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E9" w:rsidRPr="001B2D41" w:rsidRDefault="009F6AE9" w:rsidP="009F6AE9">
      <w:r w:rsidRPr="001B2D4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15pt;height:81.2pt" o:ole="" fillcolor="window">
            <v:imagedata r:id="rId8" o:title=""/>
          </v:shape>
          <o:OLEObject Type="Embed" ProgID="Word.Picture.8" ShapeID="_x0000_i1025" DrawAspect="Content" ObjectID="_1711200851" r:id="rId9"/>
        </w:object>
      </w:r>
    </w:p>
    <w:p w:rsidR="009F6AE9" w:rsidRPr="001B2D41" w:rsidRDefault="009F6AE9" w:rsidP="009F6AE9">
      <w:pPr>
        <w:pStyle w:val="ShortT"/>
        <w:spacing w:before="240"/>
      </w:pPr>
      <w:r w:rsidRPr="001B2D41">
        <w:t>Income Tax (Transitional Provisions) Act 1997</w:t>
      </w:r>
    </w:p>
    <w:p w:rsidR="009F6AE9" w:rsidRPr="001B2D41" w:rsidRDefault="009F6AE9" w:rsidP="009F6AE9">
      <w:pPr>
        <w:pStyle w:val="CompiledActNo"/>
        <w:spacing w:before="240"/>
      </w:pPr>
      <w:r w:rsidRPr="001B2D41">
        <w:t>No.</w:t>
      </w:r>
      <w:r w:rsidR="00FD3F14" w:rsidRPr="001B2D41">
        <w:t> </w:t>
      </w:r>
      <w:r w:rsidRPr="001B2D41">
        <w:t>40, 1997</w:t>
      </w:r>
    </w:p>
    <w:p w:rsidR="009F6AE9" w:rsidRPr="001B2D41" w:rsidRDefault="009F6AE9" w:rsidP="009F6AE9">
      <w:pPr>
        <w:spacing w:before="1000"/>
        <w:rPr>
          <w:rFonts w:cs="Arial"/>
          <w:b/>
          <w:sz w:val="32"/>
          <w:szCs w:val="32"/>
        </w:rPr>
      </w:pPr>
      <w:r w:rsidRPr="001B2D41">
        <w:rPr>
          <w:rFonts w:cs="Arial"/>
          <w:b/>
          <w:sz w:val="32"/>
          <w:szCs w:val="32"/>
        </w:rPr>
        <w:t>Compilation No.</w:t>
      </w:r>
      <w:r w:rsidR="00FD3F14" w:rsidRPr="001B2D41">
        <w:rPr>
          <w:rFonts w:cs="Arial"/>
          <w:b/>
          <w:sz w:val="32"/>
          <w:szCs w:val="32"/>
        </w:rPr>
        <w:t> </w:t>
      </w:r>
      <w:r w:rsidRPr="001B2D41">
        <w:rPr>
          <w:rFonts w:cs="Arial"/>
          <w:b/>
          <w:sz w:val="32"/>
          <w:szCs w:val="32"/>
        </w:rPr>
        <w:fldChar w:fldCharType="begin"/>
      </w:r>
      <w:r w:rsidRPr="001B2D41">
        <w:rPr>
          <w:rFonts w:cs="Arial"/>
          <w:b/>
          <w:sz w:val="32"/>
          <w:szCs w:val="32"/>
        </w:rPr>
        <w:instrText xml:space="preserve"> DOCPROPERTY  CompilationNumber </w:instrText>
      </w:r>
      <w:r w:rsidRPr="001B2D41">
        <w:rPr>
          <w:rFonts w:cs="Arial"/>
          <w:b/>
          <w:sz w:val="32"/>
          <w:szCs w:val="32"/>
        </w:rPr>
        <w:fldChar w:fldCharType="separate"/>
      </w:r>
      <w:r w:rsidR="00511171">
        <w:rPr>
          <w:rFonts w:cs="Arial"/>
          <w:b/>
          <w:sz w:val="32"/>
          <w:szCs w:val="32"/>
        </w:rPr>
        <w:t>95</w:t>
      </w:r>
      <w:r w:rsidRPr="001B2D41">
        <w:rPr>
          <w:rFonts w:cs="Arial"/>
          <w:b/>
          <w:sz w:val="32"/>
          <w:szCs w:val="32"/>
        </w:rPr>
        <w:fldChar w:fldCharType="end"/>
      </w:r>
      <w:bookmarkStart w:id="0" w:name="opcCurrentPosition"/>
      <w:bookmarkEnd w:id="0"/>
    </w:p>
    <w:p w:rsidR="009F6AE9" w:rsidRPr="001B2D41" w:rsidRDefault="001A0C9D" w:rsidP="0035319A">
      <w:pPr>
        <w:tabs>
          <w:tab w:val="left" w:pos="3600"/>
        </w:tabs>
        <w:spacing w:before="480"/>
        <w:rPr>
          <w:rFonts w:cs="Arial"/>
          <w:sz w:val="24"/>
        </w:rPr>
      </w:pPr>
      <w:r w:rsidRPr="001B2D41">
        <w:rPr>
          <w:rFonts w:cs="Arial"/>
          <w:b/>
          <w:sz w:val="24"/>
        </w:rPr>
        <w:t>Compilation date:</w:t>
      </w:r>
      <w:r w:rsidR="0035319A" w:rsidRPr="001B2D41">
        <w:rPr>
          <w:rFonts w:cs="Arial"/>
          <w:b/>
          <w:sz w:val="24"/>
        </w:rPr>
        <w:tab/>
      </w:r>
      <w:r w:rsidR="00000137" w:rsidRPr="00511171">
        <w:rPr>
          <w:rFonts w:eastAsia="Calibri" w:cs="Arial"/>
          <w:sz w:val="24"/>
        </w:rPr>
        <w:fldChar w:fldCharType="begin"/>
      </w:r>
      <w:r w:rsidR="00034237" w:rsidRPr="00511171">
        <w:rPr>
          <w:rFonts w:eastAsia="Calibri" w:cs="Arial"/>
          <w:sz w:val="24"/>
        </w:rPr>
        <w:instrText>DOCPROPERTY StartDate \@ "d MMMM yyyy" \* MERGEFORMAT</w:instrText>
      </w:r>
      <w:r w:rsidR="00000137" w:rsidRPr="00511171">
        <w:rPr>
          <w:rFonts w:eastAsia="Calibri" w:cs="Arial"/>
          <w:sz w:val="24"/>
        </w:rPr>
        <w:fldChar w:fldCharType="separate"/>
      </w:r>
      <w:r w:rsidR="00511171" w:rsidRPr="00511171">
        <w:rPr>
          <w:rFonts w:eastAsia="Calibri" w:cs="Arial"/>
          <w:bCs/>
          <w:sz w:val="24"/>
        </w:rPr>
        <w:t>1</w:t>
      </w:r>
      <w:r w:rsidR="00511171" w:rsidRPr="00511171">
        <w:rPr>
          <w:rFonts w:eastAsia="Calibri" w:cs="Arial"/>
          <w:sz w:val="24"/>
        </w:rPr>
        <w:t xml:space="preserve"> April 2022</w:t>
      </w:r>
      <w:r w:rsidR="00000137" w:rsidRPr="00511171">
        <w:rPr>
          <w:rFonts w:eastAsia="Calibri" w:cs="Arial"/>
          <w:sz w:val="24"/>
        </w:rPr>
        <w:fldChar w:fldCharType="end"/>
      </w:r>
    </w:p>
    <w:p w:rsidR="00577FAA" w:rsidRPr="001B2D41" w:rsidRDefault="00577FAA" w:rsidP="00577FAA">
      <w:pPr>
        <w:spacing w:before="240"/>
        <w:rPr>
          <w:rFonts w:cs="Arial"/>
          <w:sz w:val="24"/>
        </w:rPr>
      </w:pPr>
      <w:r w:rsidRPr="001B2D41">
        <w:rPr>
          <w:rFonts w:cs="Arial"/>
          <w:b/>
          <w:sz w:val="24"/>
        </w:rPr>
        <w:t>Includes amendments up to:</w:t>
      </w:r>
      <w:r w:rsidRPr="001B2D41">
        <w:rPr>
          <w:rFonts w:cs="Arial"/>
          <w:b/>
          <w:sz w:val="24"/>
        </w:rPr>
        <w:tab/>
      </w:r>
      <w:r w:rsidRPr="00511171">
        <w:rPr>
          <w:rFonts w:cs="Arial"/>
          <w:sz w:val="24"/>
        </w:rPr>
        <w:fldChar w:fldCharType="begin"/>
      </w:r>
      <w:r w:rsidRPr="00511171">
        <w:rPr>
          <w:rFonts w:cs="Arial"/>
          <w:sz w:val="24"/>
        </w:rPr>
        <w:instrText xml:space="preserve"> DOCPROPERTY IncludesUpTo </w:instrText>
      </w:r>
      <w:r w:rsidRPr="00511171">
        <w:rPr>
          <w:rFonts w:cs="Arial"/>
          <w:sz w:val="24"/>
        </w:rPr>
        <w:fldChar w:fldCharType="separate"/>
      </w:r>
      <w:r w:rsidR="00511171" w:rsidRPr="00511171">
        <w:rPr>
          <w:rFonts w:cs="Arial"/>
          <w:sz w:val="24"/>
        </w:rPr>
        <w:t>Act No. 10, 2022</w:t>
      </w:r>
      <w:r w:rsidRPr="00511171">
        <w:rPr>
          <w:rFonts w:cs="Arial"/>
          <w:sz w:val="24"/>
        </w:rPr>
        <w:fldChar w:fldCharType="end"/>
      </w:r>
    </w:p>
    <w:p w:rsidR="009F6AE9" w:rsidRPr="001B2D41" w:rsidRDefault="009F6AE9" w:rsidP="0035319A">
      <w:pPr>
        <w:tabs>
          <w:tab w:val="left" w:pos="3600"/>
        </w:tabs>
        <w:spacing w:before="240" w:after="240"/>
        <w:rPr>
          <w:rFonts w:cs="Arial"/>
          <w:sz w:val="28"/>
          <w:szCs w:val="28"/>
        </w:rPr>
      </w:pPr>
      <w:r w:rsidRPr="001B2D41">
        <w:rPr>
          <w:rFonts w:cs="Arial"/>
          <w:b/>
          <w:sz w:val="24"/>
        </w:rPr>
        <w:t>Registered:</w:t>
      </w:r>
      <w:r w:rsidR="0035319A" w:rsidRPr="001B2D41">
        <w:rPr>
          <w:rFonts w:cs="Arial"/>
          <w:b/>
          <w:sz w:val="24"/>
        </w:rPr>
        <w:tab/>
      </w:r>
      <w:r w:rsidR="00000137" w:rsidRPr="00511171">
        <w:rPr>
          <w:rFonts w:eastAsia="Calibri" w:cs="Arial"/>
          <w:sz w:val="24"/>
        </w:rPr>
        <w:fldChar w:fldCharType="begin"/>
      </w:r>
      <w:r w:rsidR="00000137" w:rsidRPr="00511171">
        <w:rPr>
          <w:rFonts w:eastAsia="Calibri" w:cs="Arial"/>
          <w:sz w:val="24"/>
        </w:rPr>
        <w:instrText xml:space="preserve"> IF </w:instrText>
      </w:r>
      <w:r w:rsidR="00000137" w:rsidRPr="00511171">
        <w:rPr>
          <w:rFonts w:eastAsia="Calibri" w:cs="Arial"/>
          <w:sz w:val="24"/>
        </w:rPr>
        <w:fldChar w:fldCharType="begin"/>
      </w:r>
      <w:r w:rsidR="00000137" w:rsidRPr="00511171">
        <w:rPr>
          <w:rFonts w:eastAsia="Calibri" w:cs="Arial"/>
          <w:sz w:val="24"/>
        </w:rPr>
        <w:instrText xml:space="preserve"> DOCPROPERTY RegisteredDate </w:instrText>
      </w:r>
      <w:r w:rsidR="00000137" w:rsidRPr="00511171">
        <w:rPr>
          <w:rFonts w:eastAsia="Calibri" w:cs="Arial"/>
          <w:sz w:val="24"/>
        </w:rPr>
        <w:fldChar w:fldCharType="separate"/>
      </w:r>
      <w:r w:rsidR="00511171" w:rsidRPr="00511171">
        <w:rPr>
          <w:rFonts w:eastAsia="Calibri" w:cs="Arial"/>
          <w:sz w:val="24"/>
        </w:rPr>
        <w:instrText>11 April 2022</w:instrText>
      </w:r>
      <w:r w:rsidR="00000137" w:rsidRPr="00511171">
        <w:rPr>
          <w:rFonts w:eastAsia="Calibri" w:cs="Arial"/>
          <w:sz w:val="24"/>
        </w:rPr>
        <w:fldChar w:fldCharType="end"/>
      </w:r>
      <w:r w:rsidR="00000137" w:rsidRPr="00511171">
        <w:rPr>
          <w:rFonts w:eastAsia="Calibri" w:cs="Arial"/>
          <w:sz w:val="24"/>
        </w:rPr>
        <w:instrText xml:space="preserve"> = #1/1/1901# "Unknown" </w:instrText>
      </w:r>
      <w:r w:rsidR="00000137" w:rsidRPr="00511171">
        <w:rPr>
          <w:rFonts w:eastAsia="Calibri" w:cs="Arial"/>
          <w:sz w:val="24"/>
        </w:rPr>
        <w:fldChar w:fldCharType="begin"/>
      </w:r>
      <w:r w:rsidR="00000137" w:rsidRPr="00511171">
        <w:rPr>
          <w:rFonts w:eastAsia="Calibri" w:cs="Arial"/>
          <w:sz w:val="24"/>
        </w:rPr>
        <w:instrText xml:space="preserve"> DOCPROPERTY RegisteredDate \@ "d MMMM yyyy" </w:instrText>
      </w:r>
      <w:r w:rsidR="00000137" w:rsidRPr="00511171">
        <w:rPr>
          <w:rFonts w:eastAsia="Calibri" w:cs="Arial"/>
          <w:sz w:val="24"/>
        </w:rPr>
        <w:fldChar w:fldCharType="separate"/>
      </w:r>
      <w:r w:rsidR="00511171" w:rsidRPr="00511171">
        <w:rPr>
          <w:rFonts w:eastAsia="Calibri" w:cs="Arial"/>
          <w:sz w:val="24"/>
        </w:rPr>
        <w:instrText>11 April 2022</w:instrText>
      </w:r>
      <w:r w:rsidR="00000137" w:rsidRPr="00511171">
        <w:rPr>
          <w:rFonts w:eastAsia="Calibri" w:cs="Arial"/>
          <w:sz w:val="24"/>
        </w:rPr>
        <w:fldChar w:fldCharType="end"/>
      </w:r>
      <w:r w:rsidR="00000137" w:rsidRPr="00511171">
        <w:rPr>
          <w:rFonts w:eastAsia="Calibri" w:cs="Arial"/>
          <w:sz w:val="24"/>
        </w:rPr>
        <w:instrText xml:space="preserve"> \*MERGEFORMAT </w:instrText>
      </w:r>
      <w:r w:rsidR="00000137" w:rsidRPr="00511171">
        <w:rPr>
          <w:rFonts w:eastAsia="Calibri" w:cs="Arial"/>
          <w:sz w:val="24"/>
        </w:rPr>
        <w:fldChar w:fldCharType="separate"/>
      </w:r>
      <w:r w:rsidR="00511171" w:rsidRPr="00511171">
        <w:rPr>
          <w:rFonts w:eastAsia="Calibri" w:cs="Arial"/>
          <w:noProof/>
          <w:sz w:val="24"/>
        </w:rPr>
        <w:t>11 April 2022</w:t>
      </w:r>
      <w:r w:rsidR="00000137" w:rsidRPr="00511171">
        <w:rPr>
          <w:rFonts w:eastAsia="Calibri" w:cs="Arial"/>
          <w:sz w:val="24"/>
        </w:rPr>
        <w:fldChar w:fldCharType="end"/>
      </w:r>
    </w:p>
    <w:p w:rsidR="009F6AE9" w:rsidRPr="001B2D41" w:rsidRDefault="009F6AE9" w:rsidP="009F6AE9">
      <w:pPr>
        <w:pageBreakBefore/>
        <w:rPr>
          <w:rFonts w:cs="Arial"/>
          <w:b/>
          <w:sz w:val="32"/>
          <w:szCs w:val="32"/>
        </w:rPr>
      </w:pPr>
      <w:r w:rsidRPr="001B2D41">
        <w:rPr>
          <w:rFonts w:cs="Arial"/>
          <w:b/>
          <w:sz w:val="32"/>
          <w:szCs w:val="32"/>
        </w:rPr>
        <w:lastRenderedPageBreak/>
        <w:t>About this compilation</w:t>
      </w:r>
    </w:p>
    <w:p w:rsidR="009F6AE9" w:rsidRPr="001B2D41" w:rsidRDefault="009F6AE9" w:rsidP="009F6AE9">
      <w:pPr>
        <w:spacing w:before="240"/>
        <w:rPr>
          <w:rFonts w:cs="Arial"/>
        </w:rPr>
      </w:pPr>
      <w:r w:rsidRPr="001B2D41">
        <w:rPr>
          <w:rFonts w:cs="Arial"/>
          <w:b/>
          <w:szCs w:val="22"/>
        </w:rPr>
        <w:t>This compilation</w:t>
      </w:r>
    </w:p>
    <w:p w:rsidR="009F6AE9" w:rsidRPr="001B2D41" w:rsidRDefault="009F6AE9" w:rsidP="009F6AE9">
      <w:pPr>
        <w:spacing w:before="120" w:after="120"/>
        <w:rPr>
          <w:rFonts w:cs="Arial"/>
          <w:szCs w:val="22"/>
        </w:rPr>
      </w:pPr>
      <w:r w:rsidRPr="001B2D41">
        <w:rPr>
          <w:rFonts w:cs="Arial"/>
          <w:szCs w:val="22"/>
        </w:rPr>
        <w:t xml:space="preserve">This is a compilation of the </w:t>
      </w:r>
      <w:r w:rsidRPr="001B2D41">
        <w:rPr>
          <w:rFonts w:cs="Arial"/>
          <w:i/>
          <w:szCs w:val="22"/>
        </w:rPr>
        <w:fldChar w:fldCharType="begin"/>
      </w:r>
      <w:r w:rsidRPr="001B2D41">
        <w:rPr>
          <w:rFonts w:cs="Arial"/>
          <w:i/>
          <w:szCs w:val="22"/>
        </w:rPr>
        <w:instrText xml:space="preserve"> STYLEREF  ShortT </w:instrText>
      </w:r>
      <w:r w:rsidRPr="001B2D41">
        <w:rPr>
          <w:rFonts w:cs="Arial"/>
          <w:i/>
          <w:szCs w:val="22"/>
        </w:rPr>
        <w:fldChar w:fldCharType="separate"/>
      </w:r>
      <w:r w:rsidR="00511171">
        <w:rPr>
          <w:rFonts w:cs="Arial"/>
          <w:i/>
          <w:noProof/>
          <w:szCs w:val="22"/>
        </w:rPr>
        <w:t>Income Tax (Transitional Provisions) Act 1997</w:t>
      </w:r>
      <w:r w:rsidRPr="001B2D41">
        <w:rPr>
          <w:rFonts w:cs="Arial"/>
          <w:i/>
          <w:szCs w:val="22"/>
        </w:rPr>
        <w:fldChar w:fldCharType="end"/>
      </w:r>
      <w:r w:rsidRPr="001B2D41">
        <w:rPr>
          <w:rFonts w:cs="Arial"/>
          <w:szCs w:val="22"/>
        </w:rPr>
        <w:t xml:space="preserve"> that shows the text of the law as amended and in force on </w:t>
      </w:r>
      <w:r w:rsidRPr="00511171">
        <w:rPr>
          <w:rFonts w:cs="Arial"/>
          <w:szCs w:val="22"/>
        </w:rPr>
        <w:fldChar w:fldCharType="begin"/>
      </w:r>
      <w:r w:rsidR="00034237" w:rsidRPr="00511171">
        <w:rPr>
          <w:rFonts w:cs="Arial"/>
          <w:szCs w:val="22"/>
        </w:rPr>
        <w:instrText>DOCPROPERTY StartDate \@ "d MMMM yyyy" \* MERGEFORMAT</w:instrText>
      </w:r>
      <w:r w:rsidRPr="00511171">
        <w:rPr>
          <w:rFonts w:cs="Arial"/>
          <w:szCs w:val="22"/>
        </w:rPr>
        <w:fldChar w:fldCharType="separate"/>
      </w:r>
      <w:r w:rsidR="00511171" w:rsidRPr="00511171">
        <w:rPr>
          <w:rFonts w:cs="Arial"/>
          <w:szCs w:val="22"/>
        </w:rPr>
        <w:t>1 April 2022</w:t>
      </w:r>
      <w:r w:rsidRPr="00511171">
        <w:rPr>
          <w:rFonts w:cs="Arial"/>
          <w:szCs w:val="22"/>
        </w:rPr>
        <w:fldChar w:fldCharType="end"/>
      </w:r>
      <w:r w:rsidRPr="001B2D41">
        <w:rPr>
          <w:rFonts w:cs="Arial"/>
          <w:szCs w:val="22"/>
        </w:rPr>
        <w:t xml:space="preserve"> (the </w:t>
      </w:r>
      <w:r w:rsidRPr="001B2D41">
        <w:rPr>
          <w:rFonts w:cs="Arial"/>
          <w:b/>
          <w:i/>
          <w:szCs w:val="22"/>
        </w:rPr>
        <w:t>compilation date</w:t>
      </w:r>
      <w:r w:rsidRPr="001B2D41">
        <w:rPr>
          <w:rFonts w:cs="Arial"/>
          <w:szCs w:val="22"/>
        </w:rPr>
        <w:t>).</w:t>
      </w:r>
    </w:p>
    <w:p w:rsidR="009F6AE9" w:rsidRPr="001B2D41" w:rsidRDefault="009F6AE9" w:rsidP="009F6AE9">
      <w:pPr>
        <w:spacing w:after="120"/>
        <w:rPr>
          <w:rFonts w:cs="Arial"/>
          <w:szCs w:val="22"/>
        </w:rPr>
      </w:pPr>
      <w:r w:rsidRPr="001B2D41">
        <w:rPr>
          <w:rFonts w:cs="Arial"/>
          <w:szCs w:val="22"/>
        </w:rPr>
        <w:t xml:space="preserve">The notes at the end of this compilation (the </w:t>
      </w:r>
      <w:r w:rsidRPr="001B2D41">
        <w:rPr>
          <w:rFonts w:cs="Arial"/>
          <w:b/>
          <w:i/>
          <w:szCs w:val="22"/>
        </w:rPr>
        <w:t>endnotes</w:t>
      </w:r>
      <w:r w:rsidRPr="001B2D41">
        <w:rPr>
          <w:rFonts w:cs="Arial"/>
          <w:szCs w:val="22"/>
        </w:rPr>
        <w:t>) include information about amending laws and the amendment history of provisions of the compiled law.</w:t>
      </w:r>
    </w:p>
    <w:p w:rsidR="009F6AE9" w:rsidRPr="001B2D41" w:rsidRDefault="009F6AE9" w:rsidP="009F6AE9">
      <w:pPr>
        <w:tabs>
          <w:tab w:val="left" w:pos="5640"/>
        </w:tabs>
        <w:spacing w:before="120" w:after="120"/>
        <w:rPr>
          <w:rFonts w:cs="Arial"/>
          <w:b/>
          <w:szCs w:val="22"/>
        </w:rPr>
      </w:pPr>
      <w:r w:rsidRPr="001B2D41">
        <w:rPr>
          <w:rFonts w:cs="Arial"/>
          <w:b/>
          <w:szCs w:val="22"/>
        </w:rPr>
        <w:t>Uncommenced amendments</w:t>
      </w:r>
    </w:p>
    <w:p w:rsidR="009F6AE9" w:rsidRPr="001B2D41" w:rsidRDefault="009F6AE9" w:rsidP="009F6AE9">
      <w:pPr>
        <w:spacing w:after="120"/>
        <w:rPr>
          <w:rFonts w:cs="Arial"/>
          <w:szCs w:val="22"/>
        </w:rPr>
      </w:pPr>
      <w:r w:rsidRPr="001B2D4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F6AE9" w:rsidRPr="001B2D41" w:rsidRDefault="009F6AE9" w:rsidP="009F6AE9">
      <w:pPr>
        <w:spacing w:before="120" w:after="120"/>
        <w:rPr>
          <w:rFonts w:cs="Arial"/>
          <w:b/>
          <w:szCs w:val="22"/>
        </w:rPr>
      </w:pPr>
      <w:r w:rsidRPr="001B2D41">
        <w:rPr>
          <w:rFonts w:cs="Arial"/>
          <w:b/>
          <w:szCs w:val="22"/>
        </w:rPr>
        <w:t>Application, saving and transitional provisions for provisions and amendments</w:t>
      </w:r>
    </w:p>
    <w:p w:rsidR="009F6AE9" w:rsidRPr="001B2D41" w:rsidRDefault="009F6AE9" w:rsidP="009F6AE9">
      <w:pPr>
        <w:spacing w:after="120"/>
        <w:rPr>
          <w:rFonts w:cs="Arial"/>
          <w:szCs w:val="22"/>
        </w:rPr>
      </w:pPr>
      <w:r w:rsidRPr="001B2D41">
        <w:rPr>
          <w:rFonts w:cs="Arial"/>
          <w:szCs w:val="22"/>
        </w:rPr>
        <w:t>If the operation of a provision or amendment of the compiled law is affected by an application, saving or transitional provision that is not included in this compilation, details are included in the endnotes.</w:t>
      </w:r>
    </w:p>
    <w:p w:rsidR="009F6AE9" w:rsidRPr="001B2D41" w:rsidRDefault="009F6AE9" w:rsidP="009F6AE9">
      <w:pPr>
        <w:spacing w:after="120"/>
        <w:rPr>
          <w:rFonts w:cs="Arial"/>
          <w:b/>
          <w:szCs w:val="22"/>
        </w:rPr>
      </w:pPr>
      <w:r w:rsidRPr="001B2D41">
        <w:rPr>
          <w:rFonts w:cs="Arial"/>
          <w:b/>
          <w:szCs w:val="22"/>
        </w:rPr>
        <w:t>Editorial changes</w:t>
      </w:r>
    </w:p>
    <w:p w:rsidR="009F6AE9" w:rsidRPr="001B2D41" w:rsidRDefault="009F6AE9" w:rsidP="009F6AE9">
      <w:pPr>
        <w:spacing w:after="120"/>
        <w:rPr>
          <w:rFonts w:cs="Arial"/>
          <w:szCs w:val="22"/>
        </w:rPr>
      </w:pPr>
      <w:r w:rsidRPr="001B2D41">
        <w:rPr>
          <w:rFonts w:cs="Arial"/>
          <w:szCs w:val="22"/>
        </w:rPr>
        <w:t>For more information about any editorial changes made in this compilation, see the endnotes.</w:t>
      </w:r>
    </w:p>
    <w:p w:rsidR="009F6AE9" w:rsidRPr="001B2D41" w:rsidRDefault="009F6AE9" w:rsidP="009F6AE9">
      <w:pPr>
        <w:spacing w:before="120" w:after="120"/>
        <w:rPr>
          <w:rFonts w:cs="Arial"/>
          <w:b/>
          <w:szCs w:val="22"/>
        </w:rPr>
      </w:pPr>
      <w:r w:rsidRPr="001B2D41">
        <w:rPr>
          <w:rFonts w:cs="Arial"/>
          <w:b/>
          <w:szCs w:val="22"/>
        </w:rPr>
        <w:t>Modifications</w:t>
      </w:r>
    </w:p>
    <w:p w:rsidR="009F6AE9" w:rsidRPr="001B2D41" w:rsidRDefault="009F6AE9" w:rsidP="009F6AE9">
      <w:pPr>
        <w:spacing w:after="120"/>
        <w:rPr>
          <w:rFonts w:cs="Arial"/>
          <w:szCs w:val="22"/>
        </w:rPr>
      </w:pPr>
      <w:r w:rsidRPr="001B2D4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F6AE9" w:rsidRPr="001B2D41" w:rsidRDefault="009F6AE9" w:rsidP="009F6AE9">
      <w:pPr>
        <w:spacing w:before="80" w:after="120"/>
        <w:rPr>
          <w:rFonts w:cs="Arial"/>
          <w:b/>
          <w:szCs w:val="22"/>
        </w:rPr>
      </w:pPr>
      <w:r w:rsidRPr="001B2D41">
        <w:rPr>
          <w:rFonts w:cs="Arial"/>
          <w:b/>
          <w:szCs w:val="22"/>
        </w:rPr>
        <w:t>Self</w:t>
      </w:r>
      <w:r w:rsidR="001B2D41">
        <w:rPr>
          <w:rFonts w:cs="Arial"/>
          <w:b/>
          <w:szCs w:val="22"/>
        </w:rPr>
        <w:noBreakHyphen/>
      </w:r>
      <w:r w:rsidRPr="001B2D41">
        <w:rPr>
          <w:rFonts w:cs="Arial"/>
          <w:b/>
          <w:szCs w:val="22"/>
        </w:rPr>
        <w:t>repealing provisions</w:t>
      </w:r>
    </w:p>
    <w:p w:rsidR="009F6AE9" w:rsidRPr="001B2D41" w:rsidRDefault="009F6AE9" w:rsidP="009F6AE9">
      <w:pPr>
        <w:spacing w:after="120"/>
        <w:rPr>
          <w:rFonts w:cs="Arial"/>
          <w:szCs w:val="22"/>
        </w:rPr>
      </w:pPr>
      <w:r w:rsidRPr="001B2D41">
        <w:rPr>
          <w:rFonts w:cs="Arial"/>
          <w:szCs w:val="22"/>
        </w:rPr>
        <w:t>If a provision of the compiled law has been repealed in accordance with a provision of the law, details are included in the endnotes.</w:t>
      </w:r>
    </w:p>
    <w:p w:rsidR="009F6AE9" w:rsidRPr="001B2D41" w:rsidRDefault="009F6AE9" w:rsidP="009F6AE9">
      <w:pPr>
        <w:pStyle w:val="Header"/>
        <w:tabs>
          <w:tab w:val="clear" w:pos="4150"/>
          <w:tab w:val="clear" w:pos="8307"/>
        </w:tabs>
      </w:pPr>
      <w:r w:rsidRPr="001B2D41">
        <w:rPr>
          <w:rStyle w:val="CharChapNo"/>
        </w:rPr>
        <w:t xml:space="preserve"> </w:t>
      </w:r>
      <w:r w:rsidRPr="001B2D41">
        <w:rPr>
          <w:rStyle w:val="CharChapText"/>
        </w:rPr>
        <w:t xml:space="preserve"> </w:t>
      </w:r>
    </w:p>
    <w:p w:rsidR="009F6AE9" w:rsidRPr="001B2D41" w:rsidRDefault="009F6AE9" w:rsidP="009F6AE9">
      <w:pPr>
        <w:pStyle w:val="Header"/>
        <w:tabs>
          <w:tab w:val="clear" w:pos="4150"/>
          <w:tab w:val="clear" w:pos="8307"/>
        </w:tabs>
      </w:pPr>
      <w:r w:rsidRPr="001B2D41">
        <w:rPr>
          <w:rStyle w:val="CharPartNo"/>
        </w:rPr>
        <w:t xml:space="preserve"> </w:t>
      </w:r>
      <w:r w:rsidRPr="001B2D41">
        <w:rPr>
          <w:rStyle w:val="CharPartText"/>
        </w:rPr>
        <w:t xml:space="preserve"> </w:t>
      </w:r>
    </w:p>
    <w:p w:rsidR="009F6AE9" w:rsidRPr="001B2D41" w:rsidRDefault="009F6AE9" w:rsidP="009F6AE9">
      <w:pPr>
        <w:pStyle w:val="Header"/>
        <w:tabs>
          <w:tab w:val="clear" w:pos="4150"/>
          <w:tab w:val="clear" w:pos="8307"/>
        </w:tabs>
      </w:pPr>
      <w:r w:rsidRPr="001B2D41">
        <w:rPr>
          <w:rStyle w:val="CharDivNo"/>
        </w:rPr>
        <w:t xml:space="preserve"> </w:t>
      </w:r>
      <w:r w:rsidRPr="001B2D41">
        <w:rPr>
          <w:rStyle w:val="CharDivText"/>
        </w:rPr>
        <w:t xml:space="preserve"> </w:t>
      </w:r>
    </w:p>
    <w:p w:rsidR="00A72455" w:rsidRPr="001B2D41" w:rsidRDefault="00A72455" w:rsidP="00A72455">
      <w:pPr>
        <w:sectPr w:rsidR="00A72455" w:rsidRPr="001B2D41" w:rsidSect="007415A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9073D" w:rsidRPr="001B2D41" w:rsidRDefault="00F9073D" w:rsidP="003944EF">
      <w:r w:rsidRPr="001B2D41">
        <w:rPr>
          <w:rFonts w:cs="Times New Roman"/>
          <w:sz w:val="36"/>
        </w:rPr>
        <w:lastRenderedPageBreak/>
        <w:t>Contents</w:t>
      </w:r>
    </w:p>
    <w:p w:rsidR="00511171" w:rsidRDefault="00B456D7">
      <w:pPr>
        <w:pStyle w:val="TOC1"/>
        <w:rPr>
          <w:rFonts w:asciiTheme="minorHAnsi" w:eastAsiaTheme="minorEastAsia" w:hAnsiTheme="minorHAnsi" w:cstheme="minorBidi"/>
          <w:b w:val="0"/>
          <w:noProof/>
          <w:kern w:val="0"/>
          <w:sz w:val="22"/>
          <w:szCs w:val="22"/>
        </w:rPr>
      </w:pPr>
      <w:r w:rsidRPr="001B2D41">
        <w:fldChar w:fldCharType="begin"/>
      </w:r>
      <w:r w:rsidRPr="001B2D41">
        <w:instrText xml:space="preserve"> TOC \o "1-9" </w:instrText>
      </w:r>
      <w:r w:rsidRPr="001B2D41">
        <w:fldChar w:fldCharType="separate"/>
      </w:r>
      <w:r w:rsidR="00511171">
        <w:rPr>
          <w:noProof/>
        </w:rPr>
        <w:t>Chapter 1—Introduction and core provisions</w:t>
      </w:r>
      <w:r w:rsidR="00511171" w:rsidRPr="00511171">
        <w:rPr>
          <w:b w:val="0"/>
          <w:noProof/>
          <w:sz w:val="18"/>
        </w:rPr>
        <w:tab/>
      </w:r>
      <w:r w:rsidR="00511171" w:rsidRPr="00511171">
        <w:rPr>
          <w:b w:val="0"/>
          <w:noProof/>
          <w:sz w:val="18"/>
        </w:rPr>
        <w:fldChar w:fldCharType="begin"/>
      </w:r>
      <w:r w:rsidR="00511171" w:rsidRPr="00511171">
        <w:rPr>
          <w:b w:val="0"/>
          <w:noProof/>
          <w:sz w:val="18"/>
        </w:rPr>
        <w:instrText xml:space="preserve"> PAGEREF _Toc100587389 \h </w:instrText>
      </w:r>
      <w:r w:rsidR="00511171" w:rsidRPr="00511171">
        <w:rPr>
          <w:b w:val="0"/>
          <w:noProof/>
          <w:sz w:val="18"/>
        </w:rPr>
      </w:r>
      <w:r w:rsidR="00511171" w:rsidRPr="00511171">
        <w:rPr>
          <w:b w:val="0"/>
          <w:noProof/>
          <w:sz w:val="18"/>
        </w:rPr>
        <w:fldChar w:fldCharType="separate"/>
      </w:r>
      <w:r w:rsidR="00511171">
        <w:rPr>
          <w:b w:val="0"/>
          <w:noProof/>
          <w:sz w:val="18"/>
        </w:rPr>
        <w:t>1</w:t>
      </w:r>
      <w:r w:rsidR="00511171" w:rsidRPr="00511171">
        <w:rPr>
          <w:b w:val="0"/>
          <w:noProof/>
          <w:sz w:val="18"/>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511171">
        <w:rPr>
          <w:b w:val="0"/>
          <w:noProof/>
          <w:sz w:val="18"/>
        </w:rPr>
        <w:tab/>
      </w:r>
      <w:r w:rsidRPr="00511171">
        <w:rPr>
          <w:b w:val="0"/>
          <w:noProof/>
          <w:sz w:val="18"/>
        </w:rPr>
        <w:fldChar w:fldCharType="begin"/>
      </w:r>
      <w:r w:rsidRPr="00511171">
        <w:rPr>
          <w:b w:val="0"/>
          <w:noProof/>
          <w:sz w:val="18"/>
        </w:rPr>
        <w:instrText xml:space="preserve"> PAGEREF _Toc100587390 \h </w:instrText>
      </w:r>
      <w:r w:rsidRPr="00511171">
        <w:rPr>
          <w:b w:val="0"/>
          <w:noProof/>
          <w:sz w:val="18"/>
        </w:rPr>
      </w:r>
      <w:r w:rsidRPr="00511171">
        <w:rPr>
          <w:b w:val="0"/>
          <w:noProof/>
          <w:sz w:val="18"/>
        </w:rPr>
        <w:fldChar w:fldCharType="separate"/>
      </w:r>
      <w:r>
        <w:rPr>
          <w:b w:val="0"/>
          <w:noProof/>
          <w:sz w:val="18"/>
        </w:rPr>
        <w:t>1</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1—Preliminary</w:t>
      </w:r>
      <w:r w:rsidRPr="00511171">
        <w:rPr>
          <w:b w:val="0"/>
          <w:noProof/>
          <w:sz w:val="18"/>
        </w:rPr>
        <w:tab/>
      </w:r>
      <w:r w:rsidRPr="00511171">
        <w:rPr>
          <w:b w:val="0"/>
          <w:noProof/>
          <w:sz w:val="18"/>
        </w:rPr>
        <w:fldChar w:fldCharType="begin"/>
      </w:r>
      <w:r w:rsidRPr="00511171">
        <w:rPr>
          <w:b w:val="0"/>
          <w:noProof/>
          <w:sz w:val="18"/>
        </w:rPr>
        <w:instrText xml:space="preserve"> PAGEREF _Toc100587391 \h </w:instrText>
      </w:r>
      <w:r w:rsidRPr="00511171">
        <w:rPr>
          <w:b w:val="0"/>
          <w:noProof/>
          <w:sz w:val="18"/>
        </w:rPr>
      </w:r>
      <w:r w:rsidRPr="00511171">
        <w:rPr>
          <w:b w:val="0"/>
          <w:noProof/>
          <w:sz w:val="18"/>
        </w:rPr>
        <w:fldChar w:fldCharType="separate"/>
      </w:r>
      <w:r>
        <w:rPr>
          <w:b w:val="0"/>
          <w:noProof/>
          <w:sz w:val="18"/>
        </w:rPr>
        <w:t>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511171">
        <w:rPr>
          <w:noProof/>
        </w:rPr>
        <w:tab/>
      </w:r>
      <w:r w:rsidRPr="00511171">
        <w:rPr>
          <w:noProof/>
        </w:rPr>
        <w:fldChar w:fldCharType="begin"/>
      </w:r>
      <w:r w:rsidRPr="00511171">
        <w:rPr>
          <w:noProof/>
        </w:rPr>
        <w:instrText xml:space="preserve"> PAGEREF _Toc100587392 \h </w:instrText>
      </w:r>
      <w:r w:rsidRPr="00511171">
        <w:rPr>
          <w:noProof/>
        </w:rPr>
      </w:r>
      <w:r w:rsidRPr="00511171">
        <w:rPr>
          <w:noProof/>
        </w:rPr>
        <w:fldChar w:fldCharType="separate"/>
      </w:r>
      <w:r>
        <w:rPr>
          <w:noProof/>
        </w:rPr>
        <w:t>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511171">
        <w:rPr>
          <w:noProof/>
        </w:rPr>
        <w:tab/>
      </w:r>
      <w:r w:rsidRPr="00511171">
        <w:rPr>
          <w:noProof/>
        </w:rPr>
        <w:fldChar w:fldCharType="begin"/>
      </w:r>
      <w:r w:rsidRPr="00511171">
        <w:rPr>
          <w:noProof/>
        </w:rPr>
        <w:instrText xml:space="preserve"> PAGEREF _Toc100587393 \h </w:instrText>
      </w:r>
      <w:r w:rsidRPr="00511171">
        <w:rPr>
          <w:noProof/>
        </w:rPr>
      </w:r>
      <w:r w:rsidRPr="00511171">
        <w:rPr>
          <w:noProof/>
        </w:rPr>
        <w:fldChar w:fldCharType="separate"/>
      </w:r>
      <w:r>
        <w:rPr>
          <w:noProof/>
        </w:rPr>
        <w:t>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w:t>
      </w:r>
      <w:r>
        <w:rPr>
          <w:noProof/>
        </w:rPr>
        <w:noBreakHyphen/>
        <w:t>7</w:t>
      </w:r>
      <w:r>
        <w:rPr>
          <w:noProof/>
        </w:rPr>
        <w:tab/>
        <w:t>Administration of this Act</w:t>
      </w:r>
      <w:r w:rsidRPr="00511171">
        <w:rPr>
          <w:noProof/>
        </w:rPr>
        <w:tab/>
      </w:r>
      <w:r w:rsidRPr="00511171">
        <w:rPr>
          <w:noProof/>
        </w:rPr>
        <w:fldChar w:fldCharType="begin"/>
      </w:r>
      <w:r w:rsidRPr="00511171">
        <w:rPr>
          <w:noProof/>
        </w:rPr>
        <w:instrText xml:space="preserve"> PAGEREF _Toc100587394 \h </w:instrText>
      </w:r>
      <w:r w:rsidRPr="00511171">
        <w:rPr>
          <w:noProof/>
        </w:rPr>
      </w:r>
      <w:r w:rsidRPr="00511171">
        <w:rPr>
          <w:noProof/>
        </w:rPr>
        <w:fldChar w:fldCharType="separate"/>
      </w:r>
      <w:r>
        <w:rPr>
          <w:noProof/>
        </w:rPr>
        <w:t>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Definitions and rules for interpreting this Act</w:t>
      </w:r>
      <w:r w:rsidRPr="00511171">
        <w:rPr>
          <w:noProof/>
        </w:rPr>
        <w:tab/>
      </w:r>
      <w:r w:rsidRPr="00511171">
        <w:rPr>
          <w:noProof/>
        </w:rPr>
        <w:fldChar w:fldCharType="begin"/>
      </w:r>
      <w:r w:rsidRPr="00511171">
        <w:rPr>
          <w:noProof/>
        </w:rPr>
        <w:instrText xml:space="preserve"> PAGEREF _Toc100587395 \h </w:instrText>
      </w:r>
      <w:r w:rsidRPr="00511171">
        <w:rPr>
          <w:noProof/>
        </w:rPr>
      </w:r>
      <w:r w:rsidRPr="00511171">
        <w:rPr>
          <w:noProof/>
        </w:rPr>
        <w:fldChar w:fldCharType="separate"/>
      </w:r>
      <w:r>
        <w:rPr>
          <w:noProof/>
        </w:rPr>
        <w:t>1</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1</w:t>
      </w:r>
      <w:r>
        <w:rPr>
          <w:noProof/>
        </w:rPr>
        <w:noBreakHyphen/>
        <w:t>3—Core Provisions</w:t>
      </w:r>
      <w:r w:rsidRPr="00511171">
        <w:rPr>
          <w:b w:val="0"/>
          <w:noProof/>
          <w:sz w:val="18"/>
        </w:rPr>
        <w:tab/>
      </w:r>
      <w:r w:rsidRPr="00511171">
        <w:rPr>
          <w:b w:val="0"/>
          <w:noProof/>
          <w:sz w:val="18"/>
        </w:rPr>
        <w:fldChar w:fldCharType="begin"/>
      </w:r>
      <w:r w:rsidRPr="00511171">
        <w:rPr>
          <w:b w:val="0"/>
          <w:noProof/>
          <w:sz w:val="18"/>
        </w:rPr>
        <w:instrText xml:space="preserve"> PAGEREF _Toc100587396 \h </w:instrText>
      </w:r>
      <w:r w:rsidRPr="00511171">
        <w:rPr>
          <w:b w:val="0"/>
          <w:noProof/>
          <w:sz w:val="18"/>
        </w:rPr>
      </w:r>
      <w:r w:rsidRPr="00511171">
        <w:rPr>
          <w:b w:val="0"/>
          <w:noProof/>
          <w:sz w:val="18"/>
        </w:rPr>
        <w:fldChar w:fldCharType="separate"/>
      </w:r>
      <w:r>
        <w:rPr>
          <w:b w:val="0"/>
          <w:noProof/>
          <w:sz w:val="18"/>
        </w:rPr>
        <w:t>3</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4—How to work out the income tax payable on your taxable income</w:t>
      </w:r>
      <w:r w:rsidRPr="00511171">
        <w:rPr>
          <w:b w:val="0"/>
          <w:noProof/>
          <w:sz w:val="18"/>
        </w:rPr>
        <w:tab/>
      </w:r>
      <w:r w:rsidRPr="00511171">
        <w:rPr>
          <w:b w:val="0"/>
          <w:noProof/>
          <w:sz w:val="18"/>
        </w:rPr>
        <w:fldChar w:fldCharType="begin"/>
      </w:r>
      <w:r w:rsidRPr="00511171">
        <w:rPr>
          <w:b w:val="0"/>
          <w:noProof/>
          <w:sz w:val="18"/>
        </w:rPr>
        <w:instrText xml:space="preserve"> PAGEREF _Toc100587397 \h </w:instrText>
      </w:r>
      <w:r w:rsidRPr="00511171">
        <w:rPr>
          <w:b w:val="0"/>
          <w:noProof/>
          <w:sz w:val="18"/>
        </w:rPr>
      </w:r>
      <w:r w:rsidRPr="00511171">
        <w:rPr>
          <w:b w:val="0"/>
          <w:noProof/>
          <w:sz w:val="18"/>
        </w:rPr>
        <w:fldChar w:fldCharType="separate"/>
      </w:r>
      <w:r>
        <w:rPr>
          <w:b w:val="0"/>
          <w:noProof/>
          <w:sz w:val="18"/>
        </w:rPr>
        <w:t>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 xml:space="preserve">Application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_Toc100587398 \h </w:instrText>
      </w:r>
      <w:r w:rsidRPr="00511171">
        <w:rPr>
          <w:noProof/>
        </w:rPr>
      </w:r>
      <w:r w:rsidRPr="00511171">
        <w:rPr>
          <w:noProof/>
        </w:rPr>
        <w:fldChar w:fldCharType="separate"/>
      </w:r>
      <w:r>
        <w:rPr>
          <w:noProof/>
        </w:rPr>
        <w:t>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w:t>
      </w:r>
      <w:r>
        <w:rPr>
          <w:noProof/>
        </w:rPr>
        <w:noBreakHyphen/>
        <w:t>11</w:t>
      </w:r>
      <w:r>
        <w:rPr>
          <w:noProof/>
        </w:rPr>
        <w:tab/>
        <w:t>Temporary budget repair levy</w:t>
      </w:r>
      <w:r w:rsidRPr="00511171">
        <w:rPr>
          <w:noProof/>
        </w:rPr>
        <w:tab/>
      </w:r>
      <w:r w:rsidRPr="00511171">
        <w:rPr>
          <w:noProof/>
        </w:rPr>
        <w:fldChar w:fldCharType="begin"/>
      </w:r>
      <w:r w:rsidRPr="00511171">
        <w:rPr>
          <w:noProof/>
        </w:rPr>
        <w:instrText xml:space="preserve"> PAGEREF _Toc100587399 \h </w:instrText>
      </w:r>
      <w:r w:rsidRPr="00511171">
        <w:rPr>
          <w:noProof/>
        </w:rPr>
      </w:r>
      <w:r w:rsidRPr="00511171">
        <w:rPr>
          <w:noProof/>
        </w:rPr>
        <w:fldChar w:fldCharType="separate"/>
      </w:r>
      <w:r>
        <w:rPr>
          <w:noProof/>
        </w:rPr>
        <w:t>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5—How to work out when to pay your income tax</w:t>
      </w:r>
      <w:r w:rsidRPr="00511171">
        <w:rPr>
          <w:b w:val="0"/>
          <w:noProof/>
          <w:sz w:val="18"/>
        </w:rPr>
        <w:tab/>
      </w:r>
      <w:r w:rsidRPr="00511171">
        <w:rPr>
          <w:b w:val="0"/>
          <w:noProof/>
          <w:sz w:val="18"/>
        </w:rPr>
        <w:fldChar w:fldCharType="begin"/>
      </w:r>
      <w:r w:rsidRPr="00511171">
        <w:rPr>
          <w:b w:val="0"/>
          <w:noProof/>
          <w:sz w:val="18"/>
        </w:rPr>
        <w:instrText xml:space="preserve"> PAGEREF _Toc100587400 \h </w:instrText>
      </w:r>
      <w:r w:rsidRPr="00511171">
        <w:rPr>
          <w:b w:val="0"/>
          <w:noProof/>
          <w:sz w:val="18"/>
        </w:rPr>
      </w:r>
      <w:r w:rsidRPr="00511171">
        <w:rPr>
          <w:b w:val="0"/>
          <w:noProof/>
          <w:sz w:val="18"/>
        </w:rPr>
        <w:fldChar w:fldCharType="separate"/>
      </w:r>
      <w:r>
        <w:rPr>
          <w:b w:val="0"/>
          <w:noProof/>
          <w:sz w:val="18"/>
        </w:rPr>
        <w:t>6</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5</w:t>
      </w:r>
      <w:r>
        <w:rPr>
          <w:noProof/>
        </w:rPr>
        <w:noBreakHyphen/>
        <w:t>A—How to work out when to pay your income tax</w:t>
      </w:r>
      <w:r w:rsidRPr="00511171">
        <w:rPr>
          <w:b w:val="0"/>
          <w:noProof/>
          <w:sz w:val="18"/>
        </w:rPr>
        <w:tab/>
      </w:r>
      <w:r w:rsidRPr="00511171">
        <w:rPr>
          <w:b w:val="0"/>
          <w:noProof/>
          <w:sz w:val="18"/>
        </w:rPr>
        <w:fldChar w:fldCharType="begin"/>
      </w:r>
      <w:r w:rsidRPr="00511171">
        <w:rPr>
          <w:b w:val="0"/>
          <w:noProof/>
          <w:sz w:val="18"/>
        </w:rPr>
        <w:instrText xml:space="preserve"> PAGEREF _Toc100587401 \h </w:instrText>
      </w:r>
      <w:r w:rsidRPr="00511171">
        <w:rPr>
          <w:b w:val="0"/>
          <w:noProof/>
          <w:sz w:val="18"/>
        </w:rPr>
      </w:r>
      <w:r w:rsidRPr="00511171">
        <w:rPr>
          <w:b w:val="0"/>
          <w:noProof/>
          <w:sz w:val="18"/>
        </w:rPr>
        <w:fldChar w:fldCharType="separate"/>
      </w:r>
      <w:r>
        <w:rPr>
          <w:b w:val="0"/>
          <w:noProof/>
          <w:sz w:val="18"/>
        </w:rPr>
        <w:t>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 xml:space="preserve">Application of Division 5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_Toc100587402 \h </w:instrText>
      </w:r>
      <w:r w:rsidRPr="00511171">
        <w:rPr>
          <w:noProof/>
        </w:rPr>
      </w:r>
      <w:r w:rsidRPr="00511171">
        <w:rPr>
          <w:noProof/>
        </w:rPr>
        <w:fldChar w:fldCharType="separate"/>
      </w:r>
      <w:r>
        <w:rPr>
          <w:noProof/>
        </w:rPr>
        <w:t>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w:t>
      </w:r>
      <w:r>
        <w:rPr>
          <w:noProof/>
        </w:rPr>
        <w:noBreakHyphen/>
        <w:t>7</w:t>
      </w:r>
      <w:r>
        <w:rPr>
          <w:noProof/>
        </w:rPr>
        <w:tab/>
        <w:t>References in tax sharing agreements to former section 204</w:t>
      </w:r>
      <w:r w:rsidRPr="00511171">
        <w:rPr>
          <w:noProof/>
        </w:rPr>
        <w:tab/>
      </w:r>
      <w:r w:rsidRPr="00511171">
        <w:rPr>
          <w:noProof/>
        </w:rPr>
        <w:fldChar w:fldCharType="begin"/>
      </w:r>
      <w:r w:rsidRPr="00511171">
        <w:rPr>
          <w:noProof/>
        </w:rPr>
        <w:instrText xml:space="preserve"> PAGEREF _Toc100587403 \h </w:instrText>
      </w:r>
      <w:r w:rsidRPr="00511171">
        <w:rPr>
          <w:noProof/>
        </w:rPr>
      </w:r>
      <w:r w:rsidRPr="00511171">
        <w:rPr>
          <w:noProof/>
        </w:rPr>
        <w:fldChar w:fldCharType="separate"/>
      </w:r>
      <w:r>
        <w:rPr>
          <w:noProof/>
        </w:rPr>
        <w:t>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General interest charge liabilities under former subsection 204(3)</w:t>
      </w:r>
      <w:r w:rsidRPr="00511171">
        <w:rPr>
          <w:noProof/>
        </w:rPr>
        <w:tab/>
      </w:r>
      <w:r w:rsidRPr="00511171">
        <w:rPr>
          <w:noProof/>
        </w:rPr>
        <w:fldChar w:fldCharType="begin"/>
      </w:r>
      <w:r w:rsidRPr="00511171">
        <w:rPr>
          <w:noProof/>
        </w:rPr>
        <w:instrText xml:space="preserve"> PAGEREF _Toc100587404 \h </w:instrText>
      </w:r>
      <w:r w:rsidRPr="00511171">
        <w:rPr>
          <w:noProof/>
        </w:rPr>
      </w:r>
      <w:r w:rsidRPr="00511171">
        <w:rPr>
          <w:noProof/>
        </w:rPr>
        <w:fldChar w:fldCharType="separate"/>
      </w:r>
      <w:r>
        <w:rPr>
          <w:noProof/>
        </w:rPr>
        <w:t>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Application of section 5</w:t>
      </w:r>
      <w:r>
        <w:rPr>
          <w:noProof/>
        </w:rPr>
        <w:noBreakHyphen/>
        <w:t xml:space="preserve">15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_Toc100587405 \h </w:instrText>
      </w:r>
      <w:r w:rsidRPr="00511171">
        <w:rPr>
          <w:noProof/>
        </w:rPr>
      </w:r>
      <w:r w:rsidRPr="00511171">
        <w:rPr>
          <w:noProof/>
        </w:rPr>
        <w:fldChar w:fldCharType="separate"/>
      </w:r>
      <w:r>
        <w:rPr>
          <w:noProof/>
        </w:rPr>
        <w:t>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6—Assessable income and exempt income</w:t>
      </w:r>
      <w:r w:rsidRPr="00511171">
        <w:rPr>
          <w:b w:val="0"/>
          <w:noProof/>
          <w:sz w:val="18"/>
        </w:rPr>
        <w:tab/>
      </w:r>
      <w:r w:rsidRPr="00511171">
        <w:rPr>
          <w:b w:val="0"/>
          <w:noProof/>
          <w:sz w:val="18"/>
        </w:rPr>
        <w:fldChar w:fldCharType="begin"/>
      </w:r>
      <w:r w:rsidRPr="00511171">
        <w:rPr>
          <w:b w:val="0"/>
          <w:noProof/>
          <w:sz w:val="18"/>
        </w:rPr>
        <w:instrText xml:space="preserve"> PAGEREF _Toc100587406 \h </w:instrText>
      </w:r>
      <w:r w:rsidRPr="00511171">
        <w:rPr>
          <w:b w:val="0"/>
          <w:noProof/>
          <w:sz w:val="18"/>
        </w:rPr>
      </w:r>
      <w:r w:rsidRPr="00511171">
        <w:rPr>
          <w:b w:val="0"/>
          <w:noProof/>
          <w:sz w:val="18"/>
        </w:rPr>
        <w:fldChar w:fldCharType="separate"/>
      </w:r>
      <w:r>
        <w:rPr>
          <w:b w:val="0"/>
          <w:noProof/>
          <w:sz w:val="18"/>
        </w:rPr>
        <w:t>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6</w:t>
      </w:r>
      <w:r>
        <w:rPr>
          <w:noProof/>
        </w:rPr>
        <w:noBreakHyphen/>
        <w:t>2</w:t>
      </w:r>
      <w:r>
        <w:rPr>
          <w:noProof/>
        </w:rPr>
        <w:tab/>
        <w:t>Effect of this Division</w:t>
      </w:r>
      <w:r w:rsidRPr="00511171">
        <w:rPr>
          <w:noProof/>
        </w:rPr>
        <w:tab/>
      </w:r>
      <w:r w:rsidRPr="00511171">
        <w:rPr>
          <w:noProof/>
        </w:rPr>
        <w:fldChar w:fldCharType="begin"/>
      </w:r>
      <w:r w:rsidRPr="00511171">
        <w:rPr>
          <w:noProof/>
        </w:rPr>
        <w:instrText xml:space="preserve"> PAGEREF _Toc100587407 \h </w:instrText>
      </w:r>
      <w:r w:rsidRPr="00511171">
        <w:rPr>
          <w:noProof/>
        </w:rPr>
      </w:r>
      <w:r w:rsidRPr="00511171">
        <w:rPr>
          <w:noProof/>
        </w:rPr>
        <w:fldChar w:fldCharType="separate"/>
      </w:r>
      <w:r>
        <w:rPr>
          <w:noProof/>
        </w:rPr>
        <w:t>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6</w:t>
      </w:r>
      <w:r>
        <w:rPr>
          <w:noProof/>
        </w:rPr>
        <w:noBreakHyphen/>
        <w:t>3</w:t>
      </w:r>
      <w:r>
        <w:rPr>
          <w:noProof/>
        </w:rPr>
        <w:tab/>
        <w:t>Assessable income for income years before 1997</w:t>
      </w:r>
      <w:r>
        <w:rPr>
          <w:noProof/>
        </w:rPr>
        <w:noBreakHyphen/>
        <w:t>98</w:t>
      </w:r>
      <w:r w:rsidRPr="00511171">
        <w:rPr>
          <w:noProof/>
        </w:rPr>
        <w:tab/>
      </w:r>
      <w:r w:rsidRPr="00511171">
        <w:rPr>
          <w:noProof/>
        </w:rPr>
        <w:fldChar w:fldCharType="begin"/>
      </w:r>
      <w:r w:rsidRPr="00511171">
        <w:rPr>
          <w:noProof/>
        </w:rPr>
        <w:instrText xml:space="preserve"> PAGEREF _Toc100587408 \h </w:instrText>
      </w:r>
      <w:r w:rsidRPr="00511171">
        <w:rPr>
          <w:noProof/>
        </w:rPr>
      </w:r>
      <w:r w:rsidRPr="00511171">
        <w:rPr>
          <w:noProof/>
        </w:rPr>
        <w:fldChar w:fldCharType="separate"/>
      </w:r>
      <w:r>
        <w:rPr>
          <w:noProof/>
        </w:rPr>
        <w:t>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6</w:t>
      </w:r>
      <w:r>
        <w:rPr>
          <w:noProof/>
        </w:rPr>
        <w:noBreakHyphen/>
        <w:t>20</w:t>
      </w:r>
      <w:r>
        <w:rPr>
          <w:noProof/>
        </w:rPr>
        <w:tab/>
        <w:t>Exempt income for income years before 1997</w:t>
      </w:r>
      <w:r>
        <w:rPr>
          <w:noProof/>
        </w:rPr>
        <w:noBreakHyphen/>
        <w:t>98</w:t>
      </w:r>
      <w:r w:rsidRPr="00511171">
        <w:rPr>
          <w:noProof/>
        </w:rPr>
        <w:tab/>
      </w:r>
      <w:r w:rsidRPr="00511171">
        <w:rPr>
          <w:noProof/>
        </w:rPr>
        <w:fldChar w:fldCharType="begin"/>
      </w:r>
      <w:r w:rsidRPr="00511171">
        <w:rPr>
          <w:noProof/>
        </w:rPr>
        <w:instrText xml:space="preserve"> PAGEREF _Toc100587409 \h </w:instrText>
      </w:r>
      <w:r w:rsidRPr="00511171">
        <w:rPr>
          <w:noProof/>
        </w:rPr>
      </w:r>
      <w:r w:rsidRPr="00511171">
        <w:rPr>
          <w:noProof/>
        </w:rPr>
        <w:fldChar w:fldCharType="separate"/>
      </w:r>
      <w:r>
        <w:rPr>
          <w:noProof/>
        </w:rPr>
        <w:t>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8—Deductions</w:t>
      </w:r>
      <w:r w:rsidRPr="00511171">
        <w:rPr>
          <w:b w:val="0"/>
          <w:noProof/>
          <w:sz w:val="18"/>
        </w:rPr>
        <w:tab/>
      </w:r>
      <w:r w:rsidRPr="00511171">
        <w:rPr>
          <w:b w:val="0"/>
          <w:noProof/>
          <w:sz w:val="18"/>
        </w:rPr>
        <w:fldChar w:fldCharType="begin"/>
      </w:r>
      <w:r w:rsidRPr="00511171">
        <w:rPr>
          <w:b w:val="0"/>
          <w:noProof/>
          <w:sz w:val="18"/>
        </w:rPr>
        <w:instrText xml:space="preserve"> PAGEREF _Toc100587410 \h </w:instrText>
      </w:r>
      <w:r w:rsidRPr="00511171">
        <w:rPr>
          <w:b w:val="0"/>
          <w:noProof/>
          <w:sz w:val="18"/>
        </w:rPr>
      </w:r>
      <w:r w:rsidRPr="00511171">
        <w:rPr>
          <w:b w:val="0"/>
          <w:noProof/>
          <w:sz w:val="18"/>
        </w:rPr>
        <w:fldChar w:fldCharType="separate"/>
      </w:r>
      <w:r>
        <w:rPr>
          <w:b w:val="0"/>
          <w:noProof/>
          <w:sz w:val="18"/>
        </w:rPr>
        <w:t>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w:t>
      </w:r>
      <w:r>
        <w:rPr>
          <w:noProof/>
        </w:rPr>
        <w:noBreakHyphen/>
        <w:t>2</w:t>
      </w:r>
      <w:r>
        <w:rPr>
          <w:noProof/>
        </w:rPr>
        <w:tab/>
        <w:t>Effect of this Division</w:t>
      </w:r>
      <w:r w:rsidRPr="00511171">
        <w:rPr>
          <w:noProof/>
        </w:rPr>
        <w:tab/>
      </w:r>
      <w:r w:rsidRPr="00511171">
        <w:rPr>
          <w:noProof/>
        </w:rPr>
        <w:fldChar w:fldCharType="begin"/>
      </w:r>
      <w:r w:rsidRPr="00511171">
        <w:rPr>
          <w:noProof/>
        </w:rPr>
        <w:instrText xml:space="preserve"> PAGEREF _Toc100587411 \h </w:instrText>
      </w:r>
      <w:r w:rsidRPr="00511171">
        <w:rPr>
          <w:noProof/>
        </w:rPr>
      </w:r>
      <w:r w:rsidRPr="00511171">
        <w:rPr>
          <w:noProof/>
        </w:rPr>
        <w:fldChar w:fldCharType="separate"/>
      </w:r>
      <w:r>
        <w:rPr>
          <w:noProof/>
        </w:rPr>
        <w:t>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w:t>
      </w:r>
      <w:r>
        <w:rPr>
          <w:noProof/>
        </w:rPr>
        <w:noBreakHyphen/>
        <w:t>3</w:t>
      </w:r>
      <w:r>
        <w:rPr>
          <w:noProof/>
        </w:rPr>
        <w:tab/>
        <w:t>Deductions for income years before 1997</w:t>
      </w:r>
      <w:r>
        <w:rPr>
          <w:noProof/>
        </w:rPr>
        <w:noBreakHyphen/>
        <w:t>98</w:t>
      </w:r>
      <w:r w:rsidRPr="00511171">
        <w:rPr>
          <w:noProof/>
        </w:rPr>
        <w:tab/>
      </w:r>
      <w:r w:rsidRPr="00511171">
        <w:rPr>
          <w:noProof/>
        </w:rPr>
        <w:fldChar w:fldCharType="begin"/>
      </w:r>
      <w:r w:rsidRPr="00511171">
        <w:rPr>
          <w:noProof/>
        </w:rPr>
        <w:instrText xml:space="preserve"> PAGEREF _Toc100587412 \h </w:instrText>
      </w:r>
      <w:r w:rsidRPr="00511171">
        <w:rPr>
          <w:noProof/>
        </w:rPr>
      </w:r>
      <w:r w:rsidRPr="00511171">
        <w:rPr>
          <w:noProof/>
        </w:rPr>
        <w:fldChar w:fldCharType="separate"/>
      </w:r>
      <w:r>
        <w:rPr>
          <w:noProof/>
        </w:rPr>
        <w:t>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w:t>
      </w:r>
      <w:r>
        <w:rPr>
          <w:noProof/>
        </w:rPr>
        <w:noBreakHyphen/>
        <w:t>10</w:t>
      </w:r>
      <w:r>
        <w:rPr>
          <w:noProof/>
        </w:rPr>
        <w:tab/>
        <w:t>No double deductions for income year before 1997</w:t>
      </w:r>
      <w:r>
        <w:rPr>
          <w:noProof/>
        </w:rPr>
        <w:noBreakHyphen/>
        <w:t>98 and income year after 1996</w:t>
      </w:r>
      <w:r>
        <w:rPr>
          <w:noProof/>
        </w:rPr>
        <w:noBreakHyphen/>
        <w:t>97</w:t>
      </w:r>
      <w:r w:rsidRPr="00511171">
        <w:rPr>
          <w:noProof/>
        </w:rPr>
        <w:tab/>
      </w:r>
      <w:r w:rsidRPr="00511171">
        <w:rPr>
          <w:noProof/>
        </w:rPr>
        <w:fldChar w:fldCharType="begin"/>
      </w:r>
      <w:r w:rsidRPr="00511171">
        <w:rPr>
          <w:noProof/>
        </w:rPr>
        <w:instrText xml:space="preserve"> PAGEREF _Toc100587413 \h </w:instrText>
      </w:r>
      <w:r w:rsidRPr="00511171">
        <w:rPr>
          <w:noProof/>
        </w:rPr>
      </w:r>
      <w:r w:rsidRPr="00511171">
        <w:rPr>
          <w:noProof/>
        </w:rPr>
        <w:fldChar w:fldCharType="separate"/>
      </w:r>
      <w:r>
        <w:rPr>
          <w:noProof/>
        </w:rPr>
        <w:t>9</w:t>
      </w:r>
      <w:r w:rsidRPr="00511171">
        <w:rPr>
          <w:noProof/>
        </w:rPr>
        <w:fldChar w:fldCharType="end"/>
      </w:r>
    </w:p>
    <w:p w:rsidR="00511171" w:rsidRDefault="00511171">
      <w:pPr>
        <w:pStyle w:val="TOC1"/>
        <w:rPr>
          <w:rFonts w:asciiTheme="minorHAnsi" w:eastAsiaTheme="minorEastAsia" w:hAnsiTheme="minorHAnsi" w:cstheme="minorBidi"/>
          <w:b w:val="0"/>
          <w:noProof/>
          <w:kern w:val="0"/>
          <w:sz w:val="22"/>
          <w:szCs w:val="22"/>
        </w:rPr>
      </w:pPr>
      <w:r>
        <w:rPr>
          <w:noProof/>
        </w:rPr>
        <w:t>Chapter 2—Liability rules of general application</w:t>
      </w:r>
      <w:r w:rsidRPr="00511171">
        <w:rPr>
          <w:b w:val="0"/>
          <w:noProof/>
          <w:sz w:val="18"/>
        </w:rPr>
        <w:tab/>
      </w:r>
      <w:r w:rsidRPr="00511171">
        <w:rPr>
          <w:b w:val="0"/>
          <w:noProof/>
          <w:sz w:val="18"/>
        </w:rPr>
        <w:fldChar w:fldCharType="begin"/>
      </w:r>
      <w:r w:rsidRPr="00511171">
        <w:rPr>
          <w:b w:val="0"/>
          <w:noProof/>
          <w:sz w:val="18"/>
        </w:rPr>
        <w:instrText xml:space="preserve"> PAGEREF _Toc100587414 \h </w:instrText>
      </w:r>
      <w:r w:rsidRPr="00511171">
        <w:rPr>
          <w:b w:val="0"/>
          <w:noProof/>
          <w:sz w:val="18"/>
        </w:rPr>
      </w:r>
      <w:r w:rsidRPr="00511171">
        <w:rPr>
          <w:b w:val="0"/>
          <w:noProof/>
          <w:sz w:val="18"/>
        </w:rPr>
        <w:fldChar w:fldCharType="separate"/>
      </w:r>
      <w:r>
        <w:rPr>
          <w:b w:val="0"/>
          <w:noProof/>
          <w:sz w:val="18"/>
        </w:rPr>
        <w:t>10</w:t>
      </w:r>
      <w:r w:rsidRPr="00511171">
        <w:rPr>
          <w:b w:val="0"/>
          <w:noProof/>
          <w:sz w:val="18"/>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2</w:t>
      </w:r>
      <w:r>
        <w:rPr>
          <w:noProof/>
        </w:rPr>
        <w:noBreakHyphen/>
        <w:t>1—Assessable income</w:t>
      </w:r>
      <w:r w:rsidRPr="00511171">
        <w:rPr>
          <w:b w:val="0"/>
          <w:noProof/>
          <w:sz w:val="18"/>
        </w:rPr>
        <w:tab/>
      </w:r>
      <w:r w:rsidRPr="00511171">
        <w:rPr>
          <w:b w:val="0"/>
          <w:noProof/>
          <w:sz w:val="18"/>
        </w:rPr>
        <w:fldChar w:fldCharType="begin"/>
      </w:r>
      <w:r w:rsidRPr="00511171">
        <w:rPr>
          <w:b w:val="0"/>
          <w:noProof/>
          <w:sz w:val="18"/>
        </w:rPr>
        <w:instrText xml:space="preserve"> PAGEREF _Toc100587415 \h </w:instrText>
      </w:r>
      <w:r w:rsidRPr="00511171">
        <w:rPr>
          <w:b w:val="0"/>
          <w:noProof/>
          <w:sz w:val="18"/>
        </w:rPr>
      </w:r>
      <w:r w:rsidRPr="00511171">
        <w:rPr>
          <w:b w:val="0"/>
          <w:noProof/>
          <w:sz w:val="18"/>
        </w:rPr>
        <w:fldChar w:fldCharType="separate"/>
      </w:r>
      <w:r>
        <w:rPr>
          <w:b w:val="0"/>
          <w:noProof/>
          <w:sz w:val="18"/>
        </w:rPr>
        <w:t>10</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15—Some items of assessable income</w:t>
      </w:r>
      <w:r w:rsidRPr="00511171">
        <w:rPr>
          <w:b w:val="0"/>
          <w:noProof/>
          <w:sz w:val="18"/>
        </w:rPr>
        <w:tab/>
      </w:r>
      <w:r w:rsidRPr="00511171">
        <w:rPr>
          <w:b w:val="0"/>
          <w:noProof/>
          <w:sz w:val="18"/>
        </w:rPr>
        <w:fldChar w:fldCharType="begin"/>
      </w:r>
      <w:r w:rsidRPr="00511171">
        <w:rPr>
          <w:b w:val="0"/>
          <w:noProof/>
          <w:sz w:val="18"/>
        </w:rPr>
        <w:instrText xml:space="preserve"> PAGEREF _Toc100587416 \h </w:instrText>
      </w:r>
      <w:r w:rsidRPr="00511171">
        <w:rPr>
          <w:b w:val="0"/>
          <w:noProof/>
          <w:sz w:val="18"/>
        </w:rPr>
      </w:r>
      <w:r w:rsidRPr="00511171">
        <w:rPr>
          <w:b w:val="0"/>
          <w:noProof/>
          <w:sz w:val="18"/>
        </w:rPr>
        <w:fldChar w:fldCharType="separate"/>
      </w:r>
      <w:r>
        <w:rPr>
          <w:b w:val="0"/>
          <w:noProof/>
          <w:sz w:val="18"/>
        </w:rPr>
        <w:t>10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General application provision</w:t>
      </w:r>
      <w:r w:rsidRPr="00511171">
        <w:rPr>
          <w:noProof/>
        </w:rPr>
        <w:tab/>
      </w:r>
      <w:r w:rsidRPr="00511171">
        <w:rPr>
          <w:noProof/>
        </w:rPr>
        <w:fldChar w:fldCharType="begin"/>
      </w:r>
      <w:r w:rsidRPr="00511171">
        <w:rPr>
          <w:noProof/>
        </w:rPr>
        <w:instrText xml:space="preserve"> PAGEREF _Toc100587417 \h </w:instrText>
      </w:r>
      <w:r w:rsidRPr="00511171">
        <w:rPr>
          <w:noProof/>
        </w:rPr>
      </w:r>
      <w:r w:rsidRPr="00511171">
        <w:rPr>
          <w:noProof/>
        </w:rPr>
        <w:fldChar w:fldCharType="separate"/>
      </w:r>
      <w:r>
        <w:rPr>
          <w:noProof/>
        </w:rPr>
        <w:t>10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Application of section 15</w:t>
      </w:r>
      <w:r>
        <w:rPr>
          <w:noProof/>
        </w:rPr>
        <w:noBreakHyphen/>
        <w:t xml:space="preserve">10 of the </w:t>
      </w:r>
      <w:r w:rsidRPr="002E73AE">
        <w:rPr>
          <w:i/>
          <w:noProof/>
        </w:rPr>
        <w:t>Income Tax Assessment Act 1997</w:t>
      </w:r>
      <w:r>
        <w:rPr>
          <w:noProof/>
        </w:rPr>
        <w:t xml:space="preserve"> to bounties and subsidies</w:t>
      </w:r>
      <w:r w:rsidRPr="00511171">
        <w:rPr>
          <w:noProof/>
        </w:rPr>
        <w:tab/>
      </w:r>
      <w:r w:rsidRPr="00511171">
        <w:rPr>
          <w:noProof/>
        </w:rPr>
        <w:fldChar w:fldCharType="begin"/>
      </w:r>
      <w:r w:rsidRPr="00511171">
        <w:rPr>
          <w:noProof/>
        </w:rPr>
        <w:instrText xml:space="preserve"> PAGEREF _Toc100587418 \h </w:instrText>
      </w:r>
      <w:r w:rsidRPr="00511171">
        <w:rPr>
          <w:noProof/>
        </w:rPr>
      </w:r>
      <w:r w:rsidRPr="00511171">
        <w:rPr>
          <w:noProof/>
        </w:rPr>
        <w:fldChar w:fldCharType="separate"/>
      </w:r>
      <w:r>
        <w:rPr>
          <w:noProof/>
        </w:rPr>
        <w:t>11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Application of section 15</w:t>
      </w:r>
      <w:r>
        <w:rPr>
          <w:noProof/>
        </w:rPr>
        <w:noBreakHyphen/>
        <w:t xml:space="preserve">15 of the </w:t>
      </w:r>
      <w:r w:rsidRPr="002E73AE">
        <w:rPr>
          <w:i/>
          <w:noProof/>
        </w:rPr>
        <w:t>Income Tax Assessment Act 1997</w:t>
      </w:r>
      <w:r>
        <w:rPr>
          <w:noProof/>
        </w:rPr>
        <w:t xml:space="preserve"> to profit</w:t>
      </w:r>
      <w:r>
        <w:rPr>
          <w:noProof/>
        </w:rPr>
        <w:noBreakHyphen/>
        <w:t>making undertaking or plan</w:t>
      </w:r>
      <w:r w:rsidRPr="00511171">
        <w:rPr>
          <w:noProof/>
        </w:rPr>
        <w:tab/>
      </w:r>
      <w:r w:rsidRPr="00511171">
        <w:rPr>
          <w:noProof/>
        </w:rPr>
        <w:fldChar w:fldCharType="begin"/>
      </w:r>
      <w:r w:rsidRPr="00511171">
        <w:rPr>
          <w:noProof/>
        </w:rPr>
        <w:instrText xml:space="preserve"> PAGEREF _Toc100587419 \h </w:instrText>
      </w:r>
      <w:r w:rsidRPr="00511171">
        <w:rPr>
          <w:noProof/>
        </w:rPr>
      </w:r>
      <w:r w:rsidRPr="00511171">
        <w:rPr>
          <w:noProof/>
        </w:rPr>
        <w:fldChar w:fldCharType="separate"/>
      </w:r>
      <w:r>
        <w:rPr>
          <w:noProof/>
        </w:rPr>
        <w:t>11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15</w:t>
      </w:r>
      <w:r>
        <w:rPr>
          <w:noProof/>
        </w:rPr>
        <w:noBreakHyphen/>
        <w:t>20</w:t>
      </w:r>
      <w:r>
        <w:rPr>
          <w:noProof/>
        </w:rPr>
        <w:tab/>
        <w:t>Application of section 15</w:t>
      </w:r>
      <w:r>
        <w:rPr>
          <w:noProof/>
        </w:rPr>
        <w:noBreakHyphen/>
        <w:t xml:space="preserve">20 of the </w:t>
      </w:r>
      <w:r w:rsidRPr="002E73AE">
        <w:rPr>
          <w:i/>
          <w:noProof/>
        </w:rPr>
        <w:t>Income Tax Assessment Act 1997</w:t>
      </w:r>
      <w:r>
        <w:rPr>
          <w:noProof/>
        </w:rPr>
        <w:t xml:space="preserve"> to royalties</w:t>
      </w:r>
      <w:r w:rsidRPr="00511171">
        <w:rPr>
          <w:noProof/>
        </w:rPr>
        <w:tab/>
      </w:r>
      <w:r w:rsidRPr="00511171">
        <w:rPr>
          <w:noProof/>
        </w:rPr>
        <w:fldChar w:fldCharType="begin"/>
      </w:r>
      <w:r w:rsidRPr="00511171">
        <w:rPr>
          <w:noProof/>
        </w:rPr>
        <w:instrText xml:space="preserve"> PAGEREF _Toc100587420 \h </w:instrText>
      </w:r>
      <w:r w:rsidRPr="00511171">
        <w:rPr>
          <w:noProof/>
        </w:rPr>
      </w:r>
      <w:r w:rsidRPr="00511171">
        <w:rPr>
          <w:noProof/>
        </w:rPr>
        <w:fldChar w:fldCharType="separate"/>
      </w:r>
      <w:r>
        <w:rPr>
          <w:noProof/>
        </w:rPr>
        <w:t>11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15</w:t>
      </w:r>
      <w:r>
        <w:rPr>
          <w:noProof/>
        </w:rPr>
        <w:noBreakHyphen/>
        <w:t>30</w:t>
      </w:r>
      <w:r>
        <w:rPr>
          <w:noProof/>
        </w:rPr>
        <w:tab/>
        <w:t>Application of section 15</w:t>
      </w:r>
      <w:r>
        <w:rPr>
          <w:noProof/>
        </w:rPr>
        <w:noBreakHyphen/>
        <w:t xml:space="preserve">30 of the </w:t>
      </w:r>
      <w:r w:rsidRPr="002E73AE">
        <w:rPr>
          <w:i/>
          <w:noProof/>
        </w:rPr>
        <w:t>Income Tax Assessment Act 1997</w:t>
      </w:r>
      <w:r>
        <w:rPr>
          <w:noProof/>
        </w:rPr>
        <w:t xml:space="preserve"> to insurance or indemnity payments</w:t>
      </w:r>
      <w:r w:rsidRPr="00511171">
        <w:rPr>
          <w:noProof/>
        </w:rPr>
        <w:tab/>
      </w:r>
      <w:r w:rsidRPr="00511171">
        <w:rPr>
          <w:noProof/>
        </w:rPr>
        <w:fldChar w:fldCharType="begin"/>
      </w:r>
      <w:r w:rsidRPr="00511171">
        <w:rPr>
          <w:noProof/>
        </w:rPr>
        <w:instrText xml:space="preserve"> PAGEREF _Toc100587421 \h </w:instrText>
      </w:r>
      <w:r w:rsidRPr="00511171">
        <w:rPr>
          <w:noProof/>
        </w:rPr>
      </w:r>
      <w:r w:rsidRPr="00511171">
        <w:rPr>
          <w:noProof/>
        </w:rPr>
        <w:fldChar w:fldCharType="separate"/>
      </w:r>
      <w:r>
        <w:rPr>
          <w:noProof/>
        </w:rPr>
        <w:t>11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15</w:t>
      </w:r>
      <w:r>
        <w:rPr>
          <w:noProof/>
        </w:rPr>
        <w:noBreakHyphen/>
        <w:t>35</w:t>
      </w:r>
      <w:r>
        <w:rPr>
          <w:noProof/>
        </w:rPr>
        <w:tab/>
        <w:t>Application of section 15</w:t>
      </w:r>
      <w:r>
        <w:rPr>
          <w:noProof/>
        </w:rPr>
        <w:noBreakHyphen/>
        <w:t xml:space="preserve">35 of the </w:t>
      </w:r>
      <w:r w:rsidRPr="002E73AE">
        <w:rPr>
          <w:i/>
          <w:noProof/>
        </w:rPr>
        <w:t>Income Tax Assessment Act 1997</w:t>
      </w:r>
      <w:r>
        <w:rPr>
          <w:noProof/>
        </w:rPr>
        <w:t xml:space="preserve"> to interest on overpayments and early payments of tax</w:t>
      </w:r>
      <w:r w:rsidRPr="00511171">
        <w:rPr>
          <w:noProof/>
        </w:rPr>
        <w:tab/>
      </w:r>
      <w:r w:rsidRPr="00511171">
        <w:rPr>
          <w:noProof/>
        </w:rPr>
        <w:fldChar w:fldCharType="begin"/>
      </w:r>
      <w:r w:rsidRPr="00511171">
        <w:rPr>
          <w:noProof/>
        </w:rPr>
        <w:instrText xml:space="preserve"> PAGEREF _Toc100587422 \h </w:instrText>
      </w:r>
      <w:r w:rsidRPr="00511171">
        <w:rPr>
          <w:noProof/>
        </w:rPr>
      </w:r>
      <w:r w:rsidRPr="00511171">
        <w:rPr>
          <w:noProof/>
        </w:rPr>
        <w:fldChar w:fldCharType="separate"/>
      </w:r>
      <w:r>
        <w:rPr>
          <w:noProof/>
        </w:rPr>
        <w:t>12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20—Items included to reverse the effect of past deductions</w:t>
      </w:r>
      <w:r w:rsidRPr="00511171">
        <w:rPr>
          <w:b w:val="0"/>
          <w:noProof/>
          <w:sz w:val="18"/>
        </w:rPr>
        <w:tab/>
      </w:r>
      <w:r w:rsidRPr="00511171">
        <w:rPr>
          <w:b w:val="0"/>
          <w:noProof/>
          <w:sz w:val="18"/>
        </w:rPr>
        <w:fldChar w:fldCharType="begin"/>
      </w:r>
      <w:r w:rsidRPr="00511171">
        <w:rPr>
          <w:b w:val="0"/>
          <w:noProof/>
          <w:sz w:val="18"/>
        </w:rPr>
        <w:instrText xml:space="preserve"> PAGEREF _Toc100587423 \h </w:instrText>
      </w:r>
      <w:r w:rsidRPr="00511171">
        <w:rPr>
          <w:b w:val="0"/>
          <w:noProof/>
          <w:sz w:val="18"/>
        </w:rPr>
      </w:r>
      <w:r w:rsidRPr="00511171">
        <w:rPr>
          <w:b w:val="0"/>
          <w:noProof/>
          <w:sz w:val="18"/>
        </w:rPr>
        <w:fldChar w:fldCharType="separate"/>
      </w:r>
      <w:r>
        <w:rPr>
          <w:b w:val="0"/>
          <w:noProof/>
          <w:sz w:val="18"/>
        </w:rPr>
        <w:t>13</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20</w:t>
      </w:r>
      <w:r>
        <w:rPr>
          <w:noProof/>
        </w:rPr>
        <w:noBreakHyphen/>
        <w:t>A—Insurance, indemnity or recoupment for deductible expenses</w:t>
      </w:r>
      <w:r w:rsidRPr="00511171">
        <w:rPr>
          <w:b w:val="0"/>
          <w:noProof/>
          <w:sz w:val="18"/>
        </w:rPr>
        <w:tab/>
      </w:r>
      <w:r w:rsidRPr="00511171">
        <w:rPr>
          <w:b w:val="0"/>
          <w:noProof/>
          <w:sz w:val="18"/>
        </w:rPr>
        <w:fldChar w:fldCharType="begin"/>
      </w:r>
      <w:r w:rsidRPr="00511171">
        <w:rPr>
          <w:b w:val="0"/>
          <w:noProof/>
          <w:sz w:val="18"/>
        </w:rPr>
        <w:instrText xml:space="preserve"> PAGEREF _Toc100587424 \h </w:instrText>
      </w:r>
      <w:r w:rsidRPr="00511171">
        <w:rPr>
          <w:b w:val="0"/>
          <w:noProof/>
          <w:sz w:val="18"/>
        </w:rPr>
      </w:r>
      <w:r w:rsidRPr="00511171">
        <w:rPr>
          <w:b w:val="0"/>
          <w:noProof/>
          <w:sz w:val="18"/>
        </w:rPr>
        <w:fldChar w:fldCharType="separate"/>
      </w:r>
      <w:r>
        <w:rPr>
          <w:b w:val="0"/>
          <w:noProof/>
          <w:sz w:val="18"/>
        </w:rPr>
        <w:t>13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Application of Subdivision 20</w:t>
      </w:r>
      <w:r>
        <w:rPr>
          <w:noProof/>
        </w:rPr>
        <w:noBreakHyphen/>
        <w:t xml:space="preserve">A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_Toc100587425 \h </w:instrText>
      </w:r>
      <w:r w:rsidRPr="00511171">
        <w:rPr>
          <w:noProof/>
        </w:rPr>
      </w:r>
      <w:r w:rsidRPr="00511171">
        <w:rPr>
          <w:noProof/>
        </w:rPr>
        <w:fldChar w:fldCharType="separate"/>
      </w:r>
      <w:r>
        <w:rPr>
          <w:noProof/>
        </w:rPr>
        <w:t>13</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20</w:t>
      </w:r>
      <w:r>
        <w:rPr>
          <w:noProof/>
        </w:rPr>
        <w:noBreakHyphen/>
        <w:t>B—Disposal of a car for which lease payments have been deducted</w:t>
      </w:r>
      <w:r w:rsidRPr="00511171">
        <w:rPr>
          <w:b w:val="0"/>
          <w:noProof/>
          <w:sz w:val="18"/>
        </w:rPr>
        <w:tab/>
      </w:r>
      <w:r w:rsidRPr="00511171">
        <w:rPr>
          <w:b w:val="0"/>
          <w:noProof/>
          <w:sz w:val="18"/>
        </w:rPr>
        <w:fldChar w:fldCharType="begin"/>
      </w:r>
      <w:r w:rsidRPr="00511171">
        <w:rPr>
          <w:b w:val="0"/>
          <w:noProof/>
          <w:sz w:val="18"/>
        </w:rPr>
        <w:instrText xml:space="preserve"> PAGEREF _Toc100587426 \h </w:instrText>
      </w:r>
      <w:r w:rsidRPr="00511171">
        <w:rPr>
          <w:b w:val="0"/>
          <w:noProof/>
          <w:sz w:val="18"/>
        </w:rPr>
      </w:r>
      <w:r w:rsidRPr="00511171">
        <w:rPr>
          <w:b w:val="0"/>
          <w:noProof/>
          <w:sz w:val="18"/>
        </w:rPr>
        <w:fldChar w:fldCharType="separate"/>
      </w:r>
      <w:r>
        <w:rPr>
          <w:b w:val="0"/>
          <w:noProof/>
          <w:sz w:val="18"/>
        </w:rPr>
        <w:t>13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w:t>
      </w:r>
      <w:r>
        <w:rPr>
          <w:noProof/>
        </w:rPr>
        <w:noBreakHyphen/>
        <w:t>100</w:t>
      </w:r>
      <w:r>
        <w:rPr>
          <w:noProof/>
        </w:rPr>
        <w:tab/>
        <w:t>Application of Subdivision 20</w:t>
      </w:r>
      <w:r>
        <w:rPr>
          <w:noProof/>
        </w:rPr>
        <w:noBreakHyphen/>
        <w:t xml:space="preserve">B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_Toc100587427 \h </w:instrText>
      </w:r>
      <w:r w:rsidRPr="00511171">
        <w:rPr>
          <w:noProof/>
        </w:rPr>
      </w:r>
      <w:r w:rsidRPr="00511171">
        <w:rPr>
          <w:noProof/>
        </w:rPr>
        <w:fldChar w:fldCharType="separate"/>
      </w:r>
      <w:r>
        <w:rPr>
          <w:noProof/>
        </w:rPr>
        <w:t>14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w:t>
      </w:r>
      <w:r>
        <w:rPr>
          <w:noProof/>
        </w:rPr>
        <w:noBreakHyphen/>
        <w:t>105</w:t>
      </w:r>
      <w:r>
        <w:rPr>
          <w:noProof/>
        </w:rPr>
        <w:tab/>
        <w:t>The cost of a car acquired in the 1996</w:t>
      </w:r>
      <w:r>
        <w:rPr>
          <w:noProof/>
        </w:rPr>
        <w:noBreakHyphen/>
        <w:t>97 income year or an earlier income year</w:t>
      </w:r>
      <w:r w:rsidRPr="00511171">
        <w:rPr>
          <w:noProof/>
        </w:rPr>
        <w:tab/>
      </w:r>
      <w:r w:rsidRPr="00511171">
        <w:rPr>
          <w:noProof/>
        </w:rPr>
        <w:fldChar w:fldCharType="begin"/>
      </w:r>
      <w:r w:rsidRPr="00511171">
        <w:rPr>
          <w:noProof/>
        </w:rPr>
        <w:instrText xml:space="preserve"> PAGEREF _Toc100587428 \h </w:instrText>
      </w:r>
      <w:r w:rsidRPr="00511171">
        <w:rPr>
          <w:noProof/>
        </w:rPr>
      </w:r>
      <w:r w:rsidRPr="00511171">
        <w:rPr>
          <w:noProof/>
        </w:rPr>
        <w:fldChar w:fldCharType="separate"/>
      </w:r>
      <w:r>
        <w:rPr>
          <w:noProof/>
        </w:rPr>
        <w:t>14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w:t>
      </w:r>
      <w:r>
        <w:rPr>
          <w:noProof/>
        </w:rPr>
        <w:noBreakHyphen/>
        <w:t>110</w:t>
      </w:r>
      <w:r>
        <w:rPr>
          <w:noProof/>
        </w:rPr>
        <w:tab/>
        <w:t>The termination value of a car disposed of in the 1996</w:t>
      </w:r>
      <w:r>
        <w:rPr>
          <w:noProof/>
        </w:rPr>
        <w:noBreakHyphen/>
        <w:t>97 income year or an earlier income year</w:t>
      </w:r>
      <w:r w:rsidRPr="00511171">
        <w:rPr>
          <w:noProof/>
        </w:rPr>
        <w:tab/>
      </w:r>
      <w:r w:rsidRPr="00511171">
        <w:rPr>
          <w:noProof/>
        </w:rPr>
        <w:fldChar w:fldCharType="begin"/>
      </w:r>
      <w:r w:rsidRPr="00511171">
        <w:rPr>
          <w:noProof/>
        </w:rPr>
        <w:instrText xml:space="preserve"> PAGEREF _Toc100587429 \h </w:instrText>
      </w:r>
      <w:r w:rsidRPr="00511171">
        <w:rPr>
          <w:noProof/>
        </w:rPr>
      </w:r>
      <w:r w:rsidRPr="00511171">
        <w:rPr>
          <w:noProof/>
        </w:rPr>
        <w:fldChar w:fldCharType="separate"/>
      </w:r>
      <w:r>
        <w:rPr>
          <w:noProof/>
        </w:rPr>
        <w:t>14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w:t>
      </w:r>
      <w:r>
        <w:rPr>
          <w:noProof/>
        </w:rPr>
        <w:noBreakHyphen/>
        <w:t>115</w:t>
      </w:r>
      <w:r>
        <w:rPr>
          <w:noProof/>
        </w:rPr>
        <w:tab/>
        <w:t>Reducing the assessable amount for the disposal of a car in the 1997</w:t>
      </w:r>
      <w:r>
        <w:rPr>
          <w:noProof/>
        </w:rPr>
        <w:noBreakHyphen/>
        <w:t>98 income year or later if there has been an earlier disposal of it</w:t>
      </w:r>
      <w:r w:rsidRPr="00511171">
        <w:rPr>
          <w:noProof/>
        </w:rPr>
        <w:tab/>
      </w:r>
      <w:r w:rsidRPr="00511171">
        <w:rPr>
          <w:noProof/>
        </w:rPr>
        <w:fldChar w:fldCharType="begin"/>
      </w:r>
      <w:r w:rsidRPr="00511171">
        <w:rPr>
          <w:noProof/>
        </w:rPr>
        <w:instrText xml:space="preserve"> PAGEREF _Toc100587430 \h </w:instrText>
      </w:r>
      <w:r w:rsidRPr="00511171">
        <w:rPr>
          <w:noProof/>
        </w:rPr>
      </w:r>
      <w:r w:rsidRPr="00511171">
        <w:rPr>
          <w:noProof/>
        </w:rPr>
        <w:fldChar w:fldCharType="separate"/>
      </w:r>
      <w:r>
        <w:rPr>
          <w:noProof/>
        </w:rPr>
        <w:t>15</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2</w:t>
      </w:r>
      <w:r>
        <w:rPr>
          <w:noProof/>
        </w:rPr>
        <w:noBreakHyphen/>
        <w:t>5—Rules about deductibility of particular kinds of amounts</w:t>
      </w:r>
      <w:r w:rsidRPr="00511171">
        <w:rPr>
          <w:b w:val="0"/>
          <w:noProof/>
          <w:sz w:val="18"/>
        </w:rPr>
        <w:tab/>
      </w:r>
      <w:r w:rsidRPr="00511171">
        <w:rPr>
          <w:b w:val="0"/>
          <w:noProof/>
          <w:sz w:val="18"/>
        </w:rPr>
        <w:fldChar w:fldCharType="begin"/>
      </w:r>
      <w:r w:rsidRPr="00511171">
        <w:rPr>
          <w:b w:val="0"/>
          <w:noProof/>
          <w:sz w:val="18"/>
        </w:rPr>
        <w:instrText xml:space="preserve"> PAGEREF _Toc100587431 \h </w:instrText>
      </w:r>
      <w:r w:rsidRPr="00511171">
        <w:rPr>
          <w:b w:val="0"/>
          <w:noProof/>
          <w:sz w:val="18"/>
        </w:rPr>
      </w:r>
      <w:r w:rsidRPr="00511171">
        <w:rPr>
          <w:b w:val="0"/>
          <w:noProof/>
          <w:sz w:val="18"/>
        </w:rPr>
        <w:fldChar w:fldCharType="separate"/>
      </w:r>
      <w:r>
        <w:rPr>
          <w:b w:val="0"/>
          <w:noProof/>
          <w:sz w:val="18"/>
        </w:rPr>
        <w:t>17</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25—Some amounts you can deduct</w:t>
      </w:r>
      <w:r w:rsidRPr="00511171">
        <w:rPr>
          <w:b w:val="0"/>
          <w:noProof/>
          <w:sz w:val="18"/>
        </w:rPr>
        <w:tab/>
      </w:r>
      <w:r w:rsidRPr="00511171">
        <w:rPr>
          <w:b w:val="0"/>
          <w:noProof/>
          <w:sz w:val="18"/>
        </w:rPr>
        <w:fldChar w:fldCharType="begin"/>
      </w:r>
      <w:r w:rsidRPr="00511171">
        <w:rPr>
          <w:b w:val="0"/>
          <w:noProof/>
          <w:sz w:val="18"/>
        </w:rPr>
        <w:instrText xml:space="preserve"> PAGEREF _Toc100587432 \h </w:instrText>
      </w:r>
      <w:r w:rsidRPr="00511171">
        <w:rPr>
          <w:b w:val="0"/>
          <w:noProof/>
          <w:sz w:val="18"/>
        </w:rPr>
      </w:r>
      <w:r w:rsidRPr="00511171">
        <w:rPr>
          <w:b w:val="0"/>
          <w:noProof/>
          <w:sz w:val="18"/>
        </w:rPr>
        <w:fldChar w:fldCharType="separate"/>
      </w:r>
      <w:r>
        <w:rPr>
          <w:b w:val="0"/>
          <w:noProof/>
          <w:sz w:val="18"/>
        </w:rPr>
        <w:t>17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 xml:space="preserve">Application of Division 25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_Toc100587433 \h </w:instrText>
      </w:r>
      <w:r w:rsidRPr="00511171">
        <w:rPr>
          <w:noProof/>
        </w:rPr>
      </w:r>
      <w:r w:rsidRPr="00511171">
        <w:rPr>
          <w:noProof/>
        </w:rPr>
        <w:fldChar w:fldCharType="separate"/>
      </w:r>
      <w:r>
        <w:rPr>
          <w:noProof/>
        </w:rPr>
        <w:t>17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25</w:t>
      </w:r>
      <w:r>
        <w:rPr>
          <w:noProof/>
        </w:rPr>
        <w:noBreakHyphen/>
        <w:t>40</w:t>
      </w:r>
      <w:r>
        <w:rPr>
          <w:noProof/>
        </w:rPr>
        <w:tab/>
        <w:t>Application of section 25</w:t>
      </w:r>
      <w:r>
        <w:rPr>
          <w:noProof/>
        </w:rPr>
        <w:noBreakHyphen/>
        <w:t xml:space="preserve">40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_Toc100587434 \h </w:instrText>
      </w:r>
      <w:r w:rsidRPr="00511171">
        <w:rPr>
          <w:noProof/>
        </w:rPr>
      </w:r>
      <w:r w:rsidRPr="00511171">
        <w:rPr>
          <w:noProof/>
        </w:rPr>
        <w:fldChar w:fldCharType="separate"/>
      </w:r>
      <w:r>
        <w:rPr>
          <w:noProof/>
        </w:rPr>
        <w:t>17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25</w:t>
      </w:r>
      <w:r>
        <w:rPr>
          <w:noProof/>
        </w:rPr>
        <w:noBreakHyphen/>
        <w:t>45</w:t>
      </w:r>
      <w:r>
        <w:rPr>
          <w:noProof/>
        </w:rPr>
        <w:tab/>
        <w:t>Application of section 25</w:t>
      </w:r>
      <w:r>
        <w:rPr>
          <w:noProof/>
        </w:rPr>
        <w:noBreakHyphen/>
        <w:t xml:space="preserve">45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_Toc100587435 \h </w:instrText>
      </w:r>
      <w:r w:rsidRPr="00511171">
        <w:rPr>
          <w:noProof/>
        </w:rPr>
      </w:r>
      <w:r w:rsidRPr="00511171">
        <w:rPr>
          <w:noProof/>
        </w:rPr>
        <w:fldChar w:fldCharType="separate"/>
      </w:r>
      <w:r>
        <w:rPr>
          <w:noProof/>
        </w:rPr>
        <w:t>17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25</w:t>
      </w:r>
      <w:r>
        <w:rPr>
          <w:noProof/>
        </w:rPr>
        <w:noBreakHyphen/>
        <w:t>50</w:t>
      </w:r>
      <w:r>
        <w:rPr>
          <w:noProof/>
        </w:rPr>
        <w:tab/>
        <w:t>Application of section 25</w:t>
      </w:r>
      <w:r>
        <w:rPr>
          <w:noProof/>
        </w:rPr>
        <w:noBreakHyphen/>
        <w:t xml:space="preserve">90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_Toc100587436 \h </w:instrText>
      </w:r>
      <w:r w:rsidRPr="00511171">
        <w:rPr>
          <w:noProof/>
        </w:rPr>
      </w:r>
      <w:r w:rsidRPr="00511171">
        <w:rPr>
          <w:noProof/>
        </w:rPr>
        <w:fldChar w:fldCharType="separate"/>
      </w:r>
      <w:r>
        <w:rPr>
          <w:noProof/>
        </w:rPr>
        <w:t>18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25</w:t>
      </w:r>
      <w:r>
        <w:rPr>
          <w:noProof/>
        </w:rPr>
        <w:noBreakHyphen/>
        <w:t>65</w:t>
      </w:r>
      <w:r>
        <w:rPr>
          <w:noProof/>
        </w:rPr>
        <w:tab/>
        <w:t>Local government election expenses</w:t>
      </w:r>
      <w:r w:rsidRPr="00511171">
        <w:rPr>
          <w:noProof/>
        </w:rPr>
        <w:tab/>
      </w:r>
      <w:r w:rsidRPr="00511171">
        <w:rPr>
          <w:noProof/>
        </w:rPr>
        <w:fldChar w:fldCharType="begin"/>
      </w:r>
      <w:r w:rsidRPr="00511171">
        <w:rPr>
          <w:noProof/>
        </w:rPr>
        <w:instrText xml:space="preserve"> PAGEREF _Toc100587437 \h </w:instrText>
      </w:r>
      <w:r w:rsidRPr="00511171">
        <w:rPr>
          <w:noProof/>
        </w:rPr>
      </w:r>
      <w:r w:rsidRPr="00511171">
        <w:rPr>
          <w:noProof/>
        </w:rPr>
        <w:fldChar w:fldCharType="separate"/>
      </w:r>
      <w:r>
        <w:rPr>
          <w:noProof/>
        </w:rPr>
        <w:t>18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26—Some amounts you cannot deduct, or cannot deduct in full</w:t>
      </w:r>
      <w:r w:rsidRPr="00511171">
        <w:rPr>
          <w:b w:val="0"/>
          <w:noProof/>
          <w:sz w:val="18"/>
        </w:rPr>
        <w:tab/>
      </w:r>
      <w:r w:rsidRPr="00511171">
        <w:rPr>
          <w:b w:val="0"/>
          <w:noProof/>
          <w:sz w:val="18"/>
        </w:rPr>
        <w:fldChar w:fldCharType="begin"/>
      </w:r>
      <w:r w:rsidRPr="00511171">
        <w:rPr>
          <w:b w:val="0"/>
          <w:noProof/>
          <w:sz w:val="18"/>
        </w:rPr>
        <w:instrText xml:space="preserve"> PAGEREF _Toc100587438 \h </w:instrText>
      </w:r>
      <w:r w:rsidRPr="00511171">
        <w:rPr>
          <w:b w:val="0"/>
          <w:noProof/>
          <w:sz w:val="18"/>
        </w:rPr>
      </w:r>
      <w:r w:rsidRPr="00511171">
        <w:rPr>
          <w:b w:val="0"/>
          <w:noProof/>
          <w:sz w:val="18"/>
        </w:rPr>
        <w:fldChar w:fldCharType="separate"/>
      </w:r>
      <w:r>
        <w:rPr>
          <w:b w:val="0"/>
          <w:noProof/>
          <w:sz w:val="18"/>
        </w:rPr>
        <w:t>19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26</w:t>
      </w:r>
      <w:r>
        <w:rPr>
          <w:noProof/>
        </w:rPr>
        <w:noBreakHyphen/>
        <w:t>1</w:t>
      </w:r>
      <w:r>
        <w:rPr>
          <w:noProof/>
        </w:rPr>
        <w:tab/>
        <w:t xml:space="preserve">Application of Division 26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_Toc100587439 \h </w:instrText>
      </w:r>
      <w:r w:rsidRPr="00511171">
        <w:rPr>
          <w:noProof/>
        </w:rPr>
      </w:r>
      <w:r w:rsidRPr="00511171">
        <w:rPr>
          <w:noProof/>
        </w:rPr>
        <w:fldChar w:fldCharType="separate"/>
      </w:r>
      <w:r>
        <w:rPr>
          <w:noProof/>
        </w:rPr>
        <w:t>19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26</w:t>
      </w:r>
      <w:r>
        <w:rPr>
          <w:noProof/>
        </w:rPr>
        <w:noBreakHyphen/>
        <w:t>30</w:t>
      </w:r>
      <w:r>
        <w:rPr>
          <w:noProof/>
        </w:rPr>
        <w:tab/>
        <w:t>Application of section 26</w:t>
      </w:r>
      <w:r>
        <w:rPr>
          <w:noProof/>
        </w:rPr>
        <w:noBreakHyphen/>
        <w:t xml:space="preserve">30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_Toc100587440 \h </w:instrText>
      </w:r>
      <w:r w:rsidRPr="00511171">
        <w:rPr>
          <w:noProof/>
        </w:rPr>
      </w:r>
      <w:r w:rsidRPr="00511171">
        <w:rPr>
          <w:noProof/>
        </w:rPr>
        <w:fldChar w:fldCharType="separate"/>
      </w:r>
      <w:r>
        <w:rPr>
          <w:noProof/>
        </w:rPr>
        <w:t>19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30—Gifts or contributions</w:t>
      </w:r>
      <w:r w:rsidRPr="00511171">
        <w:rPr>
          <w:b w:val="0"/>
          <w:noProof/>
          <w:sz w:val="18"/>
        </w:rPr>
        <w:tab/>
      </w:r>
      <w:r w:rsidRPr="00511171">
        <w:rPr>
          <w:b w:val="0"/>
          <w:noProof/>
          <w:sz w:val="18"/>
        </w:rPr>
        <w:fldChar w:fldCharType="begin"/>
      </w:r>
      <w:r w:rsidRPr="00511171">
        <w:rPr>
          <w:b w:val="0"/>
          <w:noProof/>
          <w:sz w:val="18"/>
        </w:rPr>
        <w:instrText xml:space="preserve"> PAGEREF _Toc100587441 \h </w:instrText>
      </w:r>
      <w:r w:rsidRPr="00511171">
        <w:rPr>
          <w:b w:val="0"/>
          <w:noProof/>
          <w:sz w:val="18"/>
        </w:rPr>
      </w:r>
      <w:r w:rsidRPr="00511171">
        <w:rPr>
          <w:b w:val="0"/>
          <w:noProof/>
          <w:sz w:val="18"/>
        </w:rPr>
        <w:fldChar w:fldCharType="separate"/>
      </w:r>
      <w:r>
        <w:rPr>
          <w:b w:val="0"/>
          <w:noProof/>
          <w:sz w:val="18"/>
        </w:rPr>
        <w:t>20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 xml:space="preserve">Application of Division 30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_Toc100587442 \h </w:instrText>
      </w:r>
      <w:r w:rsidRPr="00511171">
        <w:rPr>
          <w:noProof/>
        </w:rPr>
      </w:r>
      <w:r w:rsidRPr="00511171">
        <w:rPr>
          <w:noProof/>
        </w:rPr>
        <w:fldChar w:fldCharType="separate"/>
      </w:r>
      <w:r>
        <w:rPr>
          <w:noProof/>
        </w:rPr>
        <w:t>20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w:t>
      </w:r>
      <w:r>
        <w:rPr>
          <w:noProof/>
        </w:rPr>
        <w:noBreakHyphen/>
        <w:t>5</w:t>
      </w:r>
      <w:r>
        <w:rPr>
          <w:noProof/>
        </w:rPr>
        <w:tab/>
        <w:t>Keeping in force old declarations and instruments</w:t>
      </w:r>
      <w:r w:rsidRPr="00511171">
        <w:rPr>
          <w:noProof/>
        </w:rPr>
        <w:tab/>
      </w:r>
      <w:r w:rsidRPr="00511171">
        <w:rPr>
          <w:noProof/>
        </w:rPr>
        <w:fldChar w:fldCharType="begin"/>
      </w:r>
      <w:r w:rsidRPr="00511171">
        <w:rPr>
          <w:noProof/>
        </w:rPr>
        <w:instrText xml:space="preserve"> PAGEREF _Toc100587443 \h </w:instrText>
      </w:r>
      <w:r w:rsidRPr="00511171">
        <w:rPr>
          <w:noProof/>
        </w:rPr>
      </w:r>
      <w:r w:rsidRPr="00511171">
        <w:rPr>
          <w:noProof/>
        </w:rPr>
        <w:fldChar w:fldCharType="separate"/>
      </w:r>
      <w:r>
        <w:rPr>
          <w:noProof/>
        </w:rPr>
        <w:t>20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w:t>
      </w:r>
      <w:r>
        <w:rPr>
          <w:noProof/>
        </w:rPr>
        <w:noBreakHyphen/>
        <w:t>25</w:t>
      </w:r>
      <w:r>
        <w:rPr>
          <w:noProof/>
        </w:rPr>
        <w:tab/>
        <w:t>Keeping in force the old gifts registers</w:t>
      </w:r>
      <w:r w:rsidRPr="00511171">
        <w:rPr>
          <w:noProof/>
        </w:rPr>
        <w:tab/>
      </w:r>
      <w:r w:rsidRPr="00511171">
        <w:rPr>
          <w:noProof/>
        </w:rPr>
        <w:fldChar w:fldCharType="begin"/>
      </w:r>
      <w:r w:rsidRPr="00511171">
        <w:rPr>
          <w:noProof/>
        </w:rPr>
        <w:instrText xml:space="preserve"> PAGEREF _Toc100587444 \h </w:instrText>
      </w:r>
      <w:r w:rsidRPr="00511171">
        <w:rPr>
          <w:noProof/>
        </w:rPr>
      </w:r>
      <w:r w:rsidRPr="00511171">
        <w:rPr>
          <w:noProof/>
        </w:rPr>
        <w:fldChar w:fldCharType="separate"/>
      </w:r>
      <w:r>
        <w:rPr>
          <w:noProof/>
        </w:rPr>
        <w:t>21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w:t>
      </w:r>
      <w:r>
        <w:rPr>
          <w:noProof/>
        </w:rPr>
        <w:noBreakHyphen/>
        <w:t>102</w:t>
      </w:r>
      <w:r>
        <w:rPr>
          <w:noProof/>
        </w:rPr>
        <w:tab/>
        <w:t>Fund, authorities and institutions taken to be endorsed</w:t>
      </w:r>
      <w:r w:rsidRPr="00511171">
        <w:rPr>
          <w:noProof/>
        </w:rPr>
        <w:tab/>
      </w:r>
      <w:r w:rsidRPr="00511171">
        <w:rPr>
          <w:noProof/>
        </w:rPr>
        <w:fldChar w:fldCharType="begin"/>
      </w:r>
      <w:r w:rsidRPr="00511171">
        <w:rPr>
          <w:noProof/>
        </w:rPr>
        <w:instrText xml:space="preserve"> PAGEREF _Toc100587445 \h </w:instrText>
      </w:r>
      <w:r w:rsidRPr="00511171">
        <w:rPr>
          <w:noProof/>
        </w:rPr>
      </w:r>
      <w:r w:rsidRPr="00511171">
        <w:rPr>
          <w:noProof/>
        </w:rPr>
        <w:fldChar w:fldCharType="separate"/>
      </w:r>
      <w:r>
        <w:rPr>
          <w:noProof/>
        </w:rPr>
        <w:t>22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32—Entertainment expenses</w:t>
      </w:r>
      <w:r w:rsidRPr="00511171">
        <w:rPr>
          <w:b w:val="0"/>
          <w:noProof/>
          <w:sz w:val="18"/>
        </w:rPr>
        <w:tab/>
      </w:r>
      <w:r w:rsidRPr="00511171">
        <w:rPr>
          <w:b w:val="0"/>
          <w:noProof/>
          <w:sz w:val="18"/>
        </w:rPr>
        <w:fldChar w:fldCharType="begin"/>
      </w:r>
      <w:r w:rsidRPr="00511171">
        <w:rPr>
          <w:b w:val="0"/>
          <w:noProof/>
          <w:sz w:val="18"/>
        </w:rPr>
        <w:instrText xml:space="preserve"> PAGEREF _Toc100587446 \h </w:instrText>
      </w:r>
      <w:r w:rsidRPr="00511171">
        <w:rPr>
          <w:b w:val="0"/>
          <w:noProof/>
          <w:sz w:val="18"/>
        </w:rPr>
      </w:r>
      <w:r w:rsidRPr="00511171">
        <w:rPr>
          <w:b w:val="0"/>
          <w:noProof/>
          <w:sz w:val="18"/>
        </w:rPr>
        <w:fldChar w:fldCharType="separate"/>
      </w:r>
      <w:r>
        <w:rPr>
          <w:b w:val="0"/>
          <w:noProof/>
          <w:sz w:val="18"/>
        </w:rPr>
        <w:t>24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w:t>
      </w:r>
      <w:r>
        <w:rPr>
          <w:noProof/>
        </w:rPr>
        <w:noBreakHyphen/>
        <w:t>1</w:t>
      </w:r>
      <w:r>
        <w:rPr>
          <w:noProof/>
        </w:rPr>
        <w:tab/>
        <w:t xml:space="preserve">Application of Division 32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_Toc100587447 \h </w:instrText>
      </w:r>
      <w:r w:rsidRPr="00511171">
        <w:rPr>
          <w:noProof/>
        </w:rPr>
      </w:r>
      <w:r w:rsidRPr="00511171">
        <w:rPr>
          <w:noProof/>
        </w:rPr>
        <w:fldChar w:fldCharType="separate"/>
      </w:r>
      <w:r>
        <w:rPr>
          <w:noProof/>
        </w:rPr>
        <w:t>24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34—Non</w:t>
      </w:r>
      <w:r>
        <w:rPr>
          <w:noProof/>
        </w:rPr>
        <w:noBreakHyphen/>
        <w:t>compulsory uniforms</w:t>
      </w:r>
      <w:r w:rsidRPr="00511171">
        <w:rPr>
          <w:b w:val="0"/>
          <w:noProof/>
          <w:sz w:val="18"/>
        </w:rPr>
        <w:tab/>
      </w:r>
      <w:r w:rsidRPr="00511171">
        <w:rPr>
          <w:b w:val="0"/>
          <w:noProof/>
          <w:sz w:val="18"/>
        </w:rPr>
        <w:fldChar w:fldCharType="begin"/>
      </w:r>
      <w:r w:rsidRPr="00511171">
        <w:rPr>
          <w:b w:val="0"/>
          <w:noProof/>
          <w:sz w:val="18"/>
        </w:rPr>
        <w:instrText xml:space="preserve"> PAGEREF _Toc100587448 \h </w:instrText>
      </w:r>
      <w:r w:rsidRPr="00511171">
        <w:rPr>
          <w:b w:val="0"/>
          <w:noProof/>
          <w:sz w:val="18"/>
        </w:rPr>
      </w:r>
      <w:r w:rsidRPr="00511171">
        <w:rPr>
          <w:b w:val="0"/>
          <w:noProof/>
          <w:sz w:val="18"/>
        </w:rPr>
        <w:fldChar w:fldCharType="separate"/>
      </w:r>
      <w:r>
        <w:rPr>
          <w:b w:val="0"/>
          <w:noProof/>
          <w:sz w:val="18"/>
        </w:rPr>
        <w:t>25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34</w:t>
      </w:r>
      <w:r>
        <w:rPr>
          <w:noProof/>
        </w:rPr>
        <w:noBreakHyphen/>
        <w:t>1</w:t>
      </w:r>
      <w:r>
        <w:rPr>
          <w:noProof/>
        </w:rPr>
        <w:tab/>
        <w:t xml:space="preserve">Application of Division 34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_Toc100587449 \h </w:instrText>
      </w:r>
      <w:r w:rsidRPr="00511171">
        <w:rPr>
          <w:noProof/>
        </w:rPr>
      </w:r>
      <w:r w:rsidRPr="00511171">
        <w:rPr>
          <w:noProof/>
        </w:rPr>
        <w:fldChar w:fldCharType="separate"/>
      </w:r>
      <w:r>
        <w:rPr>
          <w:noProof/>
        </w:rPr>
        <w:t>25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34</w:t>
      </w:r>
      <w:r>
        <w:rPr>
          <w:noProof/>
        </w:rPr>
        <w:noBreakHyphen/>
        <w:t>5</w:t>
      </w:r>
      <w:r>
        <w:rPr>
          <w:noProof/>
        </w:rPr>
        <w:tab/>
        <w:t xml:space="preserve">Things done under former section 51AL of the </w:t>
      </w:r>
      <w:r w:rsidRPr="002E73AE">
        <w:rPr>
          <w:i/>
          <w:noProof/>
        </w:rPr>
        <w:t>Income Tax Assessment Act 1936</w:t>
      </w:r>
      <w:r w:rsidRPr="00511171">
        <w:rPr>
          <w:noProof/>
        </w:rPr>
        <w:tab/>
      </w:r>
      <w:r w:rsidRPr="00511171">
        <w:rPr>
          <w:noProof/>
        </w:rPr>
        <w:fldChar w:fldCharType="begin"/>
      </w:r>
      <w:r w:rsidRPr="00511171">
        <w:rPr>
          <w:noProof/>
        </w:rPr>
        <w:instrText xml:space="preserve"> PAGEREF _Toc100587450 \h </w:instrText>
      </w:r>
      <w:r w:rsidRPr="00511171">
        <w:rPr>
          <w:noProof/>
        </w:rPr>
      </w:r>
      <w:r w:rsidRPr="00511171">
        <w:rPr>
          <w:noProof/>
        </w:rPr>
        <w:fldChar w:fldCharType="separate"/>
      </w:r>
      <w:r>
        <w:rPr>
          <w:noProof/>
        </w:rPr>
        <w:t>25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35—Deferral of losses from non</w:t>
      </w:r>
      <w:r>
        <w:rPr>
          <w:noProof/>
        </w:rPr>
        <w:noBreakHyphen/>
        <w:t>commercial business activities</w:t>
      </w:r>
      <w:r w:rsidRPr="00511171">
        <w:rPr>
          <w:b w:val="0"/>
          <w:noProof/>
          <w:sz w:val="18"/>
        </w:rPr>
        <w:tab/>
      </w:r>
      <w:r w:rsidRPr="00511171">
        <w:rPr>
          <w:b w:val="0"/>
          <w:noProof/>
          <w:sz w:val="18"/>
        </w:rPr>
        <w:fldChar w:fldCharType="begin"/>
      </w:r>
      <w:r w:rsidRPr="00511171">
        <w:rPr>
          <w:b w:val="0"/>
          <w:noProof/>
          <w:sz w:val="18"/>
        </w:rPr>
        <w:instrText xml:space="preserve"> PAGEREF _Toc100587451 \h </w:instrText>
      </w:r>
      <w:r w:rsidRPr="00511171">
        <w:rPr>
          <w:b w:val="0"/>
          <w:noProof/>
          <w:sz w:val="18"/>
        </w:rPr>
      </w:r>
      <w:r w:rsidRPr="00511171">
        <w:rPr>
          <w:b w:val="0"/>
          <w:noProof/>
          <w:sz w:val="18"/>
        </w:rPr>
        <w:fldChar w:fldCharType="separate"/>
      </w:r>
      <w:r>
        <w:rPr>
          <w:b w:val="0"/>
          <w:noProof/>
          <w:sz w:val="18"/>
        </w:rPr>
        <w:t>27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w:t>
      </w:r>
      <w:r>
        <w:rPr>
          <w:noProof/>
        </w:rPr>
        <w:noBreakHyphen/>
        <w:t>10</w:t>
      </w:r>
      <w:r>
        <w:rPr>
          <w:noProof/>
        </w:rPr>
        <w:tab/>
        <w:t>Deductions for certain new business investment</w:t>
      </w:r>
      <w:r w:rsidRPr="00511171">
        <w:rPr>
          <w:noProof/>
        </w:rPr>
        <w:tab/>
      </w:r>
      <w:r w:rsidRPr="00511171">
        <w:rPr>
          <w:noProof/>
        </w:rPr>
        <w:fldChar w:fldCharType="begin"/>
      </w:r>
      <w:r w:rsidRPr="00511171">
        <w:rPr>
          <w:noProof/>
        </w:rPr>
        <w:instrText xml:space="preserve"> PAGEREF _Toc100587452 \h </w:instrText>
      </w:r>
      <w:r w:rsidRPr="00511171">
        <w:rPr>
          <w:noProof/>
        </w:rPr>
      </w:r>
      <w:r w:rsidRPr="00511171">
        <w:rPr>
          <w:noProof/>
        </w:rPr>
        <w:fldChar w:fldCharType="separate"/>
      </w:r>
      <w:r>
        <w:rPr>
          <w:noProof/>
        </w:rPr>
        <w:t>27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w:t>
      </w:r>
      <w:r>
        <w:rPr>
          <w:noProof/>
        </w:rPr>
        <w:noBreakHyphen/>
        <w:t>20</w:t>
      </w:r>
      <w:r>
        <w:rPr>
          <w:noProof/>
        </w:rPr>
        <w:tab/>
        <w:t>Application of Commissioner’s decisions</w:t>
      </w:r>
      <w:r w:rsidRPr="00511171">
        <w:rPr>
          <w:noProof/>
        </w:rPr>
        <w:tab/>
      </w:r>
      <w:r w:rsidRPr="00511171">
        <w:rPr>
          <w:noProof/>
        </w:rPr>
        <w:fldChar w:fldCharType="begin"/>
      </w:r>
      <w:r w:rsidRPr="00511171">
        <w:rPr>
          <w:noProof/>
        </w:rPr>
        <w:instrText xml:space="preserve"> PAGEREF _Toc100587453 \h </w:instrText>
      </w:r>
      <w:r w:rsidRPr="00511171">
        <w:rPr>
          <w:noProof/>
        </w:rPr>
      </w:r>
      <w:r w:rsidRPr="00511171">
        <w:rPr>
          <w:noProof/>
        </w:rPr>
        <w:fldChar w:fldCharType="separate"/>
      </w:r>
      <w:r>
        <w:rPr>
          <w:noProof/>
        </w:rPr>
        <w:t>27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36—Tax losses of earlier income years</w:t>
      </w:r>
      <w:r w:rsidRPr="00511171">
        <w:rPr>
          <w:b w:val="0"/>
          <w:noProof/>
          <w:sz w:val="18"/>
        </w:rPr>
        <w:tab/>
      </w:r>
      <w:r w:rsidRPr="00511171">
        <w:rPr>
          <w:b w:val="0"/>
          <w:noProof/>
          <w:sz w:val="18"/>
        </w:rPr>
        <w:fldChar w:fldCharType="begin"/>
      </w:r>
      <w:r w:rsidRPr="00511171">
        <w:rPr>
          <w:b w:val="0"/>
          <w:noProof/>
          <w:sz w:val="18"/>
        </w:rPr>
        <w:instrText xml:space="preserve"> PAGEREF _Toc100587454 \h </w:instrText>
      </w:r>
      <w:r w:rsidRPr="00511171">
        <w:rPr>
          <w:b w:val="0"/>
          <w:noProof/>
          <w:sz w:val="18"/>
        </w:rPr>
      </w:r>
      <w:r w:rsidRPr="00511171">
        <w:rPr>
          <w:b w:val="0"/>
          <w:noProof/>
          <w:sz w:val="18"/>
        </w:rPr>
        <w:fldChar w:fldCharType="separate"/>
      </w:r>
      <w:r>
        <w:rPr>
          <w:b w:val="0"/>
          <w:noProof/>
          <w:sz w:val="18"/>
        </w:rPr>
        <w:t>28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36</w:t>
      </w:r>
      <w:r>
        <w:rPr>
          <w:noProof/>
        </w:rPr>
        <w:noBreakHyphen/>
        <w:t>100</w:t>
      </w:r>
      <w:r>
        <w:rPr>
          <w:noProof/>
        </w:rPr>
        <w:tab/>
        <w:t>Tax losses for the 1997</w:t>
      </w:r>
      <w:r>
        <w:rPr>
          <w:noProof/>
        </w:rPr>
        <w:noBreakHyphen/>
        <w:t>98 and later income years</w:t>
      </w:r>
      <w:r w:rsidRPr="00511171">
        <w:rPr>
          <w:noProof/>
        </w:rPr>
        <w:tab/>
      </w:r>
      <w:r w:rsidRPr="00511171">
        <w:rPr>
          <w:noProof/>
        </w:rPr>
        <w:fldChar w:fldCharType="begin"/>
      </w:r>
      <w:r w:rsidRPr="00511171">
        <w:rPr>
          <w:noProof/>
        </w:rPr>
        <w:instrText xml:space="preserve"> PAGEREF _Toc100587455 \h </w:instrText>
      </w:r>
      <w:r w:rsidRPr="00511171">
        <w:rPr>
          <w:noProof/>
        </w:rPr>
      </w:r>
      <w:r w:rsidRPr="00511171">
        <w:rPr>
          <w:noProof/>
        </w:rPr>
        <w:fldChar w:fldCharType="separate"/>
      </w:r>
      <w:r>
        <w:rPr>
          <w:noProof/>
        </w:rPr>
        <w:t>28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36</w:t>
      </w:r>
      <w:r>
        <w:rPr>
          <w:noProof/>
        </w:rPr>
        <w:noBreakHyphen/>
        <w:t>105</w:t>
      </w:r>
      <w:r>
        <w:rPr>
          <w:noProof/>
        </w:rPr>
        <w:tab/>
        <w:t>Tax losses for 1989</w:t>
      </w:r>
      <w:r>
        <w:rPr>
          <w:noProof/>
        </w:rPr>
        <w:noBreakHyphen/>
        <w:t>90 to 1996</w:t>
      </w:r>
      <w:r>
        <w:rPr>
          <w:noProof/>
        </w:rPr>
        <w:noBreakHyphen/>
        <w:t>97 income years</w:t>
      </w:r>
      <w:r w:rsidRPr="00511171">
        <w:rPr>
          <w:noProof/>
        </w:rPr>
        <w:tab/>
      </w:r>
      <w:r w:rsidRPr="00511171">
        <w:rPr>
          <w:noProof/>
        </w:rPr>
        <w:fldChar w:fldCharType="begin"/>
      </w:r>
      <w:r w:rsidRPr="00511171">
        <w:rPr>
          <w:noProof/>
        </w:rPr>
        <w:instrText xml:space="preserve"> PAGEREF _Toc100587456 \h </w:instrText>
      </w:r>
      <w:r w:rsidRPr="00511171">
        <w:rPr>
          <w:noProof/>
        </w:rPr>
      </w:r>
      <w:r w:rsidRPr="00511171">
        <w:rPr>
          <w:noProof/>
        </w:rPr>
        <w:fldChar w:fldCharType="separate"/>
      </w:r>
      <w:r>
        <w:rPr>
          <w:noProof/>
        </w:rPr>
        <w:t>28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36</w:t>
      </w:r>
      <w:r>
        <w:rPr>
          <w:noProof/>
        </w:rPr>
        <w:noBreakHyphen/>
        <w:t>110</w:t>
      </w:r>
      <w:r>
        <w:rPr>
          <w:noProof/>
        </w:rPr>
        <w:tab/>
        <w:t>Tax losses for 1957</w:t>
      </w:r>
      <w:r>
        <w:rPr>
          <w:noProof/>
        </w:rPr>
        <w:noBreakHyphen/>
        <w:t>58 to 1988</w:t>
      </w:r>
      <w:r>
        <w:rPr>
          <w:noProof/>
        </w:rPr>
        <w:noBreakHyphen/>
        <w:t>89 income years</w:t>
      </w:r>
      <w:r w:rsidRPr="00511171">
        <w:rPr>
          <w:noProof/>
        </w:rPr>
        <w:tab/>
      </w:r>
      <w:r w:rsidRPr="00511171">
        <w:rPr>
          <w:noProof/>
        </w:rPr>
        <w:fldChar w:fldCharType="begin"/>
      </w:r>
      <w:r w:rsidRPr="00511171">
        <w:rPr>
          <w:noProof/>
        </w:rPr>
        <w:instrText xml:space="preserve"> PAGEREF _Toc100587457 \h </w:instrText>
      </w:r>
      <w:r w:rsidRPr="00511171">
        <w:rPr>
          <w:noProof/>
        </w:rPr>
      </w:r>
      <w:r w:rsidRPr="00511171">
        <w:rPr>
          <w:noProof/>
        </w:rPr>
        <w:fldChar w:fldCharType="separate"/>
      </w:r>
      <w:r>
        <w:rPr>
          <w:noProof/>
        </w:rPr>
        <w:t>28</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2</w:t>
      </w:r>
      <w:r>
        <w:rPr>
          <w:noProof/>
        </w:rPr>
        <w:noBreakHyphen/>
        <w:t>10—Capital allowances: rules about deductibility of capital expenditure</w:t>
      </w:r>
      <w:r w:rsidRPr="00511171">
        <w:rPr>
          <w:b w:val="0"/>
          <w:noProof/>
          <w:sz w:val="18"/>
        </w:rPr>
        <w:tab/>
      </w:r>
      <w:r w:rsidRPr="00511171">
        <w:rPr>
          <w:b w:val="0"/>
          <w:noProof/>
          <w:sz w:val="18"/>
        </w:rPr>
        <w:fldChar w:fldCharType="begin"/>
      </w:r>
      <w:r w:rsidRPr="00511171">
        <w:rPr>
          <w:b w:val="0"/>
          <w:noProof/>
          <w:sz w:val="18"/>
        </w:rPr>
        <w:instrText xml:space="preserve"> PAGEREF _Toc100587458 \h </w:instrText>
      </w:r>
      <w:r w:rsidRPr="00511171">
        <w:rPr>
          <w:b w:val="0"/>
          <w:noProof/>
          <w:sz w:val="18"/>
        </w:rPr>
      </w:r>
      <w:r w:rsidRPr="00511171">
        <w:rPr>
          <w:b w:val="0"/>
          <w:noProof/>
          <w:sz w:val="18"/>
        </w:rPr>
        <w:fldChar w:fldCharType="separate"/>
      </w:r>
      <w:r>
        <w:rPr>
          <w:b w:val="0"/>
          <w:noProof/>
          <w:sz w:val="18"/>
        </w:rPr>
        <w:t>30</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40—Capital allowances</w:t>
      </w:r>
      <w:r w:rsidRPr="00511171">
        <w:rPr>
          <w:b w:val="0"/>
          <w:noProof/>
          <w:sz w:val="18"/>
        </w:rPr>
        <w:tab/>
      </w:r>
      <w:r w:rsidRPr="00511171">
        <w:rPr>
          <w:b w:val="0"/>
          <w:noProof/>
          <w:sz w:val="18"/>
        </w:rPr>
        <w:fldChar w:fldCharType="begin"/>
      </w:r>
      <w:r w:rsidRPr="00511171">
        <w:rPr>
          <w:b w:val="0"/>
          <w:noProof/>
          <w:sz w:val="18"/>
        </w:rPr>
        <w:instrText xml:space="preserve"> PAGEREF _Toc100587459 \h </w:instrText>
      </w:r>
      <w:r w:rsidRPr="00511171">
        <w:rPr>
          <w:b w:val="0"/>
          <w:noProof/>
          <w:sz w:val="18"/>
        </w:rPr>
      </w:r>
      <w:r w:rsidRPr="00511171">
        <w:rPr>
          <w:b w:val="0"/>
          <w:noProof/>
          <w:sz w:val="18"/>
        </w:rPr>
        <w:fldChar w:fldCharType="separate"/>
      </w:r>
      <w:r>
        <w:rPr>
          <w:b w:val="0"/>
          <w:noProof/>
          <w:sz w:val="18"/>
        </w:rPr>
        <w:t>30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B—Core provisions</w:t>
      </w:r>
      <w:r w:rsidRPr="00511171">
        <w:rPr>
          <w:b w:val="0"/>
          <w:noProof/>
          <w:sz w:val="18"/>
        </w:rPr>
        <w:tab/>
      </w:r>
      <w:r w:rsidRPr="00511171">
        <w:rPr>
          <w:b w:val="0"/>
          <w:noProof/>
          <w:sz w:val="18"/>
        </w:rPr>
        <w:fldChar w:fldCharType="begin"/>
      </w:r>
      <w:r w:rsidRPr="00511171">
        <w:rPr>
          <w:b w:val="0"/>
          <w:noProof/>
          <w:sz w:val="18"/>
        </w:rPr>
        <w:instrText xml:space="preserve"> PAGEREF _Toc100587460 \h </w:instrText>
      </w:r>
      <w:r w:rsidRPr="00511171">
        <w:rPr>
          <w:b w:val="0"/>
          <w:noProof/>
          <w:sz w:val="18"/>
        </w:rPr>
      </w:r>
      <w:r w:rsidRPr="00511171">
        <w:rPr>
          <w:b w:val="0"/>
          <w:noProof/>
          <w:sz w:val="18"/>
        </w:rPr>
        <w:fldChar w:fldCharType="separate"/>
      </w:r>
      <w:r>
        <w:rPr>
          <w:b w:val="0"/>
          <w:noProof/>
          <w:sz w:val="18"/>
        </w:rPr>
        <w:t>30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Plant</w:t>
      </w:r>
      <w:r w:rsidRPr="00511171">
        <w:rPr>
          <w:noProof/>
        </w:rPr>
        <w:tab/>
      </w:r>
      <w:r w:rsidRPr="00511171">
        <w:rPr>
          <w:noProof/>
        </w:rPr>
        <w:fldChar w:fldCharType="begin"/>
      </w:r>
      <w:r w:rsidRPr="00511171">
        <w:rPr>
          <w:noProof/>
        </w:rPr>
        <w:instrText xml:space="preserve"> PAGEREF _Toc100587461 \h </w:instrText>
      </w:r>
      <w:r w:rsidRPr="00511171">
        <w:rPr>
          <w:noProof/>
        </w:rPr>
      </w:r>
      <w:r w:rsidRPr="00511171">
        <w:rPr>
          <w:noProof/>
        </w:rPr>
        <w:fldChar w:fldCharType="separate"/>
      </w:r>
      <w:r>
        <w:rPr>
          <w:noProof/>
        </w:rPr>
        <w:t>31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12</w:t>
      </w:r>
      <w:r>
        <w:rPr>
          <w:noProof/>
        </w:rPr>
        <w:tab/>
        <w:t>Plant acquired after 30 June 2001</w:t>
      </w:r>
      <w:r w:rsidRPr="00511171">
        <w:rPr>
          <w:noProof/>
        </w:rPr>
        <w:tab/>
      </w:r>
      <w:r w:rsidRPr="00511171">
        <w:rPr>
          <w:noProof/>
        </w:rPr>
        <w:fldChar w:fldCharType="begin"/>
      </w:r>
      <w:r w:rsidRPr="00511171">
        <w:rPr>
          <w:noProof/>
        </w:rPr>
        <w:instrText xml:space="preserve"> PAGEREF _Toc100587462 \h </w:instrText>
      </w:r>
      <w:r w:rsidRPr="00511171">
        <w:rPr>
          <w:noProof/>
        </w:rPr>
      </w:r>
      <w:r w:rsidRPr="00511171">
        <w:rPr>
          <w:noProof/>
        </w:rPr>
        <w:fldChar w:fldCharType="separate"/>
      </w:r>
      <w:r>
        <w:rPr>
          <w:noProof/>
        </w:rPr>
        <w:t>33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13</w:t>
      </w:r>
      <w:r>
        <w:rPr>
          <w:noProof/>
        </w:rPr>
        <w:tab/>
        <w:t>Accelerated depreciation for split or merged plant</w:t>
      </w:r>
      <w:r w:rsidRPr="00511171">
        <w:rPr>
          <w:noProof/>
        </w:rPr>
        <w:tab/>
      </w:r>
      <w:r w:rsidRPr="00511171">
        <w:rPr>
          <w:noProof/>
        </w:rPr>
        <w:fldChar w:fldCharType="begin"/>
      </w:r>
      <w:r w:rsidRPr="00511171">
        <w:rPr>
          <w:noProof/>
        </w:rPr>
        <w:instrText xml:space="preserve"> PAGEREF _Toc100587463 \h </w:instrText>
      </w:r>
      <w:r w:rsidRPr="00511171">
        <w:rPr>
          <w:noProof/>
        </w:rPr>
      </w:r>
      <w:r w:rsidRPr="00511171">
        <w:rPr>
          <w:noProof/>
        </w:rPr>
        <w:fldChar w:fldCharType="separate"/>
      </w:r>
      <w:r>
        <w:rPr>
          <w:noProof/>
        </w:rPr>
        <w:t>33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Recalculating effective life</w:t>
      </w:r>
      <w:r w:rsidRPr="00511171">
        <w:rPr>
          <w:noProof/>
        </w:rPr>
        <w:tab/>
      </w:r>
      <w:r w:rsidRPr="00511171">
        <w:rPr>
          <w:noProof/>
        </w:rPr>
        <w:fldChar w:fldCharType="begin"/>
      </w:r>
      <w:r w:rsidRPr="00511171">
        <w:rPr>
          <w:noProof/>
        </w:rPr>
        <w:instrText xml:space="preserve"> PAGEREF _Toc100587464 \h </w:instrText>
      </w:r>
      <w:r w:rsidRPr="00511171">
        <w:rPr>
          <w:noProof/>
        </w:rPr>
      </w:r>
      <w:r w:rsidRPr="00511171">
        <w:rPr>
          <w:noProof/>
        </w:rPr>
        <w:fldChar w:fldCharType="separate"/>
      </w:r>
      <w:r>
        <w:rPr>
          <w:noProof/>
        </w:rPr>
        <w:t>34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IRUs</w:t>
      </w:r>
      <w:r w:rsidRPr="00511171">
        <w:rPr>
          <w:noProof/>
        </w:rPr>
        <w:tab/>
      </w:r>
      <w:r w:rsidRPr="00511171">
        <w:rPr>
          <w:noProof/>
        </w:rPr>
        <w:fldChar w:fldCharType="begin"/>
      </w:r>
      <w:r w:rsidRPr="00511171">
        <w:rPr>
          <w:noProof/>
        </w:rPr>
        <w:instrText xml:space="preserve"> PAGEREF _Toc100587465 \h </w:instrText>
      </w:r>
      <w:r w:rsidRPr="00511171">
        <w:rPr>
          <w:noProof/>
        </w:rPr>
      </w:r>
      <w:r w:rsidRPr="00511171">
        <w:rPr>
          <w:noProof/>
        </w:rPr>
        <w:fldChar w:fldCharType="separate"/>
      </w:r>
      <w:r>
        <w:rPr>
          <w:noProof/>
        </w:rPr>
        <w:t>34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Software</w:t>
      </w:r>
      <w:r w:rsidRPr="00511171">
        <w:rPr>
          <w:noProof/>
        </w:rPr>
        <w:tab/>
      </w:r>
      <w:r w:rsidRPr="00511171">
        <w:rPr>
          <w:noProof/>
        </w:rPr>
        <w:fldChar w:fldCharType="begin"/>
      </w:r>
      <w:r w:rsidRPr="00511171">
        <w:rPr>
          <w:noProof/>
        </w:rPr>
        <w:instrText xml:space="preserve"> PAGEREF _Toc100587466 \h </w:instrText>
      </w:r>
      <w:r w:rsidRPr="00511171">
        <w:rPr>
          <w:noProof/>
        </w:rPr>
      </w:r>
      <w:r w:rsidRPr="00511171">
        <w:rPr>
          <w:noProof/>
        </w:rPr>
        <w:fldChar w:fldCharType="separate"/>
      </w:r>
      <w:r>
        <w:rPr>
          <w:noProof/>
        </w:rPr>
        <w:t>35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Spectrum licences</w:t>
      </w:r>
      <w:r w:rsidRPr="00511171">
        <w:rPr>
          <w:noProof/>
        </w:rPr>
        <w:tab/>
      </w:r>
      <w:r w:rsidRPr="00511171">
        <w:rPr>
          <w:noProof/>
        </w:rPr>
        <w:fldChar w:fldCharType="begin"/>
      </w:r>
      <w:r w:rsidRPr="00511171">
        <w:rPr>
          <w:noProof/>
        </w:rPr>
        <w:instrText xml:space="preserve"> PAGEREF _Toc100587467 \h </w:instrText>
      </w:r>
      <w:r w:rsidRPr="00511171">
        <w:rPr>
          <w:noProof/>
        </w:rPr>
      </w:r>
      <w:r w:rsidRPr="00511171">
        <w:rPr>
          <w:noProof/>
        </w:rPr>
        <w:fldChar w:fldCharType="separate"/>
      </w:r>
      <w:r>
        <w:rPr>
          <w:noProof/>
        </w:rPr>
        <w:t>35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33</w:t>
      </w:r>
      <w:r>
        <w:rPr>
          <w:noProof/>
        </w:rPr>
        <w:tab/>
        <w:t>Datacasting transmitter licences</w:t>
      </w:r>
      <w:r w:rsidRPr="00511171">
        <w:rPr>
          <w:noProof/>
        </w:rPr>
        <w:tab/>
      </w:r>
      <w:r w:rsidRPr="00511171">
        <w:rPr>
          <w:noProof/>
        </w:rPr>
        <w:fldChar w:fldCharType="begin"/>
      </w:r>
      <w:r w:rsidRPr="00511171">
        <w:rPr>
          <w:noProof/>
        </w:rPr>
        <w:instrText xml:space="preserve"> PAGEREF _Toc100587468 \h </w:instrText>
      </w:r>
      <w:r w:rsidRPr="00511171">
        <w:rPr>
          <w:noProof/>
        </w:rPr>
      </w:r>
      <w:r w:rsidRPr="00511171">
        <w:rPr>
          <w:noProof/>
        </w:rPr>
        <w:fldChar w:fldCharType="separate"/>
      </w:r>
      <w:r>
        <w:rPr>
          <w:noProof/>
        </w:rPr>
        <w:t>36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Mining unrecouped expenditure</w:t>
      </w:r>
      <w:r w:rsidRPr="00511171">
        <w:rPr>
          <w:noProof/>
        </w:rPr>
        <w:tab/>
      </w:r>
      <w:r w:rsidRPr="00511171">
        <w:rPr>
          <w:noProof/>
        </w:rPr>
        <w:fldChar w:fldCharType="begin"/>
      </w:r>
      <w:r w:rsidRPr="00511171">
        <w:rPr>
          <w:noProof/>
        </w:rPr>
        <w:instrText xml:space="preserve"> PAGEREF _Toc100587469 \h </w:instrText>
      </w:r>
      <w:r w:rsidRPr="00511171">
        <w:rPr>
          <w:noProof/>
        </w:rPr>
      </w:r>
      <w:r w:rsidRPr="00511171">
        <w:rPr>
          <w:noProof/>
        </w:rPr>
        <w:fldChar w:fldCharType="separate"/>
      </w:r>
      <w:r>
        <w:rPr>
          <w:noProof/>
        </w:rPr>
        <w:t>36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37</w:t>
      </w:r>
      <w:r>
        <w:rPr>
          <w:noProof/>
        </w:rPr>
        <w:tab/>
        <w:t>Post</w:t>
      </w:r>
      <w:r>
        <w:rPr>
          <w:noProof/>
        </w:rPr>
        <w:noBreakHyphen/>
        <w:t>30 June 2001 mining expenditure</w:t>
      </w:r>
      <w:r w:rsidRPr="00511171">
        <w:rPr>
          <w:noProof/>
        </w:rPr>
        <w:tab/>
      </w:r>
      <w:r w:rsidRPr="00511171">
        <w:rPr>
          <w:noProof/>
        </w:rPr>
        <w:fldChar w:fldCharType="begin"/>
      </w:r>
      <w:r w:rsidRPr="00511171">
        <w:rPr>
          <w:noProof/>
        </w:rPr>
        <w:instrText xml:space="preserve"> PAGEREF _Toc100587470 \h </w:instrText>
      </w:r>
      <w:r w:rsidRPr="00511171">
        <w:rPr>
          <w:noProof/>
        </w:rPr>
      </w:r>
      <w:r w:rsidRPr="00511171">
        <w:rPr>
          <w:noProof/>
        </w:rPr>
        <w:fldChar w:fldCharType="separate"/>
      </w:r>
      <w:r>
        <w:rPr>
          <w:noProof/>
        </w:rPr>
        <w:t>40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38</w:t>
      </w:r>
      <w:r>
        <w:rPr>
          <w:noProof/>
        </w:rPr>
        <w:tab/>
        <w:t>Mining cash bidding payments</w:t>
      </w:r>
      <w:r w:rsidRPr="00511171">
        <w:rPr>
          <w:noProof/>
        </w:rPr>
        <w:tab/>
      </w:r>
      <w:r w:rsidRPr="00511171">
        <w:rPr>
          <w:noProof/>
        </w:rPr>
        <w:fldChar w:fldCharType="begin"/>
      </w:r>
      <w:r w:rsidRPr="00511171">
        <w:rPr>
          <w:noProof/>
        </w:rPr>
        <w:instrText xml:space="preserve"> PAGEREF _Toc100587471 \h </w:instrText>
      </w:r>
      <w:r w:rsidRPr="00511171">
        <w:rPr>
          <w:noProof/>
        </w:rPr>
      </w:r>
      <w:r w:rsidRPr="00511171">
        <w:rPr>
          <w:noProof/>
        </w:rPr>
        <w:fldChar w:fldCharType="separate"/>
      </w:r>
      <w:r>
        <w:rPr>
          <w:noProof/>
        </w:rPr>
        <w:t>42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Transport expenditure</w:t>
      </w:r>
      <w:r w:rsidRPr="00511171">
        <w:rPr>
          <w:noProof/>
        </w:rPr>
        <w:tab/>
      </w:r>
      <w:r w:rsidRPr="00511171">
        <w:rPr>
          <w:noProof/>
        </w:rPr>
        <w:fldChar w:fldCharType="begin"/>
      </w:r>
      <w:r w:rsidRPr="00511171">
        <w:rPr>
          <w:noProof/>
        </w:rPr>
        <w:instrText xml:space="preserve"> PAGEREF _Toc100587472 \h </w:instrText>
      </w:r>
      <w:r w:rsidRPr="00511171">
        <w:rPr>
          <w:noProof/>
        </w:rPr>
      </w:r>
      <w:r w:rsidRPr="00511171">
        <w:rPr>
          <w:noProof/>
        </w:rPr>
        <w:fldChar w:fldCharType="separate"/>
      </w:r>
      <w:r>
        <w:rPr>
          <w:noProof/>
        </w:rPr>
        <w:t>44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43</w:t>
      </w:r>
      <w:r>
        <w:rPr>
          <w:noProof/>
        </w:rPr>
        <w:tab/>
        <w:t>Post</w:t>
      </w:r>
      <w:r>
        <w:rPr>
          <w:noProof/>
        </w:rPr>
        <w:noBreakHyphen/>
        <w:t>30 June 2001 transport expenditure</w:t>
      </w:r>
      <w:r w:rsidRPr="00511171">
        <w:rPr>
          <w:noProof/>
        </w:rPr>
        <w:tab/>
      </w:r>
      <w:r w:rsidRPr="00511171">
        <w:rPr>
          <w:noProof/>
        </w:rPr>
        <w:fldChar w:fldCharType="begin"/>
      </w:r>
      <w:r w:rsidRPr="00511171">
        <w:rPr>
          <w:noProof/>
        </w:rPr>
        <w:instrText xml:space="preserve"> PAGEREF _Toc100587473 \h </w:instrText>
      </w:r>
      <w:r w:rsidRPr="00511171">
        <w:rPr>
          <w:noProof/>
        </w:rPr>
      </w:r>
      <w:r w:rsidRPr="00511171">
        <w:rPr>
          <w:noProof/>
        </w:rPr>
        <w:fldChar w:fldCharType="separate"/>
      </w:r>
      <w:r>
        <w:rPr>
          <w:noProof/>
        </w:rPr>
        <w:t>47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44</w:t>
      </w:r>
      <w:r>
        <w:rPr>
          <w:noProof/>
        </w:rPr>
        <w:tab/>
        <w:t>No additional decline in certain cases</w:t>
      </w:r>
      <w:r w:rsidRPr="00511171">
        <w:rPr>
          <w:noProof/>
        </w:rPr>
        <w:tab/>
      </w:r>
      <w:r w:rsidRPr="00511171">
        <w:rPr>
          <w:noProof/>
        </w:rPr>
        <w:fldChar w:fldCharType="begin"/>
      </w:r>
      <w:r w:rsidRPr="00511171">
        <w:rPr>
          <w:noProof/>
        </w:rPr>
        <w:instrText xml:space="preserve"> PAGEREF _Toc100587474 \h </w:instrText>
      </w:r>
      <w:r w:rsidRPr="00511171">
        <w:rPr>
          <w:noProof/>
        </w:rPr>
      </w:r>
      <w:r w:rsidRPr="00511171">
        <w:rPr>
          <w:noProof/>
        </w:rPr>
        <w:fldChar w:fldCharType="separate"/>
      </w:r>
      <w:r>
        <w:rPr>
          <w:noProof/>
        </w:rPr>
        <w:t>48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Intellectual property</w:t>
      </w:r>
      <w:r w:rsidRPr="00511171">
        <w:rPr>
          <w:noProof/>
        </w:rPr>
        <w:tab/>
      </w:r>
      <w:r w:rsidRPr="00511171">
        <w:rPr>
          <w:noProof/>
        </w:rPr>
        <w:fldChar w:fldCharType="begin"/>
      </w:r>
      <w:r w:rsidRPr="00511171">
        <w:rPr>
          <w:noProof/>
        </w:rPr>
        <w:instrText xml:space="preserve"> PAGEREF _Toc100587475 \h </w:instrText>
      </w:r>
      <w:r w:rsidRPr="00511171">
        <w:rPr>
          <w:noProof/>
        </w:rPr>
      </w:r>
      <w:r w:rsidRPr="00511171">
        <w:rPr>
          <w:noProof/>
        </w:rPr>
        <w:fldChar w:fldCharType="separate"/>
      </w:r>
      <w:r>
        <w:rPr>
          <w:noProof/>
        </w:rPr>
        <w:t>49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47</w:t>
      </w:r>
      <w:r>
        <w:rPr>
          <w:noProof/>
        </w:rPr>
        <w:tab/>
        <w:t>IRUs</w:t>
      </w:r>
      <w:r w:rsidRPr="00511171">
        <w:rPr>
          <w:noProof/>
        </w:rPr>
        <w:tab/>
      </w:r>
      <w:r w:rsidRPr="00511171">
        <w:rPr>
          <w:noProof/>
        </w:rPr>
        <w:fldChar w:fldCharType="begin"/>
      </w:r>
      <w:r w:rsidRPr="00511171">
        <w:rPr>
          <w:noProof/>
        </w:rPr>
        <w:instrText xml:space="preserve"> PAGEREF _Toc100587476 \h </w:instrText>
      </w:r>
      <w:r w:rsidRPr="00511171">
        <w:rPr>
          <w:noProof/>
        </w:rPr>
      </w:r>
      <w:r w:rsidRPr="00511171">
        <w:rPr>
          <w:noProof/>
        </w:rPr>
        <w:fldChar w:fldCharType="separate"/>
      </w:r>
      <w:r>
        <w:rPr>
          <w:noProof/>
        </w:rPr>
        <w:t>49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Forestry roads and timber mill buildings</w:t>
      </w:r>
      <w:r w:rsidRPr="00511171">
        <w:rPr>
          <w:noProof/>
        </w:rPr>
        <w:tab/>
      </w:r>
      <w:r w:rsidRPr="00511171">
        <w:rPr>
          <w:noProof/>
        </w:rPr>
        <w:fldChar w:fldCharType="begin"/>
      </w:r>
      <w:r w:rsidRPr="00511171">
        <w:rPr>
          <w:noProof/>
        </w:rPr>
        <w:instrText xml:space="preserve"> PAGEREF _Toc100587477 \h </w:instrText>
      </w:r>
      <w:r w:rsidRPr="00511171">
        <w:rPr>
          <w:noProof/>
        </w:rPr>
      </w:r>
      <w:r w:rsidRPr="00511171">
        <w:rPr>
          <w:noProof/>
        </w:rPr>
        <w:fldChar w:fldCharType="separate"/>
      </w:r>
      <w:r>
        <w:rPr>
          <w:noProof/>
        </w:rPr>
        <w:t>50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Environmental impact assessment</w:t>
      </w:r>
      <w:r w:rsidRPr="00511171">
        <w:rPr>
          <w:noProof/>
        </w:rPr>
        <w:tab/>
      </w:r>
      <w:r w:rsidRPr="00511171">
        <w:rPr>
          <w:noProof/>
        </w:rPr>
        <w:fldChar w:fldCharType="begin"/>
      </w:r>
      <w:r w:rsidRPr="00511171">
        <w:rPr>
          <w:noProof/>
        </w:rPr>
        <w:instrText xml:space="preserve"> PAGEREF _Toc100587478 \h </w:instrText>
      </w:r>
      <w:r w:rsidRPr="00511171">
        <w:rPr>
          <w:noProof/>
        </w:rPr>
      </w:r>
      <w:r w:rsidRPr="00511171">
        <w:rPr>
          <w:noProof/>
        </w:rPr>
        <w:fldChar w:fldCharType="separate"/>
      </w:r>
      <w:r>
        <w:rPr>
          <w:noProof/>
        </w:rPr>
        <w:t>51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Pooling under Subdivision 42</w:t>
      </w:r>
      <w:r>
        <w:rPr>
          <w:noProof/>
        </w:rPr>
        <w:noBreakHyphen/>
        <w:t>L of the former Act</w:t>
      </w:r>
      <w:r w:rsidRPr="00511171">
        <w:rPr>
          <w:noProof/>
        </w:rPr>
        <w:tab/>
      </w:r>
      <w:r w:rsidRPr="00511171">
        <w:rPr>
          <w:noProof/>
        </w:rPr>
        <w:fldChar w:fldCharType="begin"/>
      </w:r>
      <w:r w:rsidRPr="00511171">
        <w:rPr>
          <w:noProof/>
        </w:rPr>
        <w:instrText xml:space="preserve"> PAGEREF _Toc100587479 \h </w:instrText>
      </w:r>
      <w:r w:rsidRPr="00511171">
        <w:rPr>
          <w:noProof/>
        </w:rPr>
      </w:r>
      <w:r w:rsidRPr="00511171">
        <w:rPr>
          <w:noProof/>
        </w:rPr>
        <w:fldChar w:fldCharType="separate"/>
      </w:r>
      <w:r>
        <w:rPr>
          <w:noProof/>
        </w:rPr>
        <w:t>51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Substituted accounting periods</w:t>
      </w:r>
      <w:r w:rsidRPr="00511171">
        <w:rPr>
          <w:noProof/>
        </w:rPr>
        <w:tab/>
      </w:r>
      <w:r w:rsidRPr="00511171">
        <w:rPr>
          <w:noProof/>
        </w:rPr>
        <w:fldChar w:fldCharType="begin"/>
      </w:r>
      <w:r w:rsidRPr="00511171">
        <w:rPr>
          <w:noProof/>
        </w:rPr>
        <w:instrText xml:space="preserve"> PAGEREF _Toc100587480 \h </w:instrText>
      </w:r>
      <w:r w:rsidRPr="00511171">
        <w:rPr>
          <w:noProof/>
        </w:rPr>
      </w:r>
      <w:r w:rsidRPr="00511171">
        <w:rPr>
          <w:noProof/>
        </w:rPr>
        <w:fldChar w:fldCharType="separate"/>
      </w:r>
      <w:r>
        <w:rPr>
          <w:noProof/>
        </w:rPr>
        <w:t>52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67</w:t>
      </w:r>
      <w:r>
        <w:rPr>
          <w:noProof/>
        </w:rPr>
        <w:tab/>
        <w:t>Methods for working out decline in value</w:t>
      </w:r>
      <w:r w:rsidRPr="00511171">
        <w:rPr>
          <w:noProof/>
        </w:rPr>
        <w:tab/>
      </w:r>
      <w:r w:rsidRPr="00511171">
        <w:rPr>
          <w:noProof/>
        </w:rPr>
        <w:fldChar w:fldCharType="begin"/>
      </w:r>
      <w:r w:rsidRPr="00511171">
        <w:rPr>
          <w:noProof/>
        </w:rPr>
        <w:instrText xml:space="preserve"> PAGEREF _Toc100587481 \h </w:instrText>
      </w:r>
      <w:r w:rsidRPr="00511171">
        <w:rPr>
          <w:noProof/>
        </w:rPr>
      </w:r>
      <w:r w:rsidRPr="00511171">
        <w:rPr>
          <w:noProof/>
        </w:rPr>
        <w:fldChar w:fldCharType="separate"/>
      </w:r>
      <w:r>
        <w:rPr>
          <w:noProof/>
        </w:rPr>
        <w:t>56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References to amounts deducted and reductions in deductions</w:t>
      </w:r>
      <w:r w:rsidRPr="00511171">
        <w:rPr>
          <w:noProof/>
        </w:rPr>
        <w:tab/>
      </w:r>
      <w:r w:rsidRPr="00511171">
        <w:rPr>
          <w:noProof/>
        </w:rPr>
        <w:fldChar w:fldCharType="begin"/>
      </w:r>
      <w:r w:rsidRPr="00511171">
        <w:rPr>
          <w:noProof/>
        </w:rPr>
        <w:instrText xml:space="preserve"> PAGEREF _Toc100587482 \h </w:instrText>
      </w:r>
      <w:r w:rsidRPr="00511171">
        <w:rPr>
          <w:noProof/>
        </w:rPr>
      </w:r>
      <w:r w:rsidRPr="00511171">
        <w:rPr>
          <w:noProof/>
        </w:rPr>
        <w:fldChar w:fldCharType="separate"/>
      </w:r>
      <w:r>
        <w:rPr>
          <w:noProof/>
        </w:rPr>
        <w:t>56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72</w:t>
      </w:r>
      <w:r>
        <w:rPr>
          <w:noProof/>
        </w:rPr>
        <w:tab/>
        <w:t>New diminishing value method not to apply in some cases</w:t>
      </w:r>
      <w:r w:rsidRPr="00511171">
        <w:rPr>
          <w:noProof/>
        </w:rPr>
        <w:tab/>
      </w:r>
      <w:r w:rsidRPr="00511171">
        <w:rPr>
          <w:noProof/>
        </w:rPr>
        <w:fldChar w:fldCharType="begin"/>
      </w:r>
      <w:r w:rsidRPr="00511171">
        <w:rPr>
          <w:noProof/>
        </w:rPr>
        <w:instrText xml:space="preserve"> PAGEREF _Toc100587483 \h </w:instrText>
      </w:r>
      <w:r w:rsidRPr="00511171">
        <w:rPr>
          <w:noProof/>
        </w:rPr>
      </w:r>
      <w:r w:rsidRPr="00511171">
        <w:rPr>
          <w:noProof/>
        </w:rPr>
        <w:fldChar w:fldCharType="separate"/>
      </w:r>
      <w:r>
        <w:rPr>
          <w:noProof/>
        </w:rPr>
        <w:t>57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Mining expenditure incurred after 1 July 2001 on an asset</w:t>
      </w:r>
      <w:r w:rsidRPr="00511171">
        <w:rPr>
          <w:noProof/>
        </w:rPr>
        <w:tab/>
      </w:r>
      <w:r w:rsidRPr="00511171">
        <w:rPr>
          <w:noProof/>
        </w:rPr>
        <w:fldChar w:fldCharType="begin"/>
      </w:r>
      <w:r w:rsidRPr="00511171">
        <w:rPr>
          <w:noProof/>
        </w:rPr>
        <w:instrText xml:space="preserve"> PAGEREF _Toc100587484 \h </w:instrText>
      </w:r>
      <w:r w:rsidRPr="00511171">
        <w:rPr>
          <w:noProof/>
        </w:rPr>
      </w:r>
      <w:r w:rsidRPr="00511171">
        <w:rPr>
          <w:noProof/>
        </w:rPr>
        <w:fldChar w:fldCharType="separate"/>
      </w:r>
      <w:r>
        <w:rPr>
          <w:noProof/>
        </w:rPr>
        <w:t>58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77</w:t>
      </w:r>
      <w:r>
        <w:rPr>
          <w:noProof/>
        </w:rPr>
        <w:tab/>
        <w:t>Mining, quarrying or prospecting rights or information held before 1 July 2001</w:t>
      </w:r>
      <w:r w:rsidRPr="00511171">
        <w:rPr>
          <w:noProof/>
        </w:rPr>
        <w:tab/>
      </w:r>
      <w:r w:rsidRPr="00511171">
        <w:rPr>
          <w:noProof/>
        </w:rPr>
        <w:fldChar w:fldCharType="begin"/>
      </w:r>
      <w:r w:rsidRPr="00511171">
        <w:rPr>
          <w:noProof/>
        </w:rPr>
        <w:instrText xml:space="preserve"> PAGEREF _Toc100587485 \h </w:instrText>
      </w:r>
      <w:r w:rsidRPr="00511171">
        <w:rPr>
          <w:noProof/>
        </w:rPr>
      </w:r>
      <w:r w:rsidRPr="00511171">
        <w:rPr>
          <w:noProof/>
        </w:rPr>
        <w:fldChar w:fldCharType="separate"/>
      </w:r>
      <w:r>
        <w:rPr>
          <w:noProof/>
        </w:rPr>
        <w:t>59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Other expenditure incurred after 1 July 2001 on a depreciating asset</w:t>
      </w:r>
      <w:r w:rsidRPr="00511171">
        <w:rPr>
          <w:noProof/>
        </w:rPr>
        <w:tab/>
      </w:r>
      <w:r w:rsidRPr="00511171">
        <w:rPr>
          <w:noProof/>
        </w:rPr>
        <w:fldChar w:fldCharType="begin"/>
      </w:r>
      <w:r w:rsidRPr="00511171">
        <w:rPr>
          <w:noProof/>
        </w:rPr>
        <w:instrText xml:space="preserve"> PAGEREF _Toc100587486 \h </w:instrText>
      </w:r>
      <w:r w:rsidRPr="00511171">
        <w:rPr>
          <w:noProof/>
        </w:rPr>
      </w:r>
      <w:r w:rsidRPr="00511171">
        <w:rPr>
          <w:noProof/>
        </w:rPr>
        <w:fldChar w:fldCharType="separate"/>
      </w:r>
      <w:r>
        <w:rPr>
          <w:noProof/>
        </w:rPr>
        <w:t>63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Commissioner’s determination of effective life</w:t>
      </w:r>
      <w:r w:rsidRPr="00511171">
        <w:rPr>
          <w:noProof/>
        </w:rPr>
        <w:tab/>
      </w:r>
      <w:r w:rsidRPr="00511171">
        <w:rPr>
          <w:noProof/>
        </w:rPr>
        <w:fldChar w:fldCharType="begin"/>
      </w:r>
      <w:r w:rsidRPr="00511171">
        <w:rPr>
          <w:noProof/>
        </w:rPr>
        <w:instrText xml:space="preserve"> PAGEREF _Toc100587487 \h </w:instrText>
      </w:r>
      <w:r w:rsidRPr="00511171">
        <w:rPr>
          <w:noProof/>
        </w:rPr>
      </w:r>
      <w:r w:rsidRPr="00511171">
        <w:rPr>
          <w:noProof/>
        </w:rPr>
        <w:fldChar w:fldCharType="separate"/>
      </w:r>
      <w:r>
        <w:rPr>
          <w:noProof/>
        </w:rPr>
        <w:t>63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Calculations of effective life</w:t>
      </w:r>
      <w:r w:rsidRPr="00511171">
        <w:rPr>
          <w:noProof/>
        </w:rPr>
        <w:tab/>
      </w:r>
      <w:r w:rsidRPr="00511171">
        <w:rPr>
          <w:noProof/>
        </w:rPr>
        <w:fldChar w:fldCharType="begin"/>
      </w:r>
      <w:r w:rsidRPr="00511171">
        <w:rPr>
          <w:noProof/>
        </w:rPr>
        <w:instrText xml:space="preserve"> PAGEREF _Toc100587488 \h </w:instrText>
      </w:r>
      <w:r w:rsidRPr="00511171">
        <w:rPr>
          <w:noProof/>
        </w:rPr>
      </w:r>
      <w:r w:rsidRPr="00511171">
        <w:rPr>
          <w:noProof/>
        </w:rPr>
        <w:fldChar w:fldCharType="separate"/>
      </w:r>
      <w:r>
        <w:rPr>
          <w:noProof/>
        </w:rPr>
        <w:t>63</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BA—Backing business investment</w:t>
      </w:r>
      <w:r w:rsidRPr="00511171">
        <w:rPr>
          <w:b w:val="0"/>
          <w:noProof/>
          <w:sz w:val="18"/>
        </w:rPr>
        <w:tab/>
      </w:r>
      <w:r w:rsidRPr="00511171">
        <w:rPr>
          <w:b w:val="0"/>
          <w:noProof/>
          <w:sz w:val="18"/>
        </w:rPr>
        <w:fldChar w:fldCharType="begin"/>
      </w:r>
      <w:r w:rsidRPr="00511171">
        <w:rPr>
          <w:b w:val="0"/>
          <w:noProof/>
          <w:sz w:val="18"/>
        </w:rPr>
        <w:instrText xml:space="preserve"> PAGEREF _Toc100587489 \h </w:instrText>
      </w:r>
      <w:r w:rsidRPr="00511171">
        <w:rPr>
          <w:b w:val="0"/>
          <w:noProof/>
          <w:sz w:val="18"/>
        </w:rPr>
      </w:r>
      <w:r w:rsidRPr="00511171">
        <w:rPr>
          <w:b w:val="0"/>
          <w:noProof/>
          <w:sz w:val="18"/>
        </w:rPr>
        <w:fldChar w:fldCharType="separate"/>
      </w:r>
      <w:r>
        <w:rPr>
          <w:b w:val="0"/>
          <w:noProof/>
          <w:sz w:val="18"/>
        </w:rPr>
        <w:t>64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120</w:t>
      </w:r>
      <w:r>
        <w:rPr>
          <w:noProof/>
        </w:rPr>
        <w:tab/>
        <w:t>Backing business investment—accelerated decline in value for businesses with turnover less than $500 million</w:t>
      </w:r>
      <w:r w:rsidRPr="00511171">
        <w:rPr>
          <w:noProof/>
        </w:rPr>
        <w:tab/>
      </w:r>
      <w:r w:rsidRPr="00511171">
        <w:rPr>
          <w:noProof/>
        </w:rPr>
        <w:fldChar w:fldCharType="begin"/>
      </w:r>
      <w:r w:rsidRPr="00511171">
        <w:rPr>
          <w:noProof/>
        </w:rPr>
        <w:instrText xml:space="preserve"> PAGEREF _Toc100587490 \h </w:instrText>
      </w:r>
      <w:r w:rsidRPr="00511171">
        <w:rPr>
          <w:noProof/>
        </w:rPr>
      </w:r>
      <w:r w:rsidRPr="00511171">
        <w:rPr>
          <w:noProof/>
        </w:rPr>
        <w:fldChar w:fldCharType="separate"/>
      </w:r>
      <w:r>
        <w:rPr>
          <w:noProof/>
        </w:rPr>
        <w:t>64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125</w:t>
      </w:r>
      <w:r>
        <w:rPr>
          <w:noProof/>
        </w:rPr>
        <w:tab/>
        <w:t>Backing business investment—when an asset of yours qualifies</w:t>
      </w:r>
      <w:r w:rsidRPr="00511171">
        <w:rPr>
          <w:noProof/>
        </w:rPr>
        <w:tab/>
      </w:r>
      <w:r w:rsidRPr="00511171">
        <w:rPr>
          <w:noProof/>
        </w:rPr>
        <w:fldChar w:fldCharType="begin"/>
      </w:r>
      <w:r w:rsidRPr="00511171">
        <w:rPr>
          <w:noProof/>
        </w:rPr>
        <w:instrText xml:space="preserve"> PAGEREF _Toc100587491 \h </w:instrText>
      </w:r>
      <w:r w:rsidRPr="00511171">
        <w:rPr>
          <w:noProof/>
        </w:rPr>
      </w:r>
      <w:r w:rsidRPr="00511171">
        <w:rPr>
          <w:noProof/>
        </w:rPr>
        <w:fldChar w:fldCharType="separate"/>
      </w:r>
      <w:r>
        <w:rPr>
          <w:noProof/>
        </w:rPr>
        <w:t>65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Method for working out accelerated decline in value</w:t>
      </w:r>
      <w:r w:rsidRPr="00511171">
        <w:rPr>
          <w:noProof/>
        </w:rPr>
        <w:tab/>
      </w:r>
      <w:r w:rsidRPr="00511171">
        <w:rPr>
          <w:noProof/>
        </w:rPr>
        <w:fldChar w:fldCharType="begin"/>
      </w:r>
      <w:r w:rsidRPr="00511171">
        <w:rPr>
          <w:noProof/>
        </w:rPr>
        <w:instrText xml:space="preserve"> PAGEREF _Toc100587492 \h </w:instrText>
      </w:r>
      <w:r w:rsidRPr="00511171">
        <w:rPr>
          <w:noProof/>
        </w:rPr>
      </w:r>
      <w:r w:rsidRPr="00511171">
        <w:rPr>
          <w:noProof/>
        </w:rPr>
        <w:fldChar w:fldCharType="separate"/>
      </w:r>
      <w:r>
        <w:rPr>
          <w:noProof/>
        </w:rPr>
        <w:t>68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135</w:t>
      </w:r>
      <w:r>
        <w:rPr>
          <w:noProof/>
        </w:rPr>
        <w:tab/>
        <w:t xml:space="preserve">Division 40 of the </w:t>
      </w:r>
      <w:r w:rsidRPr="002E73AE">
        <w:rPr>
          <w:i/>
          <w:noProof/>
        </w:rPr>
        <w:t xml:space="preserve">Income Tax Assessment Act 1997 </w:t>
      </w:r>
      <w:r>
        <w:rPr>
          <w:noProof/>
        </w:rPr>
        <w:t>applies to later years</w:t>
      </w:r>
      <w:r w:rsidRPr="00511171">
        <w:rPr>
          <w:noProof/>
        </w:rPr>
        <w:tab/>
      </w:r>
      <w:r w:rsidRPr="00511171">
        <w:rPr>
          <w:noProof/>
        </w:rPr>
        <w:fldChar w:fldCharType="begin"/>
      </w:r>
      <w:r w:rsidRPr="00511171">
        <w:rPr>
          <w:noProof/>
        </w:rPr>
        <w:instrText xml:space="preserve"> PAGEREF _Toc100587493 \h </w:instrText>
      </w:r>
      <w:r w:rsidRPr="00511171">
        <w:rPr>
          <w:noProof/>
        </w:rPr>
      </w:r>
      <w:r w:rsidRPr="00511171">
        <w:rPr>
          <w:noProof/>
        </w:rPr>
        <w:fldChar w:fldCharType="separate"/>
      </w:r>
      <w:r>
        <w:rPr>
          <w:noProof/>
        </w:rPr>
        <w:t>70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137</w:t>
      </w:r>
      <w:r>
        <w:rPr>
          <w:noProof/>
        </w:rPr>
        <w:tab/>
        <w:t>Choice to not apply this Subdivision to an asset</w:t>
      </w:r>
      <w:r w:rsidRPr="00511171">
        <w:rPr>
          <w:noProof/>
        </w:rPr>
        <w:tab/>
      </w:r>
      <w:r w:rsidRPr="00511171">
        <w:rPr>
          <w:noProof/>
        </w:rPr>
        <w:fldChar w:fldCharType="begin"/>
      </w:r>
      <w:r w:rsidRPr="00511171">
        <w:rPr>
          <w:noProof/>
        </w:rPr>
        <w:instrText xml:space="preserve"> PAGEREF _Toc100587494 \h </w:instrText>
      </w:r>
      <w:r w:rsidRPr="00511171">
        <w:rPr>
          <w:noProof/>
        </w:rPr>
      </w:r>
      <w:r w:rsidRPr="00511171">
        <w:rPr>
          <w:noProof/>
        </w:rPr>
        <w:fldChar w:fldCharType="separate"/>
      </w:r>
      <w:r>
        <w:rPr>
          <w:noProof/>
        </w:rPr>
        <w:t>71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BB—Temporary full expensing of depreciating assets</w:t>
      </w:r>
      <w:r w:rsidRPr="00511171">
        <w:rPr>
          <w:b w:val="0"/>
          <w:noProof/>
          <w:sz w:val="18"/>
        </w:rPr>
        <w:tab/>
      </w:r>
      <w:r w:rsidRPr="00511171">
        <w:rPr>
          <w:b w:val="0"/>
          <w:noProof/>
          <w:sz w:val="18"/>
        </w:rPr>
        <w:fldChar w:fldCharType="begin"/>
      </w:r>
      <w:r w:rsidRPr="00511171">
        <w:rPr>
          <w:b w:val="0"/>
          <w:noProof/>
          <w:sz w:val="18"/>
        </w:rPr>
        <w:instrText xml:space="preserve"> PAGEREF _Toc100587495 \h </w:instrText>
      </w:r>
      <w:r w:rsidRPr="00511171">
        <w:rPr>
          <w:b w:val="0"/>
          <w:noProof/>
          <w:sz w:val="18"/>
        </w:rPr>
      </w:r>
      <w:r w:rsidRPr="00511171">
        <w:rPr>
          <w:b w:val="0"/>
          <w:noProof/>
          <w:sz w:val="18"/>
        </w:rPr>
        <w:fldChar w:fldCharType="separate"/>
      </w:r>
      <w:r>
        <w:rPr>
          <w:b w:val="0"/>
          <w:noProof/>
          <w:sz w:val="18"/>
        </w:rPr>
        <w:t>71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140</w:t>
      </w:r>
      <w:r>
        <w:rPr>
          <w:noProof/>
        </w:rPr>
        <w:tab/>
        <w:t>Definitions</w:t>
      </w:r>
      <w:r w:rsidRPr="00511171">
        <w:rPr>
          <w:noProof/>
        </w:rPr>
        <w:tab/>
      </w:r>
      <w:r w:rsidRPr="00511171">
        <w:rPr>
          <w:noProof/>
        </w:rPr>
        <w:fldChar w:fldCharType="begin"/>
      </w:r>
      <w:r w:rsidRPr="00511171">
        <w:rPr>
          <w:noProof/>
        </w:rPr>
        <w:instrText xml:space="preserve"> PAGEREF _Toc100587496 \h </w:instrText>
      </w:r>
      <w:r w:rsidRPr="00511171">
        <w:rPr>
          <w:noProof/>
        </w:rPr>
      </w:r>
      <w:r w:rsidRPr="00511171">
        <w:rPr>
          <w:noProof/>
        </w:rPr>
        <w:fldChar w:fldCharType="separate"/>
      </w:r>
      <w:r>
        <w:rPr>
          <w:noProof/>
        </w:rPr>
        <w:t>71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145</w:t>
      </w:r>
      <w:r>
        <w:rPr>
          <w:noProof/>
        </w:rPr>
        <w:tab/>
        <w:t>Interaction with other provisions</w:t>
      </w:r>
      <w:r w:rsidRPr="00511171">
        <w:rPr>
          <w:noProof/>
        </w:rPr>
        <w:tab/>
      </w:r>
      <w:r w:rsidRPr="00511171">
        <w:rPr>
          <w:noProof/>
        </w:rPr>
        <w:fldChar w:fldCharType="begin"/>
      </w:r>
      <w:r w:rsidRPr="00511171">
        <w:rPr>
          <w:noProof/>
        </w:rPr>
        <w:instrText xml:space="preserve"> PAGEREF _Toc100587497 \h </w:instrText>
      </w:r>
      <w:r w:rsidRPr="00511171">
        <w:rPr>
          <w:noProof/>
        </w:rPr>
      </w:r>
      <w:r w:rsidRPr="00511171">
        <w:rPr>
          <w:noProof/>
        </w:rPr>
        <w:fldChar w:fldCharType="separate"/>
      </w:r>
      <w:r>
        <w:rPr>
          <w:noProof/>
        </w:rPr>
        <w:t>72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150</w:t>
      </w:r>
      <w:r>
        <w:rPr>
          <w:noProof/>
        </w:rPr>
        <w:tab/>
        <w:t>When an asset of yours qualifies for full expensing</w:t>
      </w:r>
      <w:r w:rsidRPr="00511171">
        <w:rPr>
          <w:noProof/>
        </w:rPr>
        <w:tab/>
      </w:r>
      <w:r w:rsidRPr="00511171">
        <w:rPr>
          <w:noProof/>
        </w:rPr>
        <w:fldChar w:fldCharType="begin"/>
      </w:r>
      <w:r w:rsidRPr="00511171">
        <w:rPr>
          <w:noProof/>
        </w:rPr>
        <w:instrText xml:space="preserve"> PAGEREF _Toc100587498 \h </w:instrText>
      </w:r>
      <w:r w:rsidRPr="00511171">
        <w:rPr>
          <w:noProof/>
        </w:rPr>
      </w:r>
      <w:r w:rsidRPr="00511171">
        <w:rPr>
          <w:noProof/>
        </w:rPr>
        <w:fldChar w:fldCharType="separate"/>
      </w:r>
      <w:r>
        <w:rPr>
          <w:noProof/>
        </w:rPr>
        <w:t>72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155</w:t>
      </w:r>
      <w:r>
        <w:rPr>
          <w:noProof/>
        </w:rPr>
        <w:tab/>
        <w:t>Businesses with turnover under $5 billion</w:t>
      </w:r>
      <w:r w:rsidRPr="00511171">
        <w:rPr>
          <w:noProof/>
        </w:rPr>
        <w:tab/>
      </w:r>
      <w:r w:rsidRPr="00511171">
        <w:rPr>
          <w:noProof/>
        </w:rPr>
        <w:fldChar w:fldCharType="begin"/>
      </w:r>
      <w:r w:rsidRPr="00511171">
        <w:rPr>
          <w:noProof/>
        </w:rPr>
        <w:instrText xml:space="preserve"> PAGEREF _Toc100587499 \h </w:instrText>
      </w:r>
      <w:r w:rsidRPr="00511171">
        <w:rPr>
          <w:noProof/>
        </w:rPr>
      </w:r>
      <w:r w:rsidRPr="00511171">
        <w:rPr>
          <w:noProof/>
        </w:rPr>
        <w:fldChar w:fldCharType="separate"/>
      </w:r>
      <w:r>
        <w:rPr>
          <w:noProof/>
        </w:rPr>
        <w:t>73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157</w:t>
      </w:r>
      <w:r>
        <w:rPr>
          <w:noProof/>
        </w:rPr>
        <w:tab/>
        <w:t>Corporate tax entities with income under $5 billion</w:t>
      </w:r>
      <w:r w:rsidRPr="00511171">
        <w:rPr>
          <w:noProof/>
        </w:rPr>
        <w:tab/>
      </w:r>
      <w:r w:rsidRPr="00511171">
        <w:rPr>
          <w:noProof/>
        </w:rPr>
        <w:fldChar w:fldCharType="begin"/>
      </w:r>
      <w:r w:rsidRPr="00511171">
        <w:rPr>
          <w:noProof/>
        </w:rPr>
        <w:instrText xml:space="preserve"> PAGEREF _Toc100587500 \h </w:instrText>
      </w:r>
      <w:r w:rsidRPr="00511171">
        <w:rPr>
          <w:noProof/>
        </w:rPr>
      </w:r>
      <w:r w:rsidRPr="00511171">
        <w:rPr>
          <w:noProof/>
        </w:rPr>
        <w:fldChar w:fldCharType="separate"/>
      </w:r>
      <w:r>
        <w:rPr>
          <w:noProof/>
        </w:rPr>
        <w:t>73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160</w:t>
      </w:r>
      <w:r>
        <w:rPr>
          <w:noProof/>
        </w:rPr>
        <w:tab/>
        <w:t>Full expensing of first and second element of cost for post</w:t>
      </w:r>
      <w:r>
        <w:rPr>
          <w:noProof/>
        </w:rPr>
        <w:noBreakHyphen/>
        <w:t>2020 budget assets</w:t>
      </w:r>
      <w:r w:rsidRPr="00511171">
        <w:rPr>
          <w:noProof/>
        </w:rPr>
        <w:tab/>
      </w:r>
      <w:r w:rsidRPr="00511171">
        <w:rPr>
          <w:noProof/>
        </w:rPr>
        <w:fldChar w:fldCharType="begin"/>
      </w:r>
      <w:r w:rsidRPr="00511171">
        <w:rPr>
          <w:noProof/>
        </w:rPr>
        <w:instrText xml:space="preserve"> PAGEREF _Toc100587501 \h </w:instrText>
      </w:r>
      <w:r w:rsidRPr="00511171">
        <w:rPr>
          <w:noProof/>
        </w:rPr>
      </w:r>
      <w:r w:rsidRPr="00511171">
        <w:rPr>
          <w:noProof/>
        </w:rPr>
        <w:fldChar w:fldCharType="separate"/>
      </w:r>
      <w:r>
        <w:rPr>
          <w:noProof/>
        </w:rPr>
        <w:t>75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165</w:t>
      </w:r>
      <w:r>
        <w:rPr>
          <w:noProof/>
        </w:rPr>
        <w:tab/>
        <w:t>Exclusions—</w:t>
      </w:r>
      <w:bookmarkStart w:id="1" w:name="_GoBack"/>
      <w:bookmarkEnd w:id="1"/>
      <w:r>
        <w:rPr>
          <w:noProof/>
        </w:rPr>
        <w:t>entities covered by section 40</w:t>
      </w:r>
      <w:r>
        <w:rPr>
          <w:noProof/>
        </w:rPr>
        <w:noBreakHyphen/>
        <w:t>155 or 40</w:t>
      </w:r>
      <w:r>
        <w:rPr>
          <w:noProof/>
        </w:rPr>
        <w:noBreakHyphen/>
        <w:t>157</w:t>
      </w:r>
      <w:r w:rsidRPr="00511171">
        <w:rPr>
          <w:noProof/>
        </w:rPr>
        <w:tab/>
      </w:r>
      <w:r w:rsidRPr="00511171">
        <w:rPr>
          <w:noProof/>
        </w:rPr>
        <w:fldChar w:fldCharType="begin"/>
      </w:r>
      <w:r w:rsidRPr="00511171">
        <w:rPr>
          <w:noProof/>
        </w:rPr>
        <w:instrText xml:space="preserve"> PAGEREF _Toc100587502 \h </w:instrText>
      </w:r>
      <w:r w:rsidRPr="00511171">
        <w:rPr>
          <w:noProof/>
        </w:rPr>
      </w:r>
      <w:r w:rsidRPr="00511171">
        <w:rPr>
          <w:noProof/>
        </w:rPr>
        <w:fldChar w:fldCharType="separate"/>
      </w:r>
      <w:r>
        <w:rPr>
          <w:noProof/>
        </w:rPr>
        <w:t>76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167</w:t>
      </w:r>
      <w:r>
        <w:rPr>
          <w:noProof/>
        </w:rPr>
        <w:tab/>
        <w:t>Exclusions—entities covered by section 40</w:t>
      </w:r>
      <w:r>
        <w:rPr>
          <w:noProof/>
        </w:rPr>
        <w:noBreakHyphen/>
        <w:t>157</w:t>
      </w:r>
      <w:r w:rsidRPr="00511171">
        <w:rPr>
          <w:noProof/>
        </w:rPr>
        <w:tab/>
      </w:r>
      <w:r w:rsidRPr="00511171">
        <w:rPr>
          <w:noProof/>
        </w:rPr>
        <w:fldChar w:fldCharType="begin"/>
      </w:r>
      <w:r w:rsidRPr="00511171">
        <w:rPr>
          <w:noProof/>
        </w:rPr>
        <w:instrText xml:space="preserve"> PAGEREF _Toc100587503 \h </w:instrText>
      </w:r>
      <w:r w:rsidRPr="00511171">
        <w:rPr>
          <w:noProof/>
        </w:rPr>
      </w:r>
      <w:r w:rsidRPr="00511171">
        <w:rPr>
          <w:noProof/>
        </w:rPr>
        <w:fldChar w:fldCharType="separate"/>
      </w:r>
      <w:r>
        <w:rPr>
          <w:noProof/>
        </w:rPr>
        <w:t>78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170</w:t>
      </w:r>
      <w:r>
        <w:rPr>
          <w:noProof/>
        </w:rPr>
        <w:tab/>
        <w:t>Full expensing of eligible second element of cost</w:t>
      </w:r>
      <w:r w:rsidRPr="00511171">
        <w:rPr>
          <w:noProof/>
        </w:rPr>
        <w:tab/>
      </w:r>
      <w:r w:rsidRPr="00511171">
        <w:rPr>
          <w:noProof/>
        </w:rPr>
        <w:fldChar w:fldCharType="begin"/>
      </w:r>
      <w:r w:rsidRPr="00511171">
        <w:rPr>
          <w:noProof/>
        </w:rPr>
        <w:instrText xml:space="preserve"> PAGEREF _Toc100587504 \h </w:instrText>
      </w:r>
      <w:r w:rsidRPr="00511171">
        <w:rPr>
          <w:noProof/>
        </w:rPr>
      </w:r>
      <w:r w:rsidRPr="00511171">
        <w:rPr>
          <w:noProof/>
        </w:rPr>
        <w:fldChar w:fldCharType="separate"/>
      </w:r>
      <w:r>
        <w:rPr>
          <w:noProof/>
        </w:rPr>
        <w:t>79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175</w:t>
      </w:r>
      <w:r>
        <w:rPr>
          <w:noProof/>
        </w:rPr>
        <w:tab/>
        <w:t>When is an amount included in the eligible second element</w:t>
      </w:r>
      <w:r w:rsidRPr="00511171">
        <w:rPr>
          <w:noProof/>
        </w:rPr>
        <w:tab/>
      </w:r>
      <w:r w:rsidRPr="00511171">
        <w:rPr>
          <w:noProof/>
        </w:rPr>
        <w:fldChar w:fldCharType="begin"/>
      </w:r>
      <w:r w:rsidRPr="00511171">
        <w:rPr>
          <w:noProof/>
        </w:rPr>
        <w:instrText xml:space="preserve"> PAGEREF _Toc100587505 \h </w:instrText>
      </w:r>
      <w:r w:rsidRPr="00511171">
        <w:rPr>
          <w:noProof/>
        </w:rPr>
      </w:r>
      <w:r w:rsidRPr="00511171">
        <w:rPr>
          <w:noProof/>
        </w:rPr>
        <w:fldChar w:fldCharType="separate"/>
      </w:r>
      <w:r>
        <w:rPr>
          <w:noProof/>
        </w:rPr>
        <w:t>81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Division 40 of the</w:t>
      </w:r>
      <w:r w:rsidRPr="002E73AE">
        <w:rPr>
          <w:i/>
          <w:noProof/>
        </w:rPr>
        <w:t xml:space="preserve"> Income Tax Assessment Act 1997</w:t>
      </w:r>
      <w:r>
        <w:rPr>
          <w:noProof/>
        </w:rPr>
        <w:t xml:space="preserve"> applies to later years</w:t>
      </w:r>
      <w:r w:rsidRPr="00511171">
        <w:rPr>
          <w:noProof/>
        </w:rPr>
        <w:tab/>
      </w:r>
      <w:r w:rsidRPr="00511171">
        <w:rPr>
          <w:noProof/>
        </w:rPr>
        <w:fldChar w:fldCharType="begin"/>
      </w:r>
      <w:r w:rsidRPr="00511171">
        <w:rPr>
          <w:noProof/>
        </w:rPr>
        <w:instrText xml:space="preserve"> PAGEREF _Toc100587506 \h </w:instrText>
      </w:r>
      <w:r w:rsidRPr="00511171">
        <w:rPr>
          <w:noProof/>
        </w:rPr>
      </w:r>
      <w:r w:rsidRPr="00511171">
        <w:rPr>
          <w:noProof/>
        </w:rPr>
        <w:fldChar w:fldCharType="separate"/>
      </w:r>
      <w:r>
        <w:rPr>
          <w:noProof/>
        </w:rPr>
        <w:t>82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185</w:t>
      </w:r>
      <w:r>
        <w:rPr>
          <w:noProof/>
        </w:rPr>
        <w:tab/>
        <w:t>Balancing adjustment for assets not used or located in Australia</w:t>
      </w:r>
      <w:r w:rsidRPr="00511171">
        <w:rPr>
          <w:noProof/>
        </w:rPr>
        <w:tab/>
      </w:r>
      <w:r w:rsidRPr="00511171">
        <w:rPr>
          <w:noProof/>
        </w:rPr>
        <w:fldChar w:fldCharType="begin"/>
      </w:r>
      <w:r w:rsidRPr="00511171">
        <w:rPr>
          <w:noProof/>
        </w:rPr>
        <w:instrText xml:space="preserve"> PAGEREF _Toc100587507 \h </w:instrText>
      </w:r>
      <w:r w:rsidRPr="00511171">
        <w:rPr>
          <w:noProof/>
        </w:rPr>
      </w:r>
      <w:r w:rsidRPr="00511171">
        <w:rPr>
          <w:noProof/>
        </w:rPr>
        <w:fldChar w:fldCharType="separate"/>
      </w:r>
      <w:r>
        <w:rPr>
          <w:noProof/>
        </w:rPr>
        <w:t>82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190</w:t>
      </w:r>
      <w:r>
        <w:rPr>
          <w:noProof/>
        </w:rPr>
        <w:tab/>
        <w:t>Choice to not apply this Subdivision to an asset for an income year</w:t>
      </w:r>
      <w:r w:rsidRPr="00511171">
        <w:rPr>
          <w:noProof/>
        </w:rPr>
        <w:tab/>
      </w:r>
      <w:r w:rsidRPr="00511171">
        <w:rPr>
          <w:noProof/>
        </w:rPr>
        <w:fldChar w:fldCharType="begin"/>
      </w:r>
      <w:r w:rsidRPr="00511171">
        <w:rPr>
          <w:noProof/>
        </w:rPr>
        <w:instrText xml:space="preserve"> PAGEREF _Toc100587508 \h </w:instrText>
      </w:r>
      <w:r w:rsidRPr="00511171">
        <w:rPr>
          <w:noProof/>
        </w:rPr>
      </w:r>
      <w:r w:rsidRPr="00511171">
        <w:rPr>
          <w:noProof/>
        </w:rPr>
        <w:fldChar w:fldCharType="separate"/>
      </w:r>
      <w:r>
        <w:rPr>
          <w:noProof/>
        </w:rPr>
        <w:t>83</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C—Cost</w:t>
      </w:r>
      <w:r w:rsidRPr="00511171">
        <w:rPr>
          <w:b w:val="0"/>
          <w:noProof/>
          <w:sz w:val="18"/>
        </w:rPr>
        <w:tab/>
      </w:r>
      <w:r w:rsidRPr="00511171">
        <w:rPr>
          <w:b w:val="0"/>
          <w:noProof/>
          <w:sz w:val="18"/>
        </w:rPr>
        <w:fldChar w:fldCharType="begin"/>
      </w:r>
      <w:r w:rsidRPr="00511171">
        <w:rPr>
          <w:b w:val="0"/>
          <w:noProof/>
          <w:sz w:val="18"/>
        </w:rPr>
        <w:instrText xml:space="preserve"> PAGEREF _Toc100587509 \h </w:instrText>
      </w:r>
      <w:r w:rsidRPr="00511171">
        <w:rPr>
          <w:b w:val="0"/>
          <w:noProof/>
          <w:sz w:val="18"/>
        </w:rPr>
      </w:r>
      <w:r w:rsidRPr="00511171">
        <w:rPr>
          <w:b w:val="0"/>
          <w:noProof/>
          <w:sz w:val="18"/>
        </w:rPr>
        <w:fldChar w:fldCharType="separate"/>
      </w:r>
      <w:r>
        <w:rPr>
          <w:b w:val="0"/>
          <w:noProof/>
          <w:sz w:val="18"/>
        </w:rPr>
        <w:t>84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230</w:t>
      </w:r>
      <w:r>
        <w:rPr>
          <w:noProof/>
        </w:rPr>
        <w:tab/>
        <w:t>Car limit</w:t>
      </w:r>
      <w:r w:rsidRPr="00511171">
        <w:rPr>
          <w:noProof/>
        </w:rPr>
        <w:tab/>
      </w:r>
      <w:r w:rsidRPr="00511171">
        <w:rPr>
          <w:noProof/>
        </w:rPr>
        <w:fldChar w:fldCharType="begin"/>
      </w:r>
      <w:r w:rsidRPr="00511171">
        <w:rPr>
          <w:noProof/>
        </w:rPr>
        <w:instrText xml:space="preserve"> PAGEREF _Toc100587510 \h </w:instrText>
      </w:r>
      <w:r w:rsidRPr="00511171">
        <w:rPr>
          <w:noProof/>
        </w:rPr>
      </w:r>
      <w:r w:rsidRPr="00511171">
        <w:rPr>
          <w:noProof/>
        </w:rPr>
        <w:fldChar w:fldCharType="separate"/>
      </w:r>
      <w:r>
        <w:rPr>
          <w:noProof/>
        </w:rPr>
        <w:t>84</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D—Balancing adjustments</w:t>
      </w:r>
      <w:r w:rsidRPr="00511171">
        <w:rPr>
          <w:b w:val="0"/>
          <w:noProof/>
          <w:sz w:val="18"/>
        </w:rPr>
        <w:tab/>
      </w:r>
      <w:r w:rsidRPr="00511171">
        <w:rPr>
          <w:b w:val="0"/>
          <w:noProof/>
          <w:sz w:val="18"/>
        </w:rPr>
        <w:fldChar w:fldCharType="begin"/>
      </w:r>
      <w:r w:rsidRPr="00511171">
        <w:rPr>
          <w:b w:val="0"/>
          <w:noProof/>
          <w:sz w:val="18"/>
        </w:rPr>
        <w:instrText xml:space="preserve"> PAGEREF _Toc100587511 \h </w:instrText>
      </w:r>
      <w:r w:rsidRPr="00511171">
        <w:rPr>
          <w:b w:val="0"/>
          <w:noProof/>
          <w:sz w:val="18"/>
        </w:rPr>
      </w:r>
      <w:r w:rsidRPr="00511171">
        <w:rPr>
          <w:b w:val="0"/>
          <w:noProof/>
          <w:sz w:val="18"/>
        </w:rPr>
        <w:fldChar w:fldCharType="separate"/>
      </w:r>
      <w:r>
        <w:rPr>
          <w:b w:val="0"/>
          <w:noProof/>
          <w:sz w:val="18"/>
        </w:rPr>
        <w:t>84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285</w:t>
      </w:r>
      <w:r>
        <w:rPr>
          <w:noProof/>
        </w:rPr>
        <w:tab/>
        <w:t>Balancing adjustments</w:t>
      </w:r>
      <w:r w:rsidRPr="00511171">
        <w:rPr>
          <w:noProof/>
        </w:rPr>
        <w:tab/>
      </w:r>
      <w:r w:rsidRPr="00511171">
        <w:rPr>
          <w:noProof/>
        </w:rPr>
        <w:fldChar w:fldCharType="begin"/>
      </w:r>
      <w:r w:rsidRPr="00511171">
        <w:rPr>
          <w:noProof/>
        </w:rPr>
        <w:instrText xml:space="preserve"> PAGEREF _Toc100587512 \h </w:instrText>
      </w:r>
      <w:r w:rsidRPr="00511171">
        <w:rPr>
          <w:noProof/>
        </w:rPr>
      </w:r>
      <w:r w:rsidRPr="00511171">
        <w:rPr>
          <w:noProof/>
        </w:rPr>
        <w:fldChar w:fldCharType="separate"/>
      </w:r>
      <w:r>
        <w:rPr>
          <w:noProof/>
        </w:rPr>
        <w:t>85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287</w:t>
      </w:r>
      <w:r>
        <w:rPr>
          <w:noProof/>
        </w:rPr>
        <w:tab/>
        <w:t>Disposal of pre</w:t>
      </w:r>
      <w:r>
        <w:rPr>
          <w:noProof/>
        </w:rPr>
        <w:noBreakHyphen/>
        <w:t>1 July 2001 mining depreciating asset to associate</w:t>
      </w:r>
      <w:r w:rsidRPr="00511171">
        <w:rPr>
          <w:noProof/>
        </w:rPr>
        <w:tab/>
      </w:r>
      <w:r w:rsidRPr="00511171">
        <w:rPr>
          <w:noProof/>
        </w:rPr>
        <w:fldChar w:fldCharType="begin"/>
      </w:r>
      <w:r w:rsidRPr="00511171">
        <w:rPr>
          <w:noProof/>
        </w:rPr>
        <w:instrText xml:space="preserve"> PAGEREF _Toc100587513 \h </w:instrText>
      </w:r>
      <w:r w:rsidRPr="00511171">
        <w:rPr>
          <w:noProof/>
        </w:rPr>
      </w:r>
      <w:r w:rsidRPr="00511171">
        <w:rPr>
          <w:noProof/>
        </w:rPr>
        <w:fldChar w:fldCharType="separate"/>
      </w:r>
      <w:r>
        <w:rPr>
          <w:noProof/>
        </w:rPr>
        <w:t>87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288</w:t>
      </w:r>
      <w:r>
        <w:rPr>
          <w:noProof/>
        </w:rPr>
        <w:tab/>
        <w:t>Disposal of pre</w:t>
      </w:r>
      <w:r>
        <w:rPr>
          <w:noProof/>
        </w:rPr>
        <w:noBreakHyphen/>
        <w:t>1 July 2001 mining non</w:t>
      </w:r>
      <w:r>
        <w:rPr>
          <w:noProof/>
        </w:rPr>
        <w:noBreakHyphen/>
        <w:t>depreciating asset to associate</w:t>
      </w:r>
      <w:r w:rsidRPr="00511171">
        <w:rPr>
          <w:noProof/>
        </w:rPr>
        <w:tab/>
      </w:r>
      <w:r w:rsidRPr="00511171">
        <w:rPr>
          <w:noProof/>
        </w:rPr>
        <w:fldChar w:fldCharType="begin"/>
      </w:r>
      <w:r w:rsidRPr="00511171">
        <w:rPr>
          <w:noProof/>
        </w:rPr>
        <w:instrText xml:space="preserve"> PAGEREF _Toc100587514 \h </w:instrText>
      </w:r>
      <w:r w:rsidRPr="00511171">
        <w:rPr>
          <w:noProof/>
        </w:rPr>
      </w:r>
      <w:r w:rsidRPr="00511171">
        <w:rPr>
          <w:noProof/>
        </w:rPr>
        <w:fldChar w:fldCharType="separate"/>
      </w:r>
      <w:r>
        <w:rPr>
          <w:noProof/>
        </w:rPr>
        <w:t>88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289</w:t>
      </w:r>
      <w:r>
        <w:rPr>
          <w:noProof/>
        </w:rPr>
        <w:tab/>
        <w:t>Surrendered firearms</w:t>
      </w:r>
      <w:r w:rsidRPr="00511171">
        <w:rPr>
          <w:noProof/>
        </w:rPr>
        <w:tab/>
      </w:r>
      <w:r w:rsidRPr="00511171">
        <w:rPr>
          <w:noProof/>
        </w:rPr>
        <w:fldChar w:fldCharType="begin"/>
      </w:r>
      <w:r w:rsidRPr="00511171">
        <w:rPr>
          <w:noProof/>
        </w:rPr>
        <w:instrText xml:space="preserve"> PAGEREF _Toc100587515 \h </w:instrText>
      </w:r>
      <w:r w:rsidRPr="00511171">
        <w:rPr>
          <w:noProof/>
        </w:rPr>
      </w:r>
      <w:r w:rsidRPr="00511171">
        <w:rPr>
          <w:noProof/>
        </w:rPr>
        <w:fldChar w:fldCharType="separate"/>
      </w:r>
      <w:r>
        <w:rPr>
          <w:noProof/>
        </w:rPr>
        <w:t>88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290</w:t>
      </w:r>
      <w:r>
        <w:rPr>
          <w:noProof/>
        </w:rPr>
        <w:tab/>
        <w:t>Reduction of deductions under former Act etc.</w:t>
      </w:r>
      <w:r w:rsidRPr="00511171">
        <w:rPr>
          <w:noProof/>
        </w:rPr>
        <w:tab/>
      </w:r>
      <w:r w:rsidRPr="00511171">
        <w:rPr>
          <w:noProof/>
        </w:rPr>
        <w:fldChar w:fldCharType="begin"/>
      </w:r>
      <w:r w:rsidRPr="00511171">
        <w:rPr>
          <w:noProof/>
        </w:rPr>
        <w:instrText xml:space="preserve"> PAGEREF _Toc100587516 \h </w:instrText>
      </w:r>
      <w:r w:rsidRPr="00511171">
        <w:rPr>
          <w:noProof/>
        </w:rPr>
      </w:r>
      <w:r w:rsidRPr="00511171">
        <w:rPr>
          <w:noProof/>
        </w:rPr>
        <w:fldChar w:fldCharType="separate"/>
      </w:r>
      <w:r>
        <w:rPr>
          <w:noProof/>
        </w:rPr>
        <w:t>89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292</w:t>
      </w:r>
      <w:r>
        <w:rPr>
          <w:noProof/>
        </w:rPr>
        <w:tab/>
        <w:t>Balancing adjustment—assets used for both general tax purposes and R&amp;D activities</w:t>
      </w:r>
      <w:r w:rsidRPr="00511171">
        <w:rPr>
          <w:noProof/>
        </w:rPr>
        <w:tab/>
      </w:r>
      <w:r w:rsidRPr="00511171">
        <w:rPr>
          <w:noProof/>
        </w:rPr>
        <w:fldChar w:fldCharType="begin"/>
      </w:r>
      <w:r w:rsidRPr="00511171">
        <w:rPr>
          <w:noProof/>
        </w:rPr>
        <w:instrText xml:space="preserve"> PAGEREF _Toc100587517 \h </w:instrText>
      </w:r>
      <w:r w:rsidRPr="00511171">
        <w:rPr>
          <w:noProof/>
        </w:rPr>
      </w:r>
      <w:r w:rsidRPr="00511171">
        <w:rPr>
          <w:noProof/>
        </w:rPr>
        <w:fldChar w:fldCharType="separate"/>
      </w:r>
      <w:r>
        <w:rPr>
          <w:noProof/>
        </w:rPr>
        <w:t>89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293</w:t>
      </w:r>
      <w:r>
        <w:rPr>
          <w:noProof/>
        </w:rPr>
        <w:tab/>
        <w:t>Balancing adjustment—partnership assets used for both general tax purposes and R&amp;D activities</w:t>
      </w:r>
      <w:r w:rsidRPr="00511171">
        <w:rPr>
          <w:noProof/>
        </w:rPr>
        <w:tab/>
      </w:r>
      <w:r w:rsidRPr="00511171">
        <w:rPr>
          <w:noProof/>
        </w:rPr>
        <w:fldChar w:fldCharType="begin"/>
      </w:r>
      <w:r w:rsidRPr="00511171">
        <w:rPr>
          <w:noProof/>
        </w:rPr>
        <w:instrText xml:space="preserve"> PAGEREF _Toc100587518 \h </w:instrText>
      </w:r>
      <w:r w:rsidRPr="00511171">
        <w:rPr>
          <w:noProof/>
        </w:rPr>
      </w:r>
      <w:r w:rsidRPr="00511171">
        <w:rPr>
          <w:noProof/>
        </w:rPr>
        <w:fldChar w:fldCharType="separate"/>
      </w:r>
      <w:r>
        <w:rPr>
          <w:noProof/>
        </w:rPr>
        <w:t>93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295</w:t>
      </w:r>
      <w:r>
        <w:rPr>
          <w:noProof/>
        </w:rPr>
        <w:tab/>
        <w:t>Later year relief</w:t>
      </w:r>
      <w:r w:rsidRPr="00511171">
        <w:rPr>
          <w:noProof/>
        </w:rPr>
        <w:tab/>
      </w:r>
      <w:r w:rsidRPr="00511171">
        <w:rPr>
          <w:noProof/>
        </w:rPr>
        <w:fldChar w:fldCharType="begin"/>
      </w:r>
      <w:r w:rsidRPr="00511171">
        <w:rPr>
          <w:noProof/>
        </w:rPr>
        <w:instrText xml:space="preserve"> PAGEREF _Toc100587519 \h </w:instrText>
      </w:r>
      <w:r w:rsidRPr="00511171">
        <w:rPr>
          <w:noProof/>
        </w:rPr>
      </w:r>
      <w:r w:rsidRPr="00511171">
        <w:rPr>
          <w:noProof/>
        </w:rPr>
        <w:fldChar w:fldCharType="separate"/>
      </w:r>
      <w:r>
        <w:rPr>
          <w:noProof/>
        </w:rPr>
        <w:t>96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340</w:t>
      </w:r>
      <w:r>
        <w:rPr>
          <w:noProof/>
        </w:rPr>
        <w:tab/>
        <w:t>Roll</w:t>
      </w:r>
      <w:r>
        <w:rPr>
          <w:noProof/>
        </w:rPr>
        <w:noBreakHyphen/>
        <w:t>overs</w:t>
      </w:r>
      <w:r w:rsidRPr="00511171">
        <w:rPr>
          <w:noProof/>
        </w:rPr>
        <w:tab/>
      </w:r>
      <w:r w:rsidRPr="00511171">
        <w:rPr>
          <w:noProof/>
        </w:rPr>
        <w:fldChar w:fldCharType="begin"/>
      </w:r>
      <w:r w:rsidRPr="00511171">
        <w:rPr>
          <w:noProof/>
        </w:rPr>
        <w:instrText xml:space="preserve"> PAGEREF _Toc100587520 \h </w:instrText>
      </w:r>
      <w:r w:rsidRPr="00511171">
        <w:rPr>
          <w:noProof/>
        </w:rPr>
      </w:r>
      <w:r w:rsidRPr="00511171">
        <w:rPr>
          <w:noProof/>
        </w:rPr>
        <w:fldChar w:fldCharType="separate"/>
      </w:r>
      <w:r>
        <w:rPr>
          <w:noProof/>
        </w:rPr>
        <w:t>97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345</w:t>
      </w:r>
      <w:r>
        <w:rPr>
          <w:noProof/>
        </w:rPr>
        <w:tab/>
        <w:t>Balancing adjustments for depreciating assets that retain CGT indexation</w:t>
      </w:r>
      <w:r w:rsidRPr="00511171">
        <w:rPr>
          <w:noProof/>
        </w:rPr>
        <w:tab/>
      </w:r>
      <w:r w:rsidRPr="00511171">
        <w:rPr>
          <w:noProof/>
        </w:rPr>
        <w:fldChar w:fldCharType="begin"/>
      </w:r>
      <w:r w:rsidRPr="00511171">
        <w:rPr>
          <w:noProof/>
        </w:rPr>
        <w:instrText xml:space="preserve"> PAGEREF _Toc100587521 \h </w:instrText>
      </w:r>
      <w:r w:rsidRPr="00511171">
        <w:rPr>
          <w:noProof/>
        </w:rPr>
      </w:r>
      <w:r w:rsidRPr="00511171">
        <w:rPr>
          <w:noProof/>
        </w:rPr>
        <w:fldChar w:fldCharType="separate"/>
      </w:r>
      <w:r>
        <w:rPr>
          <w:noProof/>
        </w:rPr>
        <w:t>101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365</w:t>
      </w:r>
      <w:r>
        <w:rPr>
          <w:noProof/>
        </w:rPr>
        <w:tab/>
        <w:t>Involuntary disposals</w:t>
      </w:r>
      <w:r w:rsidRPr="00511171">
        <w:rPr>
          <w:noProof/>
        </w:rPr>
        <w:tab/>
      </w:r>
      <w:r w:rsidRPr="00511171">
        <w:rPr>
          <w:noProof/>
        </w:rPr>
        <w:fldChar w:fldCharType="begin"/>
      </w:r>
      <w:r w:rsidRPr="00511171">
        <w:rPr>
          <w:noProof/>
        </w:rPr>
        <w:instrText xml:space="preserve"> PAGEREF _Toc100587522 \h </w:instrText>
      </w:r>
      <w:r w:rsidRPr="00511171">
        <w:rPr>
          <w:noProof/>
        </w:rPr>
      </w:r>
      <w:r w:rsidRPr="00511171">
        <w:rPr>
          <w:noProof/>
        </w:rPr>
        <w:fldChar w:fldCharType="separate"/>
      </w:r>
      <w:r>
        <w:rPr>
          <w:noProof/>
        </w:rPr>
        <w:t>103</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E—Low</w:t>
      </w:r>
      <w:r>
        <w:rPr>
          <w:noProof/>
        </w:rPr>
        <w:noBreakHyphen/>
        <w:t>value and software development pools</w:t>
      </w:r>
      <w:r w:rsidRPr="00511171">
        <w:rPr>
          <w:b w:val="0"/>
          <w:noProof/>
          <w:sz w:val="18"/>
        </w:rPr>
        <w:tab/>
      </w:r>
      <w:r w:rsidRPr="00511171">
        <w:rPr>
          <w:b w:val="0"/>
          <w:noProof/>
          <w:sz w:val="18"/>
        </w:rPr>
        <w:fldChar w:fldCharType="begin"/>
      </w:r>
      <w:r w:rsidRPr="00511171">
        <w:rPr>
          <w:b w:val="0"/>
          <w:noProof/>
          <w:sz w:val="18"/>
        </w:rPr>
        <w:instrText xml:space="preserve"> PAGEREF _Toc100587523 \h </w:instrText>
      </w:r>
      <w:r w:rsidRPr="00511171">
        <w:rPr>
          <w:b w:val="0"/>
          <w:noProof/>
          <w:sz w:val="18"/>
        </w:rPr>
      </w:r>
      <w:r w:rsidRPr="00511171">
        <w:rPr>
          <w:b w:val="0"/>
          <w:noProof/>
          <w:sz w:val="18"/>
        </w:rPr>
        <w:fldChar w:fldCharType="separate"/>
      </w:r>
      <w:r>
        <w:rPr>
          <w:b w:val="0"/>
          <w:noProof/>
          <w:sz w:val="18"/>
        </w:rPr>
        <w:t>103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420</w:t>
      </w:r>
      <w:r>
        <w:rPr>
          <w:noProof/>
        </w:rPr>
        <w:tab/>
        <w:t>Low</w:t>
      </w:r>
      <w:r>
        <w:rPr>
          <w:noProof/>
        </w:rPr>
        <w:noBreakHyphen/>
        <w:t>value pools under Division 42 continue</w:t>
      </w:r>
      <w:r w:rsidRPr="00511171">
        <w:rPr>
          <w:noProof/>
        </w:rPr>
        <w:tab/>
      </w:r>
      <w:r w:rsidRPr="00511171">
        <w:rPr>
          <w:noProof/>
        </w:rPr>
        <w:fldChar w:fldCharType="begin"/>
      </w:r>
      <w:r w:rsidRPr="00511171">
        <w:rPr>
          <w:noProof/>
        </w:rPr>
        <w:instrText xml:space="preserve"> PAGEREF _Toc100587524 \h </w:instrText>
      </w:r>
      <w:r w:rsidRPr="00511171">
        <w:rPr>
          <w:noProof/>
        </w:rPr>
      </w:r>
      <w:r w:rsidRPr="00511171">
        <w:rPr>
          <w:noProof/>
        </w:rPr>
        <w:fldChar w:fldCharType="separate"/>
      </w:r>
      <w:r>
        <w:rPr>
          <w:noProof/>
        </w:rPr>
        <w:t>103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430</w:t>
      </w:r>
      <w:r>
        <w:rPr>
          <w:noProof/>
        </w:rPr>
        <w:tab/>
        <w:t>Allocating assets to low</w:t>
      </w:r>
      <w:r>
        <w:rPr>
          <w:noProof/>
        </w:rPr>
        <w:noBreakHyphen/>
        <w:t>value pools</w:t>
      </w:r>
      <w:r w:rsidRPr="00511171">
        <w:rPr>
          <w:noProof/>
        </w:rPr>
        <w:tab/>
      </w:r>
      <w:r w:rsidRPr="00511171">
        <w:rPr>
          <w:noProof/>
        </w:rPr>
        <w:fldChar w:fldCharType="begin"/>
      </w:r>
      <w:r w:rsidRPr="00511171">
        <w:rPr>
          <w:noProof/>
        </w:rPr>
        <w:instrText xml:space="preserve"> PAGEREF _Toc100587525 \h </w:instrText>
      </w:r>
      <w:r w:rsidRPr="00511171">
        <w:rPr>
          <w:noProof/>
        </w:rPr>
      </w:r>
      <w:r w:rsidRPr="00511171">
        <w:rPr>
          <w:noProof/>
        </w:rPr>
        <w:fldChar w:fldCharType="separate"/>
      </w:r>
      <w:r>
        <w:rPr>
          <w:noProof/>
        </w:rPr>
        <w:t>104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450</w:t>
      </w:r>
      <w:r>
        <w:rPr>
          <w:noProof/>
        </w:rPr>
        <w:tab/>
        <w:t>Software development pools</w:t>
      </w:r>
      <w:r w:rsidRPr="00511171">
        <w:rPr>
          <w:noProof/>
        </w:rPr>
        <w:tab/>
      </w:r>
      <w:r w:rsidRPr="00511171">
        <w:rPr>
          <w:noProof/>
        </w:rPr>
        <w:fldChar w:fldCharType="begin"/>
      </w:r>
      <w:r w:rsidRPr="00511171">
        <w:rPr>
          <w:noProof/>
        </w:rPr>
        <w:instrText xml:space="preserve"> PAGEREF _Toc100587526 \h </w:instrText>
      </w:r>
      <w:r w:rsidRPr="00511171">
        <w:rPr>
          <w:noProof/>
        </w:rPr>
      </w:r>
      <w:r w:rsidRPr="00511171">
        <w:rPr>
          <w:noProof/>
        </w:rPr>
        <w:fldChar w:fldCharType="separate"/>
      </w:r>
      <w:r>
        <w:rPr>
          <w:noProof/>
        </w:rPr>
        <w:t>104</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F—Primary production depreciating assets</w:t>
      </w:r>
      <w:r w:rsidRPr="00511171">
        <w:rPr>
          <w:b w:val="0"/>
          <w:noProof/>
          <w:sz w:val="18"/>
        </w:rPr>
        <w:tab/>
      </w:r>
      <w:r w:rsidRPr="00511171">
        <w:rPr>
          <w:b w:val="0"/>
          <w:noProof/>
          <w:sz w:val="18"/>
        </w:rPr>
        <w:fldChar w:fldCharType="begin"/>
      </w:r>
      <w:r w:rsidRPr="00511171">
        <w:rPr>
          <w:b w:val="0"/>
          <w:noProof/>
          <w:sz w:val="18"/>
        </w:rPr>
        <w:instrText xml:space="preserve"> PAGEREF _Toc100587527 \h </w:instrText>
      </w:r>
      <w:r w:rsidRPr="00511171">
        <w:rPr>
          <w:b w:val="0"/>
          <w:noProof/>
          <w:sz w:val="18"/>
        </w:rPr>
      </w:r>
      <w:r w:rsidRPr="00511171">
        <w:rPr>
          <w:b w:val="0"/>
          <w:noProof/>
          <w:sz w:val="18"/>
        </w:rPr>
        <w:fldChar w:fldCharType="separate"/>
      </w:r>
      <w:r>
        <w:rPr>
          <w:b w:val="0"/>
          <w:noProof/>
          <w:sz w:val="18"/>
        </w:rPr>
        <w:t>104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515</w:t>
      </w:r>
      <w:r>
        <w:rPr>
          <w:noProof/>
        </w:rPr>
        <w:tab/>
        <w:t>Water facilities, grapevines and horticultural plants</w:t>
      </w:r>
      <w:r w:rsidRPr="00511171">
        <w:rPr>
          <w:noProof/>
        </w:rPr>
        <w:tab/>
      </w:r>
      <w:r w:rsidRPr="00511171">
        <w:rPr>
          <w:noProof/>
        </w:rPr>
        <w:fldChar w:fldCharType="begin"/>
      </w:r>
      <w:r w:rsidRPr="00511171">
        <w:rPr>
          <w:noProof/>
        </w:rPr>
        <w:instrText xml:space="preserve"> PAGEREF _Toc100587528 \h </w:instrText>
      </w:r>
      <w:r w:rsidRPr="00511171">
        <w:rPr>
          <w:noProof/>
        </w:rPr>
      </w:r>
      <w:r w:rsidRPr="00511171">
        <w:rPr>
          <w:noProof/>
        </w:rPr>
        <w:fldChar w:fldCharType="separate"/>
      </w:r>
      <w:r>
        <w:rPr>
          <w:noProof/>
        </w:rPr>
        <w:t>104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520</w:t>
      </w:r>
      <w:r>
        <w:rPr>
          <w:noProof/>
        </w:rPr>
        <w:tab/>
        <w:t>Special rule for water facilities you no longer hold</w:t>
      </w:r>
      <w:r w:rsidRPr="00511171">
        <w:rPr>
          <w:noProof/>
        </w:rPr>
        <w:tab/>
      </w:r>
      <w:r w:rsidRPr="00511171">
        <w:rPr>
          <w:noProof/>
        </w:rPr>
        <w:fldChar w:fldCharType="begin"/>
      </w:r>
      <w:r w:rsidRPr="00511171">
        <w:rPr>
          <w:noProof/>
        </w:rPr>
        <w:instrText xml:space="preserve"> PAGEREF _Toc100587529 \h </w:instrText>
      </w:r>
      <w:r w:rsidRPr="00511171">
        <w:rPr>
          <w:noProof/>
        </w:rPr>
      </w:r>
      <w:r w:rsidRPr="00511171">
        <w:rPr>
          <w:noProof/>
        </w:rPr>
        <w:fldChar w:fldCharType="separate"/>
      </w:r>
      <w:r>
        <w:rPr>
          <w:noProof/>
        </w:rPr>
        <w:t>105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525</w:t>
      </w:r>
      <w:r>
        <w:rPr>
          <w:noProof/>
        </w:rPr>
        <w:tab/>
        <w:t>Amounts deducted for water facilities</w:t>
      </w:r>
      <w:r w:rsidRPr="00511171">
        <w:rPr>
          <w:noProof/>
        </w:rPr>
        <w:tab/>
      </w:r>
      <w:r w:rsidRPr="00511171">
        <w:rPr>
          <w:noProof/>
        </w:rPr>
        <w:fldChar w:fldCharType="begin"/>
      </w:r>
      <w:r w:rsidRPr="00511171">
        <w:rPr>
          <w:noProof/>
        </w:rPr>
        <w:instrText xml:space="preserve"> PAGEREF _Toc100587530 \h </w:instrText>
      </w:r>
      <w:r w:rsidRPr="00511171">
        <w:rPr>
          <w:noProof/>
        </w:rPr>
      </w:r>
      <w:r w:rsidRPr="00511171">
        <w:rPr>
          <w:noProof/>
        </w:rPr>
        <w:fldChar w:fldCharType="separate"/>
      </w:r>
      <w:r>
        <w:rPr>
          <w:noProof/>
        </w:rPr>
        <w:t>105</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G—Capital expenditure of primary producers and other landholders</w:t>
      </w:r>
      <w:r w:rsidRPr="00511171">
        <w:rPr>
          <w:b w:val="0"/>
          <w:noProof/>
          <w:sz w:val="18"/>
        </w:rPr>
        <w:tab/>
      </w:r>
      <w:r w:rsidRPr="00511171">
        <w:rPr>
          <w:b w:val="0"/>
          <w:noProof/>
          <w:sz w:val="18"/>
        </w:rPr>
        <w:fldChar w:fldCharType="begin"/>
      </w:r>
      <w:r w:rsidRPr="00511171">
        <w:rPr>
          <w:b w:val="0"/>
          <w:noProof/>
          <w:sz w:val="18"/>
        </w:rPr>
        <w:instrText xml:space="preserve"> PAGEREF _Toc100587531 \h </w:instrText>
      </w:r>
      <w:r w:rsidRPr="00511171">
        <w:rPr>
          <w:b w:val="0"/>
          <w:noProof/>
          <w:sz w:val="18"/>
        </w:rPr>
      </w:r>
      <w:r w:rsidRPr="00511171">
        <w:rPr>
          <w:b w:val="0"/>
          <w:noProof/>
          <w:sz w:val="18"/>
        </w:rPr>
        <w:fldChar w:fldCharType="separate"/>
      </w:r>
      <w:r>
        <w:rPr>
          <w:b w:val="0"/>
          <w:noProof/>
          <w:sz w:val="18"/>
        </w:rPr>
        <w:t>106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645</w:t>
      </w:r>
      <w:r>
        <w:rPr>
          <w:noProof/>
        </w:rPr>
        <w:tab/>
        <w:t>Electricity supply and telephone lines</w:t>
      </w:r>
      <w:r w:rsidRPr="00511171">
        <w:rPr>
          <w:noProof/>
        </w:rPr>
        <w:tab/>
      </w:r>
      <w:r w:rsidRPr="00511171">
        <w:rPr>
          <w:noProof/>
        </w:rPr>
        <w:fldChar w:fldCharType="begin"/>
      </w:r>
      <w:r w:rsidRPr="00511171">
        <w:rPr>
          <w:noProof/>
        </w:rPr>
        <w:instrText xml:space="preserve"> PAGEREF _Toc100587532 \h </w:instrText>
      </w:r>
      <w:r w:rsidRPr="00511171">
        <w:rPr>
          <w:noProof/>
        </w:rPr>
      </w:r>
      <w:r w:rsidRPr="00511171">
        <w:rPr>
          <w:noProof/>
        </w:rPr>
        <w:fldChar w:fldCharType="separate"/>
      </w:r>
      <w:r>
        <w:rPr>
          <w:noProof/>
        </w:rPr>
        <w:t>106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650</w:t>
      </w:r>
      <w:r>
        <w:rPr>
          <w:noProof/>
        </w:rPr>
        <w:tab/>
        <w:t>Special rule for land that you no longer hold</w:t>
      </w:r>
      <w:r w:rsidRPr="00511171">
        <w:rPr>
          <w:noProof/>
        </w:rPr>
        <w:tab/>
      </w:r>
      <w:r w:rsidRPr="00511171">
        <w:rPr>
          <w:noProof/>
        </w:rPr>
        <w:fldChar w:fldCharType="begin"/>
      </w:r>
      <w:r w:rsidRPr="00511171">
        <w:rPr>
          <w:noProof/>
        </w:rPr>
        <w:instrText xml:space="preserve"> PAGEREF _Toc100587533 \h </w:instrText>
      </w:r>
      <w:r w:rsidRPr="00511171">
        <w:rPr>
          <w:noProof/>
        </w:rPr>
      </w:r>
      <w:r w:rsidRPr="00511171">
        <w:rPr>
          <w:noProof/>
        </w:rPr>
        <w:fldChar w:fldCharType="separate"/>
      </w:r>
      <w:r>
        <w:rPr>
          <w:noProof/>
        </w:rPr>
        <w:t>106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670</w:t>
      </w:r>
      <w:r>
        <w:rPr>
          <w:noProof/>
        </w:rPr>
        <w:tab/>
        <w:t>Farm consultants</w:t>
      </w:r>
      <w:r w:rsidRPr="00511171">
        <w:rPr>
          <w:noProof/>
        </w:rPr>
        <w:tab/>
      </w:r>
      <w:r w:rsidRPr="00511171">
        <w:rPr>
          <w:noProof/>
        </w:rPr>
        <w:fldChar w:fldCharType="begin"/>
      </w:r>
      <w:r w:rsidRPr="00511171">
        <w:rPr>
          <w:noProof/>
        </w:rPr>
        <w:instrText xml:space="preserve"> PAGEREF _Toc100587534 \h </w:instrText>
      </w:r>
      <w:r w:rsidRPr="00511171">
        <w:rPr>
          <w:noProof/>
        </w:rPr>
      </w:r>
      <w:r w:rsidRPr="00511171">
        <w:rPr>
          <w:noProof/>
        </w:rPr>
        <w:fldChar w:fldCharType="separate"/>
      </w:r>
      <w:r>
        <w:rPr>
          <w:noProof/>
        </w:rPr>
        <w:t>107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I—Capital expenditure that is deductible over time</w:t>
      </w:r>
      <w:r w:rsidRPr="00511171">
        <w:rPr>
          <w:b w:val="0"/>
          <w:noProof/>
          <w:sz w:val="18"/>
        </w:rPr>
        <w:tab/>
      </w:r>
      <w:r w:rsidRPr="00511171">
        <w:rPr>
          <w:b w:val="0"/>
          <w:noProof/>
          <w:sz w:val="18"/>
        </w:rPr>
        <w:fldChar w:fldCharType="begin"/>
      </w:r>
      <w:r w:rsidRPr="00511171">
        <w:rPr>
          <w:b w:val="0"/>
          <w:noProof/>
          <w:sz w:val="18"/>
        </w:rPr>
        <w:instrText xml:space="preserve"> PAGEREF _Toc100587535 \h </w:instrText>
      </w:r>
      <w:r w:rsidRPr="00511171">
        <w:rPr>
          <w:b w:val="0"/>
          <w:noProof/>
          <w:sz w:val="18"/>
        </w:rPr>
      </w:r>
      <w:r w:rsidRPr="00511171">
        <w:rPr>
          <w:b w:val="0"/>
          <w:noProof/>
          <w:sz w:val="18"/>
        </w:rPr>
        <w:fldChar w:fldCharType="separate"/>
      </w:r>
      <w:r>
        <w:rPr>
          <w:b w:val="0"/>
          <w:noProof/>
          <w:sz w:val="18"/>
        </w:rPr>
        <w:t>107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825</w:t>
      </w:r>
      <w:r>
        <w:rPr>
          <w:noProof/>
        </w:rPr>
        <w:tab/>
        <w:t>Genuine prospectors</w:t>
      </w:r>
      <w:r w:rsidRPr="00511171">
        <w:rPr>
          <w:noProof/>
        </w:rPr>
        <w:tab/>
      </w:r>
      <w:r w:rsidRPr="00511171">
        <w:rPr>
          <w:noProof/>
        </w:rPr>
        <w:fldChar w:fldCharType="begin"/>
      </w:r>
      <w:r w:rsidRPr="00511171">
        <w:rPr>
          <w:noProof/>
        </w:rPr>
        <w:instrText xml:space="preserve"> PAGEREF _Toc100587536 \h </w:instrText>
      </w:r>
      <w:r w:rsidRPr="00511171">
        <w:rPr>
          <w:noProof/>
        </w:rPr>
      </w:r>
      <w:r w:rsidRPr="00511171">
        <w:rPr>
          <w:noProof/>
        </w:rPr>
        <w:fldChar w:fldCharType="separate"/>
      </w:r>
      <w:r>
        <w:rPr>
          <w:noProof/>
        </w:rPr>
        <w:t>107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832</w:t>
      </w:r>
      <w:r>
        <w:rPr>
          <w:noProof/>
        </w:rPr>
        <w:tab/>
        <w:t>New method not to apply in some cases</w:t>
      </w:r>
      <w:r w:rsidRPr="00511171">
        <w:rPr>
          <w:noProof/>
        </w:rPr>
        <w:tab/>
      </w:r>
      <w:r w:rsidRPr="00511171">
        <w:rPr>
          <w:noProof/>
        </w:rPr>
        <w:fldChar w:fldCharType="begin"/>
      </w:r>
      <w:r w:rsidRPr="00511171">
        <w:rPr>
          <w:noProof/>
        </w:rPr>
        <w:instrText xml:space="preserve"> PAGEREF _Toc100587537 \h </w:instrText>
      </w:r>
      <w:r w:rsidRPr="00511171">
        <w:rPr>
          <w:noProof/>
        </w:rPr>
      </w:r>
      <w:r w:rsidRPr="00511171">
        <w:rPr>
          <w:noProof/>
        </w:rPr>
        <w:fldChar w:fldCharType="separate"/>
      </w:r>
      <w:r>
        <w:rPr>
          <w:noProof/>
        </w:rPr>
        <w:t>107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40</w:t>
      </w:r>
      <w:r>
        <w:rPr>
          <w:noProof/>
        </w:rPr>
        <w:noBreakHyphen/>
        <w:t>J—Ships depreciated under section 57AM of the Income Tax Assessment Act 1936</w:t>
      </w:r>
      <w:r w:rsidRPr="00511171">
        <w:rPr>
          <w:b w:val="0"/>
          <w:noProof/>
          <w:sz w:val="18"/>
        </w:rPr>
        <w:tab/>
      </w:r>
      <w:r w:rsidRPr="00511171">
        <w:rPr>
          <w:b w:val="0"/>
          <w:noProof/>
          <w:sz w:val="18"/>
        </w:rPr>
        <w:fldChar w:fldCharType="begin"/>
      </w:r>
      <w:r w:rsidRPr="00511171">
        <w:rPr>
          <w:b w:val="0"/>
          <w:noProof/>
          <w:sz w:val="18"/>
        </w:rPr>
        <w:instrText xml:space="preserve"> PAGEREF _Toc100587538 \h </w:instrText>
      </w:r>
      <w:r w:rsidRPr="00511171">
        <w:rPr>
          <w:b w:val="0"/>
          <w:noProof/>
          <w:sz w:val="18"/>
        </w:rPr>
      </w:r>
      <w:r w:rsidRPr="00511171">
        <w:rPr>
          <w:b w:val="0"/>
          <w:noProof/>
          <w:sz w:val="18"/>
        </w:rPr>
        <w:fldChar w:fldCharType="separate"/>
      </w:r>
      <w:r>
        <w:rPr>
          <w:b w:val="0"/>
          <w:noProof/>
          <w:sz w:val="18"/>
        </w:rPr>
        <w:t>108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40</w:t>
      </w:r>
      <w:r>
        <w:rPr>
          <w:noProof/>
        </w:rPr>
        <w:noBreakHyphen/>
        <w:t>840</w:t>
      </w:r>
      <w:r>
        <w:rPr>
          <w:noProof/>
        </w:rPr>
        <w:tab/>
        <w:t xml:space="preserve">Ships depreciated under section 57AM of the </w:t>
      </w:r>
      <w:r w:rsidRPr="002E73AE">
        <w:rPr>
          <w:i/>
          <w:noProof/>
        </w:rPr>
        <w:t>Income Tax Assessment Act 1936</w:t>
      </w:r>
      <w:r w:rsidRPr="00511171">
        <w:rPr>
          <w:noProof/>
        </w:rPr>
        <w:tab/>
      </w:r>
      <w:r w:rsidRPr="00511171">
        <w:rPr>
          <w:noProof/>
        </w:rPr>
        <w:fldChar w:fldCharType="begin"/>
      </w:r>
      <w:r w:rsidRPr="00511171">
        <w:rPr>
          <w:noProof/>
        </w:rPr>
        <w:instrText xml:space="preserve"> PAGEREF _Toc100587539 \h </w:instrText>
      </w:r>
      <w:r w:rsidRPr="00511171">
        <w:rPr>
          <w:noProof/>
        </w:rPr>
      </w:r>
      <w:r w:rsidRPr="00511171">
        <w:rPr>
          <w:noProof/>
        </w:rPr>
        <w:fldChar w:fldCharType="separate"/>
      </w:r>
      <w:r>
        <w:rPr>
          <w:noProof/>
        </w:rPr>
        <w:t>108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43—Deductions for capital works</w:t>
      </w:r>
      <w:r w:rsidRPr="00511171">
        <w:rPr>
          <w:b w:val="0"/>
          <w:noProof/>
          <w:sz w:val="18"/>
        </w:rPr>
        <w:tab/>
      </w:r>
      <w:r w:rsidRPr="00511171">
        <w:rPr>
          <w:b w:val="0"/>
          <w:noProof/>
          <w:sz w:val="18"/>
        </w:rPr>
        <w:fldChar w:fldCharType="begin"/>
      </w:r>
      <w:r w:rsidRPr="00511171">
        <w:rPr>
          <w:b w:val="0"/>
          <w:noProof/>
          <w:sz w:val="18"/>
        </w:rPr>
        <w:instrText xml:space="preserve"> PAGEREF _Toc100587540 \h </w:instrText>
      </w:r>
      <w:r w:rsidRPr="00511171">
        <w:rPr>
          <w:b w:val="0"/>
          <w:noProof/>
          <w:sz w:val="18"/>
        </w:rPr>
      </w:r>
      <w:r w:rsidRPr="00511171">
        <w:rPr>
          <w:b w:val="0"/>
          <w:noProof/>
          <w:sz w:val="18"/>
        </w:rPr>
        <w:fldChar w:fldCharType="separate"/>
      </w:r>
      <w:r>
        <w:rPr>
          <w:b w:val="0"/>
          <w:noProof/>
          <w:sz w:val="18"/>
        </w:rPr>
        <w:t>110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43</w:t>
      </w:r>
      <w:r>
        <w:rPr>
          <w:noProof/>
        </w:rPr>
        <w:noBreakHyphen/>
        <w:t>100</w:t>
      </w:r>
      <w:r>
        <w:rPr>
          <w:noProof/>
        </w:rPr>
        <w:tab/>
        <w:t>Application of Division 43 to quasi</w:t>
      </w:r>
      <w:r>
        <w:rPr>
          <w:noProof/>
        </w:rPr>
        <w:noBreakHyphen/>
        <w:t>ownership rights over land</w:t>
      </w:r>
      <w:r w:rsidRPr="00511171">
        <w:rPr>
          <w:noProof/>
        </w:rPr>
        <w:tab/>
      </w:r>
      <w:r w:rsidRPr="00511171">
        <w:rPr>
          <w:noProof/>
        </w:rPr>
        <w:fldChar w:fldCharType="begin"/>
      </w:r>
      <w:r w:rsidRPr="00511171">
        <w:rPr>
          <w:noProof/>
        </w:rPr>
        <w:instrText xml:space="preserve"> PAGEREF _Toc100587541 \h </w:instrText>
      </w:r>
      <w:r w:rsidRPr="00511171">
        <w:rPr>
          <w:noProof/>
        </w:rPr>
      </w:r>
      <w:r w:rsidRPr="00511171">
        <w:rPr>
          <w:noProof/>
        </w:rPr>
        <w:fldChar w:fldCharType="separate"/>
      </w:r>
      <w:r>
        <w:rPr>
          <w:noProof/>
        </w:rPr>
        <w:t>110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43</w:t>
      </w:r>
      <w:r>
        <w:rPr>
          <w:noProof/>
        </w:rPr>
        <w:noBreakHyphen/>
        <w:t>105</w:t>
      </w:r>
      <w:r>
        <w:rPr>
          <w:noProof/>
        </w:rPr>
        <w:tab/>
        <w:t>Application of subsections 43</w:t>
      </w:r>
      <w:r>
        <w:rPr>
          <w:noProof/>
        </w:rPr>
        <w:noBreakHyphen/>
        <w:t>50(1) and (2) to hotel buildings and apartment buildings</w:t>
      </w:r>
      <w:r w:rsidRPr="00511171">
        <w:rPr>
          <w:noProof/>
        </w:rPr>
        <w:tab/>
      </w:r>
      <w:r w:rsidRPr="00511171">
        <w:rPr>
          <w:noProof/>
        </w:rPr>
        <w:fldChar w:fldCharType="begin"/>
      </w:r>
      <w:r w:rsidRPr="00511171">
        <w:rPr>
          <w:noProof/>
        </w:rPr>
        <w:instrText xml:space="preserve"> PAGEREF _Toc100587542 \h </w:instrText>
      </w:r>
      <w:r w:rsidRPr="00511171">
        <w:rPr>
          <w:noProof/>
        </w:rPr>
      </w:r>
      <w:r w:rsidRPr="00511171">
        <w:rPr>
          <w:noProof/>
        </w:rPr>
        <w:fldChar w:fldCharType="separate"/>
      </w:r>
      <w:r>
        <w:rPr>
          <w:noProof/>
        </w:rPr>
        <w:t>110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43</w:t>
      </w:r>
      <w:r>
        <w:rPr>
          <w:noProof/>
        </w:rPr>
        <w:noBreakHyphen/>
        <w:t>110</w:t>
      </w:r>
      <w:r>
        <w:rPr>
          <w:noProof/>
        </w:rPr>
        <w:tab/>
        <w:t>Application of subsection 43</w:t>
      </w:r>
      <w:r>
        <w:rPr>
          <w:noProof/>
        </w:rPr>
        <w:noBreakHyphen/>
        <w:t>75(3)</w:t>
      </w:r>
      <w:r w:rsidRPr="00511171">
        <w:rPr>
          <w:noProof/>
        </w:rPr>
        <w:tab/>
      </w:r>
      <w:r w:rsidRPr="00511171">
        <w:rPr>
          <w:noProof/>
        </w:rPr>
        <w:fldChar w:fldCharType="begin"/>
      </w:r>
      <w:r w:rsidRPr="00511171">
        <w:rPr>
          <w:noProof/>
        </w:rPr>
        <w:instrText xml:space="preserve"> PAGEREF _Toc100587543 \h </w:instrText>
      </w:r>
      <w:r w:rsidRPr="00511171">
        <w:rPr>
          <w:noProof/>
        </w:rPr>
      </w:r>
      <w:r w:rsidRPr="00511171">
        <w:rPr>
          <w:noProof/>
        </w:rPr>
        <w:fldChar w:fldCharType="separate"/>
      </w:r>
      <w:r>
        <w:rPr>
          <w:noProof/>
        </w:rPr>
        <w:t>110</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45—Disposal of leases and leased plant</w:t>
      </w:r>
      <w:r w:rsidRPr="00511171">
        <w:rPr>
          <w:b w:val="0"/>
          <w:noProof/>
          <w:sz w:val="18"/>
        </w:rPr>
        <w:tab/>
      </w:r>
      <w:r w:rsidRPr="00511171">
        <w:rPr>
          <w:b w:val="0"/>
          <w:noProof/>
          <w:sz w:val="18"/>
        </w:rPr>
        <w:fldChar w:fldCharType="begin"/>
      </w:r>
      <w:r w:rsidRPr="00511171">
        <w:rPr>
          <w:b w:val="0"/>
          <w:noProof/>
          <w:sz w:val="18"/>
        </w:rPr>
        <w:instrText xml:space="preserve"> PAGEREF _Toc100587544 \h </w:instrText>
      </w:r>
      <w:r w:rsidRPr="00511171">
        <w:rPr>
          <w:b w:val="0"/>
          <w:noProof/>
          <w:sz w:val="18"/>
        </w:rPr>
      </w:r>
      <w:r w:rsidRPr="00511171">
        <w:rPr>
          <w:b w:val="0"/>
          <w:noProof/>
          <w:sz w:val="18"/>
        </w:rPr>
        <w:fldChar w:fldCharType="separate"/>
      </w:r>
      <w:r>
        <w:rPr>
          <w:b w:val="0"/>
          <w:noProof/>
          <w:sz w:val="18"/>
        </w:rPr>
        <w:t>111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 xml:space="preserve">Application of Division 45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_Toc100587545 \h </w:instrText>
      </w:r>
      <w:r w:rsidRPr="00511171">
        <w:rPr>
          <w:noProof/>
        </w:rPr>
      </w:r>
      <w:r w:rsidRPr="00511171">
        <w:rPr>
          <w:noProof/>
        </w:rPr>
        <w:fldChar w:fldCharType="separate"/>
      </w:r>
      <w:r>
        <w:rPr>
          <w:noProof/>
        </w:rPr>
        <w:t>111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45</w:t>
      </w:r>
      <w:r>
        <w:rPr>
          <w:noProof/>
        </w:rPr>
        <w:noBreakHyphen/>
        <w:t>3</w:t>
      </w:r>
      <w:r>
        <w:rPr>
          <w:noProof/>
        </w:rPr>
        <w:tab/>
        <w:t>Application of Division 45 to disposals between February 1999 and September 1999</w:t>
      </w:r>
      <w:r w:rsidRPr="00511171">
        <w:rPr>
          <w:noProof/>
        </w:rPr>
        <w:tab/>
      </w:r>
      <w:r w:rsidRPr="00511171">
        <w:rPr>
          <w:noProof/>
        </w:rPr>
        <w:fldChar w:fldCharType="begin"/>
      </w:r>
      <w:r w:rsidRPr="00511171">
        <w:rPr>
          <w:noProof/>
        </w:rPr>
        <w:instrText xml:space="preserve"> PAGEREF _Toc100587546 \h </w:instrText>
      </w:r>
      <w:r w:rsidRPr="00511171">
        <w:rPr>
          <w:noProof/>
        </w:rPr>
      </w:r>
      <w:r w:rsidRPr="00511171">
        <w:rPr>
          <w:noProof/>
        </w:rPr>
        <w:fldChar w:fldCharType="separate"/>
      </w:r>
      <w:r>
        <w:rPr>
          <w:noProof/>
        </w:rPr>
        <w:t>111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45</w:t>
      </w:r>
      <w:r>
        <w:rPr>
          <w:noProof/>
        </w:rPr>
        <w:noBreakHyphen/>
        <w:t>40</w:t>
      </w:r>
      <w:r>
        <w:rPr>
          <w:noProof/>
        </w:rPr>
        <w:tab/>
        <w:t>Application of Division to plant formerly owned by exempt entities</w:t>
      </w:r>
      <w:r w:rsidRPr="00511171">
        <w:rPr>
          <w:noProof/>
        </w:rPr>
        <w:tab/>
      </w:r>
      <w:r w:rsidRPr="00511171">
        <w:rPr>
          <w:noProof/>
        </w:rPr>
        <w:fldChar w:fldCharType="begin"/>
      </w:r>
      <w:r w:rsidRPr="00511171">
        <w:rPr>
          <w:noProof/>
        </w:rPr>
        <w:instrText xml:space="preserve"> PAGEREF _Toc100587547 \h </w:instrText>
      </w:r>
      <w:r w:rsidRPr="00511171">
        <w:rPr>
          <w:noProof/>
        </w:rPr>
      </w:r>
      <w:r w:rsidRPr="00511171">
        <w:rPr>
          <w:noProof/>
        </w:rPr>
        <w:fldChar w:fldCharType="separate"/>
      </w:r>
      <w:r>
        <w:rPr>
          <w:noProof/>
        </w:rPr>
        <w:t>112</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511171">
        <w:rPr>
          <w:b w:val="0"/>
          <w:noProof/>
          <w:sz w:val="18"/>
        </w:rPr>
        <w:tab/>
      </w:r>
      <w:r w:rsidRPr="00511171">
        <w:rPr>
          <w:b w:val="0"/>
          <w:noProof/>
          <w:sz w:val="18"/>
        </w:rPr>
        <w:fldChar w:fldCharType="begin"/>
      </w:r>
      <w:r w:rsidRPr="00511171">
        <w:rPr>
          <w:b w:val="0"/>
          <w:noProof/>
          <w:sz w:val="18"/>
        </w:rPr>
        <w:instrText xml:space="preserve"> PAGEREF _Toc100587548 \h </w:instrText>
      </w:r>
      <w:r w:rsidRPr="00511171">
        <w:rPr>
          <w:b w:val="0"/>
          <w:noProof/>
          <w:sz w:val="18"/>
        </w:rPr>
      </w:r>
      <w:r w:rsidRPr="00511171">
        <w:rPr>
          <w:b w:val="0"/>
          <w:noProof/>
          <w:sz w:val="18"/>
        </w:rPr>
        <w:fldChar w:fldCharType="separate"/>
      </w:r>
      <w:r>
        <w:rPr>
          <w:b w:val="0"/>
          <w:noProof/>
          <w:sz w:val="18"/>
        </w:rPr>
        <w:t>115</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50—Exempt entities</w:t>
      </w:r>
      <w:r w:rsidRPr="00511171">
        <w:rPr>
          <w:b w:val="0"/>
          <w:noProof/>
          <w:sz w:val="18"/>
        </w:rPr>
        <w:tab/>
      </w:r>
      <w:r w:rsidRPr="00511171">
        <w:rPr>
          <w:b w:val="0"/>
          <w:noProof/>
          <w:sz w:val="18"/>
        </w:rPr>
        <w:fldChar w:fldCharType="begin"/>
      </w:r>
      <w:r w:rsidRPr="00511171">
        <w:rPr>
          <w:b w:val="0"/>
          <w:noProof/>
          <w:sz w:val="18"/>
        </w:rPr>
        <w:instrText xml:space="preserve"> PAGEREF _Toc100587549 \h </w:instrText>
      </w:r>
      <w:r w:rsidRPr="00511171">
        <w:rPr>
          <w:b w:val="0"/>
          <w:noProof/>
          <w:sz w:val="18"/>
        </w:rPr>
      </w:r>
      <w:r w:rsidRPr="00511171">
        <w:rPr>
          <w:b w:val="0"/>
          <w:noProof/>
          <w:sz w:val="18"/>
        </w:rPr>
        <w:fldChar w:fldCharType="separate"/>
      </w:r>
      <w:r>
        <w:rPr>
          <w:b w:val="0"/>
          <w:noProof/>
          <w:sz w:val="18"/>
        </w:rPr>
        <w:t>115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 xml:space="preserve">Application of Division 50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_Toc100587550 \h </w:instrText>
      </w:r>
      <w:r w:rsidRPr="00511171">
        <w:rPr>
          <w:noProof/>
        </w:rPr>
      </w:r>
      <w:r w:rsidRPr="00511171">
        <w:rPr>
          <w:noProof/>
        </w:rPr>
        <w:fldChar w:fldCharType="separate"/>
      </w:r>
      <w:r>
        <w:rPr>
          <w:noProof/>
        </w:rPr>
        <w:t>115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50</w:t>
      </w:r>
      <w:r>
        <w:rPr>
          <w:noProof/>
        </w:rPr>
        <w:noBreakHyphen/>
        <w:t>50</w:t>
      </w:r>
      <w:r>
        <w:rPr>
          <w:noProof/>
        </w:rPr>
        <w:tab/>
        <w:t>Charities established prior to 1 July 1997</w:t>
      </w:r>
      <w:r w:rsidRPr="00511171">
        <w:rPr>
          <w:noProof/>
        </w:rPr>
        <w:tab/>
      </w:r>
      <w:r w:rsidRPr="00511171">
        <w:rPr>
          <w:noProof/>
        </w:rPr>
        <w:fldChar w:fldCharType="begin"/>
      </w:r>
      <w:r w:rsidRPr="00511171">
        <w:rPr>
          <w:noProof/>
        </w:rPr>
        <w:instrText xml:space="preserve"> PAGEREF _Toc100587551 \h </w:instrText>
      </w:r>
      <w:r w:rsidRPr="00511171">
        <w:rPr>
          <w:noProof/>
        </w:rPr>
      </w:r>
      <w:r w:rsidRPr="00511171">
        <w:rPr>
          <w:noProof/>
        </w:rPr>
        <w:fldChar w:fldCharType="separate"/>
      </w:r>
      <w:r>
        <w:rPr>
          <w:noProof/>
        </w:rPr>
        <w:t>115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51—Exempt amounts</w:t>
      </w:r>
      <w:r w:rsidRPr="00511171">
        <w:rPr>
          <w:b w:val="0"/>
          <w:noProof/>
          <w:sz w:val="18"/>
        </w:rPr>
        <w:tab/>
      </w:r>
      <w:r w:rsidRPr="00511171">
        <w:rPr>
          <w:b w:val="0"/>
          <w:noProof/>
          <w:sz w:val="18"/>
        </w:rPr>
        <w:fldChar w:fldCharType="begin"/>
      </w:r>
      <w:r w:rsidRPr="00511171">
        <w:rPr>
          <w:b w:val="0"/>
          <w:noProof/>
          <w:sz w:val="18"/>
        </w:rPr>
        <w:instrText xml:space="preserve"> PAGEREF _Toc100587552 \h </w:instrText>
      </w:r>
      <w:r w:rsidRPr="00511171">
        <w:rPr>
          <w:b w:val="0"/>
          <w:noProof/>
          <w:sz w:val="18"/>
        </w:rPr>
      </w:r>
      <w:r w:rsidRPr="00511171">
        <w:rPr>
          <w:b w:val="0"/>
          <w:noProof/>
          <w:sz w:val="18"/>
        </w:rPr>
        <w:fldChar w:fldCharType="separate"/>
      </w:r>
      <w:r>
        <w:rPr>
          <w:b w:val="0"/>
          <w:noProof/>
          <w:sz w:val="18"/>
        </w:rPr>
        <w:t>116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 xml:space="preserve">Application of Division 51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_Toc100587553 \h </w:instrText>
      </w:r>
      <w:r w:rsidRPr="00511171">
        <w:rPr>
          <w:noProof/>
        </w:rPr>
      </w:r>
      <w:r w:rsidRPr="00511171">
        <w:rPr>
          <w:noProof/>
        </w:rPr>
        <w:fldChar w:fldCharType="separate"/>
      </w:r>
      <w:r>
        <w:rPr>
          <w:noProof/>
        </w:rPr>
        <w:t>116</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52—Certain pensions, benefits and allowances are exempt from income tax</w:t>
      </w:r>
      <w:r w:rsidRPr="00511171">
        <w:rPr>
          <w:b w:val="0"/>
          <w:noProof/>
          <w:sz w:val="18"/>
        </w:rPr>
        <w:tab/>
      </w:r>
      <w:r w:rsidRPr="00511171">
        <w:rPr>
          <w:b w:val="0"/>
          <w:noProof/>
          <w:sz w:val="18"/>
        </w:rPr>
        <w:fldChar w:fldCharType="begin"/>
      </w:r>
      <w:r w:rsidRPr="00511171">
        <w:rPr>
          <w:b w:val="0"/>
          <w:noProof/>
          <w:sz w:val="18"/>
        </w:rPr>
        <w:instrText xml:space="preserve"> PAGEREF _Toc100587554 \h </w:instrText>
      </w:r>
      <w:r w:rsidRPr="00511171">
        <w:rPr>
          <w:b w:val="0"/>
          <w:noProof/>
          <w:sz w:val="18"/>
        </w:rPr>
      </w:r>
      <w:r w:rsidRPr="00511171">
        <w:rPr>
          <w:b w:val="0"/>
          <w:noProof/>
          <w:sz w:val="18"/>
        </w:rPr>
        <w:fldChar w:fldCharType="separate"/>
      </w:r>
      <w:r>
        <w:rPr>
          <w:b w:val="0"/>
          <w:noProof/>
          <w:sz w:val="18"/>
        </w:rPr>
        <w:t>117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 xml:space="preserve">Application of Division 52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_Toc100587555 \h </w:instrText>
      </w:r>
      <w:r w:rsidRPr="00511171">
        <w:rPr>
          <w:noProof/>
        </w:rPr>
      </w:r>
      <w:r w:rsidRPr="00511171">
        <w:rPr>
          <w:noProof/>
        </w:rPr>
        <w:fldChar w:fldCharType="separate"/>
      </w:r>
      <w:r>
        <w:rPr>
          <w:noProof/>
        </w:rPr>
        <w:t>117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53—Various exempt payments</w:t>
      </w:r>
      <w:r w:rsidRPr="00511171">
        <w:rPr>
          <w:b w:val="0"/>
          <w:noProof/>
          <w:sz w:val="18"/>
        </w:rPr>
        <w:tab/>
      </w:r>
      <w:r w:rsidRPr="00511171">
        <w:rPr>
          <w:b w:val="0"/>
          <w:noProof/>
          <w:sz w:val="18"/>
        </w:rPr>
        <w:fldChar w:fldCharType="begin"/>
      </w:r>
      <w:r w:rsidRPr="00511171">
        <w:rPr>
          <w:b w:val="0"/>
          <w:noProof/>
          <w:sz w:val="18"/>
        </w:rPr>
        <w:instrText xml:space="preserve"> PAGEREF _Toc100587556 \h </w:instrText>
      </w:r>
      <w:r w:rsidRPr="00511171">
        <w:rPr>
          <w:b w:val="0"/>
          <w:noProof/>
          <w:sz w:val="18"/>
        </w:rPr>
      </w:r>
      <w:r w:rsidRPr="00511171">
        <w:rPr>
          <w:b w:val="0"/>
          <w:noProof/>
          <w:sz w:val="18"/>
        </w:rPr>
        <w:fldChar w:fldCharType="separate"/>
      </w:r>
      <w:r>
        <w:rPr>
          <w:b w:val="0"/>
          <w:noProof/>
          <w:sz w:val="18"/>
        </w:rPr>
        <w:t>118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 xml:space="preserve">Application of Division 53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_Toc100587557 \h </w:instrText>
      </w:r>
      <w:r w:rsidRPr="00511171">
        <w:rPr>
          <w:noProof/>
        </w:rPr>
      </w:r>
      <w:r w:rsidRPr="00511171">
        <w:rPr>
          <w:noProof/>
        </w:rPr>
        <w:fldChar w:fldCharType="separate"/>
      </w:r>
      <w:r>
        <w:rPr>
          <w:noProof/>
        </w:rPr>
        <w:t>118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54—Exemption for certain payments made under structured settlements and structured orders</w:t>
      </w:r>
      <w:r w:rsidRPr="00511171">
        <w:rPr>
          <w:b w:val="0"/>
          <w:noProof/>
          <w:sz w:val="18"/>
        </w:rPr>
        <w:tab/>
      </w:r>
      <w:r w:rsidRPr="00511171">
        <w:rPr>
          <w:b w:val="0"/>
          <w:noProof/>
          <w:sz w:val="18"/>
        </w:rPr>
        <w:fldChar w:fldCharType="begin"/>
      </w:r>
      <w:r w:rsidRPr="00511171">
        <w:rPr>
          <w:b w:val="0"/>
          <w:noProof/>
          <w:sz w:val="18"/>
        </w:rPr>
        <w:instrText xml:space="preserve"> PAGEREF _Toc100587558 \h </w:instrText>
      </w:r>
      <w:r w:rsidRPr="00511171">
        <w:rPr>
          <w:b w:val="0"/>
          <w:noProof/>
          <w:sz w:val="18"/>
        </w:rPr>
      </w:r>
      <w:r w:rsidRPr="00511171">
        <w:rPr>
          <w:b w:val="0"/>
          <w:noProof/>
          <w:sz w:val="18"/>
        </w:rPr>
        <w:fldChar w:fldCharType="separate"/>
      </w:r>
      <w:r>
        <w:rPr>
          <w:b w:val="0"/>
          <w:noProof/>
          <w:sz w:val="18"/>
        </w:rPr>
        <w:t>119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 xml:space="preserve">Application of Division 54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_Toc100587559 \h </w:instrText>
      </w:r>
      <w:r w:rsidRPr="00511171">
        <w:rPr>
          <w:noProof/>
        </w:rPr>
      </w:r>
      <w:r w:rsidRPr="00511171">
        <w:rPr>
          <w:noProof/>
        </w:rPr>
        <w:fldChar w:fldCharType="separate"/>
      </w:r>
      <w:r>
        <w:rPr>
          <w:noProof/>
        </w:rPr>
        <w:t>119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55—Payments that are not exempt from income tax</w:t>
      </w:r>
      <w:r w:rsidRPr="00511171">
        <w:rPr>
          <w:b w:val="0"/>
          <w:noProof/>
          <w:sz w:val="18"/>
        </w:rPr>
        <w:tab/>
      </w:r>
      <w:r w:rsidRPr="00511171">
        <w:rPr>
          <w:b w:val="0"/>
          <w:noProof/>
          <w:sz w:val="18"/>
        </w:rPr>
        <w:fldChar w:fldCharType="begin"/>
      </w:r>
      <w:r w:rsidRPr="00511171">
        <w:rPr>
          <w:b w:val="0"/>
          <w:noProof/>
          <w:sz w:val="18"/>
        </w:rPr>
        <w:instrText xml:space="preserve"> PAGEREF _Toc100587560 \h </w:instrText>
      </w:r>
      <w:r w:rsidRPr="00511171">
        <w:rPr>
          <w:b w:val="0"/>
          <w:noProof/>
          <w:sz w:val="18"/>
        </w:rPr>
      </w:r>
      <w:r w:rsidRPr="00511171">
        <w:rPr>
          <w:b w:val="0"/>
          <w:noProof/>
          <w:sz w:val="18"/>
        </w:rPr>
        <w:fldChar w:fldCharType="separate"/>
      </w:r>
      <w:r>
        <w:rPr>
          <w:b w:val="0"/>
          <w:noProof/>
          <w:sz w:val="18"/>
        </w:rPr>
        <w:t>120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 xml:space="preserve">Application of Division 55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_Toc100587561 \h </w:instrText>
      </w:r>
      <w:r w:rsidRPr="00511171">
        <w:rPr>
          <w:noProof/>
        </w:rPr>
      </w:r>
      <w:r w:rsidRPr="00511171">
        <w:rPr>
          <w:noProof/>
        </w:rPr>
        <w:fldChar w:fldCharType="separate"/>
      </w:r>
      <w:r>
        <w:rPr>
          <w:noProof/>
        </w:rPr>
        <w:t>120</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59—Particular amounts of non</w:t>
      </w:r>
      <w:r>
        <w:rPr>
          <w:noProof/>
        </w:rPr>
        <w:noBreakHyphen/>
        <w:t>assessable non</w:t>
      </w:r>
      <w:r>
        <w:rPr>
          <w:noProof/>
        </w:rPr>
        <w:noBreakHyphen/>
        <w:t>exempt income</w:t>
      </w:r>
      <w:r w:rsidRPr="00511171">
        <w:rPr>
          <w:b w:val="0"/>
          <w:noProof/>
          <w:sz w:val="18"/>
        </w:rPr>
        <w:tab/>
      </w:r>
      <w:r w:rsidRPr="00511171">
        <w:rPr>
          <w:b w:val="0"/>
          <w:noProof/>
          <w:sz w:val="18"/>
        </w:rPr>
        <w:fldChar w:fldCharType="begin"/>
      </w:r>
      <w:r w:rsidRPr="00511171">
        <w:rPr>
          <w:b w:val="0"/>
          <w:noProof/>
          <w:sz w:val="18"/>
        </w:rPr>
        <w:instrText xml:space="preserve"> PAGEREF _Toc100587562 \h </w:instrText>
      </w:r>
      <w:r w:rsidRPr="00511171">
        <w:rPr>
          <w:b w:val="0"/>
          <w:noProof/>
          <w:sz w:val="18"/>
        </w:rPr>
      </w:r>
      <w:r w:rsidRPr="00511171">
        <w:rPr>
          <w:b w:val="0"/>
          <w:noProof/>
          <w:sz w:val="18"/>
        </w:rPr>
        <w:fldChar w:fldCharType="separate"/>
      </w:r>
      <w:r>
        <w:rPr>
          <w:b w:val="0"/>
          <w:noProof/>
          <w:sz w:val="18"/>
        </w:rPr>
        <w:t>121</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59</w:t>
      </w:r>
      <w:r>
        <w:rPr>
          <w:noProof/>
        </w:rPr>
        <w:noBreakHyphen/>
        <w:t>N—Native title benefits</w:t>
      </w:r>
      <w:r w:rsidRPr="00511171">
        <w:rPr>
          <w:b w:val="0"/>
          <w:noProof/>
          <w:sz w:val="18"/>
        </w:rPr>
        <w:tab/>
      </w:r>
      <w:r w:rsidRPr="00511171">
        <w:rPr>
          <w:b w:val="0"/>
          <w:noProof/>
          <w:sz w:val="18"/>
        </w:rPr>
        <w:fldChar w:fldCharType="begin"/>
      </w:r>
      <w:r w:rsidRPr="00511171">
        <w:rPr>
          <w:b w:val="0"/>
          <w:noProof/>
          <w:sz w:val="18"/>
        </w:rPr>
        <w:instrText xml:space="preserve"> PAGEREF _Toc100587563 \h </w:instrText>
      </w:r>
      <w:r w:rsidRPr="00511171">
        <w:rPr>
          <w:b w:val="0"/>
          <w:noProof/>
          <w:sz w:val="18"/>
        </w:rPr>
      </w:r>
      <w:r w:rsidRPr="00511171">
        <w:rPr>
          <w:b w:val="0"/>
          <w:noProof/>
          <w:sz w:val="18"/>
        </w:rPr>
        <w:fldChar w:fldCharType="separate"/>
      </w:r>
      <w:r>
        <w:rPr>
          <w:b w:val="0"/>
          <w:noProof/>
          <w:sz w:val="18"/>
        </w:rPr>
        <w:t>121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59</w:t>
      </w:r>
      <w:r>
        <w:rPr>
          <w:noProof/>
        </w:rPr>
        <w:noBreakHyphen/>
        <w:t>50</w:t>
      </w:r>
      <w:r>
        <w:rPr>
          <w:noProof/>
        </w:rPr>
        <w:tab/>
        <w:t>Indigenous holding entities</w:t>
      </w:r>
      <w:r w:rsidRPr="00511171">
        <w:rPr>
          <w:noProof/>
        </w:rPr>
        <w:tab/>
      </w:r>
      <w:r w:rsidRPr="00511171">
        <w:rPr>
          <w:noProof/>
        </w:rPr>
        <w:fldChar w:fldCharType="begin"/>
      </w:r>
      <w:r w:rsidRPr="00511171">
        <w:rPr>
          <w:noProof/>
        </w:rPr>
        <w:instrText xml:space="preserve"> PAGEREF _Toc100587564 \h </w:instrText>
      </w:r>
      <w:r w:rsidRPr="00511171">
        <w:rPr>
          <w:noProof/>
        </w:rPr>
      </w:r>
      <w:r w:rsidRPr="00511171">
        <w:rPr>
          <w:noProof/>
        </w:rPr>
        <w:fldChar w:fldCharType="separate"/>
      </w:r>
      <w:r>
        <w:rPr>
          <w:noProof/>
        </w:rPr>
        <w:t>121</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2</w:t>
      </w:r>
      <w:r>
        <w:rPr>
          <w:noProof/>
        </w:rPr>
        <w:noBreakHyphen/>
        <w:t>20—Tax offsets</w:t>
      </w:r>
      <w:r w:rsidRPr="00511171">
        <w:rPr>
          <w:b w:val="0"/>
          <w:noProof/>
          <w:sz w:val="18"/>
        </w:rPr>
        <w:tab/>
      </w:r>
      <w:r w:rsidRPr="00511171">
        <w:rPr>
          <w:b w:val="0"/>
          <w:noProof/>
          <w:sz w:val="18"/>
        </w:rPr>
        <w:fldChar w:fldCharType="begin"/>
      </w:r>
      <w:r w:rsidRPr="00511171">
        <w:rPr>
          <w:b w:val="0"/>
          <w:noProof/>
          <w:sz w:val="18"/>
        </w:rPr>
        <w:instrText xml:space="preserve"> PAGEREF _Toc100587565 \h </w:instrText>
      </w:r>
      <w:r w:rsidRPr="00511171">
        <w:rPr>
          <w:b w:val="0"/>
          <w:noProof/>
          <w:sz w:val="18"/>
        </w:rPr>
      </w:r>
      <w:r w:rsidRPr="00511171">
        <w:rPr>
          <w:b w:val="0"/>
          <w:noProof/>
          <w:sz w:val="18"/>
        </w:rPr>
        <w:fldChar w:fldCharType="separate"/>
      </w:r>
      <w:r>
        <w:rPr>
          <w:b w:val="0"/>
          <w:noProof/>
          <w:sz w:val="18"/>
        </w:rPr>
        <w:t>122</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61—Generally applicable tax offsets</w:t>
      </w:r>
      <w:r w:rsidRPr="00511171">
        <w:rPr>
          <w:b w:val="0"/>
          <w:noProof/>
          <w:sz w:val="18"/>
        </w:rPr>
        <w:tab/>
      </w:r>
      <w:r w:rsidRPr="00511171">
        <w:rPr>
          <w:b w:val="0"/>
          <w:noProof/>
          <w:sz w:val="18"/>
        </w:rPr>
        <w:fldChar w:fldCharType="begin"/>
      </w:r>
      <w:r w:rsidRPr="00511171">
        <w:rPr>
          <w:b w:val="0"/>
          <w:noProof/>
          <w:sz w:val="18"/>
        </w:rPr>
        <w:instrText xml:space="preserve"> PAGEREF _Toc100587566 \h </w:instrText>
      </w:r>
      <w:r w:rsidRPr="00511171">
        <w:rPr>
          <w:b w:val="0"/>
          <w:noProof/>
          <w:sz w:val="18"/>
        </w:rPr>
      </w:r>
      <w:r w:rsidRPr="00511171">
        <w:rPr>
          <w:b w:val="0"/>
          <w:noProof/>
          <w:sz w:val="18"/>
        </w:rPr>
        <w:fldChar w:fldCharType="separate"/>
      </w:r>
      <w:r>
        <w:rPr>
          <w:b w:val="0"/>
          <w:noProof/>
          <w:sz w:val="18"/>
        </w:rPr>
        <w:t>122</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61</w:t>
      </w:r>
      <w:r>
        <w:rPr>
          <w:noProof/>
        </w:rPr>
        <w:noBreakHyphen/>
        <w:t>L—Tax offset for Medicare levy surcharge (lump sum payments in arrears)</w:t>
      </w:r>
      <w:r w:rsidRPr="00511171">
        <w:rPr>
          <w:b w:val="0"/>
          <w:noProof/>
          <w:sz w:val="18"/>
        </w:rPr>
        <w:tab/>
      </w:r>
      <w:r w:rsidRPr="00511171">
        <w:rPr>
          <w:b w:val="0"/>
          <w:noProof/>
          <w:sz w:val="18"/>
        </w:rPr>
        <w:fldChar w:fldCharType="begin"/>
      </w:r>
      <w:r w:rsidRPr="00511171">
        <w:rPr>
          <w:b w:val="0"/>
          <w:noProof/>
          <w:sz w:val="18"/>
        </w:rPr>
        <w:instrText xml:space="preserve"> PAGEREF _Toc100587567 \h </w:instrText>
      </w:r>
      <w:r w:rsidRPr="00511171">
        <w:rPr>
          <w:b w:val="0"/>
          <w:noProof/>
          <w:sz w:val="18"/>
        </w:rPr>
      </w:r>
      <w:r w:rsidRPr="00511171">
        <w:rPr>
          <w:b w:val="0"/>
          <w:noProof/>
          <w:sz w:val="18"/>
        </w:rPr>
        <w:fldChar w:fldCharType="separate"/>
      </w:r>
      <w:r>
        <w:rPr>
          <w:b w:val="0"/>
          <w:noProof/>
          <w:sz w:val="18"/>
        </w:rPr>
        <w:t>122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61</w:t>
      </w:r>
      <w:r>
        <w:rPr>
          <w:noProof/>
        </w:rPr>
        <w:noBreakHyphen/>
        <w:t>575</w:t>
      </w:r>
      <w:r>
        <w:rPr>
          <w:noProof/>
        </w:rPr>
        <w:tab/>
        <w:t>Application of Subdivision 61</w:t>
      </w:r>
      <w:r>
        <w:rPr>
          <w:noProof/>
        </w:rPr>
        <w:noBreakHyphen/>
        <w:t xml:space="preserve">L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_Toc100587568 \h </w:instrText>
      </w:r>
      <w:r w:rsidRPr="00511171">
        <w:rPr>
          <w:noProof/>
        </w:rPr>
      </w:r>
      <w:r w:rsidRPr="00511171">
        <w:rPr>
          <w:noProof/>
        </w:rPr>
        <w:fldChar w:fldCharType="separate"/>
      </w:r>
      <w:r>
        <w:rPr>
          <w:noProof/>
        </w:rPr>
        <w:t>122</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2</w:t>
      </w:r>
      <w:r>
        <w:rPr>
          <w:noProof/>
        </w:rPr>
        <w:noBreakHyphen/>
        <w:t>25—Trading stock</w:t>
      </w:r>
      <w:r w:rsidRPr="00511171">
        <w:rPr>
          <w:b w:val="0"/>
          <w:noProof/>
          <w:sz w:val="18"/>
        </w:rPr>
        <w:tab/>
      </w:r>
      <w:r w:rsidRPr="00511171">
        <w:rPr>
          <w:b w:val="0"/>
          <w:noProof/>
          <w:sz w:val="18"/>
        </w:rPr>
        <w:fldChar w:fldCharType="begin"/>
      </w:r>
      <w:r w:rsidRPr="00511171">
        <w:rPr>
          <w:b w:val="0"/>
          <w:noProof/>
          <w:sz w:val="18"/>
        </w:rPr>
        <w:instrText xml:space="preserve"> PAGEREF _Toc100587569 \h </w:instrText>
      </w:r>
      <w:r w:rsidRPr="00511171">
        <w:rPr>
          <w:b w:val="0"/>
          <w:noProof/>
          <w:sz w:val="18"/>
        </w:rPr>
      </w:r>
      <w:r w:rsidRPr="00511171">
        <w:rPr>
          <w:b w:val="0"/>
          <w:noProof/>
          <w:sz w:val="18"/>
        </w:rPr>
        <w:fldChar w:fldCharType="separate"/>
      </w:r>
      <w:r>
        <w:rPr>
          <w:b w:val="0"/>
          <w:noProof/>
          <w:sz w:val="18"/>
        </w:rPr>
        <w:t>123</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70—Trading stock</w:t>
      </w:r>
      <w:r w:rsidRPr="00511171">
        <w:rPr>
          <w:b w:val="0"/>
          <w:noProof/>
          <w:sz w:val="18"/>
        </w:rPr>
        <w:tab/>
      </w:r>
      <w:r w:rsidRPr="00511171">
        <w:rPr>
          <w:b w:val="0"/>
          <w:noProof/>
          <w:sz w:val="18"/>
        </w:rPr>
        <w:fldChar w:fldCharType="begin"/>
      </w:r>
      <w:r w:rsidRPr="00511171">
        <w:rPr>
          <w:b w:val="0"/>
          <w:noProof/>
          <w:sz w:val="18"/>
        </w:rPr>
        <w:instrText xml:space="preserve"> PAGEREF _Toc100587570 \h </w:instrText>
      </w:r>
      <w:r w:rsidRPr="00511171">
        <w:rPr>
          <w:b w:val="0"/>
          <w:noProof/>
          <w:sz w:val="18"/>
        </w:rPr>
      </w:r>
      <w:r w:rsidRPr="00511171">
        <w:rPr>
          <w:b w:val="0"/>
          <w:noProof/>
          <w:sz w:val="18"/>
        </w:rPr>
        <w:fldChar w:fldCharType="separate"/>
      </w:r>
      <w:r>
        <w:rPr>
          <w:b w:val="0"/>
          <w:noProof/>
          <w:sz w:val="18"/>
        </w:rPr>
        <w:t>123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 xml:space="preserve">Application of Division 70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_Toc100587571 \h </w:instrText>
      </w:r>
      <w:r w:rsidRPr="00511171">
        <w:rPr>
          <w:noProof/>
        </w:rPr>
      </w:r>
      <w:r w:rsidRPr="00511171">
        <w:rPr>
          <w:noProof/>
        </w:rPr>
        <w:fldChar w:fldCharType="separate"/>
      </w:r>
      <w:r>
        <w:rPr>
          <w:noProof/>
        </w:rPr>
        <w:t>123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Accounting for your disposal of items that stop being trading stock because of the change of definition</w:t>
      </w:r>
      <w:r w:rsidRPr="00511171">
        <w:rPr>
          <w:noProof/>
        </w:rPr>
        <w:tab/>
      </w:r>
      <w:r w:rsidRPr="00511171">
        <w:rPr>
          <w:noProof/>
        </w:rPr>
        <w:fldChar w:fldCharType="begin"/>
      </w:r>
      <w:r w:rsidRPr="00511171">
        <w:rPr>
          <w:noProof/>
        </w:rPr>
        <w:instrText xml:space="preserve"> PAGEREF _Toc100587572 \h </w:instrText>
      </w:r>
      <w:r w:rsidRPr="00511171">
        <w:rPr>
          <w:noProof/>
        </w:rPr>
      </w:r>
      <w:r w:rsidRPr="00511171">
        <w:rPr>
          <w:noProof/>
        </w:rPr>
        <w:fldChar w:fldCharType="separate"/>
      </w:r>
      <w:r>
        <w:rPr>
          <w:noProof/>
        </w:rPr>
        <w:t>124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Application of section 70</w:t>
      </w:r>
      <w:r>
        <w:rPr>
          <w:noProof/>
        </w:rPr>
        <w:noBreakHyphen/>
        <w:t xml:space="preserve">20 of the </w:t>
      </w:r>
      <w:r w:rsidRPr="002E73AE">
        <w:rPr>
          <w:i/>
          <w:noProof/>
        </w:rPr>
        <w:t xml:space="preserve">Income Tax Assessment </w:t>
      </w:r>
      <w:r>
        <w:rPr>
          <w:noProof/>
        </w:rPr>
        <w:t>Act 1997 to trading stock bought on or after 1 July 1997</w:t>
      </w:r>
      <w:r w:rsidRPr="00511171">
        <w:rPr>
          <w:noProof/>
        </w:rPr>
        <w:tab/>
      </w:r>
      <w:r w:rsidRPr="00511171">
        <w:rPr>
          <w:noProof/>
        </w:rPr>
        <w:fldChar w:fldCharType="begin"/>
      </w:r>
      <w:r w:rsidRPr="00511171">
        <w:rPr>
          <w:noProof/>
        </w:rPr>
        <w:instrText xml:space="preserve"> PAGEREF _Toc100587573 \h </w:instrText>
      </w:r>
      <w:r w:rsidRPr="00511171">
        <w:rPr>
          <w:noProof/>
        </w:rPr>
      </w:r>
      <w:r w:rsidRPr="00511171">
        <w:rPr>
          <w:noProof/>
        </w:rPr>
        <w:fldChar w:fldCharType="separate"/>
      </w:r>
      <w:r>
        <w:rPr>
          <w:noProof/>
        </w:rPr>
        <w:t>126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Cost of live stock acquired by natural increase</w:t>
      </w:r>
      <w:r w:rsidRPr="00511171">
        <w:rPr>
          <w:noProof/>
        </w:rPr>
        <w:tab/>
      </w:r>
      <w:r w:rsidRPr="00511171">
        <w:rPr>
          <w:noProof/>
        </w:rPr>
        <w:fldChar w:fldCharType="begin"/>
      </w:r>
      <w:r w:rsidRPr="00511171">
        <w:rPr>
          <w:noProof/>
        </w:rPr>
        <w:instrText xml:space="preserve"> PAGEREF _Toc100587574 \h </w:instrText>
      </w:r>
      <w:r w:rsidRPr="00511171">
        <w:rPr>
          <w:noProof/>
        </w:rPr>
      </w:r>
      <w:r w:rsidRPr="00511171">
        <w:rPr>
          <w:noProof/>
        </w:rPr>
        <w:fldChar w:fldCharType="separate"/>
      </w:r>
      <w:r>
        <w:rPr>
          <w:noProof/>
        </w:rPr>
        <w:t>126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Valuing interests in FIFs on hand at the start of 1991</w:t>
      </w:r>
      <w:r>
        <w:rPr>
          <w:noProof/>
        </w:rPr>
        <w:noBreakHyphen/>
        <w:t>92</w:t>
      </w:r>
      <w:r w:rsidRPr="00511171">
        <w:rPr>
          <w:noProof/>
        </w:rPr>
        <w:tab/>
      </w:r>
      <w:r w:rsidRPr="00511171">
        <w:rPr>
          <w:noProof/>
        </w:rPr>
        <w:fldChar w:fldCharType="begin"/>
      </w:r>
      <w:r w:rsidRPr="00511171">
        <w:rPr>
          <w:noProof/>
        </w:rPr>
        <w:instrText xml:space="preserve"> PAGEREF _Toc100587575 \h </w:instrText>
      </w:r>
      <w:r w:rsidRPr="00511171">
        <w:rPr>
          <w:noProof/>
        </w:rPr>
      </w:r>
      <w:r w:rsidRPr="00511171">
        <w:rPr>
          <w:noProof/>
        </w:rPr>
        <w:fldChar w:fldCharType="separate"/>
      </w:r>
      <w:r>
        <w:rPr>
          <w:noProof/>
        </w:rPr>
        <w:t>127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Application of sections 70</w:t>
      </w:r>
      <w:r>
        <w:rPr>
          <w:noProof/>
        </w:rPr>
        <w:noBreakHyphen/>
        <w:t>90 and 70</w:t>
      </w:r>
      <w:r>
        <w:rPr>
          <w:noProof/>
        </w:rPr>
        <w:noBreakHyphen/>
        <w:t xml:space="preserve">95 of the </w:t>
      </w:r>
      <w:r w:rsidRPr="002E73AE">
        <w:rPr>
          <w:i/>
          <w:noProof/>
        </w:rPr>
        <w:t>Income Tax Assessment Act 1997</w:t>
      </w:r>
      <w:r>
        <w:rPr>
          <w:noProof/>
        </w:rPr>
        <w:t xml:space="preserve"> to disposals of trading stock outside the ordinary course of business</w:t>
      </w:r>
      <w:r w:rsidRPr="00511171">
        <w:rPr>
          <w:noProof/>
        </w:rPr>
        <w:tab/>
      </w:r>
      <w:r w:rsidRPr="00511171">
        <w:rPr>
          <w:noProof/>
        </w:rPr>
        <w:fldChar w:fldCharType="begin"/>
      </w:r>
      <w:r w:rsidRPr="00511171">
        <w:rPr>
          <w:noProof/>
        </w:rPr>
        <w:instrText xml:space="preserve"> PAGEREF _Toc100587576 \h </w:instrText>
      </w:r>
      <w:r w:rsidRPr="00511171">
        <w:rPr>
          <w:noProof/>
        </w:rPr>
      </w:r>
      <w:r w:rsidRPr="00511171">
        <w:rPr>
          <w:noProof/>
        </w:rPr>
        <w:fldChar w:fldCharType="separate"/>
      </w:r>
      <w:r>
        <w:rPr>
          <w:noProof/>
        </w:rPr>
        <w:t>127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w:t>
      </w:r>
      <w:r>
        <w:rPr>
          <w:noProof/>
        </w:rPr>
        <w:noBreakHyphen/>
        <w:t>100</w:t>
      </w:r>
      <w:r>
        <w:rPr>
          <w:noProof/>
        </w:rPr>
        <w:tab/>
        <w:t>Application of section 70</w:t>
      </w:r>
      <w:r>
        <w:rPr>
          <w:noProof/>
        </w:rPr>
        <w:noBreakHyphen/>
        <w:t xml:space="preserve">100 of the </w:t>
      </w:r>
      <w:r w:rsidRPr="002E73AE">
        <w:rPr>
          <w:i/>
          <w:noProof/>
        </w:rPr>
        <w:t>Income Tax Assessment Act 1997</w:t>
      </w:r>
      <w:r>
        <w:rPr>
          <w:noProof/>
        </w:rPr>
        <w:t xml:space="preserve"> to disposals of trading stock outside ordinary course of business</w:t>
      </w:r>
      <w:r w:rsidRPr="00511171">
        <w:rPr>
          <w:noProof/>
        </w:rPr>
        <w:tab/>
      </w:r>
      <w:r w:rsidRPr="00511171">
        <w:rPr>
          <w:noProof/>
        </w:rPr>
        <w:fldChar w:fldCharType="begin"/>
      </w:r>
      <w:r w:rsidRPr="00511171">
        <w:rPr>
          <w:noProof/>
        </w:rPr>
        <w:instrText xml:space="preserve"> PAGEREF _Toc100587577 \h </w:instrText>
      </w:r>
      <w:r w:rsidRPr="00511171">
        <w:rPr>
          <w:noProof/>
        </w:rPr>
      </w:r>
      <w:r w:rsidRPr="00511171">
        <w:rPr>
          <w:noProof/>
        </w:rPr>
        <w:fldChar w:fldCharType="separate"/>
      </w:r>
      <w:r>
        <w:rPr>
          <w:noProof/>
        </w:rPr>
        <w:t>128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w:t>
      </w:r>
      <w:r>
        <w:rPr>
          <w:noProof/>
        </w:rPr>
        <w:noBreakHyphen/>
        <w:t>105</w:t>
      </w:r>
      <w:r>
        <w:rPr>
          <w:noProof/>
        </w:rPr>
        <w:tab/>
        <w:t>Application of section 70</w:t>
      </w:r>
      <w:r>
        <w:rPr>
          <w:noProof/>
        </w:rPr>
        <w:noBreakHyphen/>
        <w:t xml:space="preserve">105 of the </w:t>
      </w:r>
      <w:r w:rsidRPr="002E73AE">
        <w:rPr>
          <w:i/>
          <w:noProof/>
        </w:rPr>
        <w:t>Income Tax Assessment Act 1997</w:t>
      </w:r>
      <w:r>
        <w:rPr>
          <w:noProof/>
        </w:rPr>
        <w:t xml:space="preserve"> to deaths on or after 1 July 1997</w:t>
      </w:r>
      <w:r w:rsidRPr="00511171">
        <w:rPr>
          <w:noProof/>
        </w:rPr>
        <w:tab/>
      </w:r>
      <w:r w:rsidRPr="00511171">
        <w:rPr>
          <w:noProof/>
        </w:rPr>
        <w:fldChar w:fldCharType="begin"/>
      </w:r>
      <w:r w:rsidRPr="00511171">
        <w:rPr>
          <w:noProof/>
        </w:rPr>
        <w:instrText xml:space="preserve"> PAGEREF _Toc100587578 \h </w:instrText>
      </w:r>
      <w:r w:rsidRPr="00511171">
        <w:rPr>
          <w:noProof/>
        </w:rPr>
      </w:r>
      <w:r w:rsidRPr="00511171">
        <w:rPr>
          <w:noProof/>
        </w:rPr>
        <w:fldChar w:fldCharType="separate"/>
      </w:r>
      <w:r>
        <w:rPr>
          <w:noProof/>
        </w:rPr>
        <w:t>128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w:t>
      </w:r>
      <w:r>
        <w:rPr>
          <w:noProof/>
        </w:rPr>
        <w:noBreakHyphen/>
        <w:t>115</w:t>
      </w:r>
      <w:r>
        <w:rPr>
          <w:noProof/>
        </w:rPr>
        <w:tab/>
        <w:t>Application of section 70</w:t>
      </w:r>
      <w:r>
        <w:rPr>
          <w:noProof/>
        </w:rPr>
        <w:noBreakHyphen/>
        <w:t xml:space="preserve">115 of the </w:t>
      </w:r>
      <w:r w:rsidRPr="002E73AE">
        <w:rPr>
          <w:i/>
          <w:noProof/>
        </w:rPr>
        <w:t xml:space="preserve">Income Tax Assessment Act 1997 </w:t>
      </w:r>
      <w:r>
        <w:rPr>
          <w:noProof/>
        </w:rPr>
        <w:t>to insurance and indemnity payments in 1997</w:t>
      </w:r>
      <w:r>
        <w:rPr>
          <w:noProof/>
        </w:rPr>
        <w:noBreakHyphen/>
        <w:t>98 and later income years</w:t>
      </w:r>
      <w:r w:rsidRPr="00511171">
        <w:rPr>
          <w:noProof/>
        </w:rPr>
        <w:tab/>
      </w:r>
      <w:r w:rsidRPr="00511171">
        <w:rPr>
          <w:noProof/>
        </w:rPr>
        <w:fldChar w:fldCharType="begin"/>
      </w:r>
      <w:r w:rsidRPr="00511171">
        <w:rPr>
          <w:noProof/>
        </w:rPr>
        <w:instrText xml:space="preserve"> PAGEREF _Toc100587579 \h </w:instrText>
      </w:r>
      <w:r w:rsidRPr="00511171">
        <w:rPr>
          <w:noProof/>
        </w:rPr>
      </w:r>
      <w:r w:rsidRPr="00511171">
        <w:rPr>
          <w:noProof/>
        </w:rPr>
        <w:fldChar w:fldCharType="separate"/>
      </w:r>
      <w:r>
        <w:rPr>
          <w:noProof/>
        </w:rPr>
        <w:t>129</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2</w:t>
      </w:r>
      <w:r>
        <w:rPr>
          <w:noProof/>
        </w:rPr>
        <w:noBreakHyphen/>
        <w:t>40—Rules affecting employees and other taxpayers receiving PAYG withholding payments</w:t>
      </w:r>
      <w:r w:rsidRPr="00511171">
        <w:rPr>
          <w:b w:val="0"/>
          <w:noProof/>
          <w:sz w:val="18"/>
        </w:rPr>
        <w:tab/>
      </w:r>
      <w:r w:rsidRPr="00511171">
        <w:rPr>
          <w:b w:val="0"/>
          <w:noProof/>
          <w:sz w:val="18"/>
        </w:rPr>
        <w:fldChar w:fldCharType="begin"/>
      </w:r>
      <w:r w:rsidRPr="00511171">
        <w:rPr>
          <w:b w:val="0"/>
          <w:noProof/>
          <w:sz w:val="18"/>
        </w:rPr>
        <w:instrText xml:space="preserve"> PAGEREF _Toc100587580 \h </w:instrText>
      </w:r>
      <w:r w:rsidRPr="00511171">
        <w:rPr>
          <w:b w:val="0"/>
          <w:noProof/>
          <w:sz w:val="18"/>
        </w:rPr>
      </w:r>
      <w:r w:rsidRPr="00511171">
        <w:rPr>
          <w:b w:val="0"/>
          <w:noProof/>
          <w:sz w:val="18"/>
        </w:rPr>
        <w:fldChar w:fldCharType="separate"/>
      </w:r>
      <w:r>
        <w:rPr>
          <w:b w:val="0"/>
          <w:noProof/>
          <w:sz w:val="18"/>
        </w:rPr>
        <w:t>130</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82</w:t>
      </w:r>
      <w:r>
        <w:rPr>
          <w:noProof/>
          <w:lang w:eastAsia="en-US"/>
        </w:rPr>
        <w:t>—</w:t>
      </w:r>
      <w:r>
        <w:rPr>
          <w:noProof/>
        </w:rPr>
        <w:t>Pre</w:t>
      </w:r>
      <w:r>
        <w:rPr>
          <w:noProof/>
        </w:rPr>
        <w:noBreakHyphen/>
        <w:t>10 May 2006 entitlements to life benefit termination payments</w:t>
      </w:r>
      <w:r w:rsidRPr="00511171">
        <w:rPr>
          <w:b w:val="0"/>
          <w:noProof/>
          <w:sz w:val="18"/>
        </w:rPr>
        <w:tab/>
      </w:r>
      <w:r w:rsidRPr="00511171">
        <w:rPr>
          <w:b w:val="0"/>
          <w:noProof/>
          <w:sz w:val="18"/>
        </w:rPr>
        <w:fldChar w:fldCharType="begin"/>
      </w:r>
      <w:r w:rsidRPr="00511171">
        <w:rPr>
          <w:b w:val="0"/>
          <w:noProof/>
          <w:sz w:val="18"/>
        </w:rPr>
        <w:instrText xml:space="preserve"> PAGEREF _Toc100587581 \h </w:instrText>
      </w:r>
      <w:r w:rsidRPr="00511171">
        <w:rPr>
          <w:b w:val="0"/>
          <w:noProof/>
          <w:sz w:val="18"/>
        </w:rPr>
      </w:r>
      <w:r w:rsidRPr="00511171">
        <w:rPr>
          <w:b w:val="0"/>
          <w:noProof/>
          <w:sz w:val="18"/>
        </w:rPr>
        <w:fldChar w:fldCharType="separate"/>
      </w:r>
      <w:r>
        <w:rPr>
          <w:b w:val="0"/>
          <w:noProof/>
          <w:sz w:val="18"/>
        </w:rPr>
        <w:t>130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82</w:t>
      </w:r>
      <w:r>
        <w:rPr>
          <w:noProof/>
        </w:rPr>
        <w:noBreakHyphen/>
        <w:t>A</w:t>
      </w:r>
      <w:r>
        <w:rPr>
          <w:noProof/>
          <w:lang w:eastAsia="en-US"/>
        </w:rPr>
        <w:t>—</w:t>
      </w:r>
      <w:r>
        <w:rPr>
          <w:noProof/>
        </w:rPr>
        <w:t>Application of Division</w:t>
      </w:r>
      <w:r w:rsidRPr="00511171">
        <w:rPr>
          <w:b w:val="0"/>
          <w:noProof/>
          <w:sz w:val="18"/>
        </w:rPr>
        <w:tab/>
      </w:r>
      <w:r w:rsidRPr="00511171">
        <w:rPr>
          <w:b w:val="0"/>
          <w:noProof/>
          <w:sz w:val="18"/>
        </w:rPr>
        <w:fldChar w:fldCharType="begin"/>
      </w:r>
      <w:r w:rsidRPr="00511171">
        <w:rPr>
          <w:b w:val="0"/>
          <w:noProof/>
          <w:sz w:val="18"/>
        </w:rPr>
        <w:instrText xml:space="preserve"> PAGEREF _Toc100587582 \h </w:instrText>
      </w:r>
      <w:r w:rsidRPr="00511171">
        <w:rPr>
          <w:b w:val="0"/>
          <w:noProof/>
          <w:sz w:val="18"/>
        </w:rPr>
      </w:r>
      <w:r w:rsidRPr="00511171">
        <w:rPr>
          <w:b w:val="0"/>
          <w:noProof/>
          <w:sz w:val="18"/>
        </w:rPr>
        <w:fldChar w:fldCharType="separate"/>
      </w:r>
      <w:r>
        <w:rPr>
          <w:b w:val="0"/>
          <w:noProof/>
          <w:sz w:val="18"/>
        </w:rPr>
        <w:t>130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w:t>
      </w:r>
      <w:r>
        <w:rPr>
          <w:noProof/>
        </w:rPr>
        <w:noBreakHyphen/>
        <w:t>10</w:t>
      </w:r>
      <w:r>
        <w:rPr>
          <w:noProof/>
          <w:lang w:eastAsia="en-US"/>
        </w:rPr>
        <w:tab/>
        <w:t>Pre</w:t>
      </w:r>
      <w:r>
        <w:rPr>
          <w:noProof/>
          <w:lang w:eastAsia="en-US"/>
        </w:rPr>
        <w:noBreakHyphen/>
        <w:t>10 May 2006 entitlements—</w:t>
      </w:r>
      <w:r w:rsidRPr="002E73AE">
        <w:rPr>
          <w:i/>
          <w:noProof/>
          <w:lang w:eastAsia="en-US"/>
        </w:rPr>
        <w:t>transitional termination payments</w:t>
      </w:r>
      <w:r w:rsidRPr="00511171">
        <w:rPr>
          <w:noProof/>
        </w:rPr>
        <w:tab/>
      </w:r>
      <w:r w:rsidRPr="00511171">
        <w:rPr>
          <w:noProof/>
        </w:rPr>
        <w:fldChar w:fldCharType="begin"/>
      </w:r>
      <w:r w:rsidRPr="00511171">
        <w:rPr>
          <w:noProof/>
        </w:rPr>
        <w:instrText xml:space="preserve"> PAGEREF _Toc100587583 \h </w:instrText>
      </w:r>
      <w:r w:rsidRPr="00511171">
        <w:rPr>
          <w:noProof/>
        </w:rPr>
      </w:r>
      <w:r w:rsidRPr="00511171">
        <w:rPr>
          <w:noProof/>
        </w:rPr>
        <w:fldChar w:fldCharType="separate"/>
      </w:r>
      <w:r>
        <w:rPr>
          <w:noProof/>
        </w:rPr>
        <w:t>130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82</w:t>
      </w:r>
      <w:r>
        <w:rPr>
          <w:noProof/>
        </w:rPr>
        <w:noBreakHyphen/>
        <w:t>B</w:t>
      </w:r>
      <w:r>
        <w:rPr>
          <w:noProof/>
          <w:lang w:eastAsia="en-US"/>
        </w:rPr>
        <w:t>—</w:t>
      </w:r>
      <w:r>
        <w:rPr>
          <w:noProof/>
        </w:rPr>
        <w:t>Transitional termination payments: general</w:t>
      </w:r>
      <w:r w:rsidRPr="00511171">
        <w:rPr>
          <w:b w:val="0"/>
          <w:noProof/>
          <w:sz w:val="18"/>
        </w:rPr>
        <w:tab/>
      </w:r>
      <w:r w:rsidRPr="00511171">
        <w:rPr>
          <w:b w:val="0"/>
          <w:noProof/>
          <w:sz w:val="18"/>
        </w:rPr>
        <w:fldChar w:fldCharType="begin"/>
      </w:r>
      <w:r w:rsidRPr="00511171">
        <w:rPr>
          <w:b w:val="0"/>
          <w:noProof/>
          <w:sz w:val="18"/>
        </w:rPr>
        <w:instrText xml:space="preserve"> PAGEREF _Toc100587584 \h </w:instrText>
      </w:r>
      <w:r w:rsidRPr="00511171">
        <w:rPr>
          <w:b w:val="0"/>
          <w:noProof/>
          <w:sz w:val="18"/>
        </w:rPr>
      </w:r>
      <w:r w:rsidRPr="00511171">
        <w:rPr>
          <w:b w:val="0"/>
          <w:noProof/>
          <w:sz w:val="18"/>
        </w:rPr>
        <w:fldChar w:fldCharType="separate"/>
      </w:r>
      <w:r>
        <w:rPr>
          <w:b w:val="0"/>
          <w:noProof/>
          <w:sz w:val="18"/>
        </w:rPr>
        <w:t>132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w:t>
      </w:r>
      <w:r>
        <w:rPr>
          <w:noProof/>
        </w:rPr>
        <w:noBreakHyphen/>
        <w:t>10A</w:t>
      </w:r>
      <w:r>
        <w:rPr>
          <w:noProof/>
        </w:rPr>
        <w:tab/>
        <w:t>Recipient has reached preservation age</w:t>
      </w:r>
      <w:r w:rsidRPr="00511171">
        <w:rPr>
          <w:noProof/>
        </w:rPr>
        <w:tab/>
      </w:r>
      <w:r w:rsidRPr="00511171">
        <w:rPr>
          <w:noProof/>
        </w:rPr>
        <w:fldChar w:fldCharType="begin"/>
      </w:r>
      <w:r w:rsidRPr="00511171">
        <w:rPr>
          <w:noProof/>
        </w:rPr>
        <w:instrText xml:space="preserve"> PAGEREF _Toc100587585 \h </w:instrText>
      </w:r>
      <w:r w:rsidRPr="00511171">
        <w:rPr>
          <w:noProof/>
        </w:rPr>
      </w:r>
      <w:r w:rsidRPr="00511171">
        <w:rPr>
          <w:noProof/>
        </w:rPr>
        <w:fldChar w:fldCharType="separate"/>
      </w:r>
      <w:r>
        <w:rPr>
          <w:noProof/>
        </w:rPr>
        <w:t>132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w:t>
      </w:r>
      <w:r>
        <w:rPr>
          <w:noProof/>
        </w:rPr>
        <w:noBreakHyphen/>
        <w:t>10B</w:t>
      </w:r>
      <w:r>
        <w:rPr>
          <w:noProof/>
        </w:rPr>
        <w:tab/>
        <w:t>Lower cap amount</w:t>
      </w:r>
      <w:r w:rsidRPr="00511171">
        <w:rPr>
          <w:noProof/>
        </w:rPr>
        <w:tab/>
      </w:r>
      <w:r w:rsidRPr="00511171">
        <w:rPr>
          <w:noProof/>
        </w:rPr>
        <w:fldChar w:fldCharType="begin"/>
      </w:r>
      <w:r w:rsidRPr="00511171">
        <w:rPr>
          <w:noProof/>
        </w:rPr>
        <w:instrText xml:space="preserve"> PAGEREF _Toc100587586 \h </w:instrText>
      </w:r>
      <w:r w:rsidRPr="00511171">
        <w:rPr>
          <w:noProof/>
        </w:rPr>
      </w:r>
      <w:r w:rsidRPr="00511171">
        <w:rPr>
          <w:noProof/>
        </w:rPr>
        <w:fldChar w:fldCharType="separate"/>
      </w:r>
      <w:r>
        <w:rPr>
          <w:noProof/>
        </w:rPr>
        <w:t>133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w:t>
      </w:r>
      <w:r>
        <w:rPr>
          <w:noProof/>
        </w:rPr>
        <w:noBreakHyphen/>
        <w:t>10C</w:t>
      </w:r>
      <w:r>
        <w:rPr>
          <w:noProof/>
        </w:rPr>
        <w:tab/>
        <w:t>Recipient under preservation age</w:t>
      </w:r>
      <w:r w:rsidRPr="00511171">
        <w:rPr>
          <w:noProof/>
        </w:rPr>
        <w:tab/>
      </w:r>
      <w:r w:rsidRPr="00511171">
        <w:rPr>
          <w:noProof/>
        </w:rPr>
        <w:fldChar w:fldCharType="begin"/>
      </w:r>
      <w:r w:rsidRPr="00511171">
        <w:rPr>
          <w:noProof/>
        </w:rPr>
        <w:instrText xml:space="preserve"> PAGEREF _Toc100587587 \h </w:instrText>
      </w:r>
      <w:r w:rsidRPr="00511171">
        <w:rPr>
          <w:noProof/>
        </w:rPr>
      </w:r>
      <w:r w:rsidRPr="00511171">
        <w:rPr>
          <w:noProof/>
        </w:rPr>
        <w:fldChar w:fldCharType="separate"/>
      </w:r>
      <w:r>
        <w:rPr>
          <w:noProof/>
        </w:rPr>
        <w:t>135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w:t>
      </w:r>
      <w:r>
        <w:rPr>
          <w:noProof/>
        </w:rPr>
        <w:noBreakHyphen/>
        <w:t>10D</w:t>
      </w:r>
      <w:r>
        <w:rPr>
          <w:noProof/>
        </w:rPr>
        <w:tab/>
        <w:t>Upper cap amount</w:t>
      </w:r>
      <w:r w:rsidRPr="00511171">
        <w:rPr>
          <w:noProof/>
        </w:rPr>
        <w:tab/>
      </w:r>
      <w:r w:rsidRPr="00511171">
        <w:rPr>
          <w:noProof/>
        </w:rPr>
        <w:fldChar w:fldCharType="begin"/>
      </w:r>
      <w:r w:rsidRPr="00511171">
        <w:rPr>
          <w:noProof/>
        </w:rPr>
        <w:instrText xml:space="preserve"> PAGEREF _Toc100587588 \h </w:instrText>
      </w:r>
      <w:r w:rsidRPr="00511171">
        <w:rPr>
          <w:noProof/>
        </w:rPr>
      </w:r>
      <w:r w:rsidRPr="00511171">
        <w:rPr>
          <w:noProof/>
        </w:rPr>
        <w:fldChar w:fldCharType="separate"/>
      </w:r>
      <w:r>
        <w:rPr>
          <w:noProof/>
        </w:rPr>
        <w:t>136</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82</w:t>
      </w:r>
      <w:r>
        <w:rPr>
          <w:noProof/>
        </w:rPr>
        <w:noBreakHyphen/>
        <w:t>C</w:t>
      </w:r>
      <w:r>
        <w:rPr>
          <w:noProof/>
          <w:lang w:eastAsia="en-US"/>
        </w:rPr>
        <w:t>—</w:t>
      </w:r>
      <w:r>
        <w:rPr>
          <w:noProof/>
        </w:rPr>
        <w:t>Pre</w:t>
      </w:r>
      <w:r>
        <w:rPr>
          <w:noProof/>
        </w:rPr>
        <w:noBreakHyphen/>
        <w:t>payment statements</w:t>
      </w:r>
      <w:r w:rsidRPr="00511171">
        <w:rPr>
          <w:b w:val="0"/>
          <w:noProof/>
          <w:sz w:val="18"/>
        </w:rPr>
        <w:tab/>
      </w:r>
      <w:r w:rsidRPr="00511171">
        <w:rPr>
          <w:b w:val="0"/>
          <w:noProof/>
          <w:sz w:val="18"/>
        </w:rPr>
        <w:fldChar w:fldCharType="begin"/>
      </w:r>
      <w:r w:rsidRPr="00511171">
        <w:rPr>
          <w:b w:val="0"/>
          <w:noProof/>
          <w:sz w:val="18"/>
        </w:rPr>
        <w:instrText xml:space="preserve"> PAGEREF _Toc100587589 \h </w:instrText>
      </w:r>
      <w:r w:rsidRPr="00511171">
        <w:rPr>
          <w:b w:val="0"/>
          <w:noProof/>
          <w:sz w:val="18"/>
        </w:rPr>
      </w:r>
      <w:r w:rsidRPr="00511171">
        <w:rPr>
          <w:b w:val="0"/>
          <w:noProof/>
          <w:sz w:val="18"/>
        </w:rPr>
        <w:fldChar w:fldCharType="separate"/>
      </w:r>
      <w:r>
        <w:rPr>
          <w:b w:val="0"/>
          <w:noProof/>
          <w:sz w:val="18"/>
        </w:rPr>
        <w:t>137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w:t>
      </w:r>
      <w:r>
        <w:rPr>
          <w:noProof/>
        </w:rPr>
        <w:noBreakHyphen/>
        <w:t>10E</w:t>
      </w:r>
      <w:r>
        <w:rPr>
          <w:noProof/>
        </w:rPr>
        <w:tab/>
        <w:t>Transitional termination payments—pre</w:t>
      </w:r>
      <w:r>
        <w:rPr>
          <w:noProof/>
        </w:rPr>
        <w:noBreakHyphen/>
        <w:t>payment statements</w:t>
      </w:r>
      <w:r w:rsidRPr="00511171">
        <w:rPr>
          <w:noProof/>
        </w:rPr>
        <w:tab/>
      </w:r>
      <w:r w:rsidRPr="00511171">
        <w:rPr>
          <w:noProof/>
        </w:rPr>
        <w:fldChar w:fldCharType="begin"/>
      </w:r>
      <w:r w:rsidRPr="00511171">
        <w:rPr>
          <w:noProof/>
        </w:rPr>
        <w:instrText xml:space="preserve"> PAGEREF _Toc100587590 \h </w:instrText>
      </w:r>
      <w:r w:rsidRPr="00511171">
        <w:rPr>
          <w:noProof/>
        </w:rPr>
      </w:r>
      <w:r w:rsidRPr="00511171">
        <w:rPr>
          <w:noProof/>
        </w:rPr>
        <w:fldChar w:fldCharType="separate"/>
      </w:r>
      <w:r>
        <w:rPr>
          <w:noProof/>
        </w:rPr>
        <w:t>137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82</w:t>
      </w:r>
      <w:r>
        <w:rPr>
          <w:noProof/>
        </w:rPr>
        <w:noBreakHyphen/>
        <w:t>D</w:t>
      </w:r>
      <w:r>
        <w:rPr>
          <w:noProof/>
          <w:lang w:eastAsia="en-US"/>
        </w:rPr>
        <w:t>—</w:t>
      </w:r>
      <w:r>
        <w:rPr>
          <w:noProof/>
        </w:rPr>
        <w:t>Directed termination payments made to superannuation and other entities</w:t>
      </w:r>
      <w:r w:rsidRPr="00511171">
        <w:rPr>
          <w:b w:val="0"/>
          <w:noProof/>
          <w:sz w:val="18"/>
        </w:rPr>
        <w:tab/>
      </w:r>
      <w:r w:rsidRPr="00511171">
        <w:rPr>
          <w:b w:val="0"/>
          <w:noProof/>
          <w:sz w:val="18"/>
        </w:rPr>
        <w:fldChar w:fldCharType="begin"/>
      </w:r>
      <w:r w:rsidRPr="00511171">
        <w:rPr>
          <w:b w:val="0"/>
          <w:noProof/>
          <w:sz w:val="18"/>
        </w:rPr>
        <w:instrText xml:space="preserve"> PAGEREF _Toc100587591 \h </w:instrText>
      </w:r>
      <w:r w:rsidRPr="00511171">
        <w:rPr>
          <w:b w:val="0"/>
          <w:noProof/>
          <w:sz w:val="18"/>
        </w:rPr>
      </w:r>
      <w:r w:rsidRPr="00511171">
        <w:rPr>
          <w:b w:val="0"/>
          <w:noProof/>
          <w:sz w:val="18"/>
        </w:rPr>
        <w:fldChar w:fldCharType="separate"/>
      </w:r>
      <w:r>
        <w:rPr>
          <w:b w:val="0"/>
          <w:noProof/>
          <w:sz w:val="18"/>
        </w:rPr>
        <w:t>137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w:t>
      </w:r>
      <w:r>
        <w:rPr>
          <w:noProof/>
        </w:rPr>
        <w:noBreakHyphen/>
        <w:t>10F</w:t>
      </w:r>
      <w:r>
        <w:rPr>
          <w:noProof/>
        </w:rPr>
        <w:tab/>
      </w:r>
      <w:r w:rsidRPr="002E73AE">
        <w:rPr>
          <w:i/>
          <w:noProof/>
        </w:rPr>
        <w:t>Directed termination payments</w:t>
      </w:r>
      <w:r w:rsidRPr="00511171">
        <w:rPr>
          <w:noProof/>
        </w:rPr>
        <w:tab/>
      </w:r>
      <w:r w:rsidRPr="00511171">
        <w:rPr>
          <w:noProof/>
        </w:rPr>
        <w:fldChar w:fldCharType="begin"/>
      </w:r>
      <w:r w:rsidRPr="00511171">
        <w:rPr>
          <w:noProof/>
        </w:rPr>
        <w:instrText xml:space="preserve"> PAGEREF _Toc100587592 \h </w:instrText>
      </w:r>
      <w:r w:rsidRPr="00511171">
        <w:rPr>
          <w:noProof/>
        </w:rPr>
      </w:r>
      <w:r w:rsidRPr="00511171">
        <w:rPr>
          <w:noProof/>
        </w:rPr>
        <w:fldChar w:fldCharType="separate"/>
      </w:r>
      <w:r>
        <w:rPr>
          <w:noProof/>
        </w:rPr>
        <w:t>137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w:t>
      </w:r>
      <w:r>
        <w:rPr>
          <w:noProof/>
        </w:rPr>
        <w:noBreakHyphen/>
        <w:t>10G</w:t>
      </w:r>
      <w:r>
        <w:rPr>
          <w:noProof/>
        </w:rPr>
        <w:tab/>
        <w:t>Directed termination payments not assessable income and not exempt income</w:t>
      </w:r>
      <w:r w:rsidRPr="00511171">
        <w:rPr>
          <w:noProof/>
        </w:rPr>
        <w:tab/>
      </w:r>
      <w:r w:rsidRPr="00511171">
        <w:rPr>
          <w:noProof/>
        </w:rPr>
        <w:fldChar w:fldCharType="begin"/>
      </w:r>
      <w:r w:rsidRPr="00511171">
        <w:rPr>
          <w:noProof/>
        </w:rPr>
        <w:instrText xml:space="preserve"> PAGEREF _Toc100587593 \h </w:instrText>
      </w:r>
      <w:r w:rsidRPr="00511171">
        <w:rPr>
          <w:noProof/>
        </w:rPr>
      </w:r>
      <w:r w:rsidRPr="00511171">
        <w:rPr>
          <w:noProof/>
        </w:rPr>
        <w:fldChar w:fldCharType="separate"/>
      </w:r>
      <w:r>
        <w:rPr>
          <w:noProof/>
        </w:rPr>
        <w:t>138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82</w:t>
      </w:r>
      <w:r>
        <w:rPr>
          <w:noProof/>
        </w:rPr>
        <w:noBreakHyphen/>
        <w:t>E</w:t>
      </w:r>
      <w:r>
        <w:rPr>
          <w:noProof/>
          <w:lang w:eastAsia="en-US"/>
        </w:rPr>
        <w:t>—</w:t>
      </w:r>
      <w:r>
        <w:rPr>
          <w:noProof/>
        </w:rPr>
        <w:t>Pre</w:t>
      </w:r>
      <w:r>
        <w:rPr>
          <w:noProof/>
        </w:rPr>
        <w:noBreakHyphen/>
        <w:t>10 May 2006 entitlements and employment termination payments made after 1 July 2012</w:t>
      </w:r>
      <w:r w:rsidRPr="00511171">
        <w:rPr>
          <w:b w:val="0"/>
          <w:noProof/>
          <w:sz w:val="18"/>
        </w:rPr>
        <w:tab/>
      </w:r>
      <w:r w:rsidRPr="00511171">
        <w:rPr>
          <w:b w:val="0"/>
          <w:noProof/>
          <w:sz w:val="18"/>
        </w:rPr>
        <w:fldChar w:fldCharType="begin"/>
      </w:r>
      <w:r w:rsidRPr="00511171">
        <w:rPr>
          <w:b w:val="0"/>
          <w:noProof/>
          <w:sz w:val="18"/>
        </w:rPr>
        <w:instrText xml:space="preserve"> PAGEREF _Toc100587594 \h </w:instrText>
      </w:r>
      <w:r w:rsidRPr="00511171">
        <w:rPr>
          <w:b w:val="0"/>
          <w:noProof/>
          <w:sz w:val="18"/>
        </w:rPr>
      </w:r>
      <w:r w:rsidRPr="00511171">
        <w:rPr>
          <w:b w:val="0"/>
          <w:noProof/>
          <w:sz w:val="18"/>
        </w:rPr>
        <w:fldChar w:fldCharType="separate"/>
      </w:r>
      <w:r>
        <w:rPr>
          <w:b w:val="0"/>
          <w:noProof/>
          <w:sz w:val="18"/>
        </w:rPr>
        <w:t>139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w:t>
      </w:r>
      <w:r>
        <w:rPr>
          <w:noProof/>
        </w:rPr>
        <w:noBreakHyphen/>
        <w:t>10H</w:t>
      </w:r>
      <w:r>
        <w:rPr>
          <w:noProof/>
        </w:rPr>
        <w:tab/>
        <w:t>Transitional termination payments may reduce ETP cap amount for payments under section 82</w:t>
      </w:r>
      <w:r>
        <w:rPr>
          <w:noProof/>
        </w:rPr>
        <w:noBreakHyphen/>
        <w:t>10 after 1 July 2012</w:t>
      </w:r>
      <w:r w:rsidRPr="00511171">
        <w:rPr>
          <w:noProof/>
        </w:rPr>
        <w:tab/>
      </w:r>
      <w:r w:rsidRPr="00511171">
        <w:rPr>
          <w:noProof/>
        </w:rPr>
        <w:fldChar w:fldCharType="begin"/>
      </w:r>
      <w:r w:rsidRPr="00511171">
        <w:rPr>
          <w:noProof/>
        </w:rPr>
        <w:instrText xml:space="preserve"> PAGEREF _Toc100587595 \h </w:instrText>
      </w:r>
      <w:r w:rsidRPr="00511171">
        <w:rPr>
          <w:noProof/>
        </w:rPr>
      </w:r>
      <w:r w:rsidRPr="00511171">
        <w:rPr>
          <w:noProof/>
        </w:rPr>
        <w:fldChar w:fldCharType="separate"/>
      </w:r>
      <w:r>
        <w:rPr>
          <w:noProof/>
        </w:rPr>
        <w:t>139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83A—Employee share schemes</w:t>
      </w:r>
      <w:r w:rsidRPr="00511171">
        <w:rPr>
          <w:b w:val="0"/>
          <w:noProof/>
          <w:sz w:val="18"/>
        </w:rPr>
        <w:tab/>
      </w:r>
      <w:r w:rsidRPr="00511171">
        <w:rPr>
          <w:b w:val="0"/>
          <w:noProof/>
          <w:sz w:val="18"/>
        </w:rPr>
        <w:fldChar w:fldCharType="begin"/>
      </w:r>
      <w:r w:rsidRPr="00511171">
        <w:rPr>
          <w:b w:val="0"/>
          <w:noProof/>
          <w:sz w:val="18"/>
        </w:rPr>
        <w:instrText xml:space="preserve"> PAGEREF _Toc100587596 \h </w:instrText>
      </w:r>
      <w:r w:rsidRPr="00511171">
        <w:rPr>
          <w:b w:val="0"/>
          <w:noProof/>
          <w:sz w:val="18"/>
        </w:rPr>
      </w:r>
      <w:r w:rsidRPr="00511171">
        <w:rPr>
          <w:b w:val="0"/>
          <w:noProof/>
          <w:sz w:val="18"/>
        </w:rPr>
        <w:fldChar w:fldCharType="separate"/>
      </w:r>
      <w:r>
        <w:rPr>
          <w:b w:val="0"/>
          <w:noProof/>
          <w:sz w:val="18"/>
        </w:rPr>
        <w:t>140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83A</w:t>
      </w:r>
      <w:r>
        <w:rPr>
          <w:noProof/>
        </w:rPr>
        <w:noBreakHyphen/>
        <w:t>A—Application of Division 83A of the Income Tax Assessment Act 1997</w:t>
      </w:r>
      <w:r w:rsidRPr="00511171">
        <w:rPr>
          <w:b w:val="0"/>
          <w:noProof/>
          <w:sz w:val="18"/>
        </w:rPr>
        <w:tab/>
      </w:r>
      <w:r w:rsidRPr="00511171">
        <w:rPr>
          <w:b w:val="0"/>
          <w:noProof/>
          <w:sz w:val="18"/>
        </w:rPr>
        <w:fldChar w:fldCharType="begin"/>
      </w:r>
      <w:r w:rsidRPr="00511171">
        <w:rPr>
          <w:b w:val="0"/>
          <w:noProof/>
          <w:sz w:val="18"/>
        </w:rPr>
        <w:instrText xml:space="preserve"> PAGEREF _Toc100587597 \h </w:instrText>
      </w:r>
      <w:r w:rsidRPr="00511171">
        <w:rPr>
          <w:b w:val="0"/>
          <w:noProof/>
          <w:sz w:val="18"/>
        </w:rPr>
      </w:r>
      <w:r w:rsidRPr="00511171">
        <w:rPr>
          <w:b w:val="0"/>
          <w:noProof/>
          <w:sz w:val="18"/>
        </w:rPr>
        <w:fldChar w:fldCharType="separate"/>
      </w:r>
      <w:r>
        <w:rPr>
          <w:b w:val="0"/>
          <w:noProof/>
          <w:sz w:val="18"/>
        </w:rPr>
        <w:t>140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83A</w:t>
      </w:r>
      <w:r>
        <w:rPr>
          <w:noProof/>
        </w:rPr>
        <w:noBreakHyphen/>
        <w:t>5</w:t>
      </w:r>
      <w:r>
        <w:rPr>
          <w:noProof/>
        </w:rPr>
        <w:tab/>
        <w:t xml:space="preserve">Application of Division 83A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_Toc100587598 \h </w:instrText>
      </w:r>
      <w:r w:rsidRPr="00511171">
        <w:rPr>
          <w:noProof/>
        </w:rPr>
      </w:r>
      <w:r w:rsidRPr="00511171">
        <w:rPr>
          <w:noProof/>
        </w:rPr>
        <w:fldChar w:fldCharType="separate"/>
      </w:r>
      <w:r>
        <w:rPr>
          <w:noProof/>
        </w:rPr>
        <w:t>140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83A</w:t>
      </w:r>
      <w:r>
        <w:rPr>
          <w:noProof/>
        </w:rPr>
        <w:noBreakHyphen/>
        <w:t>B—Application of former provisions of the Income Tax Assessment Act 1936</w:t>
      </w:r>
      <w:r w:rsidRPr="00511171">
        <w:rPr>
          <w:b w:val="0"/>
          <w:noProof/>
          <w:sz w:val="18"/>
        </w:rPr>
        <w:tab/>
      </w:r>
      <w:r w:rsidRPr="00511171">
        <w:rPr>
          <w:b w:val="0"/>
          <w:noProof/>
          <w:sz w:val="18"/>
        </w:rPr>
        <w:fldChar w:fldCharType="begin"/>
      </w:r>
      <w:r w:rsidRPr="00511171">
        <w:rPr>
          <w:b w:val="0"/>
          <w:noProof/>
          <w:sz w:val="18"/>
        </w:rPr>
        <w:instrText xml:space="preserve"> PAGEREF _Toc100587599 \h </w:instrText>
      </w:r>
      <w:r w:rsidRPr="00511171">
        <w:rPr>
          <w:b w:val="0"/>
          <w:noProof/>
          <w:sz w:val="18"/>
        </w:rPr>
      </w:r>
      <w:r w:rsidRPr="00511171">
        <w:rPr>
          <w:b w:val="0"/>
          <w:noProof/>
          <w:sz w:val="18"/>
        </w:rPr>
        <w:fldChar w:fldCharType="separate"/>
      </w:r>
      <w:r>
        <w:rPr>
          <w:b w:val="0"/>
          <w:noProof/>
          <w:sz w:val="18"/>
        </w:rPr>
        <w:t>143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83A</w:t>
      </w:r>
      <w:r>
        <w:rPr>
          <w:noProof/>
        </w:rPr>
        <w:noBreakHyphen/>
        <w:t>10</w:t>
      </w:r>
      <w:r>
        <w:rPr>
          <w:noProof/>
        </w:rPr>
        <w:tab/>
        <w:t>Savings—continued operation of former provisions</w:t>
      </w:r>
      <w:r w:rsidRPr="00511171">
        <w:rPr>
          <w:noProof/>
        </w:rPr>
        <w:tab/>
      </w:r>
      <w:r w:rsidRPr="00511171">
        <w:rPr>
          <w:noProof/>
        </w:rPr>
        <w:fldChar w:fldCharType="begin"/>
      </w:r>
      <w:r w:rsidRPr="00511171">
        <w:rPr>
          <w:noProof/>
        </w:rPr>
        <w:instrText xml:space="preserve"> PAGEREF _Toc100587600 \h </w:instrText>
      </w:r>
      <w:r w:rsidRPr="00511171">
        <w:rPr>
          <w:noProof/>
        </w:rPr>
      </w:r>
      <w:r w:rsidRPr="00511171">
        <w:rPr>
          <w:noProof/>
        </w:rPr>
        <w:fldChar w:fldCharType="separate"/>
      </w:r>
      <w:r>
        <w:rPr>
          <w:noProof/>
        </w:rPr>
        <w:t>143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83A</w:t>
      </w:r>
      <w:r>
        <w:rPr>
          <w:noProof/>
        </w:rPr>
        <w:noBreakHyphen/>
        <w:t>15</w:t>
      </w:r>
      <w:r>
        <w:rPr>
          <w:noProof/>
        </w:rPr>
        <w:tab/>
        <w:t>Indeterminate rights</w:t>
      </w:r>
      <w:r w:rsidRPr="00511171">
        <w:rPr>
          <w:noProof/>
        </w:rPr>
        <w:tab/>
      </w:r>
      <w:r w:rsidRPr="00511171">
        <w:rPr>
          <w:noProof/>
        </w:rPr>
        <w:fldChar w:fldCharType="begin"/>
      </w:r>
      <w:r w:rsidRPr="00511171">
        <w:rPr>
          <w:noProof/>
        </w:rPr>
        <w:instrText xml:space="preserve"> PAGEREF _Toc100587601 \h </w:instrText>
      </w:r>
      <w:r w:rsidRPr="00511171">
        <w:rPr>
          <w:noProof/>
        </w:rPr>
      </w:r>
      <w:r w:rsidRPr="00511171">
        <w:rPr>
          <w:noProof/>
        </w:rPr>
        <w:fldChar w:fldCharType="separate"/>
      </w:r>
      <w:r>
        <w:rPr>
          <w:noProof/>
        </w:rPr>
        <w:t>144</w:t>
      </w:r>
      <w:r w:rsidRPr="00511171">
        <w:rPr>
          <w:noProof/>
        </w:rPr>
        <w:fldChar w:fldCharType="end"/>
      </w:r>
    </w:p>
    <w:p w:rsidR="00511171" w:rsidRDefault="00511171">
      <w:pPr>
        <w:pStyle w:val="TOC1"/>
        <w:rPr>
          <w:rFonts w:asciiTheme="minorHAnsi" w:eastAsiaTheme="minorEastAsia" w:hAnsiTheme="minorHAnsi" w:cstheme="minorBidi"/>
          <w:b w:val="0"/>
          <w:noProof/>
          <w:kern w:val="0"/>
          <w:sz w:val="22"/>
          <w:szCs w:val="22"/>
        </w:rPr>
      </w:pPr>
      <w:r>
        <w:rPr>
          <w:noProof/>
        </w:rPr>
        <w:t>Chapter 3—Specialist liability rules</w:t>
      </w:r>
      <w:r w:rsidRPr="00511171">
        <w:rPr>
          <w:b w:val="0"/>
          <w:noProof/>
          <w:sz w:val="18"/>
        </w:rPr>
        <w:tab/>
      </w:r>
      <w:r w:rsidRPr="00511171">
        <w:rPr>
          <w:b w:val="0"/>
          <w:noProof/>
          <w:sz w:val="18"/>
        </w:rPr>
        <w:fldChar w:fldCharType="begin"/>
      </w:r>
      <w:r w:rsidRPr="00511171">
        <w:rPr>
          <w:b w:val="0"/>
          <w:noProof/>
          <w:sz w:val="18"/>
        </w:rPr>
        <w:instrText xml:space="preserve"> PAGEREF _Toc100587602 \h </w:instrText>
      </w:r>
      <w:r w:rsidRPr="00511171">
        <w:rPr>
          <w:b w:val="0"/>
          <w:noProof/>
          <w:sz w:val="18"/>
        </w:rPr>
      </w:r>
      <w:r w:rsidRPr="00511171">
        <w:rPr>
          <w:b w:val="0"/>
          <w:noProof/>
          <w:sz w:val="18"/>
        </w:rPr>
        <w:fldChar w:fldCharType="separate"/>
      </w:r>
      <w:r>
        <w:rPr>
          <w:b w:val="0"/>
          <w:noProof/>
          <w:sz w:val="18"/>
        </w:rPr>
        <w:t>145</w:t>
      </w:r>
      <w:r w:rsidRPr="00511171">
        <w:rPr>
          <w:b w:val="0"/>
          <w:noProof/>
          <w:sz w:val="18"/>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1—Capital gains and losses: general topics</w:t>
      </w:r>
      <w:r w:rsidRPr="00511171">
        <w:rPr>
          <w:b w:val="0"/>
          <w:noProof/>
          <w:sz w:val="18"/>
        </w:rPr>
        <w:tab/>
      </w:r>
      <w:r w:rsidRPr="00511171">
        <w:rPr>
          <w:b w:val="0"/>
          <w:noProof/>
          <w:sz w:val="18"/>
        </w:rPr>
        <w:fldChar w:fldCharType="begin"/>
      </w:r>
      <w:r w:rsidRPr="00511171">
        <w:rPr>
          <w:b w:val="0"/>
          <w:noProof/>
          <w:sz w:val="18"/>
        </w:rPr>
        <w:instrText xml:space="preserve"> PAGEREF _Toc100587603 \h </w:instrText>
      </w:r>
      <w:r w:rsidRPr="00511171">
        <w:rPr>
          <w:b w:val="0"/>
          <w:noProof/>
          <w:sz w:val="18"/>
        </w:rPr>
      </w:r>
      <w:r w:rsidRPr="00511171">
        <w:rPr>
          <w:b w:val="0"/>
          <w:noProof/>
          <w:sz w:val="18"/>
        </w:rPr>
        <w:fldChar w:fldCharType="separate"/>
      </w:r>
      <w:r>
        <w:rPr>
          <w:b w:val="0"/>
          <w:noProof/>
          <w:sz w:val="18"/>
        </w:rPr>
        <w:t>145</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102—Application of Parts 3</w:t>
      </w:r>
      <w:r>
        <w:rPr>
          <w:noProof/>
        </w:rPr>
        <w:noBreakHyphen/>
        <w:t>1 and 3</w:t>
      </w:r>
      <w:r>
        <w:rPr>
          <w:noProof/>
        </w:rPr>
        <w:noBreakHyphen/>
        <w:t>3 of the Income Tax Assessment Act 1997</w:t>
      </w:r>
      <w:r w:rsidRPr="00511171">
        <w:rPr>
          <w:b w:val="0"/>
          <w:noProof/>
          <w:sz w:val="18"/>
        </w:rPr>
        <w:tab/>
      </w:r>
      <w:r w:rsidRPr="00511171">
        <w:rPr>
          <w:b w:val="0"/>
          <w:noProof/>
          <w:sz w:val="18"/>
        </w:rPr>
        <w:fldChar w:fldCharType="begin"/>
      </w:r>
      <w:r w:rsidRPr="00511171">
        <w:rPr>
          <w:b w:val="0"/>
          <w:noProof/>
          <w:sz w:val="18"/>
        </w:rPr>
        <w:instrText xml:space="preserve"> PAGEREF _Toc100587604 \h </w:instrText>
      </w:r>
      <w:r w:rsidRPr="00511171">
        <w:rPr>
          <w:b w:val="0"/>
          <w:noProof/>
          <w:sz w:val="18"/>
        </w:rPr>
      </w:r>
      <w:r w:rsidRPr="00511171">
        <w:rPr>
          <w:b w:val="0"/>
          <w:noProof/>
          <w:sz w:val="18"/>
        </w:rPr>
        <w:fldChar w:fldCharType="separate"/>
      </w:r>
      <w:r>
        <w:rPr>
          <w:b w:val="0"/>
          <w:noProof/>
          <w:sz w:val="18"/>
        </w:rPr>
        <w:t>145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Application of Parts 3</w:t>
      </w:r>
      <w:r>
        <w:rPr>
          <w:noProof/>
        </w:rPr>
        <w:noBreakHyphen/>
        <w:t>1 and 3</w:t>
      </w:r>
      <w:r>
        <w:rPr>
          <w:noProof/>
        </w:rPr>
        <w:noBreakHyphen/>
        <w:t xml:space="preserve">3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_Toc100587605 \h </w:instrText>
      </w:r>
      <w:r w:rsidRPr="00511171">
        <w:rPr>
          <w:noProof/>
        </w:rPr>
      </w:r>
      <w:r w:rsidRPr="00511171">
        <w:rPr>
          <w:noProof/>
        </w:rPr>
        <w:fldChar w:fldCharType="separate"/>
      </w:r>
      <w:r>
        <w:rPr>
          <w:noProof/>
        </w:rPr>
        <w:t>145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Working out capital gains and capital losses</w:t>
      </w:r>
      <w:r w:rsidRPr="00511171">
        <w:rPr>
          <w:noProof/>
        </w:rPr>
        <w:tab/>
      </w:r>
      <w:r w:rsidRPr="00511171">
        <w:rPr>
          <w:noProof/>
        </w:rPr>
        <w:fldChar w:fldCharType="begin"/>
      </w:r>
      <w:r w:rsidRPr="00511171">
        <w:rPr>
          <w:noProof/>
        </w:rPr>
        <w:instrText xml:space="preserve"> PAGEREF _Toc100587606 \h </w:instrText>
      </w:r>
      <w:r w:rsidRPr="00511171">
        <w:rPr>
          <w:noProof/>
        </w:rPr>
      </w:r>
      <w:r w:rsidRPr="00511171">
        <w:rPr>
          <w:noProof/>
        </w:rPr>
        <w:fldChar w:fldCharType="separate"/>
      </w:r>
      <w:r>
        <w:rPr>
          <w:noProof/>
        </w:rPr>
        <w:t>145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102</w:t>
      </w:r>
      <w:r>
        <w:rPr>
          <w:noProof/>
        </w:rPr>
        <w:noBreakHyphen/>
        <w:t>15</w:t>
      </w:r>
      <w:r>
        <w:rPr>
          <w:noProof/>
        </w:rPr>
        <w:tab/>
        <w:t>Applying net capital losses</w:t>
      </w:r>
      <w:r w:rsidRPr="00511171">
        <w:rPr>
          <w:noProof/>
        </w:rPr>
        <w:tab/>
      </w:r>
      <w:r w:rsidRPr="00511171">
        <w:rPr>
          <w:noProof/>
        </w:rPr>
        <w:fldChar w:fldCharType="begin"/>
      </w:r>
      <w:r w:rsidRPr="00511171">
        <w:rPr>
          <w:noProof/>
        </w:rPr>
        <w:instrText xml:space="preserve"> PAGEREF _Toc100587607 \h </w:instrText>
      </w:r>
      <w:r w:rsidRPr="00511171">
        <w:rPr>
          <w:noProof/>
        </w:rPr>
      </w:r>
      <w:r w:rsidRPr="00511171">
        <w:rPr>
          <w:noProof/>
        </w:rPr>
        <w:fldChar w:fldCharType="separate"/>
      </w:r>
      <w:r>
        <w:rPr>
          <w:noProof/>
        </w:rPr>
        <w:t>146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102</w:t>
      </w:r>
      <w:r>
        <w:rPr>
          <w:noProof/>
        </w:rPr>
        <w:noBreakHyphen/>
        <w:t>20</w:t>
      </w:r>
      <w:r>
        <w:rPr>
          <w:noProof/>
        </w:rPr>
        <w:tab/>
        <w:t>Net capital gains, capital gains and capital losses for income years before 1998</w:t>
      </w:r>
      <w:r>
        <w:rPr>
          <w:noProof/>
        </w:rPr>
        <w:noBreakHyphen/>
        <w:t>99</w:t>
      </w:r>
      <w:r w:rsidRPr="00511171">
        <w:rPr>
          <w:noProof/>
        </w:rPr>
        <w:tab/>
      </w:r>
      <w:r w:rsidRPr="00511171">
        <w:rPr>
          <w:noProof/>
        </w:rPr>
        <w:fldChar w:fldCharType="begin"/>
      </w:r>
      <w:r w:rsidRPr="00511171">
        <w:rPr>
          <w:noProof/>
        </w:rPr>
        <w:instrText xml:space="preserve"> PAGEREF _Toc100587608 \h </w:instrText>
      </w:r>
      <w:r w:rsidRPr="00511171">
        <w:rPr>
          <w:noProof/>
        </w:rPr>
      </w:r>
      <w:r w:rsidRPr="00511171">
        <w:rPr>
          <w:noProof/>
        </w:rPr>
        <w:fldChar w:fldCharType="separate"/>
      </w:r>
      <w:r>
        <w:rPr>
          <w:noProof/>
        </w:rPr>
        <w:t>147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102</w:t>
      </w:r>
      <w:r>
        <w:rPr>
          <w:noProof/>
        </w:rPr>
        <w:noBreakHyphen/>
        <w:t>25</w:t>
      </w:r>
      <w:r>
        <w:rPr>
          <w:noProof/>
        </w:rPr>
        <w:tab/>
        <w:t>Transitional capital gains tax provisions for certain Cocos (Keeling) Islands and Norfolk Island assets</w:t>
      </w:r>
      <w:r w:rsidRPr="00511171">
        <w:rPr>
          <w:noProof/>
        </w:rPr>
        <w:tab/>
      </w:r>
      <w:r w:rsidRPr="00511171">
        <w:rPr>
          <w:noProof/>
        </w:rPr>
        <w:fldChar w:fldCharType="begin"/>
      </w:r>
      <w:r w:rsidRPr="00511171">
        <w:rPr>
          <w:noProof/>
        </w:rPr>
        <w:instrText xml:space="preserve"> PAGEREF _Toc100587609 \h </w:instrText>
      </w:r>
      <w:r w:rsidRPr="00511171">
        <w:rPr>
          <w:noProof/>
        </w:rPr>
      </w:r>
      <w:r w:rsidRPr="00511171">
        <w:rPr>
          <w:noProof/>
        </w:rPr>
        <w:fldChar w:fldCharType="separate"/>
      </w:r>
      <w:r>
        <w:rPr>
          <w:noProof/>
        </w:rPr>
        <w:t>147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104—CGT events</w:t>
      </w:r>
      <w:r w:rsidRPr="00511171">
        <w:rPr>
          <w:b w:val="0"/>
          <w:noProof/>
          <w:sz w:val="18"/>
        </w:rPr>
        <w:tab/>
      </w:r>
      <w:r w:rsidRPr="00511171">
        <w:rPr>
          <w:b w:val="0"/>
          <w:noProof/>
          <w:sz w:val="18"/>
        </w:rPr>
        <w:fldChar w:fldCharType="begin"/>
      </w:r>
      <w:r w:rsidRPr="00511171">
        <w:rPr>
          <w:b w:val="0"/>
          <w:noProof/>
          <w:sz w:val="18"/>
        </w:rPr>
        <w:instrText xml:space="preserve"> PAGEREF _Toc100587610 \h </w:instrText>
      </w:r>
      <w:r w:rsidRPr="00511171">
        <w:rPr>
          <w:b w:val="0"/>
          <w:noProof/>
          <w:sz w:val="18"/>
        </w:rPr>
      </w:r>
      <w:r w:rsidRPr="00511171">
        <w:rPr>
          <w:b w:val="0"/>
          <w:noProof/>
          <w:sz w:val="18"/>
        </w:rPr>
        <w:fldChar w:fldCharType="separate"/>
      </w:r>
      <w:r>
        <w:rPr>
          <w:b w:val="0"/>
          <w:noProof/>
          <w:sz w:val="18"/>
        </w:rPr>
        <w:t>150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104</w:t>
      </w:r>
      <w:r>
        <w:rPr>
          <w:noProof/>
        </w:rPr>
        <w:noBreakHyphen/>
        <w:t>C—End of a CGT asset</w:t>
      </w:r>
      <w:r w:rsidRPr="00511171">
        <w:rPr>
          <w:b w:val="0"/>
          <w:noProof/>
          <w:sz w:val="18"/>
        </w:rPr>
        <w:tab/>
      </w:r>
      <w:r w:rsidRPr="00511171">
        <w:rPr>
          <w:b w:val="0"/>
          <w:noProof/>
          <w:sz w:val="18"/>
        </w:rPr>
        <w:fldChar w:fldCharType="begin"/>
      </w:r>
      <w:r w:rsidRPr="00511171">
        <w:rPr>
          <w:b w:val="0"/>
          <w:noProof/>
          <w:sz w:val="18"/>
        </w:rPr>
        <w:instrText xml:space="preserve"> PAGEREF _Toc100587611 \h </w:instrText>
      </w:r>
      <w:r w:rsidRPr="00511171">
        <w:rPr>
          <w:b w:val="0"/>
          <w:noProof/>
          <w:sz w:val="18"/>
        </w:rPr>
      </w:r>
      <w:r w:rsidRPr="00511171">
        <w:rPr>
          <w:b w:val="0"/>
          <w:noProof/>
          <w:sz w:val="18"/>
        </w:rPr>
        <w:fldChar w:fldCharType="separate"/>
      </w:r>
      <w:r>
        <w:rPr>
          <w:b w:val="0"/>
          <w:noProof/>
          <w:sz w:val="18"/>
        </w:rPr>
        <w:t>150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Cancellation, surrender and similar endings</w:t>
      </w:r>
      <w:r w:rsidRPr="00511171">
        <w:rPr>
          <w:noProof/>
        </w:rPr>
        <w:tab/>
      </w:r>
      <w:r w:rsidRPr="00511171">
        <w:rPr>
          <w:noProof/>
        </w:rPr>
        <w:fldChar w:fldCharType="begin"/>
      </w:r>
      <w:r w:rsidRPr="00511171">
        <w:rPr>
          <w:noProof/>
        </w:rPr>
        <w:instrText xml:space="preserve"> PAGEREF _Toc100587612 \h </w:instrText>
      </w:r>
      <w:r w:rsidRPr="00511171">
        <w:rPr>
          <w:noProof/>
        </w:rPr>
      </w:r>
      <w:r w:rsidRPr="00511171">
        <w:rPr>
          <w:noProof/>
        </w:rPr>
        <w:fldChar w:fldCharType="separate"/>
      </w:r>
      <w:r>
        <w:rPr>
          <w:noProof/>
        </w:rPr>
        <w:t>150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104</w:t>
      </w:r>
      <w:r>
        <w:rPr>
          <w:noProof/>
        </w:rPr>
        <w:noBreakHyphen/>
        <w:t>D—Bringing into existence a CGT asset</w:t>
      </w:r>
      <w:r w:rsidRPr="00511171">
        <w:rPr>
          <w:b w:val="0"/>
          <w:noProof/>
          <w:sz w:val="18"/>
        </w:rPr>
        <w:tab/>
      </w:r>
      <w:r w:rsidRPr="00511171">
        <w:rPr>
          <w:b w:val="0"/>
          <w:noProof/>
          <w:sz w:val="18"/>
        </w:rPr>
        <w:fldChar w:fldCharType="begin"/>
      </w:r>
      <w:r w:rsidRPr="00511171">
        <w:rPr>
          <w:b w:val="0"/>
          <w:noProof/>
          <w:sz w:val="18"/>
        </w:rPr>
        <w:instrText xml:space="preserve"> PAGEREF _Toc100587613 \h </w:instrText>
      </w:r>
      <w:r w:rsidRPr="00511171">
        <w:rPr>
          <w:b w:val="0"/>
          <w:noProof/>
          <w:sz w:val="18"/>
        </w:rPr>
      </w:r>
      <w:r w:rsidRPr="00511171">
        <w:rPr>
          <w:b w:val="0"/>
          <w:noProof/>
          <w:sz w:val="18"/>
        </w:rPr>
        <w:fldChar w:fldCharType="separate"/>
      </w:r>
      <w:r>
        <w:rPr>
          <w:b w:val="0"/>
          <w:noProof/>
          <w:sz w:val="18"/>
        </w:rPr>
        <w:t>150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Granting an option</w:t>
      </w:r>
      <w:r w:rsidRPr="00511171">
        <w:rPr>
          <w:noProof/>
        </w:rPr>
        <w:tab/>
      </w:r>
      <w:r w:rsidRPr="00511171">
        <w:rPr>
          <w:noProof/>
        </w:rPr>
        <w:fldChar w:fldCharType="begin"/>
      </w:r>
      <w:r w:rsidRPr="00511171">
        <w:rPr>
          <w:noProof/>
        </w:rPr>
        <w:instrText xml:space="preserve"> PAGEREF _Toc100587614 \h </w:instrText>
      </w:r>
      <w:r w:rsidRPr="00511171">
        <w:rPr>
          <w:noProof/>
        </w:rPr>
      </w:r>
      <w:r w:rsidRPr="00511171">
        <w:rPr>
          <w:noProof/>
        </w:rPr>
        <w:fldChar w:fldCharType="separate"/>
      </w:r>
      <w:r>
        <w:rPr>
          <w:noProof/>
        </w:rPr>
        <w:t>150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104</w:t>
      </w:r>
      <w:r>
        <w:rPr>
          <w:noProof/>
        </w:rPr>
        <w:noBreakHyphen/>
        <w:t>E—Trusts</w:t>
      </w:r>
      <w:r w:rsidRPr="00511171">
        <w:rPr>
          <w:b w:val="0"/>
          <w:noProof/>
          <w:sz w:val="18"/>
        </w:rPr>
        <w:tab/>
      </w:r>
      <w:r w:rsidRPr="00511171">
        <w:rPr>
          <w:b w:val="0"/>
          <w:noProof/>
          <w:sz w:val="18"/>
        </w:rPr>
        <w:fldChar w:fldCharType="begin"/>
      </w:r>
      <w:r w:rsidRPr="00511171">
        <w:rPr>
          <w:b w:val="0"/>
          <w:noProof/>
          <w:sz w:val="18"/>
        </w:rPr>
        <w:instrText xml:space="preserve"> PAGEREF _Toc100587615 \h </w:instrText>
      </w:r>
      <w:r w:rsidRPr="00511171">
        <w:rPr>
          <w:b w:val="0"/>
          <w:noProof/>
          <w:sz w:val="18"/>
        </w:rPr>
      </w:r>
      <w:r w:rsidRPr="00511171">
        <w:rPr>
          <w:b w:val="0"/>
          <w:noProof/>
          <w:sz w:val="18"/>
        </w:rPr>
        <w:fldChar w:fldCharType="separate"/>
      </w:r>
      <w:r>
        <w:rPr>
          <w:b w:val="0"/>
          <w:noProof/>
          <w:sz w:val="18"/>
        </w:rPr>
        <w:t>151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Capital payment before 18 December 1986 for trust interest</w:t>
      </w:r>
      <w:r w:rsidRPr="00511171">
        <w:rPr>
          <w:noProof/>
        </w:rPr>
        <w:tab/>
      </w:r>
      <w:r w:rsidRPr="00511171">
        <w:rPr>
          <w:noProof/>
        </w:rPr>
        <w:fldChar w:fldCharType="begin"/>
      </w:r>
      <w:r w:rsidRPr="00511171">
        <w:rPr>
          <w:noProof/>
        </w:rPr>
        <w:instrText xml:space="preserve"> PAGEREF _Toc100587616 \h </w:instrText>
      </w:r>
      <w:r w:rsidRPr="00511171">
        <w:rPr>
          <w:noProof/>
        </w:rPr>
      </w:r>
      <w:r w:rsidRPr="00511171">
        <w:rPr>
          <w:noProof/>
        </w:rPr>
        <w:fldChar w:fldCharType="separate"/>
      </w:r>
      <w:r>
        <w:rPr>
          <w:noProof/>
        </w:rPr>
        <w:t>151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104</w:t>
      </w:r>
      <w:r>
        <w:rPr>
          <w:noProof/>
        </w:rPr>
        <w:noBreakHyphen/>
        <w:t>G—Shares</w:t>
      </w:r>
      <w:r w:rsidRPr="00511171">
        <w:rPr>
          <w:b w:val="0"/>
          <w:noProof/>
          <w:sz w:val="18"/>
        </w:rPr>
        <w:tab/>
      </w:r>
      <w:r w:rsidRPr="00511171">
        <w:rPr>
          <w:b w:val="0"/>
          <w:noProof/>
          <w:sz w:val="18"/>
        </w:rPr>
        <w:fldChar w:fldCharType="begin"/>
      </w:r>
      <w:r w:rsidRPr="00511171">
        <w:rPr>
          <w:b w:val="0"/>
          <w:noProof/>
          <w:sz w:val="18"/>
        </w:rPr>
        <w:instrText xml:space="preserve"> PAGEREF _Toc100587617 \h </w:instrText>
      </w:r>
      <w:r w:rsidRPr="00511171">
        <w:rPr>
          <w:b w:val="0"/>
          <w:noProof/>
          <w:sz w:val="18"/>
        </w:rPr>
      </w:r>
      <w:r w:rsidRPr="00511171">
        <w:rPr>
          <w:b w:val="0"/>
          <w:noProof/>
          <w:sz w:val="18"/>
        </w:rPr>
        <w:fldChar w:fldCharType="separate"/>
      </w:r>
      <w:r>
        <w:rPr>
          <w:b w:val="0"/>
          <w:noProof/>
          <w:sz w:val="18"/>
        </w:rPr>
        <w:t>152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135</w:t>
      </w:r>
      <w:r>
        <w:rPr>
          <w:noProof/>
        </w:rPr>
        <w:tab/>
        <w:t>Capital payment for shares</w:t>
      </w:r>
      <w:r w:rsidRPr="00511171">
        <w:rPr>
          <w:noProof/>
        </w:rPr>
        <w:tab/>
      </w:r>
      <w:r w:rsidRPr="00511171">
        <w:rPr>
          <w:noProof/>
        </w:rPr>
        <w:fldChar w:fldCharType="begin"/>
      </w:r>
      <w:r w:rsidRPr="00511171">
        <w:rPr>
          <w:noProof/>
        </w:rPr>
        <w:instrText xml:space="preserve"> PAGEREF _Toc100587618 \h </w:instrText>
      </w:r>
      <w:r w:rsidRPr="00511171">
        <w:rPr>
          <w:noProof/>
        </w:rPr>
      </w:r>
      <w:r w:rsidRPr="00511171">
        <w:rPr>
          <w:noProof/>
        </w:rPr>
        <w:fldChar w:fldCharType="separate"/>
      </w:r>
      <w:r>
        <w:rPr>
          <w:noProof/>
        </w:rPr>
        <w:t>152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104</w:t>
      </w:r>
      <w:r>
        <w:rPr>
          <w:noProof/>
        </w:rPr>
        <w:noBreakHyphen/>
        <w:t>I—Australian residency ends</w:t>
      </w:r>
      <w:r w:rsidRPr="00511171">
        <w:rPr>
          <w:b w:val="0"/>
          <w:noProof/>
          <w:sz w:val="18"/>
        </w:rPr>
        <w:tab/>
      </w:r>
      <w:r w:rsidRPr="00511171">
        <w:rPr>
          <w:b w:val="0"/>
          <w:noProof/>
          <w:sz w:val="18"/>
        </w:rPr>
        <w:fldChar w:fldCharType="begin"/>
      </w:r>
      <w:r w:rsidRPr="00511171">
        <w:rPr>
          <w:b w:val="0"/>
          <w:noProof/>
          <w:sz w:val="18"/>
        </w:rPr>
        <w:instrText xml:space="preserve"> PAGEREF _Toc100587619 \h </w:instrText>
      </w:r>
      <w:r w:rsidRPr="00511171">
        <w:rPr>
          <w:b w:val="0"/>
          <w:noProof/>
          <w:sz w:val="18"/>
        </w:rPr>
      </w:r>
      <w:r w:rsidRPr="00511171">
        <w:rPr>
          <w:b w:val="0"/>
          <w:noProof/>
          <w:sz w:val="18"/>
        </w:rPr>
        <w:fldChar w:fldCharType="separate"/>
      </w:r>
      <w:r>
        <w:rPr>
          <w:b w:val="0"/>
          <w:noProof/>
          <w:sz w:val="18"/>
        </w:rPr>
        <w:t>152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165</w:t>
      </w:r>
      <w:r>
        <w:rPr>
          <w:noProof/>
        </w:rPr>
        <w:tab/>
        <w:t>Choices made under subsection 104</w:t>
      </w:r>
      <w:r>
        <w:rPr>
          <w:noProof/>
        </w:rPr>
        <w:noBreakHyphen/>
        <w:t xml:space="preserve">165(2)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_Toc100587620 \h </w:instrText>
      </w:r>
      <w:r w:rsidRPr="00511171">
        <w:rPr>
          <w:noProof/>
        </w:rPr>
      </w:r>
      <w:r w:rsidRPr="00511171">
        <w:rPr>
          <w:noProof/>
        </w:rPr>
        <w:fldChar w:fldCharType="separate"/>
      </w:r>
      <w:r>
        <w:rPr>
          <w:noProof/>
        </w:rPr>
        <w:t>152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166</w:t>
      </w:r>
      <w:r>
        <w:rPr>
          <w:noProof/>
        </w:rPr>
        <w:tab/>
        <w:t>Subsection 104</w:t>
      </w:r>
      <w:r>
        <w:rPr>
          <w:noProof/>
        </w:rPr>
        <w:noBreakHyphen/>
        <w:t>165(1) still applies if you continue to be a short term Australian resident</w:t>
      </w:r>
      <w:r w:rsidRPr="00511171">
        <w:rPr>
          <w:noProof/>
        </w:rPr>
        <w:tab/>
      </w:r>
      <w:r w:rsidRPr="00511171">
        <w:rPr>
          <w:noProof/>
        </w:rPr>
        <w:fldChar w:fldCharType="begin"/>
      </w:r>
      <w:r w:rsidRPr="00511171">
        <w:rPr>
          <w:noProof/>
        </w:rPr>
        <w:instrText xml:space="preserve"> PAGEREF _Toc100587621 \h </w:instrText>
      </w:r>
      <w:r w:rsidRPr="00511171">
        <w:rPr>
          <w:noProof/>
        </w:rPr>
      </w:r>
      <w:r w:rsidRPr="00511171">
        <w:rPr>
          <w:noProof/>
        </w:rPr>
        <w:fldChar w:fldCharType="separate"/>
      </w:r>
      <w:r>
        <w:rPr>
          <w:noProof/>
        </w:rPr>
        <w:t>153</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104</w:t>
      </w:r>
      <w:r>
        <w:rPr>
          <w:noProof/>
        </w:rPr>
        <w:noBreakHyphen/>
        <w:t>J—CGT events relating to roll</w:t>
      </w:r>
      <w:r>
        <w:rPr>
          <w:noProof/>
        </w:rPr>
        <w:noBreakHyphen/>
        <w:t>overs</w:t>
      </w:r>
      <w:r w:rsidRPr="00511171">
        <w:rPr>
          <w:b w:val="0"/>
          <w:noProof/>
          <w:sz w:val="18"/>
        </w:rPr>
        <w:tab/>
      </w:r>
      <w:r w:rsidRPr="00511171">
        <w:rPr>
          <w:b w:val="0"/>
          <w:noProof/>
          <w:sz w:val="18"/>
        </w:rPr>
        <w:fldChar w:fldCharType="begin"/>
      </w:r>
      <w:r w:rsidRPr="00511171">
        <w:rPr>
          <w:b w:val="0"/>
          <w:noProof/>
          <w:sz w:val="18"/>
        </w:rPr>
        <w:instrText xml:space="preserve"> PAGEREF _Toc100587622 \h </w:instrText>
      </w:r>
      <w:r w:rsidRPr="00511171">
        <w:rPr>
          <w:b w:val="0"/>
          <w:noProof/>
          <w:sz w:val="18"/>
        </w:rPr>
      </w:r>
      <w:r w:rsidRPr="00511171">
        <w:rPr>
          <w:b w:val="0"/>
          <w:noProof/>
          <w:sz w:val="18"/>
        </w:rPr>
        <w:fldChar w:fldCharType="separate"/>
      </w:r>
      <w:r>
        <w:rPr>
          <w:b w:val="0"/>
          <w:noProof/>
          <w:sz w:val="18"/>
        </w:rPr>
        <w:t>153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175</w:t>
      </w:r>
      <w:r>
        <w:rPr>
          <w:noProof/>
        </w:rPr>
        <w:tab/>
        <w:t>Company ceasing to be member of wholly</w:t>
      </w:r>
      <w:r>
        <w:rPr>
          <w:noProof/>
        </w:rPr>
        <w:noBreakHyphen/>
        <w:t>owned group after roll</w:t>
      </w:r>
      <w:r>
        <w:rPr>
          <w:noProof/>
        </w:rPr>
        <w:noBreakHyphen/>
        <w:t>over</w:t>
      </w:r>
      <w:r w:rsidRPr="00511171">
        <w:rPr>
          <w:noProof/>
        </w:rPr>
        <w:tab/>
      </w:r>
      <w:r w:rsidRPr="00511171">
        <w:rPr>
          <w:noProof/>
        </w:rPr>
        <w:fldChar w:fldCharType="begin"/>
      </w:r>
      <w:r w:rsidRPr="00511171">
        <w:rPr>
          <w:noProof/>
        </w:rPr>
        <w:instrText xml:space="preserve"> PAGEREF _Toc100587623 \h </w:instrText>
      </w:r>
      <w:r w:rsidRPr="00511171">
        <w:rPr>
          <w:noProof/>
        </w:rPr>
      </w:r>
      <w:r w:rsidRPr="00511171">
        <w:rPr>
          <w:noProof/>
        </w:rPr>
        <w:fldChar w:fldCharType="separate"/>
      </w:r>
      <w:r>
        <w:rPr>
          <w:noProof/>
        </w:rPr>
        <w:t>153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185</w:t>
      </w:r>
      <w:r>
        <w:rPr>
          <w:noProof/>
        </w:rPr>
        <w:tab/>
        <w:t>Change of status of replacement asset for a roll</w:t>
      </w:r>
      <w:r>
        <w:rPr>
          <w:noProof/>
        </w:rPr>
        <w:noBreakHyphen/>
        <w:t>over under Division 17A of former Part IIIA of the 1936 Act or Division 123 of the 1997 Act</w:t>
      </w:r>
      <w:r w:rsidRPr="00511171">
        <w:rPr>
          <w:noProof/>
        </w:rPr>
        <w:tab/>
      </w:r>
      <w:r w:rsidRPr="00511171">
        <w:rPr>
          <w:noProof/>
        </w:rPr>
        <w:fldChar w:fldCharType="begin"/>
      </w:r>
      <w:r w:rsidRPr="00511171">
        <w:rPr>
          <w:noProof/>
        </w:rPr>
        <w:instrText xml:space="preserve"> PAGEREF _Toc100587624 \h </w:instrText>
      </w:r>
      <w:r w:rsidRPr="00511171">
        <w:rPr>
          <w:noProof/>
        </w:rPr>
      </w:r>
      <w:r w:rsidRPr="00511171">
        <w:rPr>
          <w:noProof/>
        </w:rPr>
        <w:fldChar w:fldCharType="separate"/>
      </w:r>
      <w:r>
        <w:rPr>
          <w:noProof/>
        </w:rPr>
        <w:t>154</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104</w:t>
      </w:r>
      <w:r>
        <w:rPr>
          <w:noProof/>
        </w:rPr>
        <w:noBreakHyphen/>
        <w:t>K—Other CGT events</w:t>
      </w:r>
      <w:r w:rsidRPr="00511171">
        <w:rPr>
          <w:b w:val="0"/>
          <w:noProof/>
          <w:sz w:val="18"/>
        </w:rPr>
        <w:tab/>
      </w:r>
      <w:r w:rsidRPr="00511171">
        <w:rPr>
          <w:b w:val="0"/>
          <w:noProof/>
          <w:sz w:val="18"/>
        </w:rPr>
        <w:fldChar w:fldCharType="begin"/>
      </w:r>
      <w:r w:rsidRPr="00511171">
        <w:rPr>
          <w:b w:val="0"/>
          <w:noProof/>
          <w:sz w:val="18"/>
        </w:rPr>
        <w:instrText xml:space="preserve"> PAGEREF _Toc100587625 \h </w:instrText>
      </w:r>
      <w:r w:rsidRPr="00511171">
        <w:rPr>
          <w:b w:val="0"/>
          <w:noProof/>
          <w:sz w:val="18"/>
        </w:rPr>
      </w:r>
      <w:r w:rsidRPr="00511171">
        <w:rPr>
          <w:b w:val="0"/>
          <w:noProof/>
          <w:sz w:val="18"/>
        </w:rPr>
        <w:fldChar w:fldCharType="separate"/>
      </w:r>
      <w:r>
        <w:rPr>
          <w:b w:val="0"/>
          <w:noProof/>
          <w:sz w:val="18"/>
        </w:rPr>
        <w:t>154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205</w:t>
      </w:r>
      <w:r>
        <w:rPr>
          <w:noProof/>
        </w:rPr>
        <w:tab/>
        <w:t>Partial realisation of intellectual property</w:t>
      </w:r>
      <w:r w:rsidRPr="00511171">
        <w:rPr>
          <w:noProof/>
        </w:rPr>
        <w:tab/>
      </w:r>
      <w:r w:rsidRPr="00511171">
        <w:rPr>
          <w:noProof/>
        </w:rPr>
        <w:fldChar w:fldCharType="begin"/>
      </w:r>
      <w:r w:rsidRPr="00511171">
        <w:rPr>
          <w:noProof/>
        </w:rPr>
        <w:instrText xml:space="preserve"> PAGEREF _Toc100587626 \h </w:instrText>
      </w:r>
      <w:r w:rsidRPr="00511171">
        <w:rPr>
          <w:noProof/>
        </w:rPr>
      </w:r>
      <w:r w:rsidRPr="00511171">
        <w:rPr>
          <w:noProof/>
        </w:rPr>
        <w:fldChar w:fldCharType="separate"/>
      </w:r>
      <w:r>
        <w:rPr>
          <w:noProof/>
        </w:rPr>
        <w:t>154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104</w:t>
      </w:r>
      <w:r>
        <w:rPr>
          <w:noProof/>
        </w:rPr>
        <w:noBreakHyphen/>
        <w:t>235</w:t>
      </w:r>
      <w:r>
        <w:rPr>
          <w:noProof/>
        </w:rPr>
        <w:tab/>
        <w:t>CGT event K7: asset used for old law R&amp;D activities</w:t>
      </w:r>
      <w:r w:rsidRPr="00511171">
        <w:rPr>
          <w:noProof/>
        </w:rPr>
        <w:tab/>
      </w:r>
      <w:r w:rsidRPr="00511171">
        <w:rPr>
          <w:noProof/>
        </w:rPr>
        <w:fldChar w:fldCharType="begin"/>
      </w:r>
      <w:r w:rsidRPr="00511171">
        <w:rPr>
          <w:noProof/>
        </w:rPr>
        <w:instrText xml:space="preserve"> PAGEREF _Toc100587627 \h </w:instrText>
      </w:r>
      <w:r w:rsidRPr="00511171">
        <w:rPr>
          <w:noProof/>
        </w:rPr>
      </w:r>
      <w:r w:rsidRPr="00511171">
        <w:rPr>
          <w:noProof/>
        </w:rPr>
        <w:fldChar w:fldCharType="separate"/>
      </w:r>
      <w:r>
        <w:rPr>
          <w:noProof/>
        </w:rPr>
        <w:t>155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108—CGT assets</w:t>
      </w:r>
      <w:r w:rsidRPr="00511171">
        <w:rPr>
          <w:b w:val="0"/>
          <w:noProof/>
          <w:sz w:val="18"/>
        </w:rPr>
        <w:tab/>
      </w:r>
      <w:r w:rsidRPr="00511171">
        <w:rPr>
          <w:b w:val="0"/>
          <w:noProof/>
          <w:sz w:val="18"/>
        </w:rPr>
        <w:fldChar w:fldCharType="begin"/>
      </w:r>
      <w:r w:rsidRPr="00511171">
        <w:rPr>
          <w:b w:val="0"/>
          <w:noProof/>
          <w:sz w:val="18"/>
        </w:rPr>
        <w:instrText xml:space="preserve"> PAGEREF _Toc100587628 \h </w:instrText>
      </w:r>
      <w:r w:rsidRPr="00511171">
        <w:rPr>
          <w:b w:val="0"/>
          <w:noProof/>
          <w:sz w:val="18"/>
        </w:rPr>
      </w:r>
      <w:r w:rsidRPr="00511171">
        <w:rPr>
          <w:b w:val="0"/>
          <w:noProof/>
          <w:sz w:val="18"/>
        </w:rPr>
        <w:fldChar w:fldCharType="separate"/>
      </w:r>
      <w:r>
        <w:rPr>
          <w:b w:val="0"/>
          <w:noProof/>
          <w:sz w:val="18"/>
        </w:rPr>
        <w:t>157</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108</w:t>
      </w:r>
      <w:r>
        <w:rPr>
          <w:noProof/>
        </w:rPr>
        <w:noBreakHyphen/>
        <w:t>A—What a CGT asset is</w:t>
      </w:r>
      <w:r w:rsidRPr="00511171">
        <w:rPr>
          <w:b w:val="0"/>
          <w:noProof/>
          <w:sz w:val="18"/>
        </w:rPr>
        <w:tab/>
      </w:r>
      <w:r w:rsidRPr="00511171">
        <w:rPr>
          <w:b w:val="0"/>
          <w:noProof/>
          <w:sz w:val="18"/>
        </w:rPr>
        <w:fldChar w:fldCharType="begin"/>
      </w:r>
      <w:r w:rsidRPr="00511171">
        <w:rPr>
          <w:b w:val="0"/>
          <w:noProof/>
          <w:sz w:val="18"/>
        </w:rPr>
        <w:instrText xml:space="preserve"> PAGEREF _Toc100587629 \h </w:instrText>
      </w:r>
      <w:r w:rsidRPr="00511171">
        <w:rPr>
          <w:b w:val="0"/>
          <w:noProof/>
          <w:sz w:val="18"/>
        </w:rPr>
      </w:r>
      <w:r w:rsidRPr="00511171">
        <w:rPr>
          <w:b w:val="0"/>
          <w:noProof/>
          <w:sz w:val="18"/>
        </w:rPr>
        <w:fldChar w:fldCharType="separate"/>
      </w:r>
      <w:r>
        <w:rPr>
          <w:b w:val="0"/>
          <w:noProof/>
          <w:sz w:val="18"/>
        </w:rPr>
        <w:t>157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CGT assets</w:t>
      </w:r>
      <w:r w:rsidRPr="00511171">
        <w:rPr>
          <w:noProof/>
        </w:rPr>
        <w:tab/>
      </w:r>
      <w:r w:rsidRPr="00511171">
        <w:rPr>
          <w:noProof/>
        </w:rPr>
        <w:fldChar w:fldCharType="begin"/>
      </w:r>
      <w:r w:rsidRPr="00511171">
        <w:rPr>
          <w:noProof/>
        </w:rPr>
        <w:instrText xml:space="preserve"> PAGEREF _Toc100587630 \h </w:instrText>
      </w:r>
      <w:r w:rsidRPr="00511171">
        <w:rPr>
          <w:noProof/>
        </w:rPr>
      </w:r>
      <w:r w:rsidRPr="00511171">
        <w:rPr>
          <w:noProof/>
        </w:rPr>
        <w:fldChar w:fldCharType="separate"/>
      </w:r>
      <w:r>
        <w:rPr>
          <w:noProof/>
        </w:rPr>
        <w:t>157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108</w:t>
      </w:r>
      <w:r>
        <w:rPr>
          <w:noProof/>
        </w:rPr>
        <w:noBreakHyphen/>
        <w:t>B—Collectables</w:t>
      </w:r>
      <w:r w:rsidRPr="00511171">
        <w:rPr>
          <w:b w:val="0"/>
          <w:noProof/>
          <w:sz w:val="18"/>
        </w:rPr>
        <w:tab/>
      </w:r>
      <w:r w:rsidRPr="00511171">
        <w:rPr>
          <w:b w:val="0"/>
          <w:noProof/>
          <w:sz w:val="18"/>
        </w:rPr>
        <w:fldChar w:fldCharType="begin"/>
      </w:r>
      <w:r w:rsidRPr="00511171">
        <w:rPr>
          <w:b w:val="0"/>
          <w:noProof/>
          <w:sz w:val="18"/>
        </w:rPr>
        <w:instrText xml:space="preserve"> PAGEREF _Toc100587631 \h </w:instrText>
      </w:r>
      <w:r w:rsidRPr="00511171">
        <w:rPr>
          <w:b w:val="0"/>
          <w:noProof/>
          <w:sz w:val="18"/>
        </w:rPr>
      </w:r>
      <w:r w:rsidRPr="00511171">
        <w:rPr>
          <w:b w:val="0"/>
          <w:noProof/>
          <w:sz w:val="18"/>
        </w:rPr>
        <w:fldChar w:fldCharType="separate"/>
      </w:r>
      <w:r>
        <w:rPr>
          <w:b w:val="0"/>
          <w:noProof/>
          <w:sz w:val="18"/>
        </w:rPr>
        <w:t>157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108</w:t>
      </w:r>
      <w:r>
        <w:rPr>
          <w:noProof/>
        </w:rPr>
        <w:noBreakHyphen/>
        <w:t>15</w:t>
      </w:r>
      <w:r>
        <w:rPr>
          <w:noProof/>
        </w:rPr>
        <w:tab/>
        <w:t>Sets of collectables</w:t>
      </w:r>
      <w:r w:rsidRPr="00511171">
        <w:rPr>
          <w:noProof/>
        </w:rPr>
        <w:tab/>
      </w:r>
      <w:r w:rsidRPr="00511171">
        <w:rPr>
          <w:noProof/>
        </w:rPr>
        <w:fldChar w:fldCharType="begin"/>
      </w:r>
      <w:r w:rsidRPr="00511171">
        <w:rPr>
          <w:noProof/>
        </w:rPr>
        <w:instrText xml:space="preserve"> PAGEREF _Toc100587632 \h </w:instrText>
      </w:r>
      <w:r w:rsidRPr="00511171">
        <w:rPr>
          <w:noProof/>
        </w:rPr>
      </w:r>
      <w:r w:rsidRPr="00511171">
        <w:rPr>
          <w:noProof/>
        </w:rPr>
        <w:fldChar w:fldCharType="separate"/>
      </w:r>
      <w:r>
        <w:rPr>
          <w:noProof/>
        </w:rPr>
        <w:t>157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108</w:t>
      </w:r>
      <w:r>
        <w:rPr>
          <w:noProof/>
        </w:rPr>
        <w:noBreakHyphen/>
        <w:t>D—Separate CGT assets</w:t>
      </w:r>
      <w:r w:rsidRPr="00511171">
        <w:rPr>
          <w:b w:val="0"/>
          <w:noProof/>
          <w:sz w:val="18"/>
        </w:rPr>
        <w:tab/>
      </w:r>
      <w:r w:rsidRPr="00511171">
        <w:rPr>
          <w:b w:val="0"/>
          <w:noProof/>
          <w:sz w:val="18"/>
        </w:rPr>
        <w:fldChar w:fldCharType="begin"/>
      </w:r>
      <w:r w:rsidRPr="00511171">
        <w:rPr>
          <w:b w:val="0"/>
          <w:noProof/>
          <w:sz w:val="18"/>
        </w:rPr>
        <w:instrText xml:space="preserve"> PAGEREF _Toc100587633 \h </w:instrText>
      </w:r>
      <w:r w:rsidRPr="00511171">
        <w:rPr>
          <w:b w:val="0"/>
          <w:noProof/>
          <w:sz w:val="18"/>
        </w:rPr>
      </w:r>
      <w:r w:rsidRPr="00511171">
        <w:rPr>
          <w:b w:val="0"/>
          <w:noProof/>
          <w:sz w:val="18"/>
        </w:rPr>
        <w:fldChar w:fldCharType="separate"/>
      </w:r>
      <w:r>
        <w:rPr>
          <w:b w:val="0"/>
          <w:noProof/>
          <w:sz w:val="18"/>
        </w:rPr>
        <w:t>158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108</w:t>
      </w:r>
      <w:r>
        <w:rPr>
          <w:noProof/>
        </w:rPr>
        <w:noBreakHyphen/>
        <w:t>75</w:t>
      </w:r>
      <w:r>
        <w:rPr>
          <w:noProof/>
        </w:rPr>
        <w:tab/>
        <w:t>Capital improvements to CGT assets for which a roll</w:t>
      </w:r>
      <w:r>
        <w:rPr>
          <w:noProof/>
        </w:rPr>
        <w:noBreakHyphen/>
        <w:t>over may be available</w:t>
      </w:r>
      <w:r w:rsidRPr="00511171">
        <w:rPr>
          <w:noProof/>
        </w:rPr>
        <w:tab/>
      </w:r>
      <w:r w:rsidRPr="00511171">
        <w:rPr>
          <w:noProof/>
        </w:rPr>
        <w:fldChar w:fldCharType="begin"/>
      </w:r>
      <w:r w:rsidRPr="00511171">
        <w:rPr>
          <w:noProof/>
        </w:rPr>
        <w:instrText xml:space="preserve"> PAGEREF _Toc100587634 \h </w:instrText>
      </w:r>
      <w:r w:rsidRPr="00511171">
        <w:rPr>
          <w:noProof/>
        </w:rPr>
      </w:r>
      <w:r w:rsidRPr="00511171">
        <w:rPr>
          <w:noProof/>
        </w:rPr>
        <w:fldChar w:fldCharType="separate"/>
      </w:r>
      <w:r>
        <w:rPr>
          <w:noProof/>
        </w:rPr>
        <w:t>158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108</w:t>
      </w:r>
      <w:r>
        <w:rPr>
          <w:noProof/>
        </w:rPr>
        <w:noBreakHyphen/>
        <w:t>85</w:t>
      </w:r>
      <w:r>
        <w:rPr>
          <w:noProof/>
        </w:rPr>
        <w:tab/>
        <w:t>Improvement threshold</w:t>
      </w:r>
      <w:r w:rsidRPr="00511171">
        <w:rPr>
          <w:noProof/>
        </w:rPr>
        <w:tab/>
      </w:r>
      <w:r w:rsidRPr="00511171">
        <w:rPr>
          <w:noProof/>
        </w:rPr>
        <w:fldChar w:fldCharType="begin"/>
      </w:r>
      <w:r w:rsidRPr="00511171">
        <w:rPr>
          <w:noProof/>
        </w:rPr>
        <w:instrText xml:space="preserve"> PAGEREF _Toc100587635 \h </w:instrText>
      </w:r>
      <w:r w:rsidRPr="00511171">
        <w:rPr>
          <w:noProof/>
        </w:rPr>
      </w:r>
      <w:r w:rsidRPr="00511171">
        <w:rPr>
          <w:noProof/>
        </w:rPr>
        <w:fldChar w:fldCharType="separate"/>
      </w:r>
      <w:r>
        <w:rPr>
          <w:noProof/>
        </w:rPr>
        <w:t>159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109—Acquisition of CGT assets</w:t>
      </w:r>
      <w:r w:rsidRPr="00511171">
        <w:rPr>
          <w:b w:val="0"/>
          <w:noProof/>
          <w:sz w:val="18"/>
        </w:rPr>
        <w:tab/>
      </w:r>
      <w:r w:rsidRPr="00511171">
        <w:rPr>
          <w:b w:val="0"/>
          <w:noProof/>
          <w:sz w:val="18"/>
        </w:rPr>
        <w:fldChar w:fldCharType="begin"/>
      </w:r>
      <w:r w:rsidRPr="00511171">
        <w:rPr>
          <w:b w:val="0"/>
          <w:noProof/>
          <w:sz w:val="18"/>
        </w:rPr>
        <w:instrText xml:space="preserve"> PAGEREF _Toc100587636 \h </w:instrText>
      </w:r>
      <w:r w:rsidRPr="00511171">
        <w:rPr>
          <w:b w:val="0"/>
          <w:noProof/>
          <w:sz w:val="18"/>
        </w:rPr>
      </w:r>
      <w:r w:rsidRPr="00511171">
        <w:rPr>
          <w:b w:val="0"/>
          <w:noProof/>
          <w:sz w:val="18"/>
        </w:rPr>
        <w:fldChar w:fldCharType="separate"/>
      </w:r>
      <w:r>
        <w:rPr>
          <w:b w:val="0"/>
          <w:noProof/>
          <w:sz w:val="18"/>
        </w:rPr>
        <w:t>160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109</w:t>
      </w:r>
      <w:r>
        <w:rPr>
          <w:noProof/>
        </w:rPr>
        <w:noBreakHyphen/>
        <w:t>A—Operative rules</w:t>
      </w:r>
      <w:r w:rsidRPr="00511171">
        <w:rPr>
          <w:b w:val="0"/>
          <w:noProof/>
          <w:sz w:val="18"/>
        </w:rPr>
        <w:tab/>
      </w:r>
      <w:r w:rsidRPr="00511171">
        <w:rPr>
          <w:b w:val="0"/>
          <w:noProof/>
          <w:sz w:val="18"/>
        </w:rPr>
        <w:fldChar w:fldCharType="begin"/>
      </w:r>
      <w:r w:rsidRPr="00511171">
        <w:rPr>
          <w:b w:val="0"/>
          <w:noProof/>
          <w:sz w:val="18"/>
        </w:rPr>
        <w:instrText xml:space="preserve"> PAGEREF _Toc100587637 \h </w:instrText>
      </w:r>
      <w:r w:rsidRPr="00511171">
        <w:rPr>
          <w:b w:val="0"/>
          <w:noProof/>
          <w:sz w:val="18"/>
        </w:rPr>
      </w:r>
      <w:r w:rsidRPr="00511171">
        <w:rPr>
          <w:b w:val="0"/>
          <w:noProof/>
          <w:sz w:val="18"/>
        </w:rPr>
        <w:fldChar w:fldCharType="separate"/>
      </w:r>
      <w:r>
        <w:rPr>
          <w:b w:val="0"/>
          <w:noProof/>
          <w:sz w:val="18"/>
        </w:rPr>
        <w:t>160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109</w:t>
      </w:r>
      <w:r>
        <w:rPr>
          <w:noProof/>
        </w:rPr>
        <w:noBreakHyphen/>
        <w:t>5</w:t>
      </w:r>
      <w:r>
        <w:rPr>
          <w:noProof/>
        </w:rPr>
        <w:tab/>
        <w:t>General acquisition rules</w:t>
      </w:r>
      <w:r w:rsidRPr="00511171">
        <w:rPr>
          <w:noProof/>
        </w:rPr>
        <w:tab/>
      </w:r>
      <w:r w:rsidRPr="00511171">
        <w:rPr>
          <w:noProof/>
        </w:rPr>
        <w:fldChar w:fldCharType="begin"/>
      </w:r>
      <w:r w:rsidRPr="00511171">
        <w:rPr>
          <w:noProof/>
        </w:rPr>
        <w:instrText xml:space="preserve"> PAGEREF _Toc100587638 \h </w:instrText>
      </w:r>
      <w:r w:rsidRPr="00511171">
        <w:rPr>
          <w:noProof/>
        </w:rPr>
      </w:r>
      <w:r w:rsidRPr="00511171">
        <w:rPr>
          <w:noProof/>
        </w:rPr>
        <w:fldChar w:fldCharType="separate"/>
      </w:r>
      <w:r>
        <w:rPr>
          <w:noProof/>
        </w:rPr>
        <w:t>160</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110—Cost base and reduced cost base</w:t>
      </w:r>
      <w:r w:rsidRPr="00511171">
        <w:rPr>
          <w:b w:val="0"/>
          <w:noProof/>
          <w:sz w:val="18"/>
        </w:rPr>
        <w:tab/>
      </w:r>
      <w:r w:rsidRPr="00511171">
        <w:rPr>
          <w:b w:val="0"/>
          <w:noProof/>
          <w:sz w:val="18"/>
        </w:rPr>
        <w:fldChar w:fldCharType="begin"/>
      </w:r>
      <w:r w:rsidRPr="00511171">
        <w:rPr>
          <w:b w:val="0"/>
          <w:noProof/>
          <w:sz w:val="18"/>
        </w:rPr>
        <w:instrText xml:space="preserve"> PAGEREF _Toc100587639 \h </w:instrText>
      </w:r>
      <w:r w:rsidRPr="00511171">
        <w:rPr>
          <w:b w:val="0"/>
          <w:noProof/>
          <w:sz w:val="18"/>
        </w:rPr>
      </w:r>
      <w:r w:rsidRPr="00511171">
        <w:rPr>
          <w:b w:val="0"/>
          <w:noProof/>
          <w:sz w:val="18"/>
        </w:rPr>
        <w:fldChar w:fldCharType="separate"/>
      </w:r>
      <w:r>
        <w:rPr>
          <w:b w:val="0"/>
          <w:noProof/>
          <w:sz w:val="18"/>
        </w:rPr>
        <w:t>161</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110</w:t>
      </w:r>
      <w:r>
        <w:rPr>
          <w:noProof/>
        </w:rPr>
        <w:noBreakHyphen/>
        <w:t>A—Cost base</w:t>
      </w:r>
      <w:r w:rsidRPr="00511171">
        <w:rPr>
          <w:b w:val="0"/>
          <w:noProof/>
          <w:sz w:val="18"/>
        </w:rPr>
        <w:tab/>
      </w:r>
      <w:r w:rsidRPr="00511171">
        <w:rPr>
          <w:b w:val="0"/>
          <w:noProof/>
          <w:sz w:val="18"/>
        </w:rPr>
        <w:fldChar w:fldCharType="begin"/>
      </w:r>
      <w:r w:rsidRPr="00511171">
        <w:rPr>
          <w:b w:val="0"/>
          <w:noProof/>
          <w:sz w:val="18"/>
        </w:rPr>
        <w:instrText xml:space="preserve"> PAGEREF _Toc100587640 \h </w:instrText>
      </w:r>
      <w:r w:rsidRPr="00511171">
        <w:rPr>
          <w:b w:val="0"/>
          <w:noProof/>
          <w:sz w:val="18"/>
        </w:rPr>
      </w:r>
      <w:r w:rsidRPr="00511171">
        <w:rPr>
          <w:b w:val="0"/>
          <w:noProof/>
          <w:sz w:val="18"/>
        </w:rPr>
        <w:fldChar w:fldCharType="separate"/>
      </w:r>
      <w:r>
        <w:rPr>
          <w:b w:val="0"/>
          <w:noProof/>
          <w:sz w:val="18"/>
        </w:rPr>
        <w:t>161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Cost base of CGT asset of life insurance company or registered organisation</w:t>
      </w:r>
      <w:r w:rsidRPr="00511171">
        <w:rPr>
          <w:noProof/>
        </w:rPr>
        <w:tab/>
      </w:r>
      <w:r w:rsidRPr="00511171">
        <w:rPr>
          <w:noProof/>
        </w:rPr>
        <w:fldChar w:fldCharType="begin"/>
      </w:r>
      <w:r w:rsidRPr="00511171">
        <w:rPr>
          <w:noProof/>
        </w:rPr>
        <w:instrText xml:space="preserve"> PAGEREF _Toc100587641 \h </w:instrText>
      </w:r>
      <w:r w:rsidRPr="00511171">
        <w:rPr>
          <w:noProof/>
        </w:rPr>
      </w:r>
      <w:r w:rsidRPr="00511171">
        <w:rPr>
          <w:noProof/>
        </w:rPr>
        <w:fldChar w:fldCharType="separate"/>
      </w:r>
      <w:r>
        <w:rPr>
          <w:noProof/>
        </w:rPr>
        <w:t>161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110</w:t>
      </w:r>
      <w:r>
        <w:rPr>
          <w:noProof/>
        </w:rPr>
        <w:noBreakHyphen/>
        <w:t>35</w:t>
      </w:r>
      <w:r>
        <w:rPr>
          <w:noProof/>
        </w:rPr>
        <w:tab/>
        <w:t>Incidental costs</w:t>
      </w:r>
      <w:r w:rsidRPr="00511171">
        <w:rPr>
          <w:noProof/>
        </w:rPr>
        <w:tab/>
      </w:r>
      <w:r w:rsidRPr="00511171">
        <w:rPr>
          <w:noProof/>
        </w:rPr>
        <w:fldChar w:fldCharType="begin"/>
      </w:r>
      <w:r w:rsidRPr="00511171">
        <w:rPr>
          <w:noProof/>
        </w:rPr>
        <w:instrText xml:space="preserve"> PAGEREF _Toc100587642 \h </w:instrText>
      </w:r>
      <w:r w:rsidRPr="00511171">
        <w:rPr>
          <w:noProof/>
        </w:rPr>
      </w:r>
      <w:r w:rsidRPr="00511171">
        <w:rPr>
          <w:noProof/>
        </w:rPr>
        <w:fldChar w:fldCharType="separate"/>
      </w:r>
      <w:r>
        <w:rPr>
          <w:noProof/>
        </w:rPr>
        <w:t>161</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112—Modifications to cost base and reduced cost base</w:t>
      </w:r>
      <w:r w:rsidRPr="00511171">
        <w:rPr>
          <w:b w:val="0"/>
          <w:noProof/>
          <w:sz w:val="18"/>
        </w:rPr>
        <w:tab/>
      </w:r>
      <w:r w:rsidRPr="00511171">
        <w:rPr>
          <w:b w:val="0"/>
          <w:noProof/>
          <w:sz w:val="18"/>
        </w:rPr>
        <w:fldChar w:fldCharType="begin"/>
      </w:r>
      <w:r w:rsidRPr="00511171">
        <w:rPr>
          <w:b w:val="0"/>
          <w:noProof/>
          <w:sz w:val="18"/>
        </w:rPr>
        <w:instrText xml:space="preserve"> PAGEREF _Toc100587643 \h </w:instrText>
      </w:r>
      <w:r w:rsidRPr="00511171">
        <w:rPr>
          <w:b w:val="0"/>
          <w:noProof/>
          <w:sz w:val="18"/>
        </w:rPr>
      </w:r>
      <w:r w:rsidRPr="00511171">
        <w:rPr>
          <w:b w:val="0"/>
          <w:noProof/>
          <w:sz w:val="18"/>
        </w:rPr>
        <w:fldChar w:fldCharType="separate"/>
      </w:r>
      <w:r>
        <w:rPr>
          <w:b w:val="0"/>
          <w:noProof/>
          <w:sz w:val="18"/>
        </w:rPr>
        <w:t>162</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112</w:t>
      </w:r>
      <w:r>
        <w:rPr>
          <w:noProof/>
        </w:rPr>
        <w:noBreakHyphen/>
        <w:t>A—General rules</w:t>
      </w:r>
      <w:r w:rsidRPr="00511171">
        <w:rPr>
          <w:b w:val="0"/>
          <w:noProof/>
          <w:sz w:val="18"/>
        </w:rPr>
        <w:tab/>
      </w:r>
      <w:r w:rsidRPr="00511171">
        <w:rPr>
          <w:b w:val="0"/>
          <w:noProof/>
          <w:sz w:val="18"/>
        </w:rPr>
        <w:fldChar w:fldCharType="begin"/>
      </w:r>
      <w:r w:rsidRPr="00511171">
        <w:rPr>
          <w:b w:val="0"/>
          <w:noProof/>
          <w:sz w:val="18"/>
        </w:rPr>
        <w:instrText xml:space="preserve"> PAGEREF _Toc100587644 \h </w:instrText>
      </w:r>
      <w:r w:rsidRPr="00511171">
        <w:rPr>
          <w:b w:val="0"/>
          <w:noProof/>
          <w:sz w:val="18"/>
        </w:rPr>
      </w:r>
      <w:r w:rsidRPr="00511171">
        <w:rPr>
          <w:b w:val="0"/>
          <w:noProof/>
          <w:sz w:val="18"/>
        </w:rPr>
        <w:fldChar w:fldCharType="separate"/>
      </w:r>
      <w:r>
        <w:rPr>
          <w:b w:val="0"/>
          <w:noProof/>
          <w:sz w:val="18"/>
        </w:rPr>
        <w:t>162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112</w:t>
      </w:r>
      <w:r>
        <w:rPr>
          <w:noProof/>
        </w:rPr>
        <w:noBreakHyphen/>
        <w:t>20</w:t>
      </w:r>
      <w:r>
        <w:rPr>
          <w:noProof/>
        </w:rPr>
        <w:tab/>
        <w:t>Market value substitution rule</w:t>
      </w:r>
      <w:r w:rsidRPr="00511171">
        <w:rPr>
          <w:noProof/>
        </w:rPr>
        <w:tab/>
      </w:r>
      <w:r w:rsidRPr="00511171">
        <w:rPr>
          <w:noProof/>
        </w:rPr>
        <w:fldChar w:fldCharType="begin"/>
      </w:r>
      <w:r w:rsidRPr="00511171">
        <w:rPr>
          <w:noProof/>
        </w:rPr>
        <w:instrText xml:space="preserve"> PAGEREF _Toc100587645 \h </w:instrText>
      </w:r>
      <w:r w:rsidRPr="00511171">
        <w:rPr>
          <w:noProof/>
        </w:rPr>
      </w:r>
      <w:r w:rsidRPr="00511171">
        <w:rPr>
          <w:noProof/>
        </w:rPr>
        <w:fldChar w:fldCharType="separate"/>
      </w:r>
      <w:r>
        <w:rPr>
          <w:noProof/>
        </w:rPr>
        <w:t>162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112</w:t>
      </w:r>
      <w:r>
        <w:rPr>
          <w:noProof/>
        </w:rPr>
        <w:noBreakHyphen/>
        <w:t>B—Special rules</w:t>
      </w:r>
      <w:r w:rsidRPr="00511171">
        <w:rPr>
          <w:b w:val="0"/>
          <w:noProof/>
          <w:sz w:val="18"/>
        </w:rPr>
        <w:tab/>
      </w:r>
      <w:r w:rsidRPr="00511171">
        <w:rPr>
          <w:b w:val="0"/>
          <w:noProof/>
          <w:sz w:val="18"/>
        </w:rPr>
        <w:fldChar w:fldCharType="begin"/>
      </w:r>
      <w:r w:rsidRPr="00511171">
        <w:rPr>
          <w:b w:val="0"/>
          <w:noProof/>
          <w:sz w:val="18"/>
        </w:rPr>
        <w:instrText xml:space="preserve"> PAGEREF _Toc100587646 \h </w:instrText>
      </w:r>
      <w:r w:rsidRPr="00511171">
        <w:rPr>
          <w:b w:val="0"/>
          <w:noProof/>
          <w:sz w:val="18"/>
        </w:rPr>
      </w:r>
      <w:r w:rsidRPr="00511171">
        <w:rPr>
          <w:b w:val="0"/>
          <w:noProof/>
          <w:sz w:val="18"/>
        </w:rPr>
        <w:fldChar w:fldCharType="separate"/>
      </w:r>
      <w:r>
        <w:rPr>
          <w:b w:val="0"/>
          <w:noProof/>
          <w:sz w:val="18"/>
        </w:rPr>
        <w:t>162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112</w:t>
      </w:r>
      <w:r>
        <w:rPr>
          <w:noProof/>
        </w:rPr>
        <w:noBreakHyphen/>
        <w:t>100</w:t>
      </w:r>
      <w:r>
        <w:rPr>
          <w:noProof/>
        </w:rPr>
        <w:tab/>
        <w:t>Effect of terminated gold mining exemptions</w:t>
      </w:r>
      <w:r w:rsidRPr="00511171">
        <w:rPr>
          <w:noProof/>
        </w:rPr>
        <w:tab/>
      </w:r>
      <w:r w:rsidRPr="00511171">
        <w:rPr>
          <w:noProof/>
        </w:rPr>
        <w:fldChar w:fldCharType="begin"/>
      </w:r>
      <w:r w:rsidRPr="00511171">
        <w:rPr>
          <w:noProof/>
        </w:rPr>
        <w:instrText xml:space="preserve"> PAGEREF _Toc100587647 \h </w:instrText>
      </w:r>
      <w:r w:rsidRPr="00511171">
        <w:rPr>
          <w:noProof/>
        </w:rPr>
      </w:r>
      <w:r w:rsidRPr="00511171">
        <w:rPr>
          <w:noProof/>
        </w:rPr>
        <w:fldChar w:fldCharType="separate"/>
      </w:r>
      <w:r>
        <w:rPr>
          <w:noProof/>
        </w:rPr>
        <w:t>162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114—Indexation of cost base</w:t>
      </w:r>
      <w:r w:rsidRPr="00511171">
        <w:rPr>
          <w:b w:val="0"/>
          <w:noProof/>
          <w:sz w:val="18"/>
        </w:rPr>
        <w:tab/>
      </w:r>
      <w:r w:rsidRPr="00511171">
        <w:rPr>
          <w:b w:val="0"/>
          <w:noProof/>
          <w:sz w:val="18"/>
        </w:rPr>
        <w:fldChar w:fldCharType="begin"/>
      </w:r>
      <w:r w:rsidRPr="00511171">
        <w:rPr>
          <w:b w:val="0"/>
          <w:noProof/>
          <w:sz w:val="18"/>
        </w:rPr>
        <w:instrText xml:space="preserve"> PAGEREF _Toc100587648 \h </w:instrText>
      </w:r>
      <w:r w:rsidRPr="00511171">
        <w:rPr>
          <w:b w:val="0"/>
          <w:noProof/>
          <w:sz w:val="18"/>
        </w:rPr>
      </w:r>
      <w:r w:rsidRPr="00511171">
        <w:rPr>
          <w:b w:val="0"/>
          <w:noProof/>
          <w:sz w:val="18"/>
        </w:rPr>
        <w:fldChar w:fldCharType="separate"/>
      </w:r>
      <w:r>
        <w:rPr>
          <w:b w:val="0"/>
          <w:noProof/>
          <w:sz w:val="18"/>
        </w:rPr>
        <w:t>164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When indexation relevant</w:t>
      </w:r>
      <w:r w:rsidRPr="00511171">
        <w:rPr>
          <w:noProof/>
        </w:rPr>
        <w:tab/>
      </w:r>
      <w:r w:rsidRPr="00511171">
        <w:rPr>
          <w:noProof/>
        </w:rPr>
        <w:fldChar w:fldCharType="begin"/>
      </w:r>
      <w:r w:rsidRPr="00511171">
        <w:rPr>
          <w:noProof/>
        </w:rPr>
        <w:instrText xml:space="preserve"> PAGEREF _Toc100587649 \h </w:instrText>
      </w:r>
      <w:r w:rsidRPr="00511171">
        <w:rPr>
          <w:noProof/>
        </w:rPr>
      </w:r>
      <w:r w:rsidRPr="00511171">
        <w:rPr>
          <w:noProof/>
        </w:rPr>
        <w:fldChar w:fldCharType="separate"/>
      </w:r>
      <w:r>
        <w:rPr>
          <w:noProof/>
        </w:rPr>
        <w:t>164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118—Exemptions</w:t>
      </w:r>
      <w:r w:rsidRPr="00511171">
        <w:rPr>
          <w:b w:val="0"/>
          <w:noProof/>
          <w:sz w:val="18"/>
        </w:rPr>
        <w:tab/>
      </w:r>
      <w:r w:rsidRPr="00511171">
        <w:rPr>
          <w:b w:val="0"/>
          <w:noProof/>
          <w:sz w:val="18"/>
        </w:rPr>
        <w:fldChar w:fldCharType="begin"/>
      </w:r>
      <w:r w:rsidRPr="00511171">
        <w:rPr>
          <w:b w:val="0"/>
          <w:noProof/>
          <w:sz w:val="18"/>
        </w:rPr>
        <w:instrText xml:space="preserve"> PAGEREF _Toc100587650 \h </w:instrText>
      </w:r>
      <w:r w:rsidRPr="00511171">
        <w:rPr>
          <w:b w:val="0"/>
          <w:noProof/>
          <w:sz w:val="18"/>
        </w:rPr>
      </w:r>
      <w:r w:rsidRPr="00511171">
        <w:rPr>
          <w:b w:val="0"/>
          <w:noProof/>
          <w:sz w:val="18"/>
        </w:rPr>
        <w:fldChar w:fldCharType="separate"/>
      </w:r>
      <w:r>
        <w:rPr>
          <w:b w:val="0"/>
          <w:noProof/>
          <w:sz w:val="18"/>
        </w:rPr>
        <w:t>165</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118</w:t>
      </w:r>
      <w:r>
        <w:rPr>
          <w:noProof/>
        </w:rPr>
        <w:noBreakHyphen/>
        <w:t>A—General exemptions</w:t>
      </w:r>
      <w:r w:rsidRPr="00511171">
        <w:rPr>
          <w:b w:val="0"/>
          <w:noProof/>
          <w:sz w:val="18"/>
        </w:rPr>
        <w:tab/>
      </w:r>
      <w:r w:rsidRPr="00511171">
        <w:rPr>
          <w:b w:val="0"/>
          <w:noProof/>
          <w:sz w:val="18"/>
        </w:rPr>
        <w:fldChar w:fldCharType="begin"/>
      </w:r>
      <w:r w:rsidRPr="00511171">
        <w:rPr>
          <w:b w:val="0"/>
          <w:noProof/>
          <w:sz w:val="18"/>
        </w:rPr>
        <w:instrText xml:space="preserve"> PAGEREF _Toc100587651 \h </w:instrText>
      </w:r>
      <w:r w:rsidRPr="00511171">
        <w:rPr>
          <w:b w:val="0"/>
          <w:noProof/>
          <w:sz w:val="18"/>
        </w:rPr>
      </w:r>
      <w:r w:rsidRPr="00511171">
        <w:rPr>
          <w:b w:val="0"/>
          <w:noProof/>
          <w:sz w:val="18"/>
        </w:rPr>
        <w:fldChar w:fldCharType="separate"/>
      </w:r>
      <w:r>
        <w:rPr>
          <w:b w:val="0"/>
          <w:noProof/>
          <w:sz w:val="18"/>
        </w:rPr>
        <w:t>165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Interests in collectables</w:t>
      </w:r>
      <w:r w:rsidRPr="00511171">
        <w:rPr>
          <w:noProof/>
        </w:rPr>
        <w:tab/>
      </w:r>
      <w:r w:rsidRPr="00511171">
        <w:rPr>
          <w:noProof/>
        </w:rPr>
        <w:fldChar w:fldCharType="begin"/>
      </w:r>
      <w:r w:rsidRPr="00511171">
        <w:rPr>
          <w:noProof/>
        </w:rPr>
        <w:instrText xml:space="preserve"> PAGEREF _Toc100587652 \h </w:instrText>
      </w:r>
      <w:r w:rsidRPr="00511171">
        <w:rPr>
          <w:noProof/>
        </w:rPr>
      </w:r>
      <w:r w:rsidRPr="00511171">
        <w:rPr>
          <w:noProof/>
        </w:rPr>
        <w:fldChar w:fldCharType="separate"/>
      </w:r>
      <w:r>
        <w:rPr>
          <w:noProof/>
        </w:rPr>
        <w:t>165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118</w:t>
      </w:r>
      <w:r>
        <w:rPr>
          <w:noProof/>
        </w:rPr>
        <w:noBreakHyphen/>
        <w:t>24A</w:t>
      </w:r>
      <w:r>
        <w:rPr>
          <w:noProof/>
        </w:rPr>
        <w:tab/>
        <w:t>Pilot plant</w:t>
      </w:r>
      <w:r w:rsidRPr="00511171">
        <w:rPr>
          <w:noProof/>
        </w:rPr>
        <w:tab/>
      </w:r>
      <w:r w:rsidRPr="00511171">
        <w:rPr>
          <w:noProof/>
        </w:rPr>
        <w:fldChar w:fldCharType="begin"/>
      </w:r>
      <w:r w:rsidRPr="00511171">
        <w:rPr>
          <w:noProof/>
        </w:rPr>
        <w:instrText xml:space="preserve"> PAGEREF _Toc100587653 \h </w:instrText>
      </w:r>
      <w:r w:rsidRPr="00511171">
        <w:rPr>
          <w:noProof/>
        </w:rPr>
      </w:r>
      <w:r w:rsidRPr="00511171">
        <w:rPr>
          <w:noProof/>
        </w:rPr>
        <w:fldChar w:fldCharType="separate"/>
      </w:r>
      <w:r>
        <w:rPr>
          <w:noProof/>
        </w:rPr>
        <w:t>165</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118</w:t>
      </w:r>
      <w:r>
        <w:rPr>
          <w:noProof/>
        </w:rPr>
        <w:noBreakHyphen/>
        <w:t>B—Main residence</w:t>
      </w:r>
      <w:r w:rsidRPr="00511171">
        <w:rPr>
          <w:b w:val="0"/>
          <w:noProof/>
          <w:sz w:val="18"/>
        </w:rPr>
        <w:tab/>
      </w:r>
      <w:r w:rsidRPr="00511171">
        <w:rPr>
          <w:b w:val="0"/>
          <w:noProof/>
          <w:sz w:val="18"/>
        </w:rPr>
        <w:fldChar w:fldCharType="begin"/>
      </w:r>
      <w:r w:rsidRPr="00511171">
        <w:rPr>
          <w:b w:val="0"/>
          <w:noProof/>
          <w:sz w:val="18"/>
        </w:rPr>
        <w:instrText xml:space="preserve"> PAGEREF _Toc100587654 \h </w:instrText>
      </w:r>
      <w:r w:rsidRPr="00511171">
        <w:rPr>
          <w:b w:val="0"/>
          <w:noProof/>
          <w:sz w:val="18"/>
        </w:rPr>
      </w:r>
      <w:r w:rsidRPr="00511171">
        <w:rPr>
          <w:b w:val="0"/>
          <w:noProof/>
          <w:sz w:val="18"/>
        </w:rPr>
        <w:fldChar w:fldCharType="separate"/>
      </w:r>
      <w:r>
        <w:rPr>
          <w:b w:val="0"/>
          <w:noProof/>
          <w:sz w:val="18"/>
        </w:rPr>
        <w:t>166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118</w:t>
      </w:r>
      <w:r>
        <w:rPr>
          <w:noProof/>
        </w:rPr>
        <w:noBreakHyphen/>
        <w:t>110</w:t>
      </w:r>
      <w:r>
        <w:rPr>
          <w:noProof/>
        </w:rPr>
        <w:tab/>
        <w:t>Foreign residents</w:t>
      </w:r>
      <w:r w:rsidRPr="00511171">
        <w:rPr>
          <w:noProof/>
        </w:rPr>
        <w:tab/>
      </w:r>
      <w:r w:rsidRPr="00511171">
        <w:rPr>
          <w:noProof/>
        </w:rPr>
        <w:fldChar w:fldCharType="begin"/>
      </w:r>
      <w:r w:rsidRPr="00511171">
        <w:rPr>
          <w:noProof/>
        </w:rPr>
        <w:instrText xml:space="preserve"> PAGEREF _Toc100587655 \h </w:instrText>
      </w:r>
      <w:r w:rsidRPr="00511171">
        <w:rPr>
          <w:noProof/>
        </w:rPr>
      </w:r>
      <w:r w:rsidRPr="00511171">
        <w:rPr>
          <w:noProof/>
        </w:rPr>
        <w:fldChar w:fldCharType="separate"/>
      </w:r>
      <w:r>
        <w:rPr>
          <w:noProof/>
        </w:rPr>
        <w:t>166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118</w:t>
      </w:r>
      <w:r>
        <w:rPr>
          <w:noProof/>
        </w:rPr>
        <w:noBreakHyphen/>
        <w:t>195</w:t>
      </w:r>
      <w:r>
        <w:rPr>
          <w:noProof/>
        </w:rPr>
        <w:tab/>
        <w:t>Exemption—dwelling acquired from deceased estate</w:t>
      </w:r>
      <w:r w:rsidRPr="00511171">
        <w:rPr>
          <w:noProof/>
        </w:rPr>
        <w:tab/>
      </w:r>
      <w:r w:rsidRPr="00511171">
        <w:rPr>
          <w:noProof/>
        </w:rPr>
        <w:fldChar w:fldCharType="begin"/>
      </w:r>
      <w:r w:rsidRPr="00511171">
        <w:rPr>
          <w:noProof/>
        </w:rPr>
        <w:instrText xml:space="preserve"> PAGEREF _Toc100587656 \h </w:instrText>
      </w:r>
      <w:r w:rsidRPr="00511171">
        <w:rPr>
          <w:noProof/>
        </w:rPr>
      </w:r>
      <w:r w:rsidRPr="00511171">
        <w:rPr>
          <w:noProof/>
        </w:rPr>
        <w:fldChar w:fldCharType="separate"/>
      </w:r>
      <w:r>
        <w:rPr>
          <w:noProof/>
        </w:rPr>
        <w:t>167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118</w:t>
      </w:r>
      <w:r>
        <w:rPr>
          <w:noProof/>
        </w:rPr>
        <w:noBreakHyphen/>
        <w:t>C—Goodwill</w:t>
      </w:r>
      <w:r w:rsidRPr="00511171">
        <w:rPr>
          <w:b w:val="0"/>
          <w:noProof/>
          <w:sz w:val="18"/>
        </w:rPr>
        <w:tab/>
      </w:r>
      <w:r w:rsidRPr="00511171">
        <w:rPr>
          <w:b w:val="0"/>
          <w:noProof/>
          <w:sz w:val="18"/>
        </w:rPr>
        <w:fldChar w:fldCharType="begin"/>
      </w:r>
      <w:r w:rsidRPr="00511171">
        <w:rPr>
          <w:b w:val="0"/>
          <w:noProof/>
          <w:sz w:val="18"/>
        </w:rPr>
        <w:instrText xml:space="preserve"> PAGEREF _Toc100587657 \h </w:instrText>
      </w:r>
      <w:r w:rsidRPr="00511171">
        <w:rPr>
          <w:b w:val="0"/>
          <w:noProof/>
          <w:sz w:val="18"/>
        </w:rPr>
      </w:r>
      <w:r w:rsidRPr="00511171">
        <w:rPr>
          <w:b w:val="0"/>
          <w:noProof/>
          <w:sz w:val="18"/>
        </w:rPr>
        <w:fldChar w:fldCharType="separate"/>
      </w:r>
      <w:r>
        <w:rPr>
          <w:b w:val="0"/>
          <w:noProof/>
          <w:sz w:val="18"/>
        </w:rPr>
        <w:t>167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118</w:t>
      </w:r>
      <w:r>
        <w:rPr>
          <w:noProof/>
        </w:rPr>
        <w:noBreakHyphen/>
        <w:t>260</w:t>
      </w:r>
      <w:r>
        <w:rPr>
          <w:noProof/>
        </w:rPr>
        <w:tab/>
        <w:t>Business exemption threshold</w:t>
      </w:r>
      <w:r w:rsidRPr="00511171">
        <w:rPr>
          <w:noProof/>
        </w:rPr>
        <w:tab/>
      </w:r>
      <w:r w:rsidRPr="00511171">
        <w:rPr>
          <w:noProof/>
        </w:rPr>
        <w:fldChar w:fldCharType="begin"/>
      </w:r>
      <w:r w:rsidRPr="00511171">
        <w:rPr>
          <w:noProof/>
        </w:rPr>
        <w:instrText xml:space="preserve"> PAGEREF _Toc100587658 \h </w:instrText>
      </w:r>
      <w:r w:rsidRPr="00511171">
        <w:rPr>
          <w:noProof/>
        </w:rPr>
      </w:r>
      <w:r w:rsidRPr="00511171">
        <w:rPr>
          <w:noProof/>
        </w:rPr>
        <w:fldChar w:fldCharType="separate"/>
      </w:r>
      <w:r>
        <w:rPr>
          <w:noProof/>
        </w:rPr>
        <w:t>167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121—Record keeping</w:t>
      </w:r>
      <w:r w:rsidRPr="00511171">
        <w:rPr>
          <w:b w:val="0"/>
          <w:noProof/>
          <w:sz w:val="18"/>
        </w:rPr>
        <w:tab/>
      </w:r>
      <w:r w:rsidRPr="00511171">
        <w:rPr>
          <w:b w:val="0"/>
          <w:noProof/>
          <w:sz w:val="18"/>
        </w:rPr>
        <w:fldChar w:fldCharType="begin"/>
      </w:r>
      <w:r w:rsidRPr="00511171">
        <w:rPr>
          <w:b w:val="0"/>
          <w:noProof/>
          <w:sz w:val="18"/>
        </w:rPr>
        <w:instrText xml:space="preserve"> PAGEREF _Toc100587659 \h </w:instrText>
      </w:r>
      <w:r w:rsidRPr="00511171">
        <w:rPr>
          <w:b w:val="0"/>
          <w:noProof/>
          <w:sz w:val="18"/>
        </w:rPr>
      </w:r>
      <w:r w:rsidRPr="00511171">
        <w:rPr>
          <w:b w:val="0"/>
          <w:noProof/>
          <w:sz w:val="18"/>
        </w:rPr>
        <w:fldChar w:fldCharType="separate"/>
      </w:r>
      <w:r>
        <w:rPr>
          <w:b w:val="0"/>
          <w:noProof/>
          <w:sz w:val="18"/>
        </w:rPr>
        <w:t>168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121</w:t>
      </w:r>
      <w:r>
        <w:rPr>
          <w:noProof/>
        </w:rPr>
        <w:noBreakHyphen/>
        <w:t>15</w:t>
      </w:r>
      <w:r>
        <w:rPr>
          <w:noProof/>
        </w:rPr>
        <w:tab/>
        <w:t>Retaining records under Division 121</w:t>
      </w:r>
      <w:r w:rsidRPr="00511171">
        <w:rPr>
          <w:noProof/>
        </w:rPr>
        <w:tab/>
      </w:r>
      <w:r w:rsidRPr="00511171">
        <w:rPr>
          <w:noProof/>
        </w:rPr>
        <w:fldChar w:fldCharType="begin"/>
      </w:r>
      <w:r w:rsidRPr="00511171">
        <w:rPr>
          <w:noProof/>
        </w:rPr>
        <w:instrText xml:space="preserve"> PAGEREF _Toc100587660 \h </w:instrText>
      </w:r>
      <w:r w:rsidRPr="00511171">
        <w:rPr>
          <w:noProof/>
        </w:rPr>
      </w:r>
      <w:r w:rsidRPr="00511171">
        <w:rPr>
          <w:noProof/>
        </w:rPr>
        <w:fldChar w:fldCharType="separate"/>
      </w:r>
      <w:r>
        <w:rPr>
          <w:noProof/>
        </w:rPr>
        <w:t>168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Records for mergers between qualifying superannuation funds</w:t>
      </w:r>
      <w:r w:rsidRPr="00511171">
        <w:rPr>
          <w:noProof/>
        </w:rPr>
        <w:tab/>
      </w:r>
      <w:r w:rsidRPr="00511171">
        <w:rPr>
          <w:noProof/>
        </w:rPr>
        <w:fldChar w:fldCharType="begin"/>
      </w:r>
      <w:r w:rsidRPr="00511171">
        <w:rPr>
          <w:noProof/>
        </w:rPr>
        <w:instrText xml:space="preserve"> PAGEREF _Toc100587661 \h </w:instrText>
      </w:r>
      <w:r w:rsidRPr="00511171">
        <w:rPr>
          <w:noProof/>
        </w:rPr>
      </w:r>
      <w:r w:rsidRPr="00511171">
        <w:rPr>
          <w:noProof/>
        </w:rPr>
        <w:fldChar w:fldCharType="separate"/>
      </w:r>
      <w:r>
        <w:rPr>
          <w:noProof/>
        </w:rPr>
        <w:t>168</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3—Capital gains and losses: special topics</w:t>
      </w:r>
      <w:r w:rsidRPr="00511171">
        <w:rPr>
          <w:b w:val="0"/>
          <w:noProof/>
          <w:sz w:val="18"/>
        </w:rPr>
        <w:tab/>
      </w:r>
      <w:r w:rsidRPr="00511171">
        <w:rPr>
          <w:b w:val="0"/>
          <w:noProof/>
          <w:sz w:val="18"/>
        </w:rPr>
        <w:fldChar w:fldCharType="begin"/>
      </w:r>
      <w:r w:rsidRPr="00511171">
        <w:rPr>
          <w:b w:val="0"/>
          <w:noProof/>
          <w:sz w:val="18"/>
        </w:rPr>
        <w:instrText xml:space="preserve"> PAGEREF _Toc100587662 \h </w:instrText>
      </w:r>
      <w:r w:rsidRPr="00511171">
        <w:rPr>
          <w:b w:val="0"/>
          <w:noProof/>
          <w:sz w:val="18"/>
        </w:rPr>
      </w:r>
      <w:r w:rsidRPr="00511171">
        <w:rPr>
          <w:b w:val="0"/>
          <w:noProof/>
          <w:sz w:val="18"/>
        </w:rPr>
        <w:fldChar w:fldCharType="separate"/>
      </w:r>
      <w:r>
        <w:rPr>
          <w:b w:val="0"/>
          <w:noProof/>
          <w:sz w:val="18"/>
        </w:rPr>
        <w:t>169</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124—Replacement</w:t>
      </w:r>
      <w:r>
        <w:rPr>
          <w:noProof/>
        </w:rPr>
        <w:noBreakHyphen/>
        <w:t>asset roll</w:t>
      </w:r>
      <w:r>
        <w:rPr>
          <w:noProof/>
        </w:rPr>
        <w:noBreakHyphen/>
        <w:t>overs</w:t>
      </w:r>
      <w:r w:rsidRPr="00511171">
        <w:rPr>
          <w:b w:val="0"/>
          <w:noProof/>
          <w:sz w:val="18"/>
        </w:rPr>
        <w:tab/>
      </w:r>
      <w:r w:rsidRPr="00511171">
        <w:rPr>
          <w:b w:val="0"/>
          <w:noProof/>
          <w:sz w:val="18"/>
        </w:rPr>
        <w:fldChar w:fldCharType="begin"/>
      </w:r>
      <w:r w:rsidRPr="00511171">
        <w:rPr>
          <w:b w:val="0"/>
          <w:noProof/>
          <w:sz w:val="18"/>
        </w:rPr>
        <w:instrText xml:space="preserve"> PAGEREF _Toc100587663 \h </w:instrText>
      </w:r>
      <w:r w:rsidRPr="00511171">
        <w:rPr>
          <w:b w:val="0"/>
          <w:noProof/>
          <w:sz w:val="18"/>
        </w:rPr>
      </w:r>
      <w:r w:rsidRPr="00511171">
        <w:rPr>
          <w:b w:val="0"/>
          <w:noProof/>
          <w:sz w:val="18"/>
        </w:rPr>
        <w:fldChar w:fldCharType="separate"/>
      </w:r>
      <w:r>
        <w:rPr>
          <w:b w:val="0"/>
          <w:noProof/>
          <w:sz w:val="18"/>
        </w:rPr>
        <w:t>169</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124</w:t>
      </w:r>
      <w:r>
        <w:rPr>
          <w:noProof/>
        </w:rPr>
        <w:noBreakHyphen/>
        <w:t>C—Statutory licences</w:t>
      </w:r>
      <w:r w:rsidRPr="00511171">
        <w:rPr>
          <w:b w:val="0"/>
          <w:noProof/>
          <w:sz w:val="18"/>
        </w:rPr>
        <w:tab/>
      </w:r>
      <w:r w:rsidRPr="00511171">
        <w:rPr>
          <w:b w:val="0"/>
          <w:noProof/>
          <w:sz w:val="18"/>
        </w:rPr>
        <w:fldChar w:fldCharType="begin"/>
      </w:r>
      <w:r w:rsidRPr="00511171">
        <w:rPr>
          <w:b w:val="0"/>
          <w:noProof/>
          <w:sz w:val="18"/>
        </w:rPr>
        <w:instrText xml:space="preserve"> PAGEREF _Toc100587664 \h </w:instrText>
      </w:r>
      <w:r w:rsidRPr="00511171">
        <w:rPr>
          <w:b w:val="0"/>
          <w:noProof/>
          <w:sz w:val="18"/>
        </w:rPr>
      </w:r>
      <w:r w:rsidRPr="00511171">
        <w:rPr>
          <w:b w:val="0"/>
          <w:noProof/>
          <w:sz w:val="18"/>
        </w:rPr>
        <w:fldChar w:fldCharType="separate"/>
      </w:r>
      <w:r>
        <w:rPr>
          <w:b w:val="0"/>
          <w:noProof/>
          <w:sz w:val="18"/>
        </w:rPr>
        <w:t>169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124</w:t>
      </w:r>
      <w:r>
        <w:rPr>
          <w:noProof/>
        </w:rPr>
        <w:noBreakHyphen/>
        <w:t>140</w:t>
      </w:r>
      <w:r>
        <w:rPr>
          <w:noProof/>
        </w:rPr>
        <w:tab/>
        <w:t>New statutory licence—ASGE licence etc.</w:t>
      </w:r>
      <w:r w:rsidRPr="00511171">
        <w:rPr>
          <w:noProof/>
        </w:rPr>
        <w:tab/>
      </w:r>
      <w:r w:rsidRPr="00511171">
        <w:rPr>
          <w:noProof/>
        </w:rPr>
        <w:fldChar w:fldCharType="begin"/>
      </w:r>
      <w:r w:rsidRPr="00511171">
        <w:rPr>
          <w:noProof/>
        </w:rPr>
        <w:instrText xml:space="preserve"> PAGEREF _Toc100587665 \h </w:instrText>
      </w:r>
      <w:r w:rsidRPr="00511171">
        <w:rPr>
          <w:noProof/>
        </w:rPr>
      </w:r>
      <w:r w:rsidRPr="00511171">
        <w:rPr>
          <w:noProof/>
        </w:rPr>
        <w:fldChar w:fldCharType="separate"/>
      </w:r>
      <w:r>
        <w:rPr>
          <w:noProof/>
        </w:rPr>
        <w:t>169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124</w:t>
      </w:r>
      <w:r>
        <w:rPr>
          <w:noProof/>
        </w:rPr>
        <w:noBreakHyphen/>
        <w:t>141</w:t>
      </w:r>
      <w:r>
        <w:rPr>
          <w:noProof/>
        </w:rPr>
        <w:tab/>
        <w:t>ASGE licence etc.—cost base of ineligible part</w:t>
      </w:r>
      <w:r w:rsidRPr="00511171">
        <w:rPr>
          <w:noProof/>
        </w:rPr>
        <w:tab/>
      </w:r>
      <w:r w:rsidRPr="00511171">
        <w:rPr>
          <w:noProof/>
        </w:rPr>
        <w:fldChar w:fldCharType="begin"/>
      </w:r>
      <w:r w:rsidRPr="00511171">
        <w:rPr>
          <w:noProof/>
        </w:rPr>
        <w:instrText xml:space="preserve"> PAGEREF _Toc100587666 \h </w:instrText>
      </w:r>
      <w:r w:rsidRPr="00511171">
        <w:rPr>
          <w:noProof/>
        </w:rPr>
      </w:r>
      <w:r w:rsidRPr="00511171">
        <w:rPr>
          <w:noProof/>
        </w:rPr>
        <w:fldChar w:fldCharType="separate"/>
      </w:r>
      <w:r>
        <w:rPr>
          <w:noProof/>
        </w:rPr>
        <w:t>170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124</w:t>
      </w:r>
      <w:r>
        <w:rPr>
          <w:noProof/>
        </w:rPr>
        <w:noBreakHyphen/>
        <w:t>142</w:t>
      </w:r>
      <w:r>
        <w:rPr>
          <w:noProof/>
        </w:rPr>
        <w:tab/>
        <w:t>ASGE licence etc.—cost base of aquifer access licence etc.</w:t>
      </w:r>
      <w:r w:rsidRPr="00511171">
        <w:rPr>
          <w:noProof/>
        </w:rPr>
        <w:tab/>
      </w:r>
      <w:r w:rsidRPr="00511171">
        <w:rPr>
          <w:noProof/>
        </w:rPr>
        <w:fldChar w:fldCharType="begin"/>
      </w:r>
      <w:r w:rsidRPr="00511171">
        <w:rPr>
          <w:noProof/>
        </w:rPr>
        <w:instrText xml:space="preserve"> PAGEREF _Toc100587667 \h </w:instrText>
      </w:r>
      <w:r w:rsidRPr="00511171">
        <w:rPr>
          <w:noProof/>
        </w:rPr>
      </w:r>
      <w:r w:rsidRPr="00511171">
        <w:rPr>
          <w:noProof/>
        </w:rPr>
        <w:fldChar w:fldCharType="separate"/>
      </w:r>
      <w:r>
        <w:rPr>
          <w:noProof/>
        </w:rPr>
        <w:t>171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124</w:t>
      </w:r>
      <w:r>
        <w:rPr>
          <w:noProof/>
        </w:rPr>
        <w:noBreakHyphen/>
        <w:t>I—Change of incorporation</w:t>
      </w:r>
      <w:r w:rsidRPr="00511171">
        <w:rPr>
          <w:b w:val="0"/>
          <w:noProof/>
          <w:sz w:val="18"/>
        </w:rPr>
        <w:tab/>
      </w:r>
      <w:r w:rsidRPr="00511171">
        <w:rPr>
          <w:b w:val="0"/>
          <w:noProof/>
          <w:sz w:val="18"/>
        </w:rPr>
        <w:fldChar w:fldCharType="begin"/>
      </w:r>
      <w:r w:rsidRPr="00511171">
        <w:rPr>
          <w:b w:val="0"/>
          <w:noProof/>
          <w:sz w:val="18"/>
        </w:rPr>
        <w:instrText xml:space="preserve"> PAGEREF _Toc100587668 \h </w:instrText>
      </w:r>
      <w:r w:rsidRPr="00511171">
        <w:rPr>
          <w:b w:val="0"/>
          <w:noProof/>
          <w:sz w:val="18"/>
        </w:rPr>
      </w:r>
      <w:r w:rsidRPr="00511171">
        <w:rPr>
          <w:b w:val="0"/>
          <w:noProof/>
          <w:sz w:val="18"/>
        </w:rPr>
        <w:fldChar w:fldCharType="separate"/>
      </w:r>
      <w:r>
        <w:rPr>
          <w:b w:val="0"/>
          <w:noProof/>
          <w:sz w:val="18"/>
        </w:rPr>
        <w:t>172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124</w:t>
      </w:r>
      <w:r>
        <w:rPr>
          <w:noProof/>
        </w:rPr>
        <w:noBreakHyphen/>
        <w:t>510</w:t>
      </w:r>
      <w:r>
        <w:rPr>
          <w:noProof/>
        </w:rPr>
        <w:tab/>
        <w:t>Application of Subdivision 124</w:t>
      </w:r>
      <w:r>
        <w:rPr>
          <w:noProof/>
        </w:rPr>
        <w:noBreakHyphen/>
        <w:t xml:space="preserve">I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_Toc100587669 \h </w:instrText>
      </w:r>
      <w:r w:rsidRPr="00511171">
        <w:rPr>
          <w:noProof/>
        </w:rPr>
      </w:r>
      <w:r w:rsidRPr="00511171">
        <w:rPr>
          <w:noProof/>
        </w:rPr>
        <w:fldChar w:fldCharType="separate"/>
      </w:r>
      <w:r>
        <w:rPr>
          <w:noProof/>
        </w:rPr>
        <w:t>172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125—Demerger relief</w:t>
      </w:r>
      <w:r w:rsidRPr="00511171">
        <w:rPr>
          <w:b w:val="0"/>
          <w:noProof/>
          <w:sz w:val="18"/>
        </w:rPr>
        <w:tab/>
      </w:r>
      <w:r w:rsidRPr="00511171">
        <w:rPr>
          <w:b w:val="0"/>
          <w:noProof/>
          <w:sz w:val="18"/>
        </w:rPr>
        <w:fldChar w:fldCharType="begin"/>
      </w:r>
      <w:r w:rsidRPr="00511171">
        <w:rPr>
          <w:b w:val="0"/>
          <w:noProof/>
          <w:sz w:val="18"/>
        </w:rPr>
        <w:instrText xml:space="preserve"> PAGEREF _Toc100587670 \h </w:instrText>
      </w:r>
      <w:r w:rsidRPr="00511171">
        <w:rPr>
          <w:b w:val="0"/>
          <w:noProof/>
          <w:sz w:val="18"/>
        </w:rPr>
      </w:r>
      <w:r w:rsidRPr="00511171">
        <w:rPr>
          <w:b w:val="0"/>
          <w:noProof/>
          <w:sz w:val="18"/>
        </w:rPr>
        <w:fldChar w:fldCharType="separate"/>
      </w:r>
      <w:r>
        <w:rPr>
          <w:b w:val="0"/>
          <w:noProof/>
          <w:sz w:val="18"/>
        </w:rPr>
        <w:t>173</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125</w:t>
      </w:r>
      <w:r>
        <w:rPr>
          <w:noProof/>
        </w:rPr>
        <w:noBreakHyphen/>
        <w:t>B—Consequences for owners of interests</w:t>
      </w:r>
      <w:r w:rsidRPr="00511171">
        <w:rPr>
          <w:b w:val="0"/>
          <w:noProof/>
          <w:sz w:val="18"/>
        </w:rPr>
        <w:tab/>
      </w:r>
      <w:r w:rsidRPr="00511171">
        <w:rPr>
          <w:b w:val="0"/>
          <w:noProof/>
          <w:sz w:val="18"/>
        </w:rPr>
        <w:fldChar w:fldCharType="begin"/>
      </w:r>
      <w:r w:rsidRPr="00511171">
        <w:rPr>
          <w:b w:val="0"/>
          <w:noProof/>
          <w:sz w:val="18"/>
        </w:rPr>
        <w:instrText xml:space="preserve"> PAGEREF _Toc100587671 \h </w:instrText>
      </w:r>
      <w:r w:rsidRPr="00511171">
        <w:rPr>
          <w:b w:val="0"/>
          <w:noProof/>
          <w:sz w:val="18"/>
        </w:rPr>
      </w:r>
      <w:r w:rsidRPr="00511171">
        <w:rPr>
          <w:b w:val="0"/>
          <w:noProof/>
          <w:sz w:val="18"/>
        </w:rPr>
        <w:fldChar w:fldCharType="separate"/>
      </w:r>
      <w:r>
        <w:rPr>
          <w:b w:val="0"/>
          <w:noProof/>
          <w:sz w:val="18"/>
        </w:rPr>
        <w:t>173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125</w:t>
      </w:r>
      <w:r>
        <w:rPr>
          <w:noProof/>
        </w:rPr>
        <w:noBreakHyphen/>
        <w:t>75</w:t>
      </w:r>
      <w:r>
        <w:rPr>
          <w:noProof/>
        </w:rPr>
        <w:tab/>
        <w:t>Employee share schemes</w:t>
      </w:r>
      <w:r w:rsidRPr="00511171">
        <w:rPr>
          <w:noProof/>
        </w:rPr>
        <w:tab/>
      </w:r>
      <w:r w:rsidRPr="00511171">
        <w:rPr>
          <w:noProof/>
        </w:rPr>
        <w:fldChar w:fldCharType="begin"/>
      </w:r>
      <w:r w:rsidRPr="00511171">
        <w:rPr>
          <w:noProof/>
        </w:rPr>
        <w:instrText xml:space="preserve"> PAGEREF _Toc100587672 \h </w:instrText>
      </w:r>
      <w:r w:rsidRPr="00511171">
        <w:rPr>
          <w:noProof/>
        </w:rPr>
      </w:r>
      <w:r w:rsidRPr="00511171">
        <w:rPr>
          <w:noProof/>
        </w:rPr>
        <w:fldChar w:fldCharType="separate"/>
      </w:r>
      <w:r>
        <w:rPr>
          <w:noProof/>
        </w:rPr>
        <w:t>173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126—Roll</w:t>
      </w:r>
      <w:r>
        <w:rPr>
          <w:noProof/>
        </w:rPr>
        <w:noBreakHyphen/>
        <w:t>overs</w:t>
      </w:r>
      <w:r w:rsidRPr="00511171">
        <w:rPr>
          <w:b w:val="0"/>
          <w:noProof/>
          <w:sz w:val="18"/>
        </w:rPr>
        <w:tab/>
      </w:r>
      <w:r w:rsidRPr="00511171">
        <w:rPr>
          <w:b w:val="0"/>
          <w:noProof/>
          <w:sz w:val="18"/>
        </w:rPr>
        <w:fldChar w:fldCharType="begin"/>
      </w:r>
      <w:r w:rsidRPr="00511171">
        <w:rPr>
          <w:b w:val="0"/>
          <w:noProof/>
          <w:sz w:val="18"/>
        </w:rPr>
        <w:instrText xml:space="preserve"> PAGEREF _Toc100587673 \h </w:instrText>
      </w:r>
      <w:r w:rsidRPr="00511171">
        <w:rPr>
          <w:b w:val="0"/>
          <w:noProof/>
          <w:sz w:val="18"/>
        </w:rPr>
      </w:r>
      <w:r w:rsidRPr="00511171">
        <w:rPr>
          <w:b w:val="0"/>
          <w:noProof/>
          <w:sz w:val="18"/>
        </w:rPr>
        <w:fldChar w:fldCharType="separate"/>
      </w:r>
      <w:r>
        <w:rPr>
          <w:b w:val="0"/>
          <w:noProof/>
          <w:sz w:val="18"/>
        </w:rPr>
        <w:t>174</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126</w:t>
      </w:r>
      <w:r>
        <w:rPr>
          <w:noProof/>
        </w:rPr>
        <w:noBreakHyphen/>
        <w:t>A—Merger of qualifying superannuation funds</w:t>
      </w:r>
      <w:r w:rsidRPr="00511171">
        <w:rPr>
          <w:b w:val="0"/>
          <w:noProof/>
          <w:sz w:val="18"/>
        </w:rPr>
        <w:tab/>
      </w:r>
      <w:r w:rsidRPr="00511171">
        <w:rPr>
          <w:b w:val="0"/>
          <w:noProof/>
          <w:sz w:val="18"/>
        </w:rPr>
        <w:fldChar w:fldCharType="begin"/>
      </w:r>
      <w:r w:rsidRPr="00511171">
        <w:rPr>
          <w:b w:val="0"/>
          <w:noProof/>
          <w:sz w:val="18"/>
        </w:rPr>
        <w:instrText xml:space="preserve"> PAGEREF _Toc100587674 \h </w:instrText>
      </w:r>
      <w:r w:rsidRPr="00511171">
        <w:rPr>
          <w:b w:val="0"/>
          <w:noProof/>
          <w:sz w:val="18"/>
        </w:rPr>
      </w:r>
      <w:r w:rsidRPr="00511171">
        <w:rPr>
          <w:b w:val="0"/>
          <w:noProof/>
          <w:sz w:val="18"/>
        </w:rPr>
        <w:fldChar w:fldCharType="separate"/>
      </w:r>
      <w:r>
        <w:rPr>
          <w:b w:val="0"/>
          <w:noProof/>
          <w:sz w:val="18"/>
        </w:rPr>
        <w:t>174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126</w:t>
      </w:r>
      <w:r>
        <w:rPr>
          <w:noProof/>
        </w:rPr>
        <w:noBreakHyphen/>
        <w:t>100</w:t>
      </w:r>
      <w:r>
        <w:rPr>
          <w:noProof/>
        </w:rPr>
        <w:tab/>
        <w:t>Merger of qualifying superannuation funds</w:t>
      </w:r>
      <w:r w:rsidRPr="00511171">
        <w:rPr>
          <w:noProof/>
        </w:rPr>
        <w:tab/>
      </w:r>
      <w:r w:rsidRPr="00511171">
        <w:rPr>
          <w:noProof/>
        </w:rPr>
        <w:fldChar w:fldCharType="begin"/>
      </w:r>
      <w:r w:rsidRPr="00511171">
        <w:rPr>
          <w:noProof/>
        </w:rPr>
        <w:instrText xml:space="preserve"> PAGEREF _Toc100587675 \h </w:instrText>
      </w:r>
      <w:r w:rsidRPr="00511171">
        <w:rPr>
          <w:noProof/>
        </w:rPr>
      </w:r>
      <w:r w:rsidRPr="00511171">
        <w:rPr>
          <w:noProof/>
        </w:rPr>
        <w:fldChar w:fldCharType="separate"/>
      </w:r>
      <w:r>
        <w:rPr>
          <w:noProof/>
        </w:rPr>
        <w:t>174</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126</w:t>
      </w:r>
      <w:r>
        <w:rPr>
          <w:noProof/>
        </w:rPr>
        <w:noBreakHyphen/>
        <w:t>B—Transfer of life insurance business</w:t>
      </w:r>
      <w:r w:rsidRPr="00511171">
        <w:rPr>
          <w:b w:val="0"/>
          <w:noProof/>
          <w:sz w:val="18"/>
        </w:rPr>
        <w:tab/>
      </w:r>
      <w:r w:rsidRPr="00511171">
        <w:rPr>
          <w:b w:val="0"/>
          <w:noProof/>
          <w:sz w:val="18"/>
        </w:rPr>
        <w:fldChar w:fldCharType="begin"/>
      </w:r>
      <w:r w:rsidRPr="00511171">
        <w:rPr>
          <w:b w:val="0"/>
          <w:noProof/>
          <w:sz w:val="18"/>
        </w:rPr>
        <w:instrText xml:space="preserve"> PAGEREF _Toc100587676 \h </w:instrText>
      </w:r>
      <w:r w:rsidRPr="00511171">
        <w:rPr>
          <w:b w:val="0"/>
          <w:noProof/>
          <w:sz w:val="18"/>
        </w:rPr>
      </w:r>
      <w:r w:rsidRPr="00511171">
        <w:rPr>
          <w:b w:val="0"/>
          <w:noProof/>
          <w:sz w:val="18"/>
        </w:rPr>
        <w:fldChar w:fldCharType="separate"/>
      </w:r>
      <w:r>
        <w:rPr>
          <w:b w:val="0"/>
          <w:noProof/>
          <w:sz w:val="18"/>
        </w:rPr>
        <w:t>175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126</w:t>
      </w:r>
      <w:r>
        <w:rPr>
          <w:noProof/>
        </w:rPr>
        <w:noBreakHyphen/>
        <w:t>150</w:t>
      </w:r>
      <w:r>
        <w:rPr>
          <w:noProof/>
        </w:rPr>
        <w:tab/>
        <w:t>Roll</w:t>
      </w:r>
      <w:r>
        <w:rPr>
          <w:noProof/>
        </w:rPr>
        <w:noBreakHyphen/>
        <w:t>over on transfer of life insurance business</w:t>
      </w:r>
      <w:r w:rsidRPr="00511171">
        <w:rPr>
          <w:noProof/>
        </w:rPr>
        <w:tab/>
      </w:r>
      <w:r w:rsidRPr="00511171">
        <w:rPr>
          <w:noProof/>
        </w:rPr>
        <w:fldChar w:fldCharType="begin"/>
      </w:r>
      <w:r w:rsidRPr="00511171">
        <w:rPr>
          <w:noProof/>
        </w:rPr>
        <w:instrText xml:space="preserve"> PAGEREF _Toc100587677 \h </w:instrText>
      </w:r>
      <w:r w:rsidRPr="00511171">
        <w:rPr>
          <w:noProof/>
        </w:rPr>
      </w:r>
      <w:r w:rsidRPr="00511171">
        <w:rPr>
          <w:noProof/>
        </w:rPr>
        <w:fldChar w:fldCharType="separate"/>
      </w:r>
      <w:r>
        <w:rPr>
          <w:noProof/>
        </w:rPr>
        <w:t>175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126</w:t>
      </w:r>
      <w:r>
        <w:rPr>
          <w:noProof/>
        </w:rPr>
        <w:noBreakHyphen/>
        <w:t>160</w:t>
      </w:r>
      <w:r>
        <w:rPr>
          <w:noProof/>
        </w:rPr>
        <w:tab/>
        <w:t>Effects of roll</w:t>
      </w:r>
      <w:r>
        <w:rPr>
          <w:noProof/>
        </w:rPr>
        <w:noBreakHyphen/>
        <w:t>over</w:t>
      </w:r>
      <w:r w:rsidRPr="00511171">
        <w:rPr>
          <w:noProof/>
        </w:rPr>
        <w:tab/>
      </w:r>
      <w:r w:rsidRPr="00511171">
        <w:rPr>
          <w:noProof/>
        </w:rPr>
        <w:fldChar w:fldCharType="begin"/>
      </w:r>
      <w:r w:rsidRPr="00511171">
        <w:rPr>
          <w:noProof/>
        </w:rPr>
        <w:instrText xml:space="preserve"> PAGEREF _Toc100587678 \h </w:instrText>
      </w:r>
      <w:r w:rsidRPr="00511171">
        <w:rPr>
          <w:noProof/>
        </w:rPr>
      </w:r>
      <w:r w:rsidRPr="00511171">
        <w:rPr>
          <w:noProof/>
        </w:rPr>
        <w:fldChar w:fldCharType="separate"/>
      </w:r>
      <w:r>
        <w:rPr>
          <w:noProof/>
        </w:rPr>
        <w:t>176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126</w:t>
      </w:r>
      <w:r>
        <w:rPr>
          <w:noProof/>
        </w:rPr>
        <w:noBreakHyphen/>
        <w:t>165</w:t>
      </w:r>
      <w:r>
        <w:rPr>
          <w:noProof/>
        </w:rPr>
        <w:tab/>
        <w:t>References to Subdivision 126</w:t>
      </w:r>
      <w:r>
        <w:rPr>
          <w:noProof/>
        </w:rPr>
        <w:noBreakHyphen/>
        <w:t xml:space="preserve">B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_Toc100587679 \h </w:instrText>
      </w:r>
      <w:r w:rsidRPr="00511171">
        <w:rPr>
          <w:noProof/>
        </w:rPr>
      </w:r>
      <w:r w:rsidRPr="00511171">
        <w:rPr>
          <w:noProof/>
        </w:rPr>
        <w:fldChar w:fldCharType="separate"/>
      </w:r>
      <w:r>
        <w:rPr>
          <w:noProof/>
        </w:rPr>
        <w:t>177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128—Effect of death</w:t>
      </w:r>
      <w:r w:rsidRPr="00511171">
        <w:rPr>
          <w:b w:val="0"/>
          <w:noProof/>
          <w:sz w:val="18"/>
        </w:rPr>
        <w:tab/>
      </w:r>
      <w:r w:rsidRPr="00511171">
        <w:rPr>
          <w:b w:val="0"/>
          <w:noProof/>
          <w:sz w:val="18"/>
        </w:rPr>
        <w:fldChar w:fldCharType="begin"/>
      </w:r>
      <w:r w:rsidRPr="00511171">
        <w:rPr>
          <w:b w:val="0"/>
          <w:noProof/>
          <w:sz w:val="18"/>
        </w:rPr>
        <w:instrText xml:space="preserve"> PAGEREF _Toc100587680 \h </w:instrText>
      </w:r>
      <w:r w:rsidRPr="00511171">
        <w:rPr>
          <w:b w:val="0"/>
          <w:noProof/>
          <w:sz w:val="18"/>
        </w:rPr>
      </w:r>
      <w:r w:rsidRPr="00511171">
        <w:rPr>
          <w:b w:val="0"/>
          <w:noProof/>
          <w:sz w:val="18"/>
        </w:rPr>
        <w:fldChar w:fldCharType="separate"/>
      </w:r>
      <w:r>
        <w:rPr>
          <w:b w:val="0"/>
          <w:noProof/>
          <w:sz w:val="18"/>
        </w:rPr>
        <w:t>178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128</w:t>
      </w:r>
      <w:r>
        <w:rPr>
          <w:noProof/>
        </w:rPr>
        <w:noBreakHyphen/>
        <w:t>15</w:t>
      </w:r>
      <w:r>
        <w:rPr>
          <w:noProof/>
        </w:rPr>
        <w:tab/>
        <w:t>Effect on the legal personal representative or beneficiary</w:t>
      </w:r>
      <w:r w:rsidRPr="00511171">
        <w:rPr>
          <w:noProof/>
        </w:rPr>
        <w:tab/>
      </w:r>
      <w:r w:rsidRPr="00511171">
        <w:rPr>
          <w:noProof/>
        </w:rPr>
        <w:fldChar w:fldCharType="begin"/>
      </w:r>
      <w:r w:rsidRPr="00511171">
        <w:rPr>
          <w:noProof/>
        </w:rPr>
        <w:instrText xml:space="preserve"> PAGEREF _Toc100587681 \h </w:instrText>
      </w:r>
      <w:r w:rsidRPr="00511171">
        <w:rPr>
          <w:noProof/>
        </w:rPr>
      </w:r>
      <w:r w:rsidRPr="00511171">
        <w:rPr>
          <w:noProof/>
        </w:rPr>
        <w:fldChar w:fldCharType="separate"/>
      </w:r>
      <w:r>
        <w:rPr>
          <w:noProof/>
        </w:rPr>
        <w:t>178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130—Investments</w:t>
      </w:r>
      <w:r w:rsidRPr="00511171">
        <w:rPr>
          <w:b w:val="0"/>
          <w:noProof/>
          <w:sz w:val="18"/>
        </w:rPr>
        <w:tab/>
      </w:r>
      <w:r w:rsidRPr="00511171">
        <w:rPr>
          <w:b w:val="0"/>
          <w:noProof/>
          <w:sz w:val="18"/>
        </w:rPr>
        <w:fldChar w:fldCharType="begin"/>
      </w:r>
      <w:r w:rsidRPr="00511171">
        <w:rPr>
          <w:b w:val="0"/>
          <w:noProof/>
          <w:sz w:val="18"/>
        </w:rPr>
        <w:instrText xml:space="preserve"> PAGEREF _Toc100587682 \h </w:instrText>
      </w:r>
      <w:r w:rsidRPr="00511171">
        <w:rPr>
          <w:b w:val="0"/>
          <w:noProof/>
          <w:sz w:val="18"/>
        </w:rPr>
      </w:r>
      <w:r w:rsidRPr="00511171">
        <w:rPr>
          <w:b w:val="0"/>
          <w:noProof/>
          <w:sz w:val="18"/>
        </w:rPr>
        <w:fldChar w:fldCharType="separate"/>
      </w:r>
      <w:r>
        <w:rPr>
          <w:b w:val="0"/>
          <w:noProof/>
          <w:sz w:val="18"/>
        </w:rPr>
        <w:t>179</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130</w:t>
      </w:r>
      <w:r>
        <w:rPr>
          <w:noProof/>
        </w:rPr>
        <w:noBreakHyphen/>
        <w:t>A—Bonus shares and units</w:t>
      </w:r>
      <w:r w:rsidRPr="00511171">
        <w:rPr>
          <w:b w:val="0"/>
          <w:noProof/>
          <w:sz w:val="18"/>
        </w:rPr>
        <w:tab/>
      </w:r>
      <w:r w:rsidRPr="00511171">
        <w:rPr>
          <w:b w:val="0"/>
          <w:noProof/>
          <w:sz w:val="18"/>
        </w:rPr>
        <w:fldChar w:fldCharType="begin"/>
      </w:r>
      <w:r w:rsidRPr="00511171">
        <w:rPr>
          <w:b w:val="0"/>
          <w:noProof/>
          <w:sz w:val="18"/>
        </w:rPr>
        <w:instrText xml:space="preserve"> PAGEREF _Toc100587683 \h </w:instrText>
      </w:r>
      <w:r w:rsidRPr="00511171">
        <w:rPr>
          <w:b w:val="0"/>
          <w:noProof/>
          <w:sz w:val="18"/>
        </w:rPr>
      </w:r>
      <w:r w:rsidRPr="00511171">
        <w:rPr>
          <w:b w:val="0"/>
          <w:noProof/>
          <w:sz w:val="18"/>
        </w:rPr>
        <w:fldChar w:fldCharType="separate"/>
      </w:r>
      <w:r>
        <w:rPr>
          <w:b w:val="0"/>
          <w:noProof/>
          <w:sz w:val="18"/>
        </w:rPr>
        <w:t>179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130</w:t>
      </w:r>
      <w:r>
        <w:rPr>
          <w:noProof/>
        </w:rPr>
        <w:noBreakHyphen/>
        <w:t>20</w:t>
      </w:r>
      <w:r>
        <w:rPr>
          <w:noProof/>
        </w:rPr>
        <w:tab/>
        <w:t>Issue of bonus shares or units</w:t>
      </w:r>
      <w:r w:rsidRPr="00511171">
        <w:rPr>
          <w:noProof/>
        </w:rPr>
        <w:tab/>
      </w:r>
      <w:r w:rsidRPr="00511171">
        <w:rPr>
          <w:noProof/>
        </w:rPr>
        <w:fldChar w:fldCharType="begin"/>
      </w:r>
      <w:r w:rsidRPr="00511171">
        <w:rPr>
          <w:noProof/>
        </w:rPr>
        <w:instrText xml:space="preserve"> PAGEREF _Toc100587684 \h </w:instrText>
      </w:r>
      <w:r w:rsidRPr="00511171">
        <w:rPr>
          <w:noProof/>
        </w:rPr>
      </w:r>
      <w:r w:rsidRPr="00511171">
        <w:rPr>
          <w:noProof/>
        </w:rPr>
        <w:fldChar w:fldCharType="separate"/>
      </w:r>
      <w:r>
        <w:rPr>
          <w:noProof/>
        </w:rPr>
        <w:t>179</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130</w:t>
      </w:r>
      <w:r>
        <w:rPr>
          <w:noProof/>
        </w:rPr>
        <w:noBreakHyphen/>
        <w:t>B—Rights</w:t>
      </w:r>
      <w:r w:rsidRPr="00511171">
        <w:rPr>
          <w:b w:val="0"/>
          <w:noProof/>
          <w:sz w:val="18"/>
        </w:rPr>
        <w:tab/>
      </w:r>
      <w:r w:rsidRPr="00511171">
        <w:rPr>
          <w:b w:val="0"/>
          <w:noProof/>
          <w:sz w:val="18"/>
        </w:rPr>
        <w:fldChar w:fldCharType="begin"/>
      </w:r>
      <w:r w:rsidRPr="00511171">
        <w:rPr>
          <w:b w:val="0"/>
          <w:noProof/>
          <w:sz w:val="18"/>
        </w:rPr>
        <w:instrText xml:space="preserve"> PAGEREF _Toc100587685 \h </w:instrText>
      </w:r>
      <w:r w:rsidRPr="00511171">
        <w:rPr>
          <w:b w:val="0"/>
          <w:noProof/>
          <w:sz w:val="18"/>
        </w:rPr>
      </w:r>
      <w:r w:rsidRPr="00511171">
        <w:rPr>
          <w:b w:val="0"/>
          <w:noProof/>
          <w:sz w:val="18"/>
        </w:rPr>
        <w:fldChar w:fldCharType="separate"/>
      </w:r>
      <w:r>
        <w:rPr>
          <w:b w:val="0"/>
          <w:noProof/>
          <w:sz w:val="18"/>
        </w:rPr>
        <w:t>180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130</w:t>
      </w:r>
      <w:r>
        <w:rPr>
          <w:noProof/>
        </w:rPr>
        <w:noBreakHyphen/>
        <w:t>40</w:t>
      </w:r>
      <w:r>
        <w:rPr>
          <w:noProof/>
        </w:rPr>
        <w:tab/>
        <w:t>Exercise of rights</w:t>
      </w:r>
      <w:r w:rsidRPr="00511171">
        <w:rPr>
          <w:noProof/>
        </w:rPr>
        <w:tab/>
      </w:r>
      <w:r w:rsidRPr="00511171">
        <w:rPr>
          <w:noProof/>
        </w:rPr>
        <w:fldChar w:fldCharType="begin"/>
      </w:r>
      <w:r w:rsidRPr="00511171">
        <w:rPr>
          <w:noProof/>
        </w:rPr>
        <w:instrText xml:space="preserve"> PAGEREF _Toc100587686 \h </w:instrText>
      </w:r>
      <w:r w:rsidRPr="00511171">
        <w:rPr>
          <w:noProof/>
        </w:rPr>
      </w:r>
      <w:r w:rsidRPr="00511171">
        <w:rPr>
          <w:noProof/>
        </w:rPr>
        <w:fldChar w:fldCharType="separate"/>
      </w:r>
      <w:r>
        <w:rPr>
          <w:noProof/>
        </w:rPr>
        <w:t>180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130</w:t>
      </w:r>
      <w:r>
        <w:rPr>
          <w:noProof/>
        </w:rPr>
        <w:noBreakHyphen/>
        <w:t>C—Convertible notes</w:t>
      </w:r>
      <w:r w:rsidRPr="00511171">
        <w:rPr>
          <w:b w:val="0"/>
          <w:noProof/>
          <w:sz w:val="18"/>
        </w:rPr>
        <w:tab/>
      </w:r>
      <w:r w:rsidRPr="00511171">
        <w:rPr>
          <w:b w:val="0"/>
          <w:noProof/>
          <w:sz w:val="18"/>
        </w:rPr>
        <w:fldChar w:fldCharType="begin"/>
      </w:r>
      <w:r w:rsidRPr="00511171">
        <w:rPr>
          <w:b w:val="0"/>
          <w:noProof/>
          <w:sz w:val="18"/>
        </w:rPr>
        <w:instrText xml:space="preserve"> PAGEREF _Toc100587687 \h </w:instrText>
      </w:r>
      <w:r w:rsidRPr="00511171">
        <w:rPr>
          <w:b w:val="0"/>
          <w:noProof/>
          <w:sz w:val="18"/>
        </w:rPr>
      </w:r>
      <w:r w:rsidRPr="00511171">
        <w:rPr>
          <w:b w:val="0"/>
          <w:noProof/>
          <w:sz w:val="18"/>
        </w:rPr>
        <w:fldChar w:fldCharType="separate"/>
      </w:r>
      <w:r>
        <w:rPr>
          <w:b w:val="0"/>
          <w:noProof/>
          <w:sz w:val="18"/>
        </w:rPr>
        <w:t>180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130</w:t>
      </w:r>
      <w:r>
        <w:rPr>
          <w:noProof/>
        </w:rPr>
        <w:noBreakHyphen/>
        <w:t>60</w:t>
      </w:r>
      <w:r>
        <w:rPr>
          <w:noProof/>
        </w:rPr>
        <w:tab/>
        <w:t>Shares or units acquired by converting a convertible note</w:t>
      </w:r>
      <w:r w:rsidRPr="00511171">
        <w:rPr>
          <w:noProof/>
        </w:rPr>
        <w:tab/>
      </w:r>
      <w:r w:rsidRPr="00511171">
        <w:rPr>
          <w:noProof/>
        </w:rPr>
        <w:fldChar w:fldCharType="begin"/>
      </w:r>
      <w:r w:rsidRPr="00511171">
        <w:rPr>
          <w:noProof/>
        </w:rPr>
        <w:instrText xml:space="preserve"> PAGEREF _Toc100587688 \h </w:instrText>
      </w:r>
      <w:r w:rsidRPr="00511171">
        <w:rPr>
          <w:noProof/>
        </w:rPr>
      </w:r>
      <w:r w:rsidRPr="00511171">
        <w:rPr>
          <w:noProof/>
        </w:rPr>
        <w:fldChar w:fldCharType="separate"/>
      </w:r>
      <w:r>
        <w:rPr>
          <w:noProof/>
        </w:rPr>
        <w:t>181</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134—Options</w:t>
      </w:r>
      <w:r w:rsidRPr="00511171">
        <w:rPr>
          <w:b w:val="0"/>
          <w:noProof/>
          <w:sz w:val="18"/>
        </w:rPr>
        <w:tab/>
      </w:r>
      <w:r w:rsidRPr="00511171">
        <w:rPr>
          <w:b w:val="0"/>
          <w:noProof/>
          <w:sz w:val="18"/>
        </w:rPr>
        <w:fldChar w:fldCharType="begin"/>
      </w:r>
      <w:r w:rsidRPr="00511171">
        <w:rPr>
          <w:b w:val="0"/>
          <w:noProof/>
          <w:sz w:val="18"/>
        </w:rPr>
        <w:instrText xml:space="preserve"> PAGEREF _Toc100587689 \h </w:instrText>
      </w:r>
      <w:r w:rsidRPr="00511171">
        <w:rPr>
          <w:b w:val="0"/>
          <w:noProof/>
          <w:sz w:val="18"/>
        </w:rPr>
      </w:r>
      <w:r w:rsidRPr="00511171">
        <w:rPr>
          <w:b w:val="0"/>
          <w:noProof/>
          <w:sz w:val="18"/>
        </w:rPr>
        <w:fldChar w:fldCharType="separate"/>
      </w:r>
      <w:r>
        <w:rPr>
          <w:b w:val="0"/>
          <w:noProof/>
          <w:sz w:val="18"/>
        </w:rPr>
        <w:t>182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Exercise of options</w:t>
      </w:r>
      <w:r w:rsidRPr="00511171">
        <w:rPr>
          <w:noProof/>
        </w:rPr>
        <w:tab/>
      </w:r>
      <w:r w:rsidRPr="00511171">
        <w:rPr>
          <w:noProof/>
        </w:rPr>
        <w:fldChar w:fldCharType="begin"/>
      </w:r>
      <w:r w:rsidRPr="00511171">
        <w:rPr>
          <w:noProof/>
        </w:rPr>
        <w:instrText xml:space="preserve"> PAGEREF _Toc100587690 \h </w:instrText>
      </w:r>
      <w:r w:rsidRPr="00511171">
        <w:rPr>
          <w:noProof/>
        </w:rPr>
      </w:r>
      <w:r w:rsidRPr="00511171">
        <w:rPr>
          <w:noProof/>
        </w:rPr>
        <w:fldChar w:fldCharType="separate"/>
      </w:r>
      <w:r>
        <w:rPr>
          <w:noProof/>
        </w:rPr>
        <w:t>182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136—Foreign residents</w:t>
      </w:r>
      <w:r w:rsidRPr="00511171">
        <w:rPr>
          <w:b w:val="0"/>
          <w:noProof/>
          <w:sz w:val="18"/>
        </w:rPr>
        <w:tab/>
      </w:r>
      <w:r w:rsidRPr="00511171">
        <w:rPr>
          <w:b w:val="0"/>
          <w:noProof/>
          <w:sz w:val="18"/>
        </w:rPr>
        <w:fldChar w:fldCharType="begin"/>
      </w:r>
      <w:r w:rsidRPr="00511171">
        <w:rPr>
          <w:b w:val="0"/>
          <w:noProof/>
          <w:sz w:val="18"/>
        </w:rPr>
        <w:instrText xml:space="preserve"> PAGEREF _Toc100587691 \h </w:instrText>
      </w:r>
      <w:r w:rsidRPr="00511171">
        <w:rPr>
          <w:b w:val="0"/>
          <w:noProof/>
          <w:sz w:val="18"/>
        </w:rPr>
      </w:r>
      <w:r w:rsidRPr="00511171">
        <w:rPr>
          <w:b w:val="0"/>
          <w:noProof/>
          <w:sz w:val="18"/>
        </w:rPr>
        <w:fldChar w:fldCharType="separate"/>
      </w:r>
      <w:r>
        <w:rPr>
          <w:b w:val="0"/>
          <w:noProof/>
          <w:sz w:val="18"/>
        </w:rPr>
        <w:t>183</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136</w:t>
      </w:r>
      <w:r>
        <w:rPr>
          <w:noProof/>
        </w:rPr>
        <w:noBreakHyphen/>
        <w:t>A—Making a capital gain or loss</w:t>
      </w:r>
      <w:r w:rsidRPr="00511171">
        <w:rPr>
          <w:b w:val="0"/>
          <w:noProof/>
          <w:sz w:val="18"/>
        </w:rPr>
        <w:tab/>
      </w:r>
      <w:r w:rsidRPr="00511171">
        <w:rPr>
          <w:b w:val="0"/>
          <w:noProof/>
          <w:sz w:val="18"/>
        </w:rPr>
        <w:fldChar w:fldCharType="begin"/>
      </w:r>
      <w:r w:rsidRPr="00511171">
        <w:rPr>
          <w:b w:val="0"/>
          <w:noProof/>
          <w:sz w:val="18"/>
        </w:rPr>
        <w:instrText xml:space="preserve"> PAGEREF _Toc100587692 \h </w:instrText>
      </w:r>
      <w:r w:rsidRPr="00511171">
        <w:rPr>
          <w:b w:val="0"/>
          <w:noProof/>
          <w:sz w:val="18"/>
        </w:rPr>
      </w:r>
      <w:r w:rsidRPr="00511171">
        <w:rPr>
          <w:b w:val="0"/>
          <w:noProof/>
          <w:sz w:val="18"/>
        </w:rPr>
        <w:fldChar w:fldCharType="separate"/>
      </w:r>
      <w:r>
        <w:rPr>
          <w:b w:val="0"/>
          <w:noProof/>
          <w:sz w:val="18"/>
        </w:rPr>
        <w:t>183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136</w:t>
      </w:r>
      <w:r>
        <w:rPr>
          <w:noProof/>
        </w:rPr>
        <w:noBreakHyphen/>
        <w:t>25</w:t>
      </w:r>
      <w:r>
        <w:rPr>
          <w:noProof/>
        </w:rPr>
        <w:tab/>
        <w:t>When an asset is taxable Australian property</w:t>
      </w:r>
      <w:r w:rsidRPr="00511171">
        <w:rPr>
          <w:noProof/>
        </w:rPr>
        <w:tab/>
      </w:r>
      <w:r w:rsidRPr="00511171">
        <w:rPr>
          <w:noProof/>
        </w:rPr>
        <w:fldChar w:fldCharType="begin"/>
      </w:r>
      <w:r w:rsidRPr="00511171">
        <w:rPr>
          <w:noProof/>
        </w:rPr>
        <w:instrText xml:space="preserve"> PAGEREF _Toc100587693 \h </w:instrText>
      </w:r>
      <w:r w:rsidRPr="00511171">
        <w:rPr>
          <w:noProof/>
        </w:rPr>
      </w:r>
      <w:r w:rsidRPr="00511171">
        <w:rPr>
          <w:noProof/>
        </w:rPr>
        <w:fldChar w:fldCharType="separate"/>
      </w:r>
      <w:r>
        <w:rPr>
          <w:noProof/>
        </w:rPr>
        <w:t>183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137—Granny flat arrangements</w:t>
      </w:r>
      <w:r w:rsidRPr="00511171">
        <w:rPr>
          <w:b w:val="0"/>
          <w:noProof/>
          <w:sz w:val="18"/>
        </w:rPr>
        <w:tab/>
      </w:r>
      <w:r w:rsidRPr="00511171">
        <w:rPr>
          <w:b w:val="0"/>
          <w:noProof/>
          <w:sz w:val="18"/>
        </w:rPr>
        <w:fldChar w:fldCharType="begin"/>
      </w:r>
      <w:r w:rsidRPr="00511171">
        <w:rPr>
          <w:b w:val="0"/>
          <w:noProof/>
          <w:sz w:val="18"/>
        </w:rPr>
        <w:instrText xml:space="preserve"> PAGEREF _Toc100587694 \h </w:instrText>
      </w:r>
      <w:r w:rsidRPr="00511171">
        <w:rPr>
          <w:b w:val="0"/>
          <w:noProof/>
          <w:sz w:val="18"/>
        </w:rPr>
      </w:r>
      <w:r w:rsidRPr="00511171">
        <w:rPr>
          <w:b w:val="0"/>
          <w:noProof/>
          <w:sz w:val="18"/>
        </w:rPr>
        <w:fldChar w:fldCharType="separate"/>
      </w:r>
      <w:r>
        <w:rPr>
          <w:b w:val="0"/>
          <w:noProof/>
          <w:sz w:val="18"/>
        </w:rPr>
        <w:t>184</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137</w:t>
      </w:r>
      <w:r>
        <w:rPr>
          <w:noProof/>
        </w:rPr>
        <w:noBreakHyphen/>
        <w:t>A—Granny flat arrangements</w:t>
      </w:r>
      <w:r w:rsidRPr="00511171">
        <w:rPr>
          <w:b w:val="0"/>
          <w:noProof/>
          <w:sz w:val="18"/>
        </w:rPr>
        <w:tab/>
      </w:r>
      <w:r w:rsidRPr="00511171">
        <w:rPr>
          <w:b w:val="0"/>
          <w:noProof/>
          <w:sz w:val="18"/>
        </w:rPr>
        <w:fldChar w:fldCharType="begin"/>
      </w:r>
      <w:r w:rsidRPr="00511171">
        <w:rPr>
          <w:b w:val="0"/>
          <w:noProof/>
          <w:sz w:val="18"/>
        </w:rPr>
        <w:instrText xml:space="preserve"> PAGEREF _Toc100587695 \h </w:instrText>
      </w:r>
      <w:r w:rsidRPr="00511171">
        <w:rPr>
          <w:b w:val="0"/>
          <w:noProof/>
          <w:sz w:val="18"/>
        </w:rPr>
      </w:r>
      <w:r w:rsidRPr="00511171">
        <w:rPr>
          <w:b w:val="0"/>
          <w:noProof/>
          <w:sz w:val="18"/>
        </w:rPr>
        <w:fldChar w:fldCharType="separate"/>
      </w:r>
      <w:r>
        <w:rPr>
          <w:b w:val="0"/>
          <w:noProof/>
          <w:sz w:val="18"/>
        </w:rPr>
        <w:t>184</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Operative provisions</w:t>
      </w:r>
      <w:r w:rsidRPr="00511171">
        <w:rPr>
          <w:b w:val="0"/>
          <w:noProof/>
          <w:sz w:val="18"/>
        </w:rPr>
        <w:tab/>
      </w:r>
      <w:r w:rsidRPr="00511171">
        <w:rPr>
          <w:b w:val="0"/>
          <w:noProof/>
          <w:sz w:val="18"/>
        </w:rPr>
        <w:fldChar w:fldCharType="begin"/>
      </w:r>
      <w:r w:rsidRPr="00511171">
        <w:rPr>
          <w:b w:val="0"/>
          <w:noProof/>
          <w:sz w:val="18"/>
        </w:rPr>
        <w:instrText xml:space="preserve"> PAGEREF _Toc100587696 \h </w:instrText>
      </w:r>
      <w:r w:rsidRPr="00511171">
        <w:rPr>
          <w:b w:val="0"/>
          <w:noProof/>
          <w:sz w:val="18"/>
        </w:rPr>
      </w:r>
      <w:r w:rsidRPr="00511171">
        <w:rPr>
          <w:b w:val="0"/>
          <w:noProof/>
          <w:sz w:val="18"/>
        </w:rPr>
        <w:fldChar w:fldCharType="separate"/>
      </w:r>
      <w:r>
        <w:rPr>
          <w:b w:val="0"/>
          <w:noProof/>
          <w:sz w:val="18"/>
        </w:rPr>
        <w:t>184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137</w:t>
      </w:r>
      <w:r>
        <w:rPr>
          <w:noProof/>
        </w:rPr>
        <w:noBreakHyphen/>
        <w:t>10</w:t>
      </w:r>
      <w:r>
        <w:rPr>
          <w:noProof/>
        </w:rPr>
        <w:tab/>
        <w:t>Applicable CGT events</w:t>
      </w:r>
      <w:r w:rsidRPr="00511171">
        <w:rPr>
          <w:noProof/>
        </w:rPr>
        <w:tab/>
      </w:r>
      <w:r w:rsidRPr="00511171">
        <w:rPr>
          <w:noProof/>
        </w:rPr>
        <w:fldChar w:fldCharType="begin"/>
      </w:r>
      <w:r w:rsidRPr="00511171">
        <w:rPr>
          <w:noProof/>
        </w:rPr>
        <w:instrText xml:space="preserve"> PAGEREF _Toc100587697 \h </w:instrText>
      </w:r>
      <w:r w:rsidRPr="00511171">
        <w:rPr>
          <w:noProof/>
        </w:rPr>
      </w:r>
      <w:r w:rsidRPr="00511171">
        <w:rPr>
          <w:noProof/>
        </w:rPr>
        <w:fldChar w:fldCharType="separate"/>
      </w:r>
      <w:r>
        <w:rPr>
          <w:noProof/>
        </w:rPr>
        <w:t>184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140—Share value shifting</w:t>
      </w:r>
      <w:r w:rsidRPr="00511171">
        <w:rPr>
          <w:b w:val="0"/>
          <w:noProof/>
          <w:sz w:val="18"/>
        </w:rPr>
        <w:tab/>
      </w:r>
      <w:r w:rsidRPr="00511171">
        <w:rPr>
          <w:b w:val="0"/>
          <w:noProof/>
          <w:sz w:val="18"/>
        </w:rPr>
        <w:fldChar w:fldCharType="begin"/>
      </w:r>
      <w:r w:rsidRPr="00511171">
        <w:rPr>
          <w:b w:val="0"/>
          <w:noProof/>
          <w:sz w:val="18"/>
        </w:rPr>
        <w:instrText xml:space="preserve"> PAGEREF _Toc100587698 \h </w:instrText>
      </w:r>
      <w:r w:rsidRPr="00511171">
        <w:rPr>
          <w:b w:val="0"/>
          <w:noProof/>
          <w:sz w:val="18"/>
        </w:rPr>
      </w:r>
      <w:r w:rsidRPr="00511171">
        <w:rPr>
          <w:b w:val="0"/>
          <w:noProof/>
          <w:sz w:val="18"/>
        </w:rPr>
        <w:fldChar w:fldCharType="separate"/>
      </w:r>
      <w:r>
        <w:rPr>
          <w:b w:val="0"/>
          <w:noProof/>
          <w:sz w:val="18"/>
        </w:rPr>
        <w:t>185</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140</w:t>
      </w:r>
      <w:r>
        <w:rPr>
          <w:noProof/>
        </w:rPr>
        <w:noBreakHyphen/>
        <w:t>A—When is there share value shifting?</w:t>
      </w:r>
      <w:r w:rsidRPr="00511171">
        <w:rPr>
          <w:b w:val="0"/>
          <w:noProof/>
          <w:sz w:val="18"/>
        </w:rPr>
        <w:tab/>
      </w:r>
      <w:r w:rsidRPr="00511171">
        <w:rPr>
          <w:b w:val="0"/>
          <w:noProof/>
          <w:sz w:val="18"/>
        </w:rPr>
        <w:fldChar w:fldCharType="begin"/>
      </w:r>
      <w:r w:rsidRPr="00511171">
        <w:rPr>
          <w:b w:val="0"/>
          <w:noProof/>
          <w:sz w:val="18"/>
        </w:rPr>
        <w:instrText xml:space="preserve"> PAGEREF _Toc100587699 \h </w:instrText>
      </w:r>
      <w:r w:rsidRPr="00511171">
        <w:rPr>
          <w:b w:val="0"/>
          <w:noProof/>
          <w:sz w:val="18"/>
        </w:rPr>
      </w:r>
      <w:r w:rsidRPr="00511171">
        <w:rPr>
          <w:b w:val="0"/>
          <w:noProof/>
          <w:sz w:val="18"/>
        </w:rPr>
        <w:fldChar w:fldCharType="separate"/>
      </w:r>
      <w:r>
        <w:rPr>
          <w:b w:val="0"/>
          <w:noProof/>
          <w:sz w:val="18"/>
        </w:rPr>
        <w:t>185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140</w:t>
      </w:r>
      <w:r>
        <w:rPr>
          <w:noProof/>
        </w:rPr>
        <w:noBreakHyphen/>
        <w:t>7</w:t>
      </w:r>
      <w:r>
        <w:rPr>
          <w:noProof/>
        </w:rPr>
        <w:tab/>
        <w:t>Pre</w:t>
      </w:r>
      <w:r>
        <w:rPr>
          <w:noProof/>
        </w:rPr>
        <w:noBreakHyphen/>
        <w:t>1994 share value shifts irrelevant</w:t>
      </w:r>
      <w:r w:rsidRPr="00511171">
        <w:rPr>
          <w:noProof/>
        </w:rPr>
        <w:tab/>
      </w:r>
      <w:r w:rsidRPr="00511171">
        <w:rPr>
          <w:noProof/>
        </w:rPr>
        <w:fldChar w:fldCharType="begin"/>
      </w:r>
      <w:r w:rsidRPr="00511171">
        <w:rPr>
          <w:noProof/>
        </w:rPr>
        <w:instrText xml:space="preserve"> PAGEREF _Toc100587700 \h </w:instrText>
      </w:r>
      <w:r w:rsidRPr="00511171">
        <w:rPr>
          <w:noProof/>
        </w:rPr>
      </w:r>
      <w:r w:rsidRPr="00511171">
        <w:rPr>
          <w:noProof/>
        </w:rPr>
        <w:fldChar w:fldCharType="separate"/>
      </w:r>
      <w:r>
        <w:rPr>
          <w:noProof/>
        </w:rPr>
        <w:t>185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140</w:t>
      </w:r>
      <w:r>
        <w:rPr>
          <w:noProof/>
        </w:rPr>
        <w:noBreakHyphen/>
        <w:t>15</w:t>
      </w:r>
      <w:r>
        <w:rPr>
          <w:noProof/>
        </w:rPr>
        <w:tab/>
        <w:t>Off</w:t>
      </w:r>
      <w:r>
        <w:rPr>
          <w:noProof/>
        </w:rPr>
        <w:noBreakHyphen/>
        <w:t>market buy backs</w:t>
      </w:r>
      <w:r w:rsidRPr="00511171">
        <w:rPr>
          <w:noProof/>
        </w:rPr>
        <w:tab/>
      </w:r>
      <w:r w:rsidRPr="00511171">
        <w:rPr>
          <w:noProof/>
        </w:rPr>
        <w:fldChar w:fldCharType="begin"/>
      </w:r>
      <w:r w:rsidRPr="00511171">
        <w:rPr>
          <w:noProof/>
        </w:rPr>
        <w:instrText xml:space="preserve"> PAGEREF _Toc100587701 \h </w:instrText>
      </w:r>
      <w:r w:rsidRPr="00511171">
        <w:rPr>
          <w:noProof/>
        </w:rPr>
      </w:r>
      <w:r w:rsidRPr="00511171">
        <w:rPr>
          <w:noProof/>
        </w:rPr>
        <w:fldChar w:fldCharType="separate"/>
      </w:r>
      <w:r>
        <w:rPr>
          <w:noProof/>
        </w:rPr>
        <w:t>185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149—When an asset stops being a pre</w:t>
      </w:r>
      <w:r>
        <w:rPr>
          <w:noProof/>
        </w:rPr>
        <w:noBreakHyphen/>
        <w:t>CGT asset</w:t>
      </w:r>
      <w:r w:rsidRPr="00511171">
        <w:rPr>
          <w:b w:val="0"/>
          <w:noProof/>
          <w:sz w:val="18"/>
        </w:rPr>
        <w:tab/>
      </w:r>
      <w:r w:rsidRPr="00511171">
        <w:rPr>
          <w:b w:val="0"/>
          <w:noProof/>
          <w:sz w:val="18"/>
        </w:rPr>
        <w:fldChar w:fldCharType="begin"/>
      </w:r>
      <w:r w:rsidRPr="00511171">
        <w:rPr>
          <w:b w:val="0"/>
          <w:noProof/>
          <w:sz w:val="18"/>
        </w:rPr>
        <w:instrText xml:space="preserve"> PAGEREF _Toc100587702 \h </w:instrText>
      </w:r>
      <w:r w:rsidRPr="00511171">
        <w:rPr>
          <w:b w:val="0"/>
          <w:noProof/>
          <w:sz w:val="18"/>
        </w:rPr>
      </w:r>
      <w:r w:rsidRPr="00511171">
        <w:rPr>
          <w:b w:val="0"/>
          <w:noProof/>
          <w:sz w:val="18"/>
        </w:rPr>
        <w:fldChar w:fldCharType="separate"/>
      </w:r>
      <w:r>
        <w:rPr>
          <w:b w:val="0"/>
          <w:noProof/>
          <w:sz w:val="18"/>
        </w:rPr>
        <w:t>186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149</w:t>
      </w:r>
      <w:r>
        <w:rPr>
          <w:noProof/>
        </w:rPr>
        <w:noBreakHyphen/>
        <w:t>5</w:t>
      </w:r>
      <w:r>
        <w:rPr>
          <w:noProof/>
        </w:rPr>
        <w:tab/>
        <w:t>Assets that stopped being pre</w:t>
      </w:r>
      <w:r>
        <w:rPr>
          <w:noProof/>
        </w:rPr>
        <w:noBreakHyphen/>
        <w:t>CGT assets under old law</w:t>
      </w:r>
      <w:r w:rsidRPr="00511171">
        <w:rPr>
          <w:noProof/>
        </w:rPr>
        <w:tab/>
      </w:r>
      <w:r w:rsidRPr="00511171">
        <w:rPr>
          <w:noProof/>
        </w:rPr>
        <w:fldChar w:fldCharType="begin"/>
      </w:r>
      <w:r w:rsidRPr="00511171">
        <w:rPr>
          <w:noProof/>
        </w:rPr>
        <w:instrText xml:space="preserve"> PAGEREF _Toc100587703 \h </w:instrText>
      </w:r>
      <w:r w:rsidRPr="00511171">
        <w:rPr>
          <w:noProof/>
        </w:rPr>
      </w:r>
      <w:r w:rsidRPr="00511171">
        <w:rPr>
          <w:noProof/>
        </w:rPr>
        <w:fldChar w:fldCharType="separate"/>
      </w:r>
      <w:r>
        <w:rPr>
          <w:noProof/>
        </w:rPr>
        <w:t>186</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152—Small business relief</w:t>
      </w:r>
      <w:r w:rsidRPr="00511171">
        <w:rPr>
          <w:b w:val="0"/>
          <w:noProof/>
          <w:sz w:val="18"/>
        </w:rPr>
        <w:tab/>
      </w:r>
      <w:r w:rsidRPr="00511171">
        <w:rPr>
          <w:b w:val="0"/>
          <w:noProof/>
          <w:sz w:val="18"/>
        </w:rPr>
        <w:fldChar w:fldCharType="begin"/>
      </w:r>
      <w:r w:rsidRPr="00511171">
        <w:rPr>
          <w:b w:val="0"/>
          <w:noProof/>
          <w:sz w:val="18"/>
        </w:rPr>
        <w:instrText xml:space="preserve"> PAGEREF _Toc100587704 \h </w:instrText>
      </w:r>
      <w:r w:rsidRPr="00511171">
        <w:rPr>
          <w:b w:val="0"/>
          <w:noProof/>
          <w:sz w:val="18"/>
        </w:rPr>
      </w:r>
      <w:r w:rsidRPr="00511171">
        <w:rPr>
          <w:b w:val="0"/>
          <w:noProof/>
          <w:sz w:val="18"/>
        </w:rPr>
        <w:fldChar w:fldCharType="separate"/>
      </w:r>
      <w:r>
        <w:rPr>
          <w:b w:val="0"/>
          <w:noProof/>
          <w:sz w:val="18"/>
        </w:rPr>
        <w:t>187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152</w:t>
      </w:r>
      <w:r>
        <w:rPr>
          <w:noProof/>
        </w:rPr>
        <w:noBreakHyphen/>
        <w:t>5</w:t>
      </w:r>
      <w:r>
        <w:rPr>
          <w:noProof/>
        </w:rPr>
        <w:tab/>
        <w:t>Small business roll</w:t>
      </w:r>
      <w:r>
        <w:rPr>
          <w:noProof/>
        </w:rPr>
        <w:noBreakHyphen/>
        <w:t>over chosen but no capital gain returned</w:t>
      </w:r>
      <w:r w:rsidRPr="00511171">
        <w:rPr>
          <w:noProof/>
        </w:rPr>
        <w:tab/>
      </w:r>
      <w:r w:rsidRPr="00511171">
        <w:rPr>
          <w:noProof/>
        </w:rPr>
        <w:fldChar w:fldCharType="begin"/>
      </w:r>
      <w:r w:rsidRPr="00511171">
        <w:rPr>
          <w:noProof/>
        </w:rPr>
        <w:instrText xml:space="preserve"> PAGEREF _Toc100587705 \h </w:instrText>
      </w:r>
      <w:r w:rsidRPr="00511171">
        <w:rPr>
          <w:noProof/>
        </w:rPr>
      </w:r>
      <w:r w:rsidRPr="00511171">
        <w:rPr>
          <w:noProof/>
        </w:rPr>
        <w:fldChar w:fldCharType="separate"/>
      </w:r>
      <w:r>
        <w:rPr>
          <w:noProof/>
        </w:rPr>
        <w:t>187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152</w:t>
      </w:r>
      <w:r>
        <w:rPr>
          <w:noProof/>
        </w:rPr>
        <w:noBreakHyphen/>
        <w:t>10</w:t>
      </w:r>
      <w:r>
        <w:rPr>
          <w:noProof/>
        </w:rPr>
        <w:tab/>
        <w:t>Small business roll</w:t>
      </w:r>
      <w:r>
        <w:rPr>
          <w:noProof/>
        </w:rPr>
        <w:noBreakHyphen/>
        <w:t>over not chosen and time remains to acquire a replacement asset</w:t>
      </w:r>
      <w:r w:rsidRPr="00511171">
        <w:rPr>
          <w:noProof/>
        </w:rPr>
        <w:tab/>
      </w:r>
      <w:r w:rsidRPr="00511171">
        <w:rPr>
          <w:noProof/>
        </w:rPr>
        <w:fldChar w:fldCharType="begin"/>
      </w:r>
      <w:r w:rsidRPr="00511171">
        <w:rPr>
          <w:noProof/>
        </w:rPr>
        <w:instrText xml:space="preserve"> PAGEREF _Toc100587706 \h </w:instrText>
      </w:r>
      <w:r w:rsidRPr="00511171">
        <w:rPr>
          <w:noProof/>
        </w:rPr>
      </w:r>
      <w:r w:rsidRPr="00511171">
        <w:rPr>
          <w:noProof/>
        </w:rPr>
        <w:fldChar w:fldCharType="separate"/>
      </w:r>
      <w:r>
        <w:rPr>
          <w:noProof/>
        </w:rPr>
        <w:t>188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152</w:t>
      </w:r>
      <w:r>
        <w:rPr>
          <w:noProof/>
        </w:rPr>
        <w:noBreakHyphen/>
        <w:t>15</w:t>
      </w:r>
      <w:r>
        <w:rPr>
          <w:noProof/>
        </w:rPr>
        <w:tab/>
        <w:t>Amendment of assessments</w:t>
      </w:r>
      <w:r w:rsidRPr="00511171">
        <w:rPr>
          <w:noProof/>
        </w:rPr>
        <w:tab/>
      </w:r>
      <w:r w:rsidRPr="00511171">
        <w:rPr>
          <w:noProof/>
        </w:rPr>
        <w:fldChar w:fldCharType="begin"/>
      </w:r>
      <w:r w:rsidRPr="00511171">
        <w:rPr>
          <w:noProof/>
        </w:rPr>
        <w:instrText xml:space="preserve"> PAGEREF _Toc100587707 \h </w:instrText>
      </w:r>
      <w:r w:rsidRPr="00511171">
        <w:rPr>
          <w:noProof/>
        </w:rPr>
      </w:r>
      <w:r w:rsidRPr="00511171">
        <w:rPr>
          <w:noProof/>
        </w:rPr>
        <w:fldChar w:fldCharType="separate"/>
      </w:r>
      <w:r>
        <w:rPr>
          <w:noProof/>
        </w:rPr>
        <w:t>188</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5—Corporate taxpayers and corporate distributions</w:t>
      </w:r>
      <w:r w:rsidRPr="00511171">
        <w:rPr>
          <w:b w:val="0"/>
          <w:noProof/>
          <w:sz w:val="18"/>
        </w:rPr>
        <w:tab/>
      </w:r>
      <w:r w:rsidRPr="00511171">
        <w:rPr>
          <w:b w:val="0"/>
          <w:noProof/>
          <w:sz w:val="18"/>
        </w:rPr>
        <w:fldChar w:fldCharType="begin"/>
      </w:r>
      <w:r w:rsidRPr="00511171">
        <w:rPr>
          <w:b w:val="0"/>
          <w:noProof/>
          <w:sz w:val="18"/>
        </w:rPr>
        <w:instrText xml:space="preserve"> PAGEREF _Toc100587708 \h </w:instrText>
      </w:r>
      <w:r w:rsidRPr="00511171">
        <w:rPr>
          <w:b w:val="0"/>
          <w:noProof/>
          <w:sz w:val="18"/>
        </w:rPr>
      </w:r>
      <w:r w:rsidRPr="00511171">
        <w:rPr>
          <w:b w:val="0"/>
          <w:noProof/>
          <w:sz w:val="18"/>
        </w:rPr>
        <w:fldChar w:fldCharType="separate"/>
      </w:r>
      <w:r>
        <w:rPr>
          <w:b w:val="0"/>
          <w:noProof/>
          <w:sz w:val="18"/>
        </w:rPr>
        <w:t>190</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165—Income tax consequences of changing ownership or control of a company</w:t>
      </w:r>
      <w:r w:rsidRPr="00511171">
        <w:rPr>
          <w:b w:val="0"/>
          <w:noProof/>
          <w:sz w:val="18"/>
        </w:rPr>
        <w:tab/>
      </w:r>
      <w:r w:rsidRPr="00511171">
        <w:rPr>
          <w:b w:val="0"/>
          <w:noProof/>
          <w:sz w:val="18"/>
        </w:rPr>
        <w:fldChar w:fldCharType="begin"/>
      </w:r>
      <w:r w:rsidRPr="00511171">
        <w:rPr>
          <w:b w:val="0"/>
          <w:noProof/>
          <w:sz w:val="18"/>
        </w:rPr>
        <w:instrText xml:space="preserve"> PAGEREF _Toc100587709 \h </w:instrText>
      </w:r>
      <w:r w:rsidRPr="00511171">
        <w:rPr>
          <w:b w:val="0"/>
          <w:noProof/>
          <w:sz w:val="18"/>
        </w:rPr>
      </w:r>
      <w:r w:rsidRPr="00511171">
        <w:rPr>
          <w:b w:val="0"/>
          <w:noProof/>
          <w:sz w:val="18"/>
        </w:rPr>
        <w:fldChar w:fldCharType="separate"/>
      </w:r>
      <w:r>
        <w:rPr>
          <w:b w:val="0"/>
          <w:noProof/>
          <w:sz w:val="18"/>
        </w:rPr>
        <w:t>190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165</w:t>
      </w:r>
      <w:r>
        <w:rPr>
          <w:noProof/>
        </w:rPr>
        <w:noBreakHyphen/>
        <w:t>CA—Applying net capital losses of earlier income years</w:t>
      </w:r>
      <w:r w:rsidRPr="00511171">
        <w:rPr>
          <w:b w:val="0"/>
          <w:noProof/>
          <w:sz w:val="18"/>
        </w:rPr>
        <w:tab/>
      </w:r>
      <w:r w:rsidRPr="00511171">
        <w:rPr>
          <w:b w:val="0"/>
          <w:noProof/>
          <w:sz w:val="18"/>
        </w:rPr>
        <w:fldChar w:fldCharType="begin"/>
      </w:r>
      <w:r w:rsidRPr="00511171">
        <w:rPr>
          <w:b w:val="0"/>
          <w:noProof/>
          <w:sz w:val="18"/>
        </w:rPr>
        <w:instrText xml:space="preserve"> PAGEREF _Toc100587710 \h </w:instrText>
      </w:r>
      <w:r w:rsidRPr="00511171">
        <w:rPr>
          <w:b w:val="0"/>
          <w:noProof/>
          <w:sz w:val="18"/>
        </w:rPr>
      </w:r>
      <w:r w:rsidRPr="00511171">
        <w:rPr>
          <w:b w:val="0"/>
          <w:noProof/>
          <w:sz w:val="18"/>
        </w:rPr>
        <w:fldChar w:fldCharType="separate"/>
      </w:r>
      <w:r>
        <w:rPr>
          <w:b w:val="0"/>
          <w:noProof/>
          <w:sz w:val="18"/>
        </w:rPr>
        <w:t>190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165</w:t>
      </w:r>
      <w:r>
        <w:rPr>
          <w:noProof/>
        </w:rPr>
        <w:noBreakHyphen/>
        <w:t>95</w:t>
      </w:r>
      <w:r>
        <w:rPr>
          <w:noProof/>
        </w:rPr>
        <w:tab/>
        <w:t>Application of Subdivision 165</w:t>
      </w:r>
      <w:r>
        <w:rPr>
          <w:noProof/>
        </w:rPr>
        <w:noBreakHyphen/>
        <w:t xml:space="preserve">CA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_Toc100587711 \h </w:instrText>
      </w:r>
      <w:r w:rsidRPr="00511171">
        <w:rPr>
          <w:noProof/>
        </w:rPr>
      </w:r>
      <w:r w:rsidRPr="00511171">
        <w:rPr>
          <w:noProof/>
        </w:rPr>
        <w:fldChar w:fldCharType="separate"/>
      </w:r>
      <w:r>
        <w:rPr>
          <w:noProof/>
        </w:rPr>
        <w:t>190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165</w:t>
      </w:r>
      <w:r>
        <w:rPr>
          <w:noProof/>
        </w:rPr>
        <w:noBreakHyphen/>
        <w:t>CB—Working out the net capital gain and the net capital loss for the income year of the change</w:t>
      </w:r>
      <w:r w:rsidRPr="00511171">
        <w:rPr>
          <w:b w:val="0"/>
          <w:noProof/>
          <w:sz w:val="18"/>
        </w:rPr>
        <w:tab/>
      </w:r>
      <w:r w:rsidRPr="00511171">
        <w:rPr>
          <w:b w:val="0"/>
          <w:noProof/>
          <w:sz w:val="18"/>
        </w:rPr>
        <w:fldChar w:fldCharType="begin"/>
      </w:r>
      <w:r w:rsidRPr="00511171">
        <w:rPr>
          <w:b w:val="0"/>
          <w:noProof/>
          <w:sz w:val="18"/>
        </w:rPr>
        <w:instrText xml:space="preserve"> PAGEREF _Toc100587712 \h </w:instrText>
      </w:r>
      <w:r w:rsidRPr="00511171">
        <w:rPr>
          <w:b w:val="0"/>
          <w:noProof/>
          <w:sz w:val="18"/>
        </w:rPr>
      </w:r>
      <w:r w:rsidRPr="00511171">
        <w:rPr>
          <w:b w:val="0"/>
          <w:noProof/>
          <w:sz w:val="18"/>
        </w:rPr>
        <w:fldChar w:fldCharType="separate"/>
      </w:r>
      <w:r>
        <w:rPr>
          <w:b w:val="0"/>
          <w:noProof/>
          <w:sz w:val="18"/>
        </w:rPr>
        <w:t>191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165</w:t>
      </w:r>
      <w:r>
        <w:rPr>
          <w:noProof/>
        </w:rPr>
        <w:noBreakHyphen/>
        <w:t>105</w:t>
      </w:r>
      <w:r>
        <w:rPr>
          <w:noProof/>
        </w:rPr>
        <w:tab/>
        <w:t>Application of Subdivision 165</w:t>
      </w:r>
      <w:r>
        <w:rPr>
          <w:noProof/>
        </w:rPr>
        <w:noBreakHyphen/>
        <w:t xml:space="preserve">CB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_Toc100587713 \h </w:instrText>
      </w:r>
      <w:r w:rsidRPr="00511171">
        <w:rPr>
          <w:noProof/>
        </w:rPr>
      </w:r>
      <w:r w:rsidRPr="00511171">
        <w:rPr>
          <w:noProof/>
        </w:rPr>
        <w:fldChar w:fldCharType="separate"/>
      </w:r>
      <w:r>
        <w:rPr>
          <w:noProof/>
        </w:rPr>
        <w:t>191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165</w:t>
      </w:r>
      <w:r>
        <w:rPr>
          <w:noProof/>
        </w:rPr>
        <w:noBreakHyphen/>
        <w:t>CC—Change of ownership or control of company that has an unrealised net loss</w:t>
      </w:r>
      <w:r w:rsidRPr="00511171">
        <w:rPr>
          <w:b w:val="0"/>
          <w:noProof/>
          <w:sz w:val="18"/>
        </w:rPr>
        <w:tab/>
      </w:r>
      <w:r w:rsidRPr="00511171">
        <w:rPr>
          <w:b w:val="0"/>
          <w:noProof/>
          <w:sz w:val="18"/>
        </w:rPr>
        <w:fldChar w:fldCharType="begin"/>
      </w:r>
      <w:r w:rsidRPr="00511171">
        <w:rPr>
          <w:b w:val="0"/>
          <w:noProof/>
          <w:sz w:val="18"/>
        </w:rPr>
        <w:instrText xml:space="preserve"> PAGEREF _Toc100587714 \h </w:instrText>
      </w:r>
      <w:r w:rsidRPr="00511171">
        <w:rPr>
          <w:b w:val="0"/>
          <w:noProof/>
          <w:sz w:val="18"/>
        </w:rPr>
      </w:r>
      <w:r w:rsidRPr="00511171">
        <w:rPr>
          <w:b w:val="0"/>
          <w:noProof/>
          <w:sz w:val="18"/>
        </w:rPr>
        <w:fldChar w:fldCharType="separate"/>
      </w:r>
      <w:r>
        <w:rPr>
          <w:b w:val="0"/>
          <w:noProof/>
          <w:sz w:val="18"/>
        </w:rPr>
        <w:t>191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165</w:t>
      </w:r>
      <w:r>
        <w:rPr>
          <w:noProof/>
        </w:rPr>
        <w:noBreakHyphen/>
        <w:t>115E</w:t>
      </w:r>
      <w:r>
        <w:rPr>
          <w:noProof/>
        </w:rPr>
        <w:tab/>
        <w:t>Choice to use global method to work out unrealised net loss</w:t>
      </w:r>
      <w:r w:rsidRPr="00511171">
        <w:rPr>
          <w:noProof/>
        </w:rPr>
        <w:tab/>
      </w:r>
      <w:r w:rsidRPr="00511171">
        <w:rPr>
          <w:noProof/>
        </w:rPr>
        <w:fldChar w:fldCharType="begin"/>
      </w:r>
      <w:r w:rsidRPr="00511171">
        <w:rPr>
          <w:noProof/>
        </w:rPr>
        <w:instrText xml:space="preserve"> PAGEREF _Toc100587715 \h </w:instrText>
      </w:r>
      <w:r w:rsidRPr="00511171">
        <w:rPr>
          <w:noProof/>
        </w:rPr>
      </w:r>
      <w:r w:rsidRPr="00511171">
        <w:rPr>
          <w:noProof/>
        </w:rPr>
        <w:fldChar w:fldCharType="separate"/>
      </w:r>
      <w:r>
        <w:rPr>
          <w:noProof/>
        </w:rPr>
        <w:t>191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165</w:t>
      </w:r>
      <w:r>
        <w:rPr>
          <w:noProof/>
        </w:rPr>
        <w:noBreakHyphen/>
        <w:t>CD—Reductions after alterations in ownership or control of loss company</w:t>
      </w:r>
      <w:r w:rsidRPr="00511171">
        <w:rPr>
          <w:b w:val="0"/>
          <w:noProof/>
          <w:sz w:val="18"/>
        </w:rPr>
        <w:tab/>
      </w:r>
      <w:r w:rsidRPr="00511171">
        <w:rPr>
          <w:b w:val="0"/>
          <w:noProof/>
          <w:sz w:val="18"/>
        </w:rPr>
        <w:fldChar w:fldCharType="begin"/>
      </w:r>
      <w:r w:rsidRPr="00511171">
        <w:rPr>
          <w:b w:val="0"/>
          <w:noProof/>
          <w:sz w:val="18"/>
        </w:rPr>
        <w:instrText xml:space="preserve"> PAGEREF _Toc100587716 \h </w:instrText>
      </w:r>
      <w:r w:rsidRPr="00511171">
        <w:rPr>
          <w:b w:val="0"/>
          <w:noProof/>
          <w:sz w:val="18"/>
        </w:rPr>
      </w:r>
      <w:r w:rsidRPr="00511171">
        <w:rPr>
          <w:b w:val="0"/>
          <w:noProof/>
          <w:sz w:val="18"/>
        </w:rPr>
        <w:fldChar w:fldCharType="separate"/>
      </w:r>
      <w:r>
        <w:rPr>
          <w:b w:val="0"/>
          <w:noProof/>
          <w:sz w:val="18"/>
        </w:rPr>
        <w:t>192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165</w:t>
      </w:r>
      <w:r>
        <w:rPr>
          <w:noProof/>
        </w:rPr>
        <w:noBreakHyphen/>
        <w:t>115U</w:t>
      </w:r>
      <w:r>
        <w:rPr>
          <w:noProof/>
        </w:rPr>
        <w:tab/>
        <w:t>Choice to use global method to work out adjusted unrealised loss</w:t>
      </w:r>
      <w:r w:rsidRPr="00511171">
        <w:rPr>
          <w:noProof/>
        </w:rPr>
        <w:tab/>
      </w:r>
      <w:r w:rsidRPr="00511171">
        <w:rPr>
          <w:noProof/>
        </w:rPr>
        <w:fldChar w:fldCharType="begin"/>
      </w:r>
      <w:r w:rsidRPr="00511171">
        <w:rPr>
          <w:noProof/>
        </w:rPr>
        <w:instrText xml:space="preserve"> PAGEREF _Toc100587717 \h </w:instrText>
      </w:r>
      <w:r w:rsidRPr="00511171">
        <w:rPr>
          <w:noProof/>
        </w:rPr>
      </w:r>
      <w:r w:rsidRPr="00511171">
        <w:rPr>
          <w:noProof/>
        </w:rPr>
        <w:fldChar w:fldCharType="separate"/>
      </w:r>
      <w:r>
        <w:rPr>
          <w:noProof/>
        </w:rPr>
        <w:t>192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165</w:t>
      </w:r>
      <w:r>
        <w:rPr>
          <w:noProof/>
        </w:rPr>
        <w:noBreakHyphen/>
        <w:t>115ZC</w:t>
      </w:r>
      <w:r>
        <w:rPr>
          <w:noProof/>
        </w:rPr>
        <w:tab/>
        <w:t>When certain notices to be given</w:t>
      </w:r>
      <w:r w:rsidRPr="00511171">
        <w:rPr>
          <w:noProof/>
        </w:rPr>
        <w:tab/>
      </w:r>
      <w:r w:rsidRPr="00511171">
        <w:rPr>
          <w:noProof/>
        </w:rPr>
        <w:fldChar w:fldCharType="begin"/>
      </w:r>
      <w:r w:rsidRPr="00511171">
        <w:rPr>
          <w:noProof/>
        </w:rPr>
        <w:instrText xml:space="preserve"> PAGEREF _Toc100587718 \h </w:instrText>
      </w:r>
      <w:r w:rsidRPr="00511171">
        <w:rPr>
          <w:noProof/>
        </w:rPr>
      </w:r>
      <w:r w:rsidRPr="00511171">
        <w:rPr>
          <w:noProof/>
        </w:rPr>
        <w:fldChar w:fldCharType="separate"/>
      </w:r>
      <w:r>
        <w:rPr>
          <w:noProof/>
        </w:rPr>
        <w:t>192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165</w:t>
      </w:r>
      <w:r>
        <w:rPr>
          <w:noProof/>
        </w:rPr>
        <w:noBreakHyphen/>
        <w:t>115ZD</w:t>
      </w:r>
      <w:r>
        <w:rPr>
          <w:noProof/>
        </w:rPr>
        <w:tab/>
        <w:t>Adjustment (or further adjustment) for interest realised at a loss after global method has been used</w:t>
      </w:r>
      <w:r w:rsidRPr="00511171">
        <w:rPr>
          <w:noProof/>
        </w:rPr>
        <w:tab/>
      </w:r>
      <w:r w:rsidRPr="00511171">
        <w:rPr>
          <w:noProof/>
        </w:rPr>
        <w:fldChar w:fldCharType="begin"/>
      </w:r>
      <w:r w:rsidRPr="00511171">
        <w:rPr>
          <w:noProof/>
        </w:rPr>
        <w:instrText xml:space="preserve"> PAGEREF _Toc100587719 \h </w:instrText>
      </w:r>
      <w:r w:rsidRPr="00511171">
        <w:rPr>
          <w:noProof/>
        </w:rPr>
      </w:r>
      <w:r w:rsidRPr="00511171">
        <w:rPr>
          <w:noProof/>
        </w:rPr>
        <w:fldChar w:fldCharType="separate"/>
      </w:r>
      <w:r>
        <w:rPr>
          <w:noProof/>
        </w:rPr>
        <w:t>194</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165</w:t>
      </w:r>
      <w:r>
        <w:rPr>
          <w:noProof/>
        </w:rPr>
        <w:noBreakHyphen/>
        <w:t>C—Deducting bad debts</w:t>
      </w:r>
      <w:r w:rsidRPr="00511171">
        <w:rPr>
          <w:b w:val="0"/>
          <w:noProof/>
          <w:sz w:val="18"/>
        </w:rPr>
        <w:tab/>
      </w:r>
      <w:r w:rsidRPr="00511171">
        <w:rPr>
          <w:b w:val="0"/>
          <w:noProof/>
          <w:sz w:val="18"/>
        </w:rPr>
        <w:fldChar w:fldCharType="begin"/>
      </w:r>
      <w:r w:rsidRPr="00511171">
        <w:rPr>
          <w:b w:val="0"/>
          <w:noProof/>
          <w:sz w:val="18"/>
        </w:rPr>
        <w:instrText xml:space="preserve"> PAGEREF _Toc100587720 \h </w:instrText>
      </w:r>
      <w:r w:rsidRPr="00511171">
        <w:rPr>
          <w:b w:val="0"/>
          <w:noProof/>
          <w:sz w:val="18"/>
        </w:rPr>
      </w:r>
      <w:r w:rsidRPr="00511171">
        <w:rPr>
          <w:b w:val="0"/>
          <w:noProof/>
          <w:sz w:val="18"/>
        </w:rPr>
        <w:fldChar w:fldCharType="separate"/>
      </w:r>
      <w:r>
        <w:rPr>
          <w:b w:val="0"/>
          <w:noProof/>
          <w:sz w:val="18"/>
        </w:rPr>
        <w:t>196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165</w:t>
      </w:r>
      <w:r>
        <w:rPr>
          <w:noProof/>
        </w:rPr>
        <w:noBreakHyphen/>
        <w:t>135</w:t>
      </w:r>
      <w:r>
        <w:rPr>
          <w:noProof/>
        </w:rPr>
        <w:tab/>
        <w:t>Application of Subdivision 165</w:t>
      </w:r>
      <w:r>
        <w:rPr>
          <w:noProof/>
        </w:rPr>
        <w:noBreakHyphen/>
        <w:t xml:space="preserve">C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_Toc100587721 \h </w:instrText>
      </w:r>
      <w:r w:rsidRPr="00511171">
        <w:rPr>
          <w:noProof/>
        </w:rPr>
      </w:r>
      <w:r w:rsidRPr="00511171">
        <w:rPr>
          <w:noProof/>
        </w:rPr>
        <w:fldChar w:fldCharType="separate"/>
      </w:r>
      <w:r>
        <w:rPr>
          <w:noProof/>
        </w:rPr>
        <w:t>196</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166—Income tax consequences of changing ownership or control of a listed public company</w:t>
      </w:r>
      <w:r w:rsidRPr="00511171">
        <w:rPr>
          <w:b w:val="0"/>
          <w:noProof/>
          <w:sz w:val="18"/>
        </w:rPr>
        <w:tab/>
      </w:r>
      <w:r w:rsidRPr="00511171">
        <w:rPr>
          <w:b w:val="0"/>
          <w:noProof/>
          <w:sz w:val="18"/>
        </w:rPr>
        <w:fldChar w:fldCharType="begin"/>
      </w:r>
      <w:r w:rsidRPr="00511171">
        <w:rPr>
          <w:b w:val="0"/>
          <w:noProof/>
          <w:sz w:val="18"/>
        </w:rPr>
        <w:instrText xml:space="preserve"> PAGEREF _Toc100587722 \h </w:instrText>
      </w:r>
      <w:r w:rsidRPr="00511171">
        <w:rPr>
          <w:b w:val="0"/>
          <w:noProof/>
          <w:sz w:val="18"/>
        </w:rPr>
      </w:r>
      <w:r w:rsidRPr="00511171">
        <w:rPr>
          <w:b w:val="0"/>
          <w:noProof/>
          <w:sz w:val="18"/>
        </w:rPr>
        <w:fldChar w:fldCharType="separate"/>
      </w:r>
      <w:r>
        <w:rPr>
          <w:b w:val="0"/>
          <w:noProof/>
          <w:sz w:val="18"/>
        </w:rPr>
        <w:t>197</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166</w:t>
      </w:r>
      <w:r>
        <w:rPr>
          <w:noProof/>
        </w:rPr>
        <w:noBreakHyphen/>
        <w:t>C—Deducting bad debts</w:t>
      </w:r>
      <w:r w:rsidRPr="00511171">
        <w:rPr>
          <w:b w:val="0"/>
          <w:noProof/>
          <w:sz w:val="18"/>
        </w:rPr>
        <w:tab/>
      </w:r>
      <w:r w:rsidRPr="00511171">
        <w:rPr>
          <w:b w:val="0"/>
          <w:noProof/>
          <w:sz w:val="18"/>
        </w:rPr>
        <w:fldChar w:fldCharType="begin"/>
      </w:r>
      <w:r w:rsidRPr="00511171">
        <w:rPr>
          <w:b w:val="0"/>
          <w:noProof/>
          <w:sz w:val="18"/>
        </w:rPr>
        <w:instrText xml:space="preserve"> PAGEREF _Toc100587723 \h </w:instrText>
      </w:r>
      <w:r w:rsidRPr="00511171">
        <w:rPr>
          <w:b w:val="0"/>
          <w:noProof/>
          <w:sz w:val="18"/>
        </w:rPr>
      </w:r>
      <w:r w:rsidRPr="00511171">
        <w:rPr>
          <w:b w:val="0"/>
          <w:noProof/>
          <w:sz w:val="18"/>
        </w:rPr>
        <w:fldChar w:fldCharType="separate"/>
      </w:r>
      <w:r>
        <w:rPr>
          <w:b w:val="0"/>
          <w:noProof/>
          <w:sz w:val="18"/>
        </w:rPr>
        <w:t>197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166</w:t>
      </w:r>
      <w:r>
        <w:rPr>
          <w:noProof/>
        </w:rPr>
        <w:noBreakHyphen/>
        <w:t>40</w:t>
      </w:r>
      <w:r>
        <w:rPr>
          <w:noProof/>
        </w:rPr>
        <w:tab/>
        <w:t>Application of Subdivision 166</w:t>
      </w:r>
      <w:r>
        <w:rPr>
          <w:noProof/>
        </w:rPr>
        <w:noBreakHyphen/>
        <w:t xml:space="preserve">C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_Toc100587724 \h </w:instrText>
      </w:r>
      <w:r w:rsidRPr="00511171">
        <w:rPr>
          <w:noProof/>
        </w:rPr>
      </w:r>
      <w:r w:rsidRPr="00511171">
        <w:rPr>
          <w:noProof/>
        </w:rPr>
        <w:fldChar w:fldCharType="separate"/>
      </w:r>
      <w:r>
        <w:rPr>
          <w:noProof/>
        </w:rPr>
        <w:t>197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167—Companies whose shares carry unequal rights to dividends, capital distributions or voting power</w:t>
      </w:r>
      <w:r w:rsidRPr="00511171">
        <w:rPr>
          <w:b w:val="0"/>
          <w:noProof/>
          <w:sz w:val="18"/>
        </w:rPr>
        <w:tab/>
      </w:r>
      <w:r w:rsidRPr="00511171">
        <w:rPr>
          <w:b w:val="0"/>
          <w:noProof/>
          <w:sz w:val="18"/>
        </w:rPr>
        <w:fldChar w:fldCharType="begin"/>
      </w:r>
      <w:r w:rsidRPr="00511171">
        <w:rPr>
          <w:b w:val="0"/>
          <w:noProof/>
          <w:sz w:val="18"/>
        </w:rPr>
        <w:instrText xml:space="preserve"> PAGEREF _Toc100587725 \h </w:instrText>
      </w:r>
      <w:r w:rsidRPr="00511171">
        <w:rPr>
          <w:b w:val="0"/>
          <w:noProof/>
          <w:sz w:val="18"/>
        </w:rPr>
      </w:r>
      <w:r w:rsidRPr="00511171">
        <w:rPr>
          <w:b w:val="0"/>
          <w:noProof/>
          <w:sz w:val="18"/>
        </w:rPr>
        <w:fldChar w:fldCharType="separate"/>
      </w:r>
      <w:r>
        <w:rPr>
          <w:b w:val="0"/>
          <w:noProof/>
          <w:sz w:val="18"/>
        </w:rPr>
        <w:t>198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167</w:t>
      </w:r>
      <w:r>
        <w:rPr>
          <w:noProof/>
        </w:rPr>
        <w:noBreakHyphen/>
        <w:t>1</w:t>
      </w:r>
      <w:r>
        <w:rPr>
          <w:noProof/>
        </w:rPr>
        <w:tab/>
        <w:t>Application of provisions</w:t>
      </w:r>
      <w:r w:rsidRPr="00511171">
        <w:rPr>
          <w:noProof/>
        </w:rPr>
        <w:tab/>
      </w:r>
      <w:r w:rsidRPr="00511171">
        <w:rPr>
          <w:noProof/>
        </w:rPr>
        <w:fldChar w:fldCharType="begin"/>
      </w:r>
      <w:r w:rsidRPr="00511171">
        <w:rPr>
          <w:noProof/>
        </w:rPr>
        <w:instrText xml:space="preserve"> PAGEREF _Toc100587726 \h </w:instrText>
      </w:r>
      <w:r w:rsidRPr="00511171">
        <w:rPr>
          <w:noProof/>
        </w:rPr>
      </w:r>
      <w:r w:rsidRPr="00511171">
        <w:rPr>
          <w:noProof/>
        </w:rPr>
        <w:fldChar w:fldCharType="separate"/>
      </w:r>
      <w:r>
        <w:rPr>
          <w:noProof/>
        </w:rPr>
        <w:t>198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170—Treatment of company groups for income tax purposes</w:t>
      </w:r>
      <w:r w:rsidRPr="00511171">
        <w:rPr>
          <w:b w:val="0"/>
          <w:noProof/>
          <w:sz w:val="18"/>
        </w:rPr>
        <w:tab/>
      </w:r>
      <w:r w:rsidRPr="00511171">
        <w:rPr>
          <w:b w:val="0"/>
          <w:noProof/>
          <w:sz w:val="18"/>
        </w:rPr>
        <w:fldChar w:fldCharType="begin"/>
      </w:r>
      <w:r w:rsidRPr="00511171">
        <w:rPr>
          <w:b w:val="0"/>
          <w:noProof/>
          <w:sz w:val="18"/>
        </w:rPr>
        <w:instrText xml:space="preserve"> PAGEREF _Toc100587727 \h </w:instrText>
      </w:r>
      <w:r w:rsidRPr="00511171">
        <w:rPr>
          <w:b w:val="0"/>
          <w:noProof/>
          <w:sz w:val="18"/>
        </w:rPr>
      </w:r>
      <w:r w:rsidRPr="00511171">
        <w:rPr>
          <w:b w:val="0"/>
          <w:noProof/>
          <w:sz w:val="18"/>
        </w:rPr>
        <w:fldChar w:fldCharType="separate"/>
      </w:r>
      <w:r>
        <w:rPr>
          <w:b w:val="0"/>
          <w:noProof/>
          <w:sz w:val="18"/>
        </w:rPr>
        <w:t>200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170</w:t>
      </w:r>
      <w:r>
        <w:rPr>
          <w:noProof/>
        </w:rPr>
        <w:noBreakHyphen/>
        <w:t>A—Transfer of tax losses within certain wholly</w:t>
      </w:r>
      <w:r>
        <w:rPr>
          <w:noProof/>
        </w:rPr>
        <w:noBreakHyphen/>
        <w:t>owned groups of companies</w:t>
      </w:r>
      <w:r w:rsidRPr="00511171">
        <w:rPr>
          <w:b w:val="0"/>
          <w:noProof/>
          <w:sz w:val="18"/>
        </w:rPr>
        <w:tab/>
      </w:r>
      <w:r w:rsidRPr="00511171">
        <w:rPr>
          <w:b w:val="0"/>
          <w:noProof/>
          <w:sz w:val="18"/>
        </w:rPr>
        <w:fldChar w:fldCharType="begin"/>
      </w:r>
      <w:r w:rsidRPr="00511171">
        <w:rPr>
          <w:b w:val="0"/>
          <w:noProof/>
          <w:sz w:val="18"/>
        </w:rPr>
        <w:instrText xml:space="preserve"> PAGEREF _Toc100587728 \h </w:instrText>
      </w:r>
      <w:r w:rsidRPr="00511171">
        <w:rPr>
          <w:b w:val="0"/>
          <w:noProof/>
          <w:sz w:val="18"/>
        </w:rPr>
      </w:r>
      <w:r w:rsidRPr="00511171">
        <w:rPr>
          <w:b w:val="0"/>
          <w:noProof/>
          <w:sz w:val="18"/>
        </w:rPr>
        <w:fldChar w:fldCharType="separate"/>
      </w:r>
      <w:r>
        <w:rPr>
          <w:b w:val="0"/>
          <w:noProof/>
          <w:sz w:val="18"/>
        </w:rPr>
        <w:t>200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170</w:t>
      </w:r>
      <w:r>
        <w:rPr>
          <w:noProof/>
        </w:rPr>
        <w:noBreakHyphen/>
        <w:t>45</w:t>
      </w:r>
      <w:r>
        <w:rPr>
          <w:noProof/>
        </w:rPr>
        <w:tab/>
        <w:t>Special rules affecting utilisation of losses in a bundle do not affect the amount of a tax loss that can be transferred</w:t>
      </w:r>
      <w:r w:rsidRPr="00511171">
        <w:rPr>
          <w:noProof/>
        </w:rPr>
        <w:tab/>
      </w:r>
      <w:r w:rsidRPr="00511171">
        <w:rPr>
          <w:noProof/>
        </w:rPr>
        <w:fldChar w:fldCharType="begin"/>
      </w:r>
      <w:r w:rsidRPr="00511171">
        <w:rPr>
          <w:noProof/>
        </w:rPr>
        <w:instrText xml:space="preserve"> PAGEREF _Toc100587729 \h </w:instrText>
      </w:r>
      <w:r w:rsidRPr="00511171">
        <w:rPr>
          <w:noProof/>
        </w:rPr>
      </w:r>
      <w:r w:rsidRPr="00511171">
        <w:rPr>
          <w:noProof/>
        </w:rPr>
        <w:fldChar w:fldCharType="separate"/>
      </w:r>
      <w:r>
        <w:rPr>
          <w:noProof/>
        </w:rPr>
        <w:t>200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170</w:t>
      </w:r>
      <w:r>
        <w:rPr>
          <w:noProof/>
        </w:rPr>
        <w:noBreakHyphen/>
        <w:t>55</w:t>
      </w:r>
      <w:r>
        <w:rPr>
          <w:noProof/>
        </w:rPr>
        <w:tab/>
        <w:t>Ordering rule for losses previously transferred under Subdivision 707</w:t>
      </w:r>
      <w:r>
        <w:rPr>
          <w:noProof/>
        </w:rPr>
        <w:noBreakHyphen/>
        <w:t xml:space="preserve">A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_Toc100587730 \h </w:instrText>
      </w:r>
      <w:r w:rsidRPr="00511171">
        <w:rPr>
          <w:noProof/>
        </w:rPr>
      </w:r>
      <w:r w:rsidRPr="00511171">
        <w:rPr>
          <w:noProof/>
        </w:rPr>
        <w:fldChar w:fldCharType="separate"/>
      </w:r>
      <w:r>
        <w:rPr>
          <w:noProof/>
        </w:rPr>
        <w:t>201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170</w:t>
      </w:r>
      <w:r>
        <w:rPr>
          <w:noProof/>
        </w:rPr>
        <w:noBreakHyphen/>
        <w:t>B—Transfer of net capital losses within certain wholly</w:t>
      </w:r>
      <w:r>
        <w:rPr>
          <w:noProof/>
        </w:rPr>
        <w:noBreakHyphen/>
        <w:t>owned groups of companies</w:t>
      </w:r>
      <w:r w:rsidRPr="00511171">
        <w:rPr>
          <w:b w:val="0"/>
          <w:noProof/>
          <w:sz w:val="18"/>
        </w:rPr>
        <w:tab/>
      </w:r>
      <w:r w:rsidRPr="00511171">
        <w:rPr>
          <w:b w:val="0"/>
          <w:noProof/>
          <w:sz w:val="18"/>
        </w:rPr>
        <w:fldChar w:fldCharType="begin"/>
      </w:r>
      <w:r w:rsidRPr="00511171">
        <w:rPr>
          <w:b w:val="0"/>
          <w:noProof/>
          <w:sz w:val="18"/>
        </w:rPr>
        <w:instrText xml:space="preserve"> PAGEREF _Toc100587731 \h </w:instrText>
      </w:r>
      <w:r w:rsidRPr="00511171">
        <w:rPr>
          <w:b w:val="0"/>
          <w:noProof/>
          <w:sz w:val="18"/>
        </w:rPr>
      </w:r>
      <w:r w:rsidRPr="00511171">
        <w:rPr>
          <w:b w:val="0"/>
          <w:noProof/>
          <w:sz w:val="18"/>
        </w:rPr>
        <w:fldChar w:fldCharType="separate"/>
      </w:r>
      <w:r>
        <w:rPr>
          <w:b w:val="0"/>
          <w:noProof/>
          <w:sz w:val="18"/>
        </w:rPr>
        <w:t>201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170</w:t>
      </w:r>
      <w:r>
        <w:rPr>
          <w:noProof/>
        </w:rPr>
        <w:noBreakHyphen/>
        <w:t>101</w:t>
      </w:r>
      <w:r>
        <w:rPr>
          <w:noProof/>
        </w:rPr>
        <w:tab/>
        <w:t>Application of Subdivision 170</w:t>
      </w:r>
      <w:r>
        <w:rPr>
          <w:noProof/>
        </w:rPr>
        <w:noBreakHyphen/>
        <w:t xml:space="preserve">B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_Toc100587732 \h </w:instrText>
      </w:r>
      <w:r w:rsidRPr="00511171">
        <w:rPr>
          <w:noProof/>
        </w:rPr>
      </w:r>
      <w:r w:rsidRPr="00511171">
        <w:rPr>
          <w:noProof/>
        </w:rPr>
        <w:fldChar w:fldCharType="separate"/>
      </w:r>
      <w:r>
        <w:rPr>
          <w:noProof/>
        </w:rPr>
        <w:t>201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170</w:t>
      </w:r>
      <w:r>
        <w:rPr>
          <w:noProof/>
        </w:rPr>
        <w:noBreakHyphen/>
        <w:t>145</w:t>
      </w:r>
      <w:r>
        <w:rPr>
          <w:noProof/>
        </w:rPr>
        <w:tab/>
        <w:t>Special rules affecting utilisation of losses in a bundle do not affect the amount of a net capital loss that can be transferred</w:t>
      </w:r>
      <w:r w:rsidRPr="00511171">
        <w:rPr>
          <w:noProof/>
        </w:rPr>
        <w:tab/>
      </w:r>
      <w:r w:rsidRPr="00511171">
        <w:rPr>
          <w:noProof/>
        </w:rPr>
        <w:fldChar w:fldCharType="begin"/>
      </w:r>
      <w:r w:rsidRPr="00511171">
        <w:rPr>
          <w:noProof/>
        </w:rPr>
        <w:instrText xml:space="preserve"> PAGEREF _Toc100587733 \h </w:instrText>
      </w:r>
      <w:r w:rsidRPr="00511171">
        <w:rPr>
          <w:noProof/>
        </w:rPr>
      </w:r>
      <w:r w:rsidRPr="00511171">
        <w:rPr>
          <w:noProof/>
        </w:rPr>
        <w:fldChar w:fldCharType="separate"/>
      </w:r>
      <w:r>
        <w:rPr>
          <w:noProof/>
        </w:rPr>
        <w:t>201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170</w:t>
      </w:r>
      <w:r>
        <w:rPr>
          <w:noProof/>
        </w:rPr>
        <w:noBreakHyphen/>
        <w:t>155</w:t>
      </w:r>
      <w:r>
        <w:rPr>
          <w:noProof/>
        </w:rPr>
        <w:tab/>
        <w:t>Ordering rule for losses previously transferred under Subdivision 707</w:t>
      </w:r>
      <w:r>
        <w:rPr>
          <w:noProof/>
        </w:rPr>
        <w:noBreakHyphen/>
        <w:t xml:space="preserve">A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_Toc100587734 \h </w:instrText>
      </w:r>
      <w:r w:rsidRPr="00511171">
        <w:rPr>
          <w:noProof/>
        </w:rPr>
      </w:r>
      <w:r w:rsidRPr="00511171">
        <w:rPr>
          <w:noProof/>
        </w:rPr>
        <w:fldChar w:fldCharType="separate"/>
      </w:r>
      <w:r>
        <w:rPr>
          <w:noProof/>
        </w:rPr>
        <w:t>202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170</w:t>
      </w:r>
      <w:r>
        <w:rPr>
          <w:noProof/>
        </w:rPr>
        <w:noBreakHyphen/>
        <w:t>C—Provisions applying to both transfers of tax losses and transfers of net capital losses within wholly</w:t>
      </w:r>
      <w:r>
        <w:rPr>
          <w:noProof/>
        </w:rPr>
        <w:noBreakHyphen/>
        <w:t>owned groups of companies</w:t>
      </w:r>
      <w:r w:rsidRPr="00511171">
        <w:rPr>
          <w:b w:val="0"/>
          <w:noProof/>
          <w:sz w:val="18"/>
        </w:rPr>
        <w:tab/>
      </w:r>
      <w:r w:rsidRPr="00511171">
        <w:rPr>
          <w:b w:val="0"/>
          <w:noProof/>
          <w:sz w:val="18"/>
        </w:rPr>
        <w:fldChar w:fldCharType="begin"/>
      </w:r>
      <w:r w:rsidRPr="00511171">
        <w:rPr>
          <w:b w:val="0"/>
          <w:noProof/>
          <w:sz w:val="18"/>
        </w:rPr>
        <w:instrText xml:space="preserve"> PAGEREF _Toc100587735 \h </w:instrText>
      </w:r>
      <w:r w:rsidRPr="00511171">
        <w:rPr>
          <w:b w:val="0"/>
          <w:noProof/>
          <w:sz w:val="18"/>
        </w:rPr>
      </w:r>
      <w:r w:rsidRPr="00511171">
        <w:rPr>
          <w:b w:val="0"/>
          <w:noProof/>
          <w:sz w:val="18"/>
        </w:rPr>
        <w:fldChar w:fldCharType="separate"/>
      </w:r>
      <w:r>
        <w:rPr>
          <w:b w:val="0"/>
          <w:noProof/>
          <w:sz w:val="18"/>
        </w:rPr>
        <w:t>202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170</w:t>
      </w:r>
      <w:r>
        <w:rPr>
          <w:noProof/>
        </w:rPr>
        <w:noBreakHyphen/>
        <w:t>220</w:t>
      </w:r>
      <w:r>
        <w:rPr>
          <w:noProof/>
        </w:rPr>
        <w:tab/>
        <w:t>Direct and indirect interests in the loss company</w:t>
      </w:r>
      <w:r w:rsidRPr="00511171">
        <w:rPr>
          <w:noProof/>
        </w:rPr>
        <w:tab/>
      </w:r>
      <w:r w:rsidRPr="00511171">
        <w:rPr>
          <w:noProof/>
        </w:rPr>
        <w:fldChar w:fldCharType="begin"/>
      </w:r>
      <w:r w:rsidRPr="00511171">
        <w:rPr>
          <w:noProof/>
        </w:rPr>
        <w:instrText xml:space="preserve"> PAGEREF _Toc100587736 \h </w:instrText>
      </w:r>
      <w:r w:rsidRPr="00511171">
        <w:rPr>
          <w:noProof/>
        </w:rPr>
      </w:r>
      <w:r w:rsidRPr="00511171">
        <w:rPr>
          <w:noProof/>
        </w:rPr>
        <w:fldChar w:fldCharType="separate"/>
      </w:r>
      <w:r>
        <w:rPr>
          <w:noProof/>
        </w:rPr>
        <w:t>202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170</w:t>
      </w:r>
      <w:r>
        <w:rPr>
          <w:noProof/>
        </w:rPr>
        <w:noBreakHyphen/>
        <w:t>225</w:t>
      </w:r>
      <w:r>
        <w:rPr>
          <w:noProof/>
        </w:rPr>
        <w:tab/>
        <w:t>Direct and indirect interests in the gain company</w:t>
      </w:r>
      <w:r w:rsidRPr="00511171">
        <w:rPr>
          <w:noProof/>
        </w:rPr>
        <w:tab/>
      </w:r>
      <w:r w:rsidRPr="00511171">
        <w:rPr>
          <w:noProof/>
        </w:rPr>
        <w:fldChar w:fldCharType="begin"/>
      </w:r>
      <w:r w:rsidRPr="00511171">
        <w:rPr>
          <w:noProof/>
        </w:rPr>
        <w:instrText xml:space="preserve"> PAGEREF _Toc100587737 \h </w:instrText>
      </w:r>
      <w:r w:rsidRPr="00511171">
        <w:rPr>
          <w:noProof/>
        </w:rPr>
      </w:r>
      <w:r w:rsidRPr="00511171">
        <w:rPr>
          <w:noProof/>
        </w:rPr>
        <w:fldChar w:fldCharType="separate"/>
      </w:r>
      <w:r>
        <w:rPr>
          <w:noProof/>
        </w:rPr>
        <w:t>202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170</w:t>
      </w:r>
      <w:r>
        <w:rPr>
          <w:noProof/>
        </w:rPr>
        <w:noBreakHyphen/>
        <w:t>D—Transfer of life insurance business</w:t>
      </w:r>
      <w:r w:rsidRPr="00511171">
        <w:rPr>
          <w:b w:val="0"/>
          <w:noProof/>
          <w:sz w:val="18"/>
        </w:rPr>
        <w:tab/>
      </w:r>
      <w:r w:rsidRPr="00511171">
        <w:rPr>
          <w:b w:val="0"/>
          <w:noProof/>
          <w:sz w:val="18"/>
        </w:rPr>
        <w:fldChar w:fldCharType="begin"/>
      </w:r>
      <w:r w:rsidRPr="00511171">
        <w:rPr>
          <w:b w:val="0"/>
          <w:noProof/>
          <w:sz w:val="18"/>
        </w:rPr>
        <w:instrText xml:space="preserve"> PAGEREF _Toc100587738 \h </w:instrText>
      </w:r>
      <w:r w:rsidRPr="00511171">
        <w:rPr>
          <w:b w:val="0"/>
          <w:noProof/>
          <w:sz w:val="18"/>
        </w:rPr>
      </w:r>
      <w:r w:rsidRPr="00511171">
        <w:rPr>
          <w:b w:val="0"/>
          <w:noProof/>
          <w:sz w:val="18"/>
        </w:rPr>
        <w:fldChar w:fldCharType="separate"/>
      </w:r>
      <w:r>
        <w:rPr>
          <w:b w:val="0"/>
          <w:noProof/>
          <w:sz w:val="18"/>
        </w:rPr>
        <w:t>203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170</w:t>
      </w:r>
      <w:r>
        <w:rPr>
          <w:noProof/>
        </w:rPr>
        <w:noBreakHyphen/>
        <w:t>300</w:t>
      </w:r>
      <w:r>
        <w:rPr>
          <w:noProof/>
        </w:rPr>
        <w:tab/>
        <w:t>Transfer of life insurance business</w:t>
      </w:r>
      <w:r w:rsidRPr="00511171">
        <w:rPr>
          <w:noProof/>
        </w:rPr>
        <w:tab/>
      </w:r>
      <w:r w:rsidRPr="00511171">
        <w:rPr>
          <w:noProof/>
        </w:rPr>
        <w:fldChar w:fldCharType="begin"/>
      </w:r>
      <w:r w:rsidRPr="00511171">
        <w:rPr>
          <w:noProof/>
        </w:rPr>
        <w:instrText xml:space="preserve"> PAGEREF _Toc100587739 \h </w:instrText>
      </w:r>
      <w:r w:rsidRPr="00511171">
        <w:rPr>
          <w:noProof/>
        </w:rPr>
      </w:r>
      <w:r w:rsidRPr="00511171">
        <w:rPr>
          <w:noProof/>
        </w:rPr>
        <w:fldChar w:fldCharType="separate"/>
      </w:r>
      <w:r>
        <w:rPr>
          <w:noProof/>
        </w:rPr>
        <w:t>203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175—Use of a company’s losses, deductions or bad debts to avoid income tax</w:t>
      </w:r>
      <w:r w:rsidRPr="00511171">
        <w:rPr>
          <w:b w:val="0"/>
          <w:noProof/>
          <w:sz w:val="18"/>
        </w:rPr>
        <w:tab/>
      </w:r>
      <w:r w:rsidRPr="00511171">
        <w:rPr>
          <w:b w:val="0"/>
          <w:noProof/>
          <w:sz w:val="18"/>
        </w:rPr>
        <w:fldChar w:fldCharType="begin"/>
      </w:r>
      <w:r w:rsidRPr="00511171">
        <w:rPr>
          <w:b w:val="0"/>
          <w:noProof/>
          <w:sz w:val="18"/>
        </w:rPr>
        <w:instrText xml:space="preserve"> PAGEREF _Toc100587740 \h </w:instrText>
      </w:r>
      <w:r w:rsidRPr="00511171">
        <w:rPr>
          <w:b w:val="0"/>
          <w:noProof/>
          <w:sz w:val="18"/>
        </w:rPr>
      </w:r>
      <w:r w:rsidRPr="00511171">
        <w:rPr>
          <w:b w:val="0"/>
          <w:noProof/>
          <w:sz w:val="18"/>
        </w:rPr>
        <w:fldChar w:fldCharType="separate"/>
      </w:r>
      <w:r>
        <w:rPr>
          <w:b w:val="0"/>
          <w:noProof/>
          <w:sz w:val="18"/>
        </w:rPr>
        <w:t>204</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175</w:t>
      </w:r>
      <w:r>
        <w:rPr>
          <w:noProof/>
        </w:rPr>
        <w:noBreakHyphen/>
        <w:t>CA—Tax benefits from unused net capital losses of earlier income years</w:t>
      </w:r>
      <w:r w:rsidRPr="00511171">
        <w:rPr>
          <w:b w:val="0"/>
          <w:noProof/>
          <w:sz w:val="18"/>
        </w:rPr>
        <w:tab/>
      </w:r>
      <w:r w:rsidRPr="00511171">
        <w:rPr>
          <w:b w:val="0"/>
          <w:noProof/>
          <w:sz w:val="18"/>
        </w:rPr>
        <w:fldChar w:fldCharType="begin"/>
      </w:r>
      <w:r w:rsidRPr="00511171">
        <w:rPr>
          <w:b w:val="0"/>
          <w:noProof/>
          <w:sz w:val="18"/>
        </w:rPr>
        <w:instrText xml:space="preserve"> PAGEREF _Toc100587741 \h </w:instrText>
      </w:r>
      <w:r w:rsidRPr="00511171">
        <w:rPr>
          <w:b w:val="0"/>
          <w:noProof/>
          <w:sz w:val="18"/>
        </w:rPr>
      </w:r>
      <w:r w:rsidRPr="00511171">
        <w:rPr>
          <w:b w:val="0"/>
          <w:noProof/>
          <w:sz w:val="18"/>
        </w:rPr>
        <w:fldChar w:fldCharType="separate"/>
      </w:r>
      <w:r>
        <w:rPr>
          <w:b w:val="0"/>
          <w:noProof/>
          <w:sz w:val="18"/>
        </w:rPr>
        <w:t>204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175</w:t>
      </w:r>
      <w:r>
        <w:rPr>
          <w:noProof/>
        </w:rPr>
        <w:noBreakHyphen/>
        <w:t>40</w:t>
      </w:r>
      <w:r>
        <w:rPr>
          <w:noProof/>
        </w:rPr>
        <w:tab/>
        <w:t>Application of Subdivision 175</w:t>
      </w:r>
      <w:r>
        <w:rPr>
          <w:noProof/>
        </w:rPr>
        <w:noBreakHyphen/>
        <w:t xml:space="preserve">CA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_Toc100587742 \h </w:instrText>
      </w:r>
      <w:r w:rsidRPr="00511171">
        <w:rPr>
          <w:noProof/>
        </w:rPr>
      </w:r>
      <w:r w:rsidRPr="00511171">
        <w:rPr>
          <w:noProof/>
        </w:rPr>
        <w:fldChar w:fldCharType="separate"/>
      </w:r>
      <w:r>
        <w:rPr>
          <w:noProof/>
        </w:rPr>
        <w:t>204</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175</w:t>
      </w:r>
      <w:r>
        <w:rPr>
          <w:noProof/>
        </w:rPr>
        <w:noBreakHyphen/>
        <w:t>CB—Tax benefits from unused capital losses of the current year</w:t>
      </w:r>
      <w:r w:rsidRPr="00511171">
        <w:rPr>
          <w:b w:val="0"/>
          <w:noProof/>
          <w:sz w:val="18"/>
        </w:rPr>
        <w:tab/>
      </w:r>
      <w:r w:rsidRPr="00511171">
        <w:rPr>
          <w:b w:val="0"/>
          <w:noProof/>
          <w:sz w:val="18"/>
        </w:rPr>
        <w:fldChar w:fldCharType="begin"/>
      </w:r>
      <w:r w:rsidRPr="00511171">
        <w:rPr>
          <w:b w:val="0"/>
          <w:noProof/>
          <w:sz w:val="18"/>
        </w:rPr>
        <w:instrText xml:space="preserve"> PAGEREF _Toc100587743 \h </w:instrText>
      </w:r>
      <w:r w:rsidRPr="00511171">
        <w:rPr>
          <w:b w:val="0"/>
          <w:noProof/>
          <w:sz w:val="18"/>
        </w:rPr>
      </w:r>
      <w:r w:rsidRPr="00511171">
        <w:rPr>
          <w:b w:val="0"/>
          <w:noProof/>
          <w:sz w:val="18"/>
        </w:rPr>
        <w:fldChar w:fldCharType="separate"/>
      </w:r>
      <w:r>
        <w:rPr>
          <w:b w:val="0"/>
          <w:noProof/>
          <w:sz w:val="18"/>
        </w:rPr>
        <w:t>204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175</w:t>
      </w:r>
      <w:r>
        <w:rPr>
          <w:noProof/>
        </w:rPr>
        <w:noBreakHyphen/>
        <w:t>55</w:t>
      </w:r>
      <w:r>
        <w:rPr>
          <w:noProof/>
        </w:rPr>
        <w:tab/>
        <w:t>Application of Subdivision 175</w:t>
      </w:r>
      <w:r>
        <w:rPr>
          <w:noProof/>
        </w:rPr>
        <w:noBreakHyphen/>
        <w:t xml:space="preserve">CB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_Toc100587744 \h </w:instrText>
      </w:r>
      <w:r w:rsidRPr="00511171">
        <w:rPr>
          <w:noProof/>
        </w:rPr>
      </w:r>
      <w:r w:rsidRPr="00511171">
        <w:rPr>
          <w:noProof/>
        </w:rPr>
        <w:fldChar w:fldCharType="separate"/>
      </w:r>
      <w:r>
        <w:rPr>
          <w:noProof/>
        </w:rPr>
        <w:t>204</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175</w:t>
      </w:r>
      <w:r>
        <w:rPr>
          <w:noProof/>
        </w:rPr>
        <w:noBreakHyphen/>
        <w:t>C—Tax benefits from unused bad debt deductions</w:t>
      </w:r>
      <w:r w:rsidRPr="00511171">
        <w:rPr>
          <w:b w:val="0"/>
          <w:noProof/>
          <w:sz w:val="18"/>
        </w:rPr>
        <w:tab/>
      </w:r>
      <w:r w:rsidRPr="00511171">
        <w:rPr>
          <w:b w:val="0"/>
          <w:noProof/>
          <w:sz w:val="18"/>
        </w:rPr>
        <w:fldChar w:fldCharType="begin"/>
      </w:r>
      <w:r w:rsidRPr="00511171">
        <w:rPr>
          <w:b w:val="0"/>
          <w:noProof/>
          <w:sz w:val="18"/>
        </w:rPr>
        <w:instrText xml:space="preserve"> PAGEREF _Toc100587745 \h </w:instrText>
      </w:r>
      <w:r w:rsidRPr="00511171">
        <w:rPr>
          <w:b w:val="0"/>
          <w:noProof/>
          <w:sz w:val="18"/>
        </w:rPr>
      </w:r>
      <w:r w:rsidRPr="00511171">
        <w:rPr>
          <w:b w:val="0"/>
          <w:noProof/>
          <w:sz w:val="18"/>
        </w:rPr>
        <w:fldChar w:fldCharType="separate"/>
      </w:r>
      <w:r>
        <w:rPr>
          <w:b w:val="0"/>
          <w:noProof/>
          <w:sz w:val="18"/>
        </w:rPr>
        <w:t>205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175</w:t>
      </w:r>
      <w:r>
        <w:rPr>
          <w:noProof/>
        </w:rPr>
        <w:noBreakHyphen/>
        <w:t>78</w:t>
      </w:r>
      <w:r>
        <w:rPr>
          <w:noProof/>
        </w:rPr>
        <w:tab/>
        <w:t>Application of Subdivision 175</w:t>
      </w:r>
      <w:r>
        <w:rPr>
          <w:noProof/>
        </w:rPr>
        <w:noBreakHyphen/>
        <w:t xml:space="preserve">C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_Toc100587746 \h </w:instrText>
      </w:r>
      <w:r w:rsidRPr="00511171">
        <w:rPr>
          <w:noProof/>
        </w:rPr>
      </w:r>
      <w:r w:rsidRPr="00511171">
        <w:rPr>
          <w:noProof/>
        </w:rPr>
        <w:fldChar w:fldCharType="separate"/>
      </w:r>
      <w:r>
        <w:rPr>
          <w:noProof/>
        </w:rPr>
        <w:t>205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197—Tainted share capital accounts</w:t>
      </w:r>
      <w:r w:rsidRPr="00511171">
        <w:rPr>
          <w:b w:val="0"/>
          <w:noProof/>
          <w:sz w:val="18"/>
        </w:rPr>
        <w:tab/>
      </w:r>
      <w:r w:rsidRPr="00511171">
        <w:rPr>
          <w:b w:val="0"/>
          <w:noProof/>
          <w:sz w:val="18"/>
        </w:rPr>
        <w:fldChar w:fldCharType="begin"/>
      </w:r>
      <w:r w:rsidRPr="00511171">
        <w:rPr>
          <w:b w:val="0"/>
          <w:noProof/>
          <w:sz w:val="18"/>
        </w:rPr>
        <w:instrText xml:space="preserve"> PAGEREF _Toc100587747 \h </w:instrText>
      </w:r>
      <w:r w:rsidRPr="00511171">
        <w:rPr>
          <w:b w:val="0"/>
          <w:noProof/>
          <w:sz w:val="18"/>
        </w:rPr>
      </w:r>
      <w:r w:rsidRPr="00511171">
        <w:rPr>
          <w:b w:val="0"/>
          <w:noProof/>
          <w:sz w:val="18"/>
        </w:rPr>
        <w:fldChar w:fldCharType="separate"/>
      </w:r>
      <w:r>
        <w:rPr>
          <w:b w:val="0"/>
          <w:noProof/>
          <w:sz w:val="18"/>
        </w:rPr>
        <w:t>206</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197</w:t>
      </w:r>
      <w:r>
        <w:rPr>
          <w:noProof/>
        </w:rPr>
        <w:noBreakHyphen/>
        <w:t>A—Definitions</w:t>
      </w:r>
      <w:r w:rsidRPr="00511171">
        <w:rPr>
          <w:b w:val="0"/>
          <w:noProof/>
          <w:sz w:val="18"/>
        </w:rPr>
        <w:tab/>
      </w:r>
      <w:r w:rsidRPr="00511171">
        <w:rPr>
          <w:b w:val="0"/>
          <w:noProof/>
          <w:sz w:val="18"/>
        </w:rPr>
        <w:fldChar w:fldCharType="begin"/>
      </w:r>
      <w:r w:rsidRPr="00511171">
        <w:rPr>
          <w:b w:val="0"/>
          <w:noProof/>
          <w:sz w:val="18"/>
        </w:rPr>
        <w:instrText xml:space="preserve"> PAGEREF _Toc100587748 \h </w:instrText>
      </w:r>
      <w:r w:rsidRPr="00511171">
        <w:rPr>
          <w:b w:val="0"/>
          <w:noProof/>
          <w:sz w:val="18"/>
        </w:rPr>
      </w:r>
      <w:r w:rsidRPr="00511171">
        <w:rPr>
          <w:b w:val="0"/>
          <w:noProof/>
          <w:sz w:val="18"/>
        </w:rPr>
        <w:fldChar w:fldCharType="separate"/>
      </w:r>
      <w:r>
        <w:rPr>
          <w:b w:val="0"/>
          <w:noProof/>
          <w:sz w:val="18"/>
        </w:rPr>
        <w:t>206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197</w:t>
      </w:r>
      <w:r>
        <w:rPr>
          <w:noProof/>
        </w:rPr>
        <w:noBreakHyphen/>
        <w:t>1</w:t>
      </w:r>
      <w:r>
        <w:rPr>
          <w:noProof/>
        </w:rPr>
        <w:tab/>
        <w:t>Definitions</w:t>
      </w:r>
      <w:r w:rsidRPr="00511171">
        <w:rPr>
          <w:noProof/>
        </w:rPr>
        <w:tab/>
      </w:r>
      <w:r w:rsidRPr="00511171">
        <w:rPr>
          <w:noProof/>
        </w:rPr>
        <w:fldChar w:fldCharType="begin"/>
      </w:r>
      <w:r w:rsidRPr="00511171">
        <w:rPr>
          <w:noProof/>
        </w:rPr>
        <w:instrText xml:space="preserve"> PAGEREF _Toc100587749 \h </w:instrText>
      </w:r>
      <w:r w:rsidRPr="00511171">
        <w:rPr>
          <w:noProof/>
        </w:rPr>
      </w:r>
      <w:r w:rsidRPr="00511171">
        <w:rPr>
          <w:noProof/>
        </w:rPr>
        <w:fldChar w:fldCharType="separate"/>
      </w:r>
      <w:r>
        <w:rPr>
          <w:noProof/>
        </w:rPr>
        <w:t>206</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197</w:t>
      </w:r>
      <w:r>
        <w:rPr>
          <w:noProof/>
        </w:rPr>
        <w:noBreakHyphen/>
        <w:t>B—General application provision</w:t>
      </w:r>
      <w:r w:rsidRPr="00511171">
        <w:rPr>
          <w:b w:val="0"/>
          <w:noProof/>
          <w:sz w:val="18"/>
        </w:rPr>
        <w:tab/>
      </w:r>
      <w:r w:rsidRPr="00511171">
        <w:rPr>
          <w:b w:val="0"/>
          <w:noProof/>
          <w:sz w:val="18"/>
        </w:rPr>
        <w:fldChar w:fldCharType="begin"/>
      </w:r>
      <w:r w:rsidRPr="00511171">
        <w:rPr>
          <w:b w:val="0"/>
          <w:noProof/>
          <w:sz w:val="18"/>
        </w:rPr>
        <w:instrText xml:space="preserve"> PAGEREF _Toc100587750 \h </w:instrText>
      </w:r>
      <w:r w:rsidRPr="00511171">
        <w:rPr>
          <w:b w:val="0"/>
          <w:noProof/>
          <w:sz w:val="18"/>
        </w:rPr>
      </w:r>
      <w:r w:rsidRPr="00511171">
        <w:rPr>
          <w:b w:val="0"/>
          <w:noProof/>
          <w:sz w:val="18"/>
        </w:rPr>
        <w:fldChar w:fldCharType="separate"/>
      </w:r>
      <w:r>
        <w:rPr>
          <w:b w:val="0"/>
          <w:noProof/>
          <w:sz w:val="18"/>
        </w:rPr>
        <w:t>206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197</w:t>
      </w:r>
      <w:r>
        <w:rPr>
          <w:noProof/>
        </w:rPr>
        <w:noBreakHyphen/>
        <w:t>5</w:t>
      </w:r>
      <w:r>
        <w:rPr>
          <w:noProof/>
        </w:rPr>
        <w:tab/>
        <w:t>Application of new Division 197</w:t>
      </w:r>
      <w:r w:rsidRPr="00511171">
        <w:rPr>
          <w:noProof/>
        </w:rPr>
        <w:tab/>
      </w:r>
      <w:r w:rsidRPr="00511171">
        <w:rPr>
          <w:noProof/>
        </w:rPr>
        <w:fldChar w:fldCharType="begin"/>
      </w:r>
      <w:r w:rsidRPr="00511171">
        <w:rPr>
          <w:noProof/>
        </w:rPr>
        <w:instrText xml:space="preserve"> PAGEREF _Toc100587751 \h </w:instrText>
      </w:r>
      <w:r w:rsidRPr="00511171">
        <w:rPr>
          <w:noProof/>
        </w:rPr>
      </w:r>
      <w:r w:rsidRPr="00511171">
        <w:rPr>
          <w:noProof/>
        </w:rPr>
        <w:fldChar w:fldCharType="separate"/>
      </w:r>
      <w:r>
        <w:rPr>
          <w:noProof/>
        </w:rPr>
        <w:t>207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197</w:t>
      </w:r>
      <w:r>
        <w:rPr>
          <w:noProof/>
        </w:rPr>
        <w:noBreakHyphen/>
        <w:t>C—Special provisions about companies whose share capital accounts were tainted when old Division 7B was closed off</w:t>
      </w:r>
      <w:r w:rsidRPr="00511171">
        <w:rPr>
          <w:b w:val="0"/>
          <w:noProof/>
          <w:sz w:val="18"/>
        </w:rPr>
        <w:tab/>
      </w:r>
      <w:r w:rsidRPr="00511171">
        <w:rPr>
          <w:b w:val="0"/>
          <w:noProof/>
          <w:sz w:val="18"/>
        </w:rPr>
        <w:fldChar w:fldCharType="begin"/>
      </w:r>
      <w:r w:rsidRPr="00511171">
        <w:rPr>
          <w:b w:val="0"/>
          <w:noProof/>
          <w:sz w:val="18"/>
        </w:rPr>
        <w:instrText xml:space="preserve"> PAGEREF _Toc100587752 \h </w:instrText>
      </w:r>
      <w:r w:rsidRPr="00511171">
        <w:rPr>
          <w:b w:val="0"/>
          <w:noProof/>
          <w:sz w:val="18"/>
        </w:rPr>
      </w:r>
      <w:r w:rsidRPr="00511171">
        <w:rPr>
          <w:b w:val="0"/>
          <w:noProof/>
          <w:sz w:val="18"/>
        </w:rPr>
        <w:fldChar w:fldCharType="separate"/>
      </w:r>
      <w:r>
        <w:rPr>
          <w:b w:val="0"/>
          <w:noProof/>
          <w:sz w:val="18"/>
        </w:rPr>
        <w:t>207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197</w:t>
      </w:r>
      <w:r>
        <w:rPr>
          <w:noProof/>
        </w:rPr>
        <w:noBreakHyphen/>
        <w:t>10</w:t>
      </w:r>
      <w:r>
        <w:rPr>
          <w:noProof/>
        </w:rPr>
        <w:tab/>
        <w:t>Subdivision applies to companies whose share capital accounts were tainted when old Division 7B was closed off</w:t>
      </w:r>
      <w:r w:rsidRPr="00511171">
        <w:rPr>
          <w:noProof/>
        </w:rPr>
        <w:tab/>
      </w:r>
      <w:r w:rsidRPr="00511171">
        <w:rPr>
          <w:noProof/>
        </w:rPr>
        <w:fldChar w:fldCharType="begin"/>
      </w:r>
      <w:r w:rsidRPr="00511171">
        <w:rPr>
          <w:noProof/>
        </w:rPr>
        <w:instrText xml:space="preserve"> PAGEREF _Toc100587753 \h </w:instrText>
      </w:r>
      <w:r w:rsidRPr="00511171">
        <w:rPr>
          <w:noProof/>
        </w:rPr>
      </w:r>
      <w:r w:rsidRPr="00511171">
        <w:rPr>
          <w:noProof/>
        </w:rPr>
        <w:fldChar w:fldCharType="separate"/>
      </w:r>
      <w:r>
        <w:rPr>
          <w:noProof/>
        </w:rPr>
        <w:t>207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197</w:t>
      </w:r>
      <w:r>
        <w:rPr>
          <w:noProof/>
        </w:rPr>
        <w:noBreakHyphen/>
        <w:t>15</w:t>
      </w:r>
      <w:r>
        <w:rPr>
          <w:noProof/>
        </w:rPr>
        <w:tab/>
        <w:t>Account taken to have ceased to be tainted when old Division 7B was closed off</w:t>
      </w:r>
      <w:r w:rsidRPr="00511171">
        <w:rPr>
          <w:noProof/>
        </w:rPr>
        <w:tab/>
      </w:r>
      <w:r w:rsidRPr="00511171">
        <w:rPr>
          <w:noProof/>
        </w:rPr>
        <w:fldChar w:fldCharType="begin"/>
      </w:r>
      <w:r w:rsidRPr="00511171">
        <w:rPr>
          <w:noProof/>
        </w:rPr>
        <w:instrText xml:space="preserve"> PAGEREF _Toc100587754 \h </w:instrText>
      </w:r>
      <w:r w:rsidRPr="00511171">
        <w:rPr>
          <w:noProof/>
        </w:rPr>
      </w:r>
      <w:r w:rsidRPr="00511171">
        <w:rPr>
          <w:noProof/>
        </w:rPr>
        <w:fldChar w:fldCharType="separate"/>
      </w:r>
      <w:r>
        <w:rPr>
          <w:noProof/>
        </w:rPr>
        <w:t>207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197</w:t>
      </w:r>
      <w:r>
        <w:rPr>
          <w:noProof/>
        </w:rPr>
        <w:noBreakHyphen/>
        <w:t>20</w:t>
      </w:r>
      <w:r>
        <w:rPr>
          <w:noProof/>
        </w:rPr>
        <w:tab/>
        <w:t>After introduction day, account taken to have become tainted under new Division 197 to extent of previous tainting</w:t>
      </w:r>
      <w:r w:rsidRPr="00511171">
        <w:rPr>
          <w:noProof/>
        </w:rPr>
        <w:tab/>
      </w:r>
      <w:r w:rsidRPr="00511171">
        <w:rPr>
          <w:noProof/>
        </w:rPr>
        <w:fldChar w:fldCharType="begin"/>
      </w:r>
      <w:r w:rsidRPr="00511171">
        <w:rPr>
          <w:noProof/>
        </w:rPr>
        <w:instrText xml:space="preserve"> PAGEREF _Toc100587755 \h </w:instrText>
      </w:r>
      <w:r w:rsidRPr="00511171">
        <w:rPr>
          <w:noProof/>
        </w:rPr>
      </w:r>
      <w:r w:rsidRPr="00511171">
        <w:rPr>
          <w:noProof/>
        </w:rPr>
        <w:fldChar w:fldCharType="separate"/>
      </w:r>
      <w:r>
        <w:rPr>
          <w:noProof/>
        </w:rPr>
        <w:t>208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197</w:t>
      </w:r>
      <w:r>
        <w:rPr>
          <w:noProof/>
        </w:rPr>
        <w:noBreakHyphen/>
        <w:t>25</w:t>
      </w:r>
      <w:r>
        <w:rPr>
          <w:noProof/>
        </w:rPr>
        <w:tab/>
        <w:t>Special provisions if company chooses to untaint after introduction day</w:t>
      </w:r>
      <w:r w:rsidRPr="00511171">
        <w:rPr>
          <w:noProof/>
        </w:rPr>
        <w:tab/>
      </w:r>
      <w:r w:rsidRPr="00511171">
        <w:rPr>
          <w:noProof/>
        </w:rPr>
        <w:fldChar w:fldCharType="begin"/>
      </w:r>
      <w:r w:rsidRPr="00511171">
        <w:rPr>
          <w:noProof/>
        </w:rPr>
        <w:instrText xml:space="preserve"> PAGEREF _Toc100587756 \h </w:instrText>
      </w:r>
      <w:r w:rsidRPr="00511171">
        <w:rPr>
          <w:noProof/>
        </w:rPr>
      </w:r>
      <w:r w:rsidRPr="00511171">
        <w:rPr>
          <w:noProof/>
        </w:rPr>
        <w:fldChar w:fldCharType="separate"/>
      </w:r>
      <w:r>
        <w:rPr>
          <w:noProof/>
        </w:rPr>
        <w:t>208</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6—The imputation system</w:t>
      </w:r>
      <w:r w:rsidRPr="00511171">
        <w:rPr>
          <w:b w:val="0"/>
          <w:noProof/>
          <w:sz w:val="18"/>
        </w:rPr>
        <w:tab/>
      </w:r>
      <w:r w:rsidRPr="00511171">
        <w:rPr>
          <w:b w:val="0"/>
          <w:noProof/>
          <w:sz w:val="18"/>
        </w:rPr>
        <w:fldChar w:fldCharType="begin"/>
      </w:r>
      <w:r w:rsidRPr="00511171">
        <w:rPr>
          <w:b w:val="0"/>
          <w:noProof/>
          <w:sz w:val="18"/>
        </w:rPr>
        <w:instrText xml:space="preserve"> PAGEREF _Toc100587757 \h </w:instrText>
      </w:r>
      <w:r w:rsidRPr="00511171">
        <w:rPr>
          <w:b w:val="0"/>
          <w:noProof/>
          <w:sz w:val="18"/>
        </w:rPr>
      </w:r>
      <w:r w:rsidRPr="00511171">
        <w:rPr>
          <w:b w:val="0"/>
          <w:noProof/>
          <w:sz w:val="18"/>
        </w:rPr>
        <w:fldChar w:fldCharType="separate"/>
      </w:r>
      <w:r>
        <w:rPr>
          <w:b w:val="0"/>
          <w:noProof/>
          <w:sz w:val="18"/>
        </w:rPr>
        <w:t>212</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201—Object and application of Part 3</w:t>
      </w:r>
      <w:r>
        <w:rPr>
          <w:noProof/>
        </w:rPr>
        <w:noBreakHyphen/>
        <w:t>6</w:t>
      </w:r>
      <w:r w:rsidRPr="00511171">
        <w:rPr>
          <w:b w:val="0"/>
          <w:noProof/>
          <w:sz w:val="18"/>
        </w:rPr>
        <w:tab/>
      </w:r>
      <w:r w:rsidRPr="00511171">
        <w:rPr>
          <w:b w:val="0"/>
          <w:noProof/>
          <w:sz w:val="18"/>
        </w:rPr>
        <w:fldChar w:fldCharType="begin"/>
      </w:r>
      <w:r w:rsidRPr="00511171">
        <w:rPr>
          <w:b w:val="0"/>
          <w:noProof/>
          <w:sz w:val="18"/>
        </w:rPr>
        <w:instrText xml:space="preserve"> PAGEREF _Toc100587758 \h </w:instrText>
      </w:r>
      <w:r w:rsidRPr="00511171">
        <w:rPr>
          <w:b w:val="0"/>
          <w:noProof/>
          <w:sz w:val="18"/>
        </w:rPr>
      </w:r>
      <w:r w:rsidRPr="00511171">
        <w:rPr>
          <w:b w:val="0"/>
          <w:noProof/>
          <w:sz w:val="18"/>
        </w:rPr>
        <w:fldChar w:fldCharType="separate"/>
      </w:r>
      <w:r>
        <w:rPr>
          <w:b w:val="0"/>
          <w:noProof/>
          <w:sz w:val="18"/>
        </w:rPr>
        <w:t>212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201</w:t>
      </w:r>
      <w:r>
        <w:rPr>
          <w:noProof/>
        </w:rPr>
        <w:noBreakHyphen/>
        <w:t>1</w:t>
      </w:r>
      <w:r>
        <w:rPr>
          <w:noProof/>
        </w:rPr>
        <w:tab/>
        <w:t>Estimated debits</w:t>
      </w:r>
      <w:r w:rsidRPr="00511171">
        <w:rPr>
          <w:noProof/>
        </w:rPr>
        <w:tab/>
      </w:r>
      <w:r w:rsidRPr="00511171">
        <w:rPr>
          <w:noProof/>
        </w:rPr>
        <w:fldChar w:fldCharType="begin"/>
      </w:r>
      <w:r w:rsidRPr="00511171">
        <w:rPr>
          <w:noProof/>
        </w:rPr>
        <w:instrText xml:space="preserve"> PAGEREF _Toc100587759 \h </w:instrText>
      </w:r>
      <w:r w:rsidRPr="00511171">
        <w:rPr>
          <w:noProof/>
        </w:rPr>
      </w:r>
      <w:r w:rsidRPr="00511171">
        <w:rPr>
          <w:noProof/>
        </w:rPr>
        <w:fldChar w:fldCharType="separate"/>
      </w:r>
      <w:r>
        <w:rPr>
          <w:noProof/>
        </w:rPr>
        <w:t>212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203—Benchmark rule</w:t>
      </w:r>
      <w:r w:rsidRPr="00511171">
        <w:rPr>
          <w:b w:val="0"/>
          <w:noProof/>
          <w:sz w:val="18"/>
        </w:rPr>
        <w:tab/>
      </w:r>
      <w:r w:rsidRPr="00511171">
        <w:rPr>
          <w:b w:val="0"/>
          <w:noProof/>
          <w:sz w:val="18"/>
        </w:rPr>
        <w:fldChar w:fldCharType="begin"/>
      </w:r>
      <w:r w:rsidRPr="00511171">
        <w:rPr>
          <w:b w:val="0"/>
          <w:noProof/>
          <w:sz w:val="18"/>
        </w:rPr>
        <w:instrText xml:space="preserve"> PAGEREF _Toc100587760 \h </w:instrText>
      </w:r>
      <w:r w:rsidRPr="00511171">
        <w:rPr>
          <w:b w:val="0"/>
          <w:noProof/>
          <w:sz w:val="18"/>
        </w:rPr>
      </w:r>
      <w:r w:rsidRPr="00511171">
        <w:rPr>
          <w:b w:val="0"/>
          <w:noProof/>
          <w:sz w:val="18"/>
        </w:rPr>
        <w:fldChar w:fldCharType="separate"/>
      </w:r>
      <w:r>
        <w:rPr>
          <w:b w:val="0"/>
          <w:noProof/>
          <w:sz w:val="18"/>
        </w:rPr>
        <w:t>213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203</w:t>
      </w:r>
      <w:r>
        <w:rPr>
          <w:noProof/>
        </w:rPr>
        <w:noBreakHyphen/>
        <w:t>1</w:t>
      </w:r>
      <w:r>
        <w:rPr>
          <w:noProof/>
        </w:rPr>
        <w:tab/>
        <w:t>Franking periods straddling 1 July 2002</w:t>
      </w:r>
      <w:r w:rsidRPr="00511171">
        <w:rPr>
          <w:noProof/>
        </w:rPr>
        <w:tab/>
      </w:r>
      <w:r w:rsidRPr="00511171">
        <w:rPr>
          <w:noProof/>
        </w:rPr>
        <w:fldChar w:fldCharType="begin"/>
      </w:r>
      <w:r w:rsidRPr="00511171">
        <w:rPr>
          <w:noProof/>
        </w:rPr>
        <w:instrText xml:space="preserve"> PAGEREF _Toc100587761 \h </w:instrText>
      </w:r>
      <w:r w:rsidRPr="00511171">
        <w:rPr>
          <w:noProof/>
        </w:rPr>
      </w:r>
      <w:r w:rsidRPr="00511171">
        <w:rPr>
          <w:noProof/>
        </w:rPr>
        <w:fldChar w:fldCharType="separate"/>
      </w:r>
      <w:r>
        <w:rPr>
          <w:noProof/>
        </w:rPr>
        <w:t>213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205—Franking accounts</w:t>
      </w:r>
      <w:r w:rsidRPr="00511171">
        <w:rPr>
          <w:b w:val="0"/>
          <w:noProof/>
          <w:sz w:val="18"/>
        </w:rPr>
        <w:tab/>
      </w:r>
      <w:r w:rsidRPr="00511171">
        <w:rPr>
          <w:b w:val="0"/>
          <w:noProof/>
          <w:sz w:val="18"/>
        </w:rPr>
        <w:fldChar w:fldCharType="begin"/>
      </w:r>
      <w:r w:rsidRPr="00511171">
        <w:rPr>
          <w:b w:val="0"/>
          <w:noProof/>
          <w:sz w:val="18"/>
        </w:rPr>
        <w:instrText xml:space="preserve"> PAGEREF _Toc100587762 \h </w:instrText>
      </w:r>
      <w:r w:rsidRPr="00511171">
        <w:rPr>
          <w:b w:val="0"/>
          <w:noProof/>
          <w:sz w:val="18"/>
        </w:rPr>
      </w:r>
      <w:r w:rsidRPr="00511171">
        <w:rPr>
          <w:b w:val="0"/>
          <w:noProof/>
          <w:sz w:val="18"/>
        </w:rPr>
        <w:fldChar w:fldCharType="separate"/>
      </w:r>
      <w:r>
        <w:rPr>
          <w:b w:val="0"/>
          <w:noProof/>
          <w:sz w:val="18"/>
        </w:rPr>
        <w:t>214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1</w:t>
      </w:r>
      <w:r>
        <w:rPr>
          <w:noProof/>
        </w:rPr>
        <w:tab/>
        <w:t>Order of events provision</w:t>
      </w:r>
      <w:r w:rsidRPr="00511171">
        <w:rPr>
          <w:noProof/>
        </w:rPr>
        <w:tab/>
      </w:r>
      <w:r w:rsidRPr="00511171">
        <w:rPr>
          <w:noProof/>
        </w:rPr>
        <w:fldChar w:fldCharType="begin"/>
      </w:r>
      <w:r w:rsidRPr="00511171">
        <w:rPr>
          <w:noProof/>
        </w:rPr>
        <w:instrText xml:space="preserve"> PAGEREF _Toc100587763 \h </w:instrText>
      </w:r>
      <w:r w:rsidRPr="00511171">
        <w:rPr>
          <w:noProof/>
        </w:rPr>
      </w:r>
      <w:r w:rsidRPr="00511171">
        <w:rPr>
          <w:noProof/>
        </w:rPr>
        <w:fldChar w:fldCharType="separate"/>
      </w:r>
      <w:r>
        <w:rPr>
          <w:noProof/>
        </w:rPr>
        <w:t>214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5</w:t>
      </w:r>
      <w:r>
        <w:rPr>
          <w:noProof/>
        </w:rPr>
        <w:tab/>
        <w:t>Washing estimated debits out of the franking account before conversion</w:t>
      </w:r>
      <w:r w:rsidRPr="00511171">
        <w:rPr>
          <w:noProof/>
        </w:rPr>
        <w:tab/>
      </w:r>
      <w:r w:rsidRPr="00511171">
        <w:rPr>
          <w:noProof/>
        </w:rPr>
        <w:fldChar w:fldCharType="begin"/>
      </w:r>
      <w:r w:rsidRPr="00511171">
        <w:rPr>
          <w:noProof/>
        </w:rPr>
        <w:instrText xml:space="preserve"> PAGEREF _Toc100587764 \h </w:instrText>
      </w:r>
      <w:r w:rsidRPr="00511171">
        <w:rPr>
          <w:noProof/>
        </w:rPr>
      </w:r>
      <w:r w:rsidRPr="00511171">
        <w:rPr>
          <w:noProof/>
        </w:rPr>
        <w:fldChar w:fldCharType="separate"/>
      </w:r>
      <w:r>
        <w:rPr>
          <w:noProof/>
        </w:rPr>
        <w:t>215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10</w:t>
      </w:r>
      <w:r>
        <w:rPr>
          <w:noProof/>
        </w:rPr>
        <w:tab/>
        <w:t>Converting the franking account balance to a tax paid basis—companies whose 2001</w:t>
      </w:r>
      <w:r>
        <w:rPr>
          <w:noProof/>
        </w:rPr>
        <w:noBreakHyphen/>
        <w:t>02 franking year ends on 30 June 2002</w:t>
      </w:r>
      <w:r w:rsidRPr="00511171">
        <w:rPr>
          <w:noProof/>
        </w:rPr>
        <w:tab/>
      </w:r>
      <w:r w:rsidRPr="00511171">
        <w:rPr>
          <w:noProof/>
        </w:rPr>
        <w:fldChar w:fldCharType="begin"/>
      </w:r>
      <w:r w:rsidRPr="00511171">
        <w:rPr>
          <w:noProof/>
        </w:rPr>
        <w:instrText xml:space="preserve"> PAGEREF _Toc100587765 \h </w:instrText>
      </w:r>
      <w:r w:rsidRPr="00511171">
        <w:rPr>
          <w:noProof/>
        </w:rPr>
      </w:r>
      <w:r w:rsidRPr="00511171">
        <w:rPr>
          <w:noProof/>
        </w:rPr>
        <w:fldChar w:fldCharType="separate"/>
      </w:r>
      <w:r>
        <w:rPr>
          <w:noProof/>
        </w:rPr>
        <w:t>215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15</w:t>
      </w:r>
      <w:r>
        <w:rPr>
          <w:noProof/>
        </w:rPr>
        <w:tab/>
        <w:t>Converting the franking account balance to a tax paid basis—companies whose 2001</w:t>
      </w:r>
      <w:r>
        <w:rPr>
          <w:noProof/>
        </w:rPr>
        <w:noBreakHyphen/>
        <w:t>02 franking year ends before 30 June 2002</w:t>
      </w:r>
      <w:r w:rsidRPr="00511171">
        <w:rPr>
          <w:noProof/>
        </w:rPr>
        <w:tab/>
      </w:r>
      <w:r w:rsidRPr="00511171">
        <w:rPr>
          <w:noProof/>
        </w:rPr>
        <w:fldChar w:fldCharType="begin"/>
      </w:r>
      <w:r w:rsidRPr="00511171">
        <w:rPr>
          <w:noProof/>
        </w:rPr>
        <w:instrText xml:space="preserve"> PAGEREF _Toc100587766 \h </w:instrText>
      </w:r>
      <w:r w:rsidRPr="00511171">
        <w:rPr>
          <w:noProof/>
        </w:rPr>
      </w:r>
      <w:r w:rsidRPr="00511171">
        <w:rPr>
          <w:noProof/>
        </w:rPr>
        <w:fldChar w:fldCharType="separate"/>
      </w:r>
      <w:r>
        <w:rPr>
          <w:noProof/>
        </w:rPr>
        <w:t>216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20</w:t>
      </w:r>
      <w:r>
        <w:rPr>
          <w:noProof/>
        </w:rPr>
        <w:tab/>
        <w:t>A late balancing company may elect to have its FDT liability determined on 30 June</w:t>
      </w:r>
      <w:r w:rsidRPr="00511171">
        <w:rPr>
          <w:noProof/>
        </w:rPr>
        <w:tab/>
      </w:r>
      <w:r w:rsidRPr="00511171">
        <w:rPr>
          <w:noProof/>
        </w:rPr>
        <w:fldChar w:fldCharType="begin"/>
      </w:r>
      <w:r w:rsidRPr="00511171">
        <w:rPr>
          <w:noProof/>
        </w:rPr>
        <w:instrText xml:space="preserve"> PAGEREF _Toc100587767 \h </w:instrText>
      </w:r>
      <w:r w:rsidRPr="00511171">
        <w:rPr>
          <w:noProof/>
        </w:rPr>
      </w:r>
      <w:r w:rsidRPr="00511171">
        <w:rPr>
          <w:noProof/>
        </w:rPr>
        <w:fldChar w:fldCharType="separate"/>
      </w:r>
      <w:r>
        <w:rPr>
          <w:noProof/>
        </w:rPr>
        <w:t>218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25</w:t>
      </w:r>
      <w:r>
        <w:rPr>
          <w:noProof/>
        </w:rPr>
        <w:tab/>
        <w:t>Franking deficit tax</w:t>
      </w:r>
      <w:r w:rsidRPr="00511171">
        <w:rPr>
          <w:noProof/>
        </w:rPr>
        <w:tab/>
      </w:r>
      <w:r w:rsidRPr="00511171">
        <w:rPr>
          <w:noProof/>
        </w:rPr>
        <w:fldChar w:fldCharType="begin"/>
      </w:r>
      <w:r w:rsidRPr="00511171">
        <w:rPr>
          <w:noProof/>
        </w:rPr>
        <w:instrText xml:space="preserve"> PAGEREF _Toc100587768 \h </w:instrText>
      </w:r>
      <w:r w:rsidRPr="00511171">
        <w:rPr>
          <w:noProof/>
        </w:rPr>
      </w:r>
      <w:r w:rsidRPr="00511171">
        <w:rPr>
          <w:noProof/>
        </w:rPr>
        <w:fldChar w:fldCharType="separate"/>
      </w:r>
      <w:r>
        <w:rPr>
          <w:noProof/>
        </w:rPr>
        <w:t>219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30</w:t>
      </w:r>
      <w:r>
        <w:rPr>
          <w:noProof/>
        </w:rPr>
        <w:tab/>
        <w:t>Deferring franking deficit</w:t>
      </w:r>
      <w:r w:rsidRPr="00511171">
        <w:rPr>
          <w:noProof/>
        </w:rPr>
        <w:tab/>
      </w:r>
      <w:r w:rsidRPr="00511171">
        <w:rPr>
          <w:noProof/>
        </w:rPr>
        <w:fldChar w:fldCharType="begin"/>
      </w:r>
      <w:r w:rsidRPr="00511171">
        <w:rPr>
          <w:noProof/>
        </w:rPr>
        <w:instrText xml:space="preserve"> PAGEREF _Toc100587769 \h </w:instrText>
      </w:r>
      <w:r w:rsidRPr="00511171">
        <w:rPr>
          <w:noProof/>
        </w:rPr>
      </w:r>
      <w:r w:rsidRPr="00511171">
        <w:rPr>
          <w:noProof/>
        </w:rPr>
        <w:fldChar w:fldCharType="separate"/>
      </w:r>
      <w:r>
        <w:rPr>
          <w:noProof/>
        </w:rPr>
        <w:t>219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35</w:t>
      </w:r>
      <w:r>
        <w:rPr>
          <w:noProof/>
        </w:rPr>
        <w:tab/>
        <w:t>No franking deficit tax if franking account in deficit at the close of the 2001</w:t>
      </w:r>
      <w:r>
        <w:rPr>
          <w:noProof/>
        </w:rPr>
        <w:noBreakHyphen/>
        <w:t>02 income year of a late balancing entity</w:t>
      </w:r>
      <w:r w:rsidRPr="00511171">
        <w:rPr>
          <w:noProof/>
        </w:rPr>
        <w:tab/>
      </w:r>
      <w:r w:rsidRPr="00511171">
        <w:rPr>
          <w:noProof/>
        </w:rPr>
        <w:fldChar w:fldCharType="begin"/>
      </w:r>
      <w:r w:rsidRPr="00511171">
        <w:rPr>
          <w:noProof/>
        </w:rPr>
        <w:instrText xml:space="preserve"> PAGEREF _Toc100587770 \h </w:instrText>
      </w:r>
      <w:r w:rsidRPr="00511171">
        <w:rPr>
          <w:noProof/>
        </w:rPr>
      </w:r>
      <w:r w:rsidRPr="00511171">
        <w:rPr>
          <w:noProof/>
        </w:rPr>
        <w:fldChar w:fldCharType="separate"/>
      </w:r>
      <w:r>
        <w:rPr>
          <w:noProof/>
        </w:rPr>
        <w:t>220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70</w:t>
      </w:r>
      <w:r>
        <w:rPr>
          <w:noProof/>
        </w:rPr>
        <w:tab/>
        <w:t>Tax offset arising from franking deficit tax liabilities</w:t>
      </w:r>
      <w:r w:rsidRPr="00511171">
        <w:rPr>
          <w:noProof/>
        </w:rPr>
        <w:tab/>
      </w:r>
      <w:r w:rsidRPr="00511171">
        <w:rPr>
          <w:noProof/>
        </w:rPr>
        <w:fldChar w:fldCharType="begin"/>
      </w:r>
      <w:r w:rsidRPr="00511171">
        <w:rPr>
          <w:noProof/>
        </w:rPr>
        <w:instrText xml:space="preserve"> PAGEREF _Toc100587771 \h </w:instrText>
      </w:r>
      <w:r w:rsidRPr="00511171">
        <w:rPr>
          <w:noProof/>
        </w:rPr>
      </w:r>
      <w:r w:rsidRPr="00511171">
        <w:rPr>
          <w:noProof/>
        </w:rPr>
        <w:fldChar w:fldCharType="separate"/>
      </w:r>
      <w:r>
        <w:rPr>
          <w:noProof/>
        </w:rPr>
        <w:t>221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71</w:t>
      </w:r>
      <w:r>
        <w:rPr>
          <w:noProof/>
        </w:rPr>
        <w:tab/>
        <w:t>Modification of franking deficit tax offset rules</w:t>
      </w:r>
      <w:r w:rsidRPr="00511171">
        <w:rPr>
          <w:noProof/>
        </w:rPr>
        <w:tab/>
      </w:r>
      <w:r w:rsidRPr="00511171">
        <w:rPr>
          <w:noProof/>
        </w:rPr>
        <w:fldChar w:fldCharType="begin"/>
      </w:r>
      <w:r w:rsidRPr="00511171">
        <w:rPr>
          <w:noProof/>
        </w:rPr>
        <w:instrText xml:space="preserve"> PAGEREF _Toc100587772 \h </w:instrText>
      </w:r>
      <w:r w:rsidRPr="00511171">
        <w:rPr>
          <w:noProof/>
        </w:rPr>
      </w:r>
      <w:r w:rsidRPr="00511171">
        <w:rPr>
          <w:noProof/>
        </w:rPr>
        <w:fldChar w:fldCharType="separate"/>
      </w:r>
      <w:r>
        <w:rPr>
          <w:noProof/>
        </w:rPr>
        <w:t>225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75</w:t>
      </w:r>
      <w:r>
        <w:rPr>
          <w:noProof/>
        </w:rPr>
        <w:tab/>
        <w:t>Working out the tax offset for the first income year</w:t>
      </w:r>
      <w:r w:rsidRPr="00511171">
        <w:rPr>
          <w:noProof/>
        </w:rPr>
        <w:tab/>
      </w:r>
      <w:r w:rsidRPr="00511171">
        <w:rPr>
          <w:noProof/>
        </w:rPr>
        <w:fldChar w:fldCharType="begin"/>
      </w:r>
      <w:r w:rsidRPr="00511171">
        <w:rPr>
          <w:noProof/>
        </w:rPr>
        <w:instrText xml:space="preserve"> PAGEREF _Toc100587773 \h </w:instrText>
      </w:r>
      <w:r w:rsidRPr="00511171">
        <w:rPr>
          <w:noProof/>
        </w:rPr>
      </w:r>
      <w:r w:rsidRPr="00511171">
        <w:rPr>
          <w:noProof/>
        </w:rPr>
        <w:fldChar w:fldCharType="separate"/>
      </w:r>
      <w:r>
        <w:rPr>
          <w:noProof/>
        </w:rPr>
        <w:t>226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205</w:t>
      </w:r>
      <w:r>
        <w:rPr>
          <w:noProof/>
        </w:rPr>
        <w:noBreakHyphen/>
        <w:t>80</w:t>
      </w:r>
      <w:r>
        <w:rPr>
          <w:noProof/>
        </w:rPr>
        <w:tab/>
        <w:t xml:space="preserve">Application of Subdivision C of Division 5 of former Part IIIAA of the </w:t>
      </w:r>
      <w:r w:rsidRPr="002E73AE">
        <w:rPr>
          <w:i/>
          <w:noProof/>
        </w:rPr>
        <w:t>Income Tax Assessment Act 1936</w:t>
      </w:r>
      <w:r w:rsidRPr="00511171">
        <w:rPr>
          <w:noProof/>
        </w:rPr>
        <w:tab/>
      </w:r>
      <w:r w:rsidRPr="00511171">
        <w:rPr>
          <w:noProof/>
        </w:rPr>
        <w:fldChar w:fldCharType="begin"/>
      </w:r>
      <w:r w:rsidRPr="00511171">
        <w:rPr>
          <w:noProof/>
        </w:rPr>
        <w:instrText xml:space="preserve"> PAGEREF _Toc100587774 \h </w:instrText>
      </w:r>
      <w:r w:rsidRPr="00511171">
        <w:rPr>
          <w:noProof/>
        </w:rPr>
      </w:r>
      <w:r w:rsidRPr="00511171">
        <w:rPr>
          <w:noProof/>
        </w:rPr>
        <w:fldChar w:fldCharType="separate"/>
      </w:r>
      <w:r>
        <w:rPr>
          <w:noProof/>
        </w:rPr>
        <w:t>227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208—Exempting entities and former exempting entities</w:t>
      </w:r>
      <w:r w:rsidRPr="00511171">
        <w:rPr>
          <w:b w:val="0"/>
          <w:noProof/>
          <w:sz w:val="18"/>
        </w:rPr>
        <w:tab/>
      </w:r>
      <w:r w:rsidRPr="00511171">
        <w:rPr>
          <w:b w:val="0"/>
          <w:noProof/>
          <w:sz w:val="18"/>
        </w:rPr>
        <w:fldChar w:fldCharType="begin"/>
      </w:r>
      <w:r w:rsidRPr="00511171">
        <w:rPr>
          <w:b w:val="0"/>
          <w:noProof/>
          <w:sz w:val="18"/>
        </w:rPr>
        <w:instrText xml:space="preserve"> PAGEREF _Toc100587775 \h </w:instrText>
      </w:r>
      <w:r w:rsidRPr="00511171">
        <w:rPr>
          <w:b w:val="0"/>
          <w:noProof/>
          <w:sz w:val="18"/>
        </w:rPr>
      </w:r>
      <w:r w:rsidRPr="00511171">
        <w:rPr>
          <w:b w:val="0"/>
          <w:noProof/>
          <w:sz w:val="18"/>
        </w:rPr>
        <w:fldChar w:fldCharType="separate"/>
      </w:r>
      <w:r>
        <w:rPr>
          <w:b w:val="0"/>
          <w:noProof/>
          <w:sz w:val="18"/>
        </w:rPr>
        <w:t>228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208</w:t>
      </w:r>
      <w:r>
        <w:rPr>
          <w:noProof/>
        </w:rPr>
        <w:noBreakHyphen/>
        <w:t>111</w:t>
      </w:r>
      <w:r>
        <w:rPr>
          <w:noProof/>
        </w:rPr>
        <w:tab/>
        <w:t>Converting former exempting company’s exempting account balance on 30 June 2002</w:t>
      </w:r>
      <w:r w:rsidRPr="00511171">
        <w:rPr>
          <w:noProof/>
        </w:rPr>
        <w:tab/>
      </w:r>
      <w:r w:rsidRPr="00511171">
        <w:rPr>
          <w:noProof/>
        </w:rPr>
        <w:fldChar w:fldCharType="begin"/>
      </w:r>
      <w:r w:rsidRPr="00511171">
        <w:rPr>
          <w:noProof/>
        </w:rPr>
        <w:instrText xml:space="preserve"> PAGEREF _Toc100587776 \h </w:instrText>
      </w:r>
      <w:r w:rsidRPr="00511171">
        <w:rPr>
          <w:noProof/>
        </w:rPr>
      </w:r>
      <w:r w:rsidRPr="00511171">
        <w:rPr>
          <w:noProof/>
        </w:rPr>
        <w:fldChar w:fldCharType="separate"/>
      </w:r>
      <w:r>
        <w:rPr>
          <w:noProof/>
        </w:rPr>
        <w:t>228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210—Venture capital franking</w:t>
      </w:r>
      <w:r w:rsidRPr="00511171">
        <w:rPr>
          <w:b w:val="0"/>
          <w:noProof/>
          <w:sz w:val="18"/>
        </w:rPr>
        <w:tab/>
      </w:r>
      <w:r w:rsidRPr="00511171">
        <w:rPr>
          <w:b w:val="0"/>
          <w:noProof/>
          <w:sz w:val="18"/>
        </w:rPr>
        <w:fldChar w:fldCharType="begin"/>
      </w:r>
      <w:r w:rsidRPr="00511171">
        <w:rPr>
          <w:b w:val="0"/>
          <w:noProof/>
          <w:sz w:val="18"/>
        </w:rPr>
        <w:instrText xml:space="preserve"> PAGEREF _Toc100587777 \h </w:instrText>
      </w:r>
      <w:r w:rsidRPr="00511171">
        <w:rPr>
          <w:b w:val="0"/>
          <w:noProof/>
          <w:sz w:val="18"/>
        </w:rPr>
      </w:r>
      <w:r w:rsidRPr="00511171">
        <w:rPr>
          <w:b w:val="0"/>
          <w:noProof/>
          <w:sz w:val="18"/>
        </w:rPr>
        <w:fldChar w:fldCharType="separate"/>
      </w:r>
      <w:r>
        <w:rPr>
          <w:b w:val="0"/>
          <w:noProof/>
          <w:sz w:val="18"/>
        </w:rPr>
        <w:t>232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210</w:t>
      </w:r>
      <w:r>
        <w:rPr>
          <w:noProof/>
        </w:rPr>
        <w:noBreakHyphen/>
        <w:t>1</w:t>
      </w:r>
      <w:r>
        <w:rPr>
          <w:noProof/>
        </w:rPr>
        <w:tab/>
        <w:t>Order of events provision</w:t>
      </w:r>
      <w:r w:rsidRPr="00511171">
        <w:rPr>
          <w:noProof/>
        </w:rPr>
        <w:tab/>
      </w:r>
      <w:r w:rsidRPr="00511171">
        <w:rPr>
          <w:noProof/>
        </w:rPr>
        <w:fldChar w:fldCharType="begin"/>
      </w:r>
      <w:r w:rsidRPr="00511171">
        <w:rPr>
          <w:noProof/>
        </w:rPr>
        <w:instrText xml:space="preserve"> PAGEREF _Toc100587778 \h </w:instrText>
      </w:r>
      <w:r w:rsidRPr="00511171">
        <w:rPr>
          <w:noProof/>
        </w:rPr>
      </w:r>
      <w:r w:rsidRPr="00511171">
        <w:rPr>
          <w:noProof/>
        </w:rPr>
        <w:fldChar w:fldCharType="separate"/>
      </w:r>
      <w:r>
        <w:rPr>
          <w:noProof/>
        </w:rPr>
        <w:t>232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210</w:t>
      </w:r>
      <w:r>
        <w:rPr>
          <w:noProof/>
        </w:rPr>
        <w:noBreakHyphen/>
        <w:t>5</w:t>
      </w:r>
      <w:r>
        <w:rPr>
          <w:noProof/>
        </w:rPr>
        <w:tab/>
        <w:t>Washing estimated venture capital debits out of the old sub</w:t>
      </w:r>
      <w:r>
        <w:rPr>
          <w:noProof/>
        </w:rPr>
        <w:noBreakHyphen/>
        <w:t>account before conversion</w:t>
      </w:r>
      <w:r w:rsidRPr="00511171">
        <w:rPr>
          <w:noProof/>
        </w:rPr>
        <w:tab/>
      </w:r>
      <w:r w:rsidRPr="00511171">
        <w:rPr>
          <w:noProof/>
        </w:rPr>
        <w:fldChar w:fldCharType="begin"/>
      </w:r>
      <w:r w:rsidRPr="00511171">
        <w:rPr>
          <w:noProof/>
        </w:rPr>
        <w:instrText xml:space="preserve"> PAGEREF _Toc100587779 \h </w:instrText>
      </w:r>
      <w:r w:rsidRPr="00511171">
        <w:rPr>
          <w:noProof/>
        </w:rPr>
      </w:r>
      <w:r w:rsidRPr="00511171">
        <w:rPr>
          <w:noProof/>
        </w:rPr>
        <w:fldChar w:fldCharType="separate"/>
      </w:r>
      <w:r>
        <w:rPr>
          <w:noProof/>
        </w:rPr>
        <w:t>233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210</w:t>
      </w:r>
      <w:r>
        <w:rPr>
          <w:noProof/>
        </w:rPr>
        <w:noBreakHyphen/>
        <w:t>10</w:t>
      </w:r>
      <w:r>
        <w:rPr>
          <w:noProof/>
        </w:rPr>
        <w:tab/>
        <w:t>Converting the venture capital sub</w:t>
      </w:r>
      <w:r>
        <w:rPr>
          <w:noProof/>
        </w:rPr>
        <w:noBreakHyphen/>
        <w:t>account balance to a tax paid basis—PDFs whose 2001</w:t>
      </w:r>
      <w:r>
        <w:rPr>
          <w:noProof/>
        </w:rPr>
        <w:noBreakHyphen/>
        <w:t>02 franking year ends on 30 June 2002</w:t>
      </w:r>
      <w:r w:rsidRPr="00511171">
        <w:rPr>
          <w:noProof/>
        </w:rPr>
        <w:tab/>
      </w:r>
      <w:r w:rsidRPr="00511171">
        <w:rPr>
          <w:noProof/>
        </w:rPr>
        <w:fldChar w:fldCharType="begin"/>
      </w:r>
      <w:r w:rsidRPr="00511171">
        <w:rPr>
          <w:noProof/>
        </w:rPr>
        <w:instrText xml:space="preserve"> PAGEREF _Toc100587780 \h </w:instrText>
      </w:r>
      <w:r w:rsidRPr="00511171">
        <w:rPr>
          <w:noProof/>
        </w:rPr>
      </w:r>
      <w:r w:rsidRPr="00511171">
        <w:rPr>
          <w:noProof/>
        </w:rPr>
        <w:fldChar w:fldCharType="separate"/>
      </w:r>
      <w:r>
        <w:rPr>
          <w:noProof/>
        </w:rPr>
        <w:t>233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210</w:t>
      </w:r>
      <w:r>
        <w:rPr>
          <w:noProof/>
        </w:rPr>
        <w:noBreakHyphen/>
        <w:t>15</w:t>
      </w:r>
      <w:r>
        <w:rPr>
          <w:noProof/>
        </w:rPr>
        <w:tab/>
        <w:t>Converting the venture capital sub</w:t>
      </w:r>
      <w:r>
        <w:rPr>
          <w:noProof/>
        </w:rPr>
        <w:noBreakHyphen/>
        <w:t>account balance to a tax paid basis—PDFs whose 2001</w:t>
      </w:r>
      <w:r>
        <w:rPr>
          <w:noProof/>
        </w:rPr>
        <w:noBreakHyphen/>
        <w:t>02 franking year ends before 30 June 2002</w:t>
      </w:r>
      <w:r w:rsidRPr="00511171">
        <w:rPr>
          <w:noProof/>
        </w:rPr>
        <w:tab/>
      </w:r>
      <w:r w:rsidRPr="00511171">
        <w:rPr>
          <w:noProof/>
        </w:rPr>
        <w:fldChar w:fldCharType="begin"/>
      </w:r>
      <w:r w:rsidRPr="00511171">
        <w:rPr>
          <w:noProof/>
        </w:rPr>
        <w:instrText xml:space="preserve"> PAGEREF _Toc100587781 \h </w:instrText>
      </w:r>
      <w:r w:rsidRPr="00511171">
        <w:rPr>
          <w:noProof/>
        </w:rPr>
      </w:r>
      <w:r w:rsidRPr="00511171">
        <w:rPr>
          <w:noProof/>
        </w:rPr>
        <w:fldChar w:fldCharType="separate"/>
      </w:r>
      <w:r>
        <w:rPr>
          <w:noProof/>
        </w:rPr>
        <w:t>234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214—Administering the imputation system</w:t>
      </w:r>
      <w:r w:rsidRPr="00511171">
        <w:rPr>
          <w:b w:val="0"/>
          <w:noProof/>
          <w:sz w:val="18"/>
        </w:rPr>
        <w:tab/>
      </w:r>
      <w:r w:rsidRPr="00511171">
        <w:rPr>
          <w:b w:val="0"/>
          <w:noProof/>
          <w:sz w:val="18"/>
        </w:rPr>
        <w:fldChar w:fldCharType="begin"/>
      </w:r>
      <w:r w:rsidRPr="00511171">
        <w:rPr>
          <w:b w:val="0"/>
          <w:noProof/>
          <w:sz w:val="18"/>
        </w:rPr>
        <w:instrText xml:space="preserve"> PAGEREF _Toc100587782 \h </w:instrText>
      </w:r>
      <w:r w:rsidRPr="00511171">
        <w:rPr>
          <w:b w:val="0"/>
          <w:noProof/>
          <w:sz w:val="18"/>
        </w:rPr>
      </w:r>
      <w:r w:rsidRPr="00511171">
        <w:rPr>
          <w:b w:val="0"/>
          <w:noProof/>
          <w:sz w:val="18"/>
        </w:rPr>
        <w:fldChar w:fldCharType="separate"/>
      </w:r>
      <w:r>
        <w:rPr>
          <w:b w:val="0"/>
          <w:noProof/>
          <w:sz w:val="18"/>
        </w:rPr>
        <w:t>235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1</w:t>
      </w:r>
      <w:r>
        <w:rPr>
          <w:noProof/>
        </w:rPr>
        <w:tab/>
        <w:t>Application</w:t>
      </w:r>
      <w:r w:rsidRPr="00511171">
        <w:rPr>
          <w:noProof/>
        </w:rPr>
        <w:tab/>
      </w:r>
      <w:r w:rsidRPr="00511171">
        <w:rPr>
          <w:noProof/>
        </w:rPr>
        <w:fldChar w:fldCharType="begin"/>
      </w:r>
      <w:r w:rsidRPr="00511171">
        <w:rPr>
          <w:noProof/>
        </w:rPr>
        <w:instrText xml:space="preserve"> PAGEREF _Toc100587783 \h </w:instrText>
      </w:r>
      <w:r w:rsidRPr="00511171">
        <w:rPr>
          <w:noProof/>
        </w:rPr>
      </w:r>
      <w:r w:rsidRPr="00511171">
        <w:rPr>
          <w:noProof/>
        </w:rPr>
        <w:fldChar w:fldCharType="separate"/>
      </w:r>
      <w:r>
        <w:rPr>
          <w:noProof/>
        </w:rPr>
        <w:t>235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5</w:t>
      </w:r>
      <w:r>
        <w:rPr>
          <w:noProof/>
        </w:rPr>
        <w:tab/>
        <w:t>Entity must give a franking return</w:t>
      </w:r>
      <w:r w:rsidRPr="00511171">
        <w:rPr>
          <w:noProof/>
        </w:rPr>
        <w:tab/>
      </w:r>
      <w:r w:rsidRPr="00511171">
        <w:rPr>
          <w:noProof/>
        </w:rPr>
        <w:fldChar w:fldCharType="begin"/>
      </w:r>
      <w:r w:rsidRPr="00511171">
        <w:rPr>
          <w:noProof/>
        </w:rPr>
        <w:instrText xml:space="preserve"> PAGEREF _Toc100587784 \h </w:instrText>
      </w:r>
      <w:r w:rsidRPr="00511171">
        <w:rPr>
          <w:noProof/>
        </w:rPr>
      </w:r>
      <w:r w:rsidRPr="00511171">
        <w:rPr>
          <w:noProof/>
        </w:rPr>
        <w:fldChar w:fldCharType="separate"/>
      </w:r>
      <w:r>
        <w:rPr>
          <w:noProof/>
        </w:rPr>
        <w:t>236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10</w:t>
      </w:r>
      <w:r>
        <w:rPr>
          <w:noProof/>
        </w:rPr>
        <w:tab/>
        <w:t>Notice to a specific corporate tax entity</w:t>
      </w:r>
      <w:r w:rsidRPr="00511171">
        <w:rPr>
          <w:noProof/>
        </w:rPr>
        <w:tab/>
      </w:r>
      <w:r w:rsidRPr="00511171">
        <w:rPr>
          <w:noProof/>
        </w:rPr>
        <w:fldChar w:fldCharType="begin"/>
      </w:r>
      <w:r w:rsidRPr="00511171">
        <w:rPr>
          <w:noProof/>
        </w:rPr>
        <w:instrText xml:space="preserve"> PAGEREF _Toc100587785 \h </w:instrText>
      </w:r>
      <w:r w:rsidRPr="00511171">
        <w:rPr>
          <w:noProof/>
        </w:rPr>
      </w:r>
      <w:r w:rsidRPr="00511171">
        <w:rPr>
          <w:noProof/>
        </w:rPr>
        <w:fldChar w:fldCharType="separate"/>
      </w:r>
      <w:r>
        <w:rPr>
          <w:noProof/>
        </w:rPr>
        <w:t>236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15</w:t>
      </w:r>
      <w:r>
        <w:rPr>
          <w:noProof/>
        </w:rPr>
        <w:tab/>
        <w:t>Effect of a refund on franking returns</w:t>
      </w:r>
      <w:r w:rsidRPr="00511171">
        <w:rPr>
          <w:noProof/>
        </w:rPr>
        <w:tab/>
      </w:r>
      <w:r w:rsidRPr="00511171">
        <w:rPr>
          <w:noProof/>
        </w:rPr>
        <w:fldChar w:fldCharType="begin"/>
      </w:r>
      <w:r w:rsidRPr="00511171">
        <w:rPr>
          <w:noProof/>
        </w:rPr>
        <w:instrText xml:space="preserve"> PAGEREF _Toc100587786 \h </w:instrText>
      </w:r>
      <w:r w:rsidRPr="00511171">
        <w:rPr>
          <w:noProof/>
        </w:rPr>
      </w:r>
      <w:r w:rsidRPr="00511171">
        <w:rPr>
          <w:noProof/>
        </w:rPr>
        <w:fldChar w:fldCharType="separate"/>
      </w:r>
      <w:r>
        <w:rPr>
          <w:noProof/>
        </w:rPr>
        <w:t>236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20</w:t>
      </w:r>
      <w:r>
        <w:rPr>
          <w:noProof/>
        </w:rPr>
        <w:tab/>
        <w:t>Franking returns for the income year</w:t>
      </w:r>
      <w:r w:rsidRPr="00511171">
        <w:rPr>
          <w:noProof/>
        </w:rPr>
        <w:tab/>
      </w:r>
      <w:r w:rsidRPr="00511171">
        <w:rPr>
          <w:noProof/>
        </w:rPr>
        <w:fldChar w:fldCharType="begin"/>
      </w:r>
      <w:r w:rsidRPr="00511171">
        <w:rPr>
          <w:noProof/>
        </w:rPr>
        <w:instrText xml:space="preserve"> PAGEREF _Toc100587787 \h </w:instrText>
      </w:r>
      <w:r w:rsidRPr="00511171">
        <w:rPr>
          <w:noProof/>
        </w:rPr>
      </w:r>
      <w:r w:rsidRPr="00511171">
        <w:rPr>
          <w:noProof/>
        </w:rPr>
        <w:fldChar w:fldCharType="separate"/>
      </w:r>
      <w:r>
        <w:rPr>
          <w:noProof/>
        </w:rPr>
        <w:t>238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25</w:t>
      </w:r>
      <w:r>
        <w:rPr>
          <w:noProof/>
        </w:rPr>
        <w:tab/>
        <w:t>Commissioner may make a franking assessment</w:t>
      </w:r>
      <w:r w:rsidRPr="00511171">
        <w:rPr>
          <w:noProof/>
        </w:rPr>
        <w:tab/>
      </w:r>
      <w:r w:rsidRPr="00511171">
        <w:rPr>
          <w:noProof/>
        </w:rPr>
        <w:fldChar w:fldCharType="begin"/>
      </w:r>
      <w:r w:rsidRPr="00511171">
        <w:rPr>
          <w:noProof/>
        </w:rPr>
        <w:instrText xml:space="preserve"> PAGEREF _Toc100587788 \h </w:instrText>
      </w:r>
      <w:r w:rsidRPr="00511171">
        <w:rPr>
          <w:noProof/>
        </w:rPr>
      </w:r>
      <w:r w:rsidRPr="00511171">
        <w:rPr>
          <w:noProof/>
        </w:rPr>
        <w:fldChar w:fldCharType="separate"/>
      </w:r>
      <w:r>
        <w:rPr>
          <w:noProof/>
        </w:rPr>
        <w:t>238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30</w:t>
      </w:r>
      <w:r>
        <w:rPr>
          <w:noProof/>
        </w:rPr>
        <w:tab/>
        <w:t>Commissioner taken to have made a franking assessment on first return</w:t>
      </w:r>
      <w:r w:rsidRPr="00511171">
        <w:rPr>
          <w:noProof/>
        </w:rPr>
        <w:tab/>
      </w:r>
      <w:r w:rsidRPr="00511171">
        <w:rPr>
          <w:noProof/>
        </w:rPr>
        <w:fldChar w:fldCharType="begin"/>
      </w:r>
      <w:r w:rsidRPr="00511171">
        <w:rPr>
          <w:noProof/>
        </w:rPr>
        <w:instrText xml:space="preserve"> PAGEREF _Toc100587789 \h </w:instrText>
      </w:r>
      <w:r w:rsidRPr="00511171">
        <w:rPr>
          <w:noProof/>
        </w:rPr>
      </w:r>
      <w:r w:rsidRPr="00511171">
        <w:rPr>
          <w:noProof/>
        </w:rPr>
        <w:fldChar w:fldCharType="separate"/>
      </w:r>
      <w:r>
        <w:rPr>
          <w:noProof/>
        </w:rPr>
        <w:t>238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35</w:t>
      </w:r>
      <w:r>
        <w:rPr>
          <w:noProof/>
        </w:rPr>
        <w:tab/>
        <w:t>Amendments within 3 years of the original assessment</w:t>
      </w:r>
      <w:r w:rsidRPr="00511171">
        <w:rPr>
          <w:noProof/>
        </w:rPr>
        <w:tab/>
      </w:r>
      <w:r w:rsidRPr="00511171">
        <w:rPr>
          <w:noProof/>
        </w:rPr>
        <w:fldChar w:fldCharType="begin"/>
      </w:r>
      <w:r w:rsidRPr="00511171">
        <w:rPr>
          <w:noProof/>
        </w:rPr>
        <w:instrText xml:space="preserve"> PAGEREF _Toc100587790 \h </w:instrText>
      </w:r>
      <w:r w:rsidRPr="00511171">
        <w:rPr>
          <w:noProof/>
        </w:rPr>
      </w:r>
      <w:r w:rsidRPr="00511171">
        <w:rPr>
          <w:noProof/>
        </w:rPr>
        <w:fldChar w:fldCharType="separate"/>
      </w:r>
      <w:r>
        <w:rPr>
          <w:noProof/>
        </w:rPr>
        <w:t>239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40</w:t>
      </w:r>
      <w:r>
        <w:rPr>
          <w:noProof/>
        </w:rPr>
        <w:tab/>
        <w:t>Amended assessments are treated as franking assessments</w:t>
      </w:r>
      <w:r w:rsidRPr="00511171">
        <w:rPr>
          <w:noProof/>
        </w:rPr>
        <w:tab/>
      </w:r>
      <w:r w:rsidRPr="00511171">
        <w:rPr>
          <w:noProof/>
        </w:rPr>
        <w:fldChar w:fldCharType="begin"/>
      </w:r>
      <w:r w:rsidRPr="00511171">
        <w:rPr>
          <w:noProof/>
        </w:rPr>
        <w:instrText xml:space="preserve"> PAGEREF _Toc100587791 \h </w:instrText>
      </w:r>
      <w:r w:rsidRPr="00511171">
        <w:rPr>
          <w:noProof/>
        </w:rPr>
      </w:r>
      <w:r w:rsidRPr="00511171">
        <w:rPr>
          <w:noProof/>
        </w:rPr>
        <w:fldChar w:fldCharType="separate"/>
      </w:r>
      <w:r>
        <w:rPr>
          <w:noProof/>
        </w:rPr>
        <w:t>239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45</w:t>
      </w:r>
      <w:r>
        <w:rPr>
          <w:noProof/>
        </w:rPr>
        <w:tab/>
        <w:t>Further return as a result of a refund affecting a franking deficit tax liability</w:t>
      </w:r>
      <w:r w:rsidRPr="00511171">
        <w:rPr>
          <w:noProof/>
        </w:rPr>
        <w:tab/>
      </w:r>
      <w:r w:rsidRPr="00511171">
        <w:rPr>
          <w:noProof/>
        </w:rPr>
        <w:fldChar w:fldCharType="begin"/>
      </w:r>
      <w:r w:rsidRPr="00511171">
        <w:rPr>
          <w:noProof/>
        </w:rPr>
        <w:instrText xml:space="preserve"> PAGEREF _Toc100587792 \h </w:instrText>
      </w:r>
      <w:r w:rsidRPr="00511171">
        <w:rPr>
          <w:noProof/>
        </w:rPr>
      </w:r>
      <w:r w:rsidRPr="00511171">
        <w:rPr>
          <w:noProof/>
        </w:rPr>
        <w:fldChar w:fldCharType="separate"/>
      </w:r>
      <w:r>
        <w:rPr>
          <w:noProof/>
        </w:rPr>
        <w:t>240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50</w:t>
      </w:r>
      <w:r>
        <w:rPr>
          <w:noProof/>
        </w:rPr>
        <w:tab/>
        <w:t>Later amendments—on request</w:t>
      </w:r>
      <w:r w:rsidRPr="00511171">
        <w:rPr>
          <w:noProof/>
        </w:rPr>
        <w:tab/>
      </w:r>
      <w:r w:rsidRPr="00511171">
        <w:rPr>
          <w:noProof/>
        </w:rPr>
        <w:fldChar w:fldCharType="begin"/>
      </w:r>
      <w:r w:rsidRPr="00511171">
        <w:rPr>
          <w:noProof/>
        </w:rPr>
        <w:instrText xml:space="preserve"> PAGEREF _Toc100587793 \h </w:instrText>
      </w:r>
      <w:r w:rsidRPr="00511171">
        <w:rPr>
          <w:noProof/>
        </w:rPr>
      </w:r>
      <w:r w:rsidRPr="00511171">
        <w:rPr>
          <w:noProof/>
        </w:rPr>
        <w:fldChar w:fldCharType="separate"/>
      </w:r>
      <w:r>
        <w:rPr>
          <w:noProof/>
        </w:rPr>
        <w:t>240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55</w:t>
      </w:r>
      <w:r>
        <w:rPr>
          <w:noProof/>
        </w:rPr>
        <w:tab/>
        <w:t>Later amendments—failure to make proper disclosure</w:t>
      </w:r>
      <w:r w:rsidRPr="00511171">
        <w:rPr>
          <w:noProof/>
        </w:rPr>
        <w:tab/>
      </w:r>
      <w:r w:rsidRPr="00511171">
        <w:rPr>
          <w:noProof/>
        </w:rPr>
        <w:fldChar w:fldCharType="begin"/>
      </w:r>
      <w:r w:rsidRPr="00511171">
        <w:rPr>
          <w:noProof/>
        </w:rPr>
        <w:instrText xml:space="preserve"> PAGEREF _Toc100587794 \h </w:instrText>
      </w:r>
      <w:r w:rsidRPr="00511171">
        <w:rPr>
          <w:noProof/>
        </w:rPr>
      </w:r>
      <w:r w:rsidRPr="00511171">
        <w:rPr>
          <w:noProof/>
        </w:rPr>
        <w:fldChar w:fldCharType="separate"/>
      </w:r>
      <w:r>
        <w:rPr>
          <w:noProof/>
        </w:rPr>
        <w:t>240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60</w:t>
      </w:r>
      <w:r>
        <w:rPr>
          <w:noProof/>
        </w:rPr>
        <w:tab/>
        <w:t>Later amendments—fraud or evasion</w:t>
      </w:r>
      <w:r w:rsidRPr="00511171">
        <w:rPr>
          <w:noProof/>
        </w:rPr>
        <w:tab/>
      </w:r>
      <w:r w:rsidRPr="00511171">
        <w:rPr>
          <w:noProof/>
        </w:rPr>
        <w:fldChar w:fldCharType="begin"/>
      </w:r>
      <w:r w:rsidRPr="00511171">
        <w:rPr>
          <w:noProof/>
        </w:rPr>
        <w:instrText xml:space="preserve"> PAGEREF _Toc100587795 \h </w:instrText>
      </w:r>
      <w:r w:rsidRPr="00511171">
        <w:rPr>
          <w:noProof/>
        </w:rPr>
      </w:r>
      <w:r w:rsidRPr="00511171">
        <w:rPr>
          <w:noProof/>
        </w:rPr>
        <w:fldChar w:fldCharType="separate"/>
      </w:r>
      <w:r>
        <w:rPr>
          <w:noProof/>
        </w:rPr>
        <w:t>241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65</w:t>
      </w:r>
      <w:r>
        <w:rPr>
          <w:noProof/>
        </w:rPr>
        <w:tab/>
        <w:t>Further amendment of an amended particular</w:t>
      </w:r>
      <w:r w:rsidRPr="00511171">
        <w:rPr>
          <w:noProof/>
        </w:rPr>
        <w:tab/>
      </w:r>
      <w:r w:rsidRPr="00511171">
        <w:rPr>
          <w:noProof/>
        </w:rPr>
        <w:fldChar w:fldCharType="begin"/>
      </w:r>
      <w:r w:rsidRPr="00511171">
        <w:rPr>
          <w:noProof/>
        </w:rPr>
        <w:instrText xml:space="preserve"> PAGEREF _Toc100587796 \h </w:instrText>
      </w:r>
      <w:r w:rsidRPr="00511171">
        <w:rPr>
          <w:noProof/>
        </w:rPr>
      </w:r>
      <w:r w:rsidRPr="00511171">
        <w:rPr>
          <w:noProof/>
        </w:rPr>
        <w:fldChar w:fldCharType="separate"/>
      </w:r>
      <w:r>
        <w:rPr>
          <w:noProof/>
        </w:rPr>
        <w:t>241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70</w:t>
      </w:r>
      <w:r>
        <w:rPr>
          <w:noProof/>
        </w:rPr>
        <w:tab/>
        <w:t>Other later amendments</w:t>
      </w:r>
      <w:r w:rsidRPr="00511171">
        <w:rPr>
          <w:noProof/>
        </w:rPr>
        <w:tab/>
      </w:r>
      <w:r w:rsidRPr="00511171">
        <w:rPr>
          <w:noProof/>
        </w:rPr>
        <w:fldChar w:fldCharType="begin"/>
      </w:r>
      <w:r w:rsidRPr="00511171">
        <w:rPr>
          <w:noProof/>
        </w:rPr>
        <w:instrText xml:space="preserve"> PAGEREF _Toc100587797 \h </w:instrText>
      </w:r>
      <w:r w:rsidRPr="00511171">
        <w:rPr>
          <w:noProof/>
        </w:rPr>
      </w:r>
      <w:r w:rsidRPr="00511171">
        <w:rPr>
          <w:noProof/>
        </w:rPr>
        <w:fldChar w:fldCharType="separate"/>
      </w:r>
      <w:r>
        <w:rPr>
          <w:noProof/>
        </w:rPr>
        <w:t>242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75</w:t>
      </w:r>
      <w:r>
        <w:rPr>
          <w:noProof/>
        </w:rPr>
        <w:tab/>
        <w:t>Amendment on review etc.</w:t>
      </w:r>
      <w:r w:rsidRPr="00511171">
        <w:rPr>
          <w:noProof/>
        </w:rPr>
        <w:tab/>
      </w:r>
      <w:r w:rsidRPr="00511171">
        <w:rPr>
          <w:noProof/>
        </w:rPr>
        <w:fldChar w:fldCharType="begin"/>
      </w:r>
      <w:r w:rsidRPr="00511171">
        <w:rPr>
          <w:noProof/>
        </w:rPr>
        <w:instrText xml:space="preserve"> PAGEREF _Toc100587798 \h </w:instrText>
      </w:r>
      <w:r w:rsidRPr="00511171">
        <w:rPr>
          <w:noProof/>
        </w:rPr>
      </w:r>
      <w:r w:rsidRPr="00511171">
        <w:rPr>
          <w:noProof/>
        </w:rPr>
        <w:fldChar w:fldCharType="separate"/>
      </w:r>
      <w:r>
        <w:rPr>
          <w:noProof/>
        </w:rPr>
        <w:t>242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80</w:t>
      </w:r>
      <w:r>
        <w:rPr>
          <w:noProof/>
        </w:rPr>
        <w:tab/>
        <w:t>Notice of amendments</w:t>
      </w:r>
      <w:r w:rsidRPr="00511171">
        <w:rPr>
          <w:noProof/>
        </w:rPr>
        <w:tab/>
      </w:r>
      <w:r w:rsidRPr="00511171">
        <w:rPr>
          <w:noProof/>
        </w:rPr>
        <w:fldChar w:fldCharType="begin"/>
      </w:r>
      <w:r w:rsidRPr="00511171">
        <w:rPr>
          <w:noProof/>
        </w:rPr>
        <w:instrText xml:space="preserve"> PAGEREF _Toc100587799 \h </w:instrText>
      </w:r>
      <w:r w:rsidRPr="00511171">
        <w:rPr>
          <w:noProof/>
        </w:rPr>
      </w:r>
      <w:r w:rsidRPr="00511171">
        <w:rPr>
          <w:noProof/>
        </w:rPr>
        <w:fldChar w:fldCharType="separate"/>
      </w:r>
      <w:r>
        <w:rPr>
          <w:noProof/>
        </w:rPr>
        <w:t>242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85</w:t>
      </w:r>
      <w:r>
        <w:rPr>
          <w:noProof/>
        </w:rPr>
        <w:tab/>
        <w:t>Validity of assessment</w:t>
      </w:r>
      <w:r w:rsidRPr="00511171">
        <w:rPr>
          <w:noProof/>
        </w:rPr>
        <w:tab/>
      </w:r>
      <w:r w:rsidRPr="00511171">
        <w:rPr>
          <w:noProof/>
        </w:rPr>
        <w:fldChar w:fldCharType="begin"/>
      </w:r>
      <w:r w:rsidRPr="00511171">
        <w:rPr>
          <w:noProof/>
        </w:rPr>
        <w:instrText xml:space="preserve"> PAGEREF _Toc100587800 \h </w:instrText>
      </w:r>
      <w:r w:rsidRPr="00511171">
        <w:rPr>
          <w:noProof/>
        </w:rPr>
      </w:r>
      <w:r w:rsidRPr="00511171">
        <w:rPr>
          <w:noProof/>
        </w:rPr>
        <w:fldChar w:fldCharType="separate"/>
      </w:r>
      <w:r>
        <w:rPr>
          <w:noProof/>
        </w:rPr>
        <w:t>242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90</w:t>
      </w:r>
      <w:r>
        <w:rPr>
          <w:noProof/>
        </w:rPr>
        <w:tab/>
        <w:t>Objections</w:t>
      </w:r>
      <w:r w:rsidRPr="00511171">
        <w:rPr>
          <w:noProof/>
        </w:rPr>
        <w:tab/>
      </w:r>
      <w:r w:rsidRPr="00511171">
        <w:rPr>
          <w:noProof/>
        </w:rPr>
        <w:fldChar w:fldCharType="begin"/>
      </w:r>
      <w:r w:rsidRPr="00511171">
        <w:rPr>
          <w:noProof/>
        </w:rPr>
        <w:instrText xml:space="preserve"> PAGEREF _Toc100587801 \h </w:instrText>
      </w:r>
      <w:r w:rsidRPr="00511171">
        <w:rPr>
          <w:noProof/>
        </w:rPr>
      </w:r>
      <w:r w:rsidRPr="00511171">
        <w:rPr>
          <w:noProof/>
        </w:rPr>
        <w:fldChar w:fldCharType="separate"/>
      </w:r>
      <w:r>
        <w:rPr>
          <w:noProof/>
        </w:rPr>
        <w:t>242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100</w:t>
      </w:r>
      <w:r>
        <w:rPr>
          <w:noProof/>
        </w:rPr>
        <w:tab/>
        <w:t>Due date for payment of franking tax</w:t>
      </w:r>
      <w:r w:rsidRPr="00511171">
        <w:rPr>
          <w:noProof/>
        </w:rPr>
        <w:tab/>
      </w:r>
      <w:r w:rsidRPr="00511171">
        <w:rPr>
          <w:noProof/>
        </w:rPr>
        <w:fldChar w:fldCharType="begin"/>
      </w:r>
      <w:r w:rsidRPr="00511171">
        <w:rPr>
          <w:noProof/>
        </w:rPr>
        <w:instrText xml:space="preserve"> PAGEREF _Toc100587802 \h </w:instrText>
      </w:r>
      <w:r w:rsidRPr="00511171">
        <w:rPr>
          <w:noProof/>
        </w:rPr>
      </w:r>
      <w:r w:rsidRPr="00511171">
        <w:rPr>
          <w:noProof/>
        </w:rPr>
        <w:fldChar w:fldCharType="separate"/>
      </w:r>
      <w:r>
        <w:rPr>
          <w:noProof/>
        </w:rPr>
        <w:t>243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105</w:t>
      </w:r>
      <w:r>
        <w:rPr>
          <w:noProof/>
        </w:rPr>
        <w:tab/>
        <w:t>General interest charge</w:t>
      </w:r>
      <w:r w:rsidRPr="00511171">
        <w:rPr>
          <w:noProof/>
        </w:rPr>
        <w:tab/>
      </w:r>
      <w:r w:rsidRPr="00511171">
        <w:rPr>
          <w:noProof/>
        </w:rPr>
        <w:fldChar w:fldCharType="begin"/>
      </w:r>
      <w:r w:rsidRPr="00511171">
        <w:rPr>
          <w:noProof/>
        </w:rPr>
        <w:instrText xml:space="preserve"> PAGEREF _Toc100587803 \h </w:instrText>
      </w:r>
      <w:r w:rsidRPr="00511171">
        <w:rPr>
          <w:noProof/>
        </w:rPr>
      </w:r>
      <w:r w:rsidRPr="00511171">
        <w:rPr>
          <w:noProof/>
        </w:rPr>
        <w:fldChar w:fldCharType="separate"/>
      </w:r>
      <w:r>
        <w:rPr>
          <w:noProof/>
        </w:rPr>
        <w:t>244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110</w:t>
      </w:r>
      <w:r>
        <w:rPr>
          <w:noProof/>
        </w:rPr>
        <w:tab/>
        <w:t>Refunds of amounts overpaid</w:t>
      </w:r>
      <w:r w:rsidRPr="00511171">
        <w:rPr>
          <w:noProof/>
        </w:rPr>
        <w:tab/>
      </w:r>
      <w:r w:rsidRPr="00511171">
        <w:rPr>
          <w:noProof/>
        </w:rPr>
        <w:fldChar w:fldCharType="begin"/>
      </w:r>
      <w:r w:rsidRPr="00511171">
        <w:rPr>
          <w:noProof/>
        </w:rPr>
        <w:instrText xml:space="preserve"> PAGEREF _Toc100587804 \h </w:instrText>
      </w:r>
      <w:r w:rsidRPr="00511171">
        <w:rPr>
          <w:noProof/>
        </w:rPr>
      </w:r>
      <w:r w:rsidRPr="00511171">
        <w:rPr>
          <w:noProof/>
        </w:rPr>
        <w:fldChar w:fldCharType="separate"/>
      </w:r>
      <w:r>
        <w:rPr>
          <w:noProof/>
        </w:rPr>
        <w:t>244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120</w:t>
      </w:r>
      <w:r>
        <w:rPr>
          <w:noProof/>
        </w:rPr>
        <w:tab/>
        <w:t>Record keeping</w:t>
      </w:r>
      <w:r w:rsidRPr="00511171">
        <w:rPr>
          <w:noProof/>
        </w:rPr>
        <w:tab/>
      </w:r>
      <w:r w:rsidRPr="00511171">
        <w:rPr>
          <w:noProof/>
        </w:rPr>
        <w:fldChar w:fldCharType="begin"/>
      </w:r>
      <w:r w:rsidRPr="00511171">
        <w:rPr>
          <w:noProof/>
        </w:rPr>
        <w:instrText xml:space="preserve"> PAGEREF _Toc100587805 \h </w:instrText>
      </w:r>
      <w:r w:rsidRPr="00511171">
        <w:rPr>
          <w:noProof/>
        </w:rPr>
      </w:r>
      <w:r w:rsidRPr="00511171">
        <w:rPr>
          <w:noProof/>
        </w:rPr>
        <w:fldChar w:fldCharType="separate"/>
      </w:r>
      <w:r>
        <w:rPr>
          <w:noProof/>
        </w:rPr>
        <w:t>244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125</w:t>
      </w:r>
      <w:r>
        <w:rPr>
          <w:noProof/>
        </w:rPr>
        <w:tab/>
        <w:t>Power of Commissioner to obtain information</w:t>
      </w:r>
      <w:r w:rsidRPr="00511171">
        <w:rPr>
          <w:noProof/>
        </w:rPr>
        <w:tab/>
      </w:r>
      <w:r w:rsidRPr="00511171">
        <w:rPr>
          <w:noProof/>
        </w:rPr>
        <w:fldChar w:fldCharType="begin"/>
      </w:r>
      <w:r w:rsidRPr="00511171">
        <w:rPr>
          <w:noProof/>
        </w:rPr>
        <w:instrText xml:space="preserve"> PAGEREF _Toc100587806 \h </w:instrText>
      </w:r>
      <w:r w:rsidRPr="00511171">
        <w:rPr>
          <w:noProof/>
        </w:rPr>
      </w:r>
      <w:r w:rsidRPr="00511171">
        <w:rPr>
          <w:noProof/>
        </w:rPr>
        <w:fldChar w:fldCharType="separate"/>
      </w:r>
      <w:r>
        <w:rPr>
          <w:noProof/>
        </w:rPr>
        <w:t>245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214</w:t>
      </w:r>
      <w:r>
        <w:rPr>
          <w:noProof/>
        </w:rPr>
        <w:noBreakHyphen/>
        <w:t>135</w:t>
      </w:r>
      <w:r>
        <w:rPr>
          <w:noProof/>
        </w:rPr>
        <w:tab/>
        <w:t>Interpretation</w:t>
      </w:r>
      <w:r w:rsidRPr="00511171">
        <w:rPr>
          <w:noProof/>
        </w:rPr>
        <w:tab/>
      </w:r>
      <w:r w:rsidRPr="00511171">
        <w:rPr>
          <w:noProof/>
        </w:rPr>
        <w:fldChar w:fldCharType="begin"/>
      </w:r>
      <w:r w:rsidRPr="00511171">
        <w:rPr>
          <w:noProof/>
        </w:rPr>
        <w:instrText xml:space="preserve"> PAGEREF _Toc100587807 \h </w:instrText>
      </w:r>
      <w:r w:rsidRPr="00511171">
        <w:rPr>
          <w:noProof/>
        </w:rPr>
      </w:r>
      <w:r w:rsidRPr="00511171">
        <w:rPr>
          <w:noProof/>
        </w:rPr>
        <w:fldChar w:fldCharType="separate"/>
      </w:r>
      <w:r>
        <w:rPr>
          <w:noProof/>
        </w:rPr>
        <w:t>245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219—Imputation for life insurance companies</w:t>
      </w:r>
      <w:r w:rsidRPr="00511171">
        <w:rPr>
          <w:b w:val="0"/>
          <w:noProof/>
          <w:sz w:val="18"/>
        </w:rPr>
        <w:tab/>
      </w:r>
      <w:r w:rsidRPr="00511171">
        <w:rPr>
          <w:b w:val="0"/>
          <w:noProof/>
          <w:sz w:val="18"/>
        </w:rPr>
        <w:fldChar w:fldCharType="begin"/>
      </w:r>
      <w:r w:rsidRPr="00511171">
        <w:rPr>
          <w:b w:val="0"/>
          <w:noProof/>
          <w:sz w:val="18"/>
        </w:rPr>
        <w:instrText xml:space="preserve"> PAGEREF _Toc100587808 \h </w:instrText>
      </w:r>
      <w:r w:rsidRPr="00511171">
        <w:rPr>
          <w:b w:val="0"/>
          <w:noProof/>
          <w:sz w:val="18"/>
        </w:rPr>
      </w:r>
      <w:r w:rsidRPr="00511171">
        <w:rPr>
          <w:b w:val="0"/>
          <w:noProof/>
          <w:sz w:val="18"/>
        </w:rPr>
        <w:fldChar w:fldCharType="separate"/>
      </w:r>
      <w:r>
        <w:rPr>
          <w:b w:val="0"/>
          <w:noProof/>
          <w:sz w:val="18"/>
        </w:rPr>
        <w:t>246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219</w:t>
      </w:r>
      <w:r>
        <w:rPr>
          <w:noProof/>
        </w:rPr>
        <w:noBreakHyphen/>
        <w:t>40</w:t>
      </w:r>
      <w:r>
        <w:rPr>
          <w:noProof/>
        </w:rPr>
        <w:tab/>
        <w:t>Reversing and replacing (on tax paid basis) certain franking credits that arose before 1 July 2002</w:t>
      </w:r>
      <w:r w:rsidRPr="00511171">
        <w:rPr>
          <w:noProof/>
        </w:rPr>
        <w:tab/>
      </w:r>
      <w:r w:rsidRPr="00511171">
        <w:rPr>
          <w:noProof/>
        </w:rPr>
        <w:fldChar w:fldCharType="begin"/>
      </w:r>
      <w:r w:rsidRPr="00511171">
        <w:rPr>
          <w:noProof/>
        </w:rPr>
        <w:instrText xml:space="preserve"> PAGEREF _Toc100587809 \h </w:instrText>
      </w:r>
      <w:r w:rsidRPr="00511171">
        <w:rPr>
          <w:noProof/>
        </w:rPr>
      </w:r>
      <w:r w:rsidRPr="00511171">
        <w:rPr>
          <w:noProof/>
        </w:rPr>
        <w:fldChar w:fldCharType="separate"/>
      </w:r>
      <w:r>
        <w:rPr>
          <w:noProof/>
        </w:rPr>
        <w:t>246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219</w:t>
      </w:r>
      <w:r>
        <w:rPr>
          <w:noProof/>
        </w:rPr>
        <w:noBreakHyphen/>
        <w:t>45</w:t>
      </w:r>
      <w:r>
        <w:rPr>
          <w:noProof/>
        </w:rPr>
        <w:tab/>
        <w:t>Reversing (on tax paid basis) certain franking debits that arose before 1 July 2002</w:t>
      </w:r>
      <w:r w:rsidRPr="00511171">
        <w:rPr>
          <w:noProof/>
        </w:rPr>
        <w:tab/>
      </w:r>
      <w:r w:rsidRPr="00511171">
        <w:rPr>
          <w:noProof/>
        </w:rPr>
        <w:fldChar w:fldCharType="begin"/>
      </w:r>
      <w:r w:rsidRPr="00511171">
        <w:rPr>
          <w:noProof/>
        </w:rPr>
        <w:instrText xml:space="preserve"> PAGEREF _Toc100587810 \h </w:instrText>
      </w:r>
      <w:r w:rsidRPr="00511171">
        <w:rPr>
          <w:noProof/>
        </w:rPr>
      </w:r>
      <w:r w:rsidRPr="00511171">
        <w:rPr>
          <w:noProof/>
        </w:rPr>
        <w:fldChar w:fldCharType="separate"/>
      </w:r>
      <w:r>
        <w:rPr>
          <w:noProof/>
        </w:rPr>
        <w:t>247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220—Imputation for NZ resident companies and related companies</w:t>
      </w:r>
      <w:r w:rsidRPr="00511171">
        <w:rPr>
          <w:b w:val="0"/>
          <w:noProof/>
          <w:sz w:val="18"/>
        </w:rPr>
        <w:tab/>
      </w:r>
      <w:r w:rsidRPr="00511171">
        <w:rPr>
          <w:b w:val="0"/>
          <w:noProof/>
          <w:sz w:val="18"/>
        </w:rPr>
        <w:fldChar w:fldCharType="begin"/>
      </w:r>
      <w:r w:rsidRPr="00511171">
        <w:rPr>
          <w:b w:val="0"/>
          <w:noProof/>
          <w:sz w:val="18"/>
        </w:rPr>
        <w:instrText xml:space="preserve"> PAGEREF _Toc100587811 \h </w:instrText>
      </w:r>
      <w:r w:rsidRPr="00511171">
        <w:rPr>
          <w:b w:val="0"/>
          <w:noProof/>
          <w:sz w:val="18"/>
        </w:rPr>
      </w:r>
      <w:r w:rsidRPr="00511171">
        <w:rPr>
          <w:b w:val="0"/>
          <w:noProof/>
          <w:sz w:val="18"/>
        </w:rPr>
        <w:fldChar w:fldCharType="separate"/>
      </w:r>
      <w:r>
        <w:rPr>
          <w:b w:val="0"/>
          <w:noProof/>
          <w:sz w:val="18"/>
        </w:rPr>
        <w:t>249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220</w:t>
      </w:r>
      <w:r>
        <w:rPr>
          <w:noProof/>
        </w:rPr>
        <w:noBreakHyphen/>
        <w:t>1</w:t>
      </w:r>
      <w:r>
        <w:rPr>
          <w:noProof/>
        </w:rPr>
        <w:tab/>
        <w:t>Application to things happening on or after 1 April 2003</w:t>
      </w:r>
      <w:r w:rsidRPr="00511171">
        <w:rPr>
          <w:noProof/>
        </w:rPr>
        <w:tab/>
      </w:r>
      <w:r w:rsidRPr="00511171">
        <w:rPr>
          <w:noProof/>
        </w:rPr>
        <w:fldChar w:fldCharType="begin"/>
      </w:r>
      <w:r w:rsidRPr="00511171">
        <w:rPr>
          <w:noProof/>
        </w:rPr>
        <w:instrText xml:space="preserve"> PAGEREF _Toc100587812 \h </w:instrText>
      </w:r>
      <w:r w:rsidRPr="00511171">
        <w:rPr>
          <w:noProof/>
        </w:rPr>
      </w:r>
      <w:r w:rsidRPr="00511171">
        <w:rPr>
          <w:noProof/>
        </w:rPr>
        <w:fldChar w:fldCharType="separate"/>
      </w:r>
      <w:r>
        <w:rPr>
          <w:noProof/>
        </w:rPr>
        <w:t>249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220</w:t>
      </w:r>
      <w:r>
        <w:rPr>
          <w:noProof/>
        </w:rPr>
        <w:noBreakHyphen/>
        <w:t>5</w:t>
      </w:r>
      <w:r>
        <w:rPr>
          <w:noProof/>
        </w:rPr>
        <w:tab/>
        <w:t>Residency requirement for income year including 1 April 2003</w:t>
      </w:r>
      <w:r w:rsidRPr="00511171">
        <w:rPr>
          <w:noProof/>
        </w:rPr>
        <w:tab/>
      </w:r>
      <w:r w:rsidRPr="00511171">
        <w:rPr>
          <w:noProof/>
        </w:rPr>
        <w:fldChar w:fldCharType="begin"/>
      </w:r>
      <w:r w:rsidRPr="00511171">
        <w:rPr>
          <w:noProof/>
        </w:rPr>
        <w:instrText xml:space="preserve"> PAGEREF _Toc100587813 \h </w:instrText>
      </w:r>
      <w:r w:rsidRPr="00511171">
        <w:rPr>
          <w:noProof/>
        </w:rPr>
      </w:r>
      <w:r w:rsidRPr="00511171">
        <w:rPr>
          <w:noProof/>
        </w:rPr>
        <w:fldChar w:fldCharType="separate"/>
      </w:r>
      <w:r>
        <w:rPr>
          <w:noProof/>
        </w:rPr>
        <w:t>249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220</w:t>
      </w:r>
      <w:r>
        <w:rPr>
          <w:noProof/>
        </w:rPr>
        <w:noBreakHyphen/>
        <w:t>10</w:t>
      </w:r>
      <w:r>
        <w:rPr>
          <w:noProof/>
        </w:rPr>
        <w:tab/>
        <w:t>NZ franking company cannot frank before 1 October 2003</w:t>
      </w:r>
      <w:r w:rsidRPr="00511171">
        <w:rPr>
          <w:noProof/>
        </w:rPr>
        <w:tab/>
      </w:r>
      <w:r w:rsidRPr="00511171">
        <w:rPr>
          <w:noProof/>
        </w:rPr>
        <w:fldChar w:fldCharType="begin"/>
      </w:r>
      <w:r w:rsidRPr="00511171">
        <w:rPr>
          <w:noProof/>
        </w:rPr>
        <w:instrText xml:space="preserve"> PAGEREF _Toc100587814 \h </w:instrText>
      </w:r>
      <w:r w:rsidRPr="00511171">
        <w:rPr>
          <w:noProof/>
        </w:rPr>
      </w:r>
      <w:r w:rsidRPr="00511171">
        <w:rPr>
          <w:noProof/>
        </w:rPr>
        <w:fldChar w:fldCharType="separate"/>
      </w:r>
      <w:r>
        <w:rPr>
          <w:noProof/>
        </w:rPr>
        <w:t>249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220</w:t>
      </w:r>
      <w:r>
        <w:rPr>
          <w:noProof/>
        </w:rPr>
        <w:noBreakHyphen/>
        <w:t>35</w:t>
      </w:r>
      <w:r>
        <w:rPr>
          <w:noProof/>
        </w:rPr>
        <w:tab/>
        <w:t>Extended time to make NZ franking choice</w:t>
      </w:r>
      <w:r w:rsidRPr="00511171">
        <w:rPr>
          <w:noProof/>
        </w:rPr>
        <w:tab/>
      </w:r>
      <w:r w:rsidRPr="00511171">
        <w:rPr>
          <w:noProof/>
        </w:rPr>
        <w:fldChar w:fldCharType="begin"/>
      </w:r>
      <w:r w:rsidRPr="00511171">
        <w:rPr>
          <w:noProof/>
        </w:rPr>
        <w:instrText xml:space="preserve"> PAGEREF _Toc100587815 \h </w:instrText>
      </w:r>
      <w:r w:rsidRPr="00511171">
        <w:rPr>
          <w:noProof/>
        </w:rPr>
      </w:r>
      <w:r w:rsidRPr="00511171">
        <w:rPr>
          <w:noProof/>
        </w:rPr>
        <w:fldChar w:fldCharType="separate"/>
      </w:r>
      <w:r>
        <w:rPr>
          <w:noProof/>
        </w:rPr>
        <w:t>250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220</w:t>
      </w:r>
      <w:r>
        <w:rPr>
          <w:noProof/>
        </w:rPr>
        <w:noBreakHyphen/>
        <w:t>501</w:t>
      </w:r>
      <w:r>
        <w:rPr>
          <w:noProof/>
        </w:rPr>
        <w:tab/>
        <w:t>Franking and exempting accounts of new former exempting entities</w:t>
      </w:r>
      <w:r w:rsidRPr="00511171">
        <w:rPr>
          <w:noProof/>
        </w:rPr>
        <w:tab/>
      </w:r>
      <w:r w:rsidRPr="00511171">
        <w:rPr>
          <w:noProof/>
        </w:rPr>
        <w:fldChar w:fldCharType="begin"/>
      </w:r>
      <w:r w:rsidRPr="00511171">
        <w:rPr>
          <w:noProof/>
        </w:rPr>
        <w:instrText xml:space="preserve"> PAGEREF _Toc100587816 \h </w:instrText>
      </w:r>
      <w:r w:rsidRPr="00511171">
        <w:rPr>
          <w:noProof/>
        </w:rPr>
      </w:r>
      <w:r w:rsidRPr="00511171">
        <w:rPr>
          <w:noProof/>
        </w:rPr>
        <w:fldChar w:fldCharType="separate"/>
      </w:r>
      <w:r>
        <w:rPr>
          <w:noProof/>
        </w:rPr>
        <w:t>250</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10—Financial transactions</w:t>
      </w:r>
      <w:r w:rsidRPr="00511171">
        <w:rPr>
          <w:b w:val="0"/>
          <w:noProof/>
          <w:sz w:val="18"/>
        </w:rPr>
        <w:tab/>
      </w:r>
      <w:r w:rsidRPr="00511171">
        <w:rPr>
          <w:b w:val="0"/>
          <w:noProof/>
          <w:sz w:val="18"/>
        </w:rPr>
        <w:fldChar w:fldCharType="begin"/>
      </w:r>
      <w:r w:rsidRPr="00511171">
        <w:rPr>
          <w:b w:val="0"/>
          <w:noProof/>
          <w:sz w:val="18"/>
        </w:rPr>
        <w:instrText xml:space="preserve"> PAGEREF _Toc100587817 \h </w:instrText>
      </w:r>
      <w:r w:rsidRPr="00511171">
        <w:rPr>
          <w:b w:val="0"/>
          <w:noProof/>
          <w:sz w:val="18"/>
        </w:rPr>
      </w:r>
      <w:r w:rsidRPr="00511171">
        <w:rPr>
          <w:b w:val="0"/>
          <w:noProof/>
          <w:sz w:val="18"/>
        </w:rPr>
        <w:fldChar w:fldCharType="separate"/>
      </w:r>
      <w:r>
        <w:rPr>
          <w:b w:val="0"/>
          <w:noProof/>
          <w:sz w:val="18"/>
        </w:rPr>
        <w:t>254</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235—Particular financial transactions</w:t>
      </w:r>
      <w:r w:rsidRPr="00511171">
        <w:rPr>
          <w:b w:val="0"/>
          <w:noProof/>
          <w:sz w:val="18"/>
        </w:rPr>
        <w:tab/>
      </w:r>
      <w:r w:rsidRPr="00511171">
        <w:rPr>
          <w:b w:val="0"/>
          <w:noProof/>
          <w:sz w:val="18"/>
        </w:rPr>
        <w:fldChar w:fldCharType="begin"/>
      </w:r>
      <w:r w:rsidRPr="00511171">
        <w:rPr>
          <w:b w:val="0"/>
          <w:noProof/>
          <w:sz w:val="18"/>
        </w:rPr>
        <w:instrText xml:space="preserve"> PAGEREF _Toc100587818 \h </w:instrText>
      </w:r>
      <w:r w:rsidRPr="00511171">
        <w:rPr>
          <w:b w:val="0"/>
          <w:noProof/>
          <w:sz w:val="18"/>
        </w:rPr>
      </w:r>
      <w:r w:rsidRPr="00511171">
        <w:rPr>
          <w:b w:val="0"/>
          <w:noProof/>
          <w:sz w:val="18"/>
        </w:rPr>
        <w:fldChar w:fldCharType="separate"/>
      </w:r>
      <w:r>
        <w:rPr>
          <w:b w:val="0"/>
          <w:noProof/>
          <w:sz w:val="18"/>
        </w:rPr>
        <w:t>254</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235</w:t>
      </w:r>
      <w:r>
        <w:rPr>
          <w:noProof/>
        </w:rPr>
        <w:noBreakHyphen/>
        <w:t>I—Instalment trusts</w:t>
      </w:r>
      <w:r w:rsidRPr="00511171">
        <w:rPr>
          <w:b w:val="0"/>
          <w:noProof/>
          <w:sz w:val="18"/>
        </w:rPr>
        <w:tab/>
      </w:r>
      <w:r w:rsidRPr="00511171">
        <w:rPr>
          <w:b w:val="0"/>
          <w:noProof/>
          <w:sz w:val="18"/>
        </w:rPr>
        <w:fldChar w:fldCharType="begin"/>
      </w:r>
      <w:r w:rsidRPr="00511171">
        <w:rPr>
          <w:b w:val="0"/>
          <w:noProof/>
          <w:sz w:val="18"/>
        </w:rPr>
        <w:instrText xml:space="preserve"> PAGEREF _Toc100587819 \h </w:instrText>
      </w:r>
      <w:r w:rsidRPr="00511171">
        <w:rPr>
          <w:b w:val="0"/>
          <w:noProof/>
          <w:sz w:val="18"/>
        </w:rPr>
      </w:r>
      <w:r w:rsidRPr="00511171">
        <w:rPr>
          <w:b w:val="0"/>
          <w:noProof/>
          <w:sz w:val="18"/>
        </w:rPr>
        <w:fldChar w:fldCharType="separate"/>
      </w:r>
      <w:r>
        <w:rPr>
          <w:b w:val="0"/>
          <w:noProof/>
          <w:sz w:val="18"/>
        </w:rPr>
        <w:t>254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235</w:t>
      </w:r>
      <w:r>
        <w:rPr>
          <w:noProof/>
        </w:rPr>
        <w:noBreakHyphen/>
        <w:t>810</w:t>
      </w:r>
      <w:r>
        <w:rPr>
          <w:noProof/>
        </w:rPr>
        <w:tab/>
        <w:t>Application of Subdivision 235</w:t>
      </w:r>
      <w:r>
        <w:rPr>
          <w:noProof/>
        </w:rPr>
        <w:noBreakHyphen/>
        <w:t xml:space="preserve">I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_Toc100587820 \h </w:instrText>
      </w:r>
      <w:r w:rsidRPr="00511171">
        <w:rPr>
          <w:noProof/>
        </w:rPr>
      </w:r>
      <w:r w:rsidRPr="00511171">
        <w:rPr>
          <w:noProof/>
        </w:rPr>
        <w:fldChar w:fldCharType="separate"/>
      </w:r>
      <w:r>
        <w:rPr>
          <w:noProof/>
        </w:rPr>
        <w:t>254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242—Leases of luxury cars</w:t>
      </w:r>
      <w:r w:rsidRPr="00511171">
        <w:rPr>
          <w:b w:val="0"/>
          <w:noProof/>
          <w:sz w:val="18"/>
        </w:rPr>
        <w:tab/>
      </w:r>
      <w:r w:rsidRPr="00511171">
        <w:rPr>
          <w:b w:val="0"/>
          <w:noProof/>
          <w:sz w:val="18"/>
        </w:rPr>
        <w:fldChar w:fldCharType="begin"/>
      </w:r>
      <w:r w:rsidRPr="00511171">
        <w:rPr>
          <w:b w:val="0"/>
          <w:noProof/>
          <w:sz w:val="18"/>
        </w:rPr>
        <w:instrText xml:space="preserve"> PAGEREF _Toc100587821 \h </w:instrText>
      </w:r>
      <w:r w:rsidRPr="00511171">
        <w:rPr>
          <w:b w:val="0"/>
          <w:noProof/>
          <w:sz w:val="18"/>
        </w:rPr>
      </w:r>
      <w:r w:rsidRPr="00511171">
        <w:rPr>
          <w:b w:val="0"/>
          <w:noProof/>
          <w:sz w:val="18"/>
        </w:rPr>
        <w:fldChar w:fldCharType="separate"/>
      </w:r>
      <w:r>
        <w:rPr>
          <w:b w:val="0"/>
          <w:noProof/>
          <w:sz w:val="18"/>
        </w:rPr>
        <w:t>255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242</w:t>
      </w:r>
      <w:r>
        <w:rPr>
          <w:noProof/>
        </w:rPr>
        <w:noBreakHyphen/>
        <w:t>10</w:t>
      </w:r>
      <w:r>
        <w:rPr>
          <w:noProof/>
        </w:rPr>
        <w:tab/>
        <w:t>Application</w:t>
      </w:r>
      <w:r w:rsidRPr="00511171">
        <w:rPr>
          <w:noProof/>
        </w:rPr>
        <w:tab/>
      </w:r>
      <w:r w:rsidRPr="00511171">
        <w:rPr>
          <w:noProof/>
        </w:rPr>
        <w:fldChar w:fldCharType="begin"/>
      </w:r>
      <w:r w:rsidRPr="00511171">
        <w:rPr>
          <w:noProof/>
        </w:rPr>
        <w:instrText xml:space="preserve"> PAGEREF _Toc100587822 \h </w:instrText>
      </w:r>
      <w:r w:rsidRPr="00511171">
        <w:rPr>
          <w:noProof/>
        </w:rPr>
      </w:r>
      <w:r w:rsidRPr="00511171">
        <w:rPr>
          <w:noProof/>
        </w:rPr>
        <w:fldChar w:fldCharType="separate"/>
      </w:r>
      <w:r>
        <w:rPr>
          <w:noProof/>
        </w:rPr>
        <w:t>255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242</w:t>
      </w:r>
      <w:r>
        <w:rPr>
          <w:noProof/>
        </w:rPr>
        <w:noBreakHyphen/>
        <w:t>20</w:t>
      </w:r>
      <w:r>
        <w:rPr>
          <w:noProof/>
        </w:rPr>
        <w:tab/>
        <w:t>Balancing adjustments</w:t>
      </w:r>
      <w:r w:rsidRPr="00511171">
        <w:rPr>
          <w:noProof/>
        </w:rPr>
        <w:tab/>
      </w:r>
      <w:r w:rsidRPr="00511171">
        <w:rPr>
          <w:noProof/>
        </w:rPr>
        <w:fldChar w:fldCharType="begin"/>
      </w:r>
      <w:r w:rsidRPr="00511171">
        <w:rPr>
          <w:noProof/>
        </w:rPr>
        <w:instrText xml:space="preserve"> PAGEREF _Toc100587823 \h </w:instrText>
      </w:r>
      <w:r w:rsidRPr="00511171">
        <w:rPr>
          <w:noProof/>
        </w:rPr>
      </w:r>
      <w:r w:rsidRPr="00511171">
        <w:rPr>
          <w:noProof/>
        </w:rPr>
        <w:fldChar w:fldCharType="separate"/>
      </w:r>
      <w:r>
        <w:rPr>
          <w:noProof/>
        </w:rPr>
        <w:t>255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245—Forgiveness of commercial debts</w:t>
      </w:r>
      <w:r w:rsidRPr="00511171">
        <w:rPr>
          <w:b w:val="0"/>
          <w:noProof/>
          <w:sz w:val="18"/>
        </w:rPr>
        <w:tab/>
      </w:r>
      <w:r w:rsidRPr="00511171">
        <w:rPr>
          <w:b w:val="0"/>
          <w:noProof/>
          <w:sz w:val="18"/>
        </w:rPr>
        <w:fldChar w:fldCharType="begin"/>
      </w:r>
      <w:r w:rsidRPr="00511171">
        <w:rPr>
          <w:b w:val="0"/>
          <w:noProof/>
          <w:sz w:val="18"/>
        </w:rPr>
        <w:instrText xml:space="preserve"> PAGEREF _Toc100587824 \h </w:instrText>
      </w:r>
      <w:r w:rsidRPr="00511171">
        <w:rPr>
          <w:b w:val="0"/>
          <w:noProof/>
          <w:sz w:val="18"/>
        </w:rPr>
      </w:r>
      <w:r w:rsidRPr="00511171">
        <w:rPr>
          <w:b w:val="0"/>
          <w:noProof/>
          <w:sz w:val="18"/>
        </w:rPr>
        <w:fldChar w:fldCharType="separate"/>
      </w:r>
      <w:r>
        <w:rPr>
          <w:b w:val="0"/>
          <w:noProof/>
          <w:sz w:val="18"/>
        </w:rPr>
        <w:t>256</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245</w:t>
      </w:r>
      <w:r>
        <w:rPr>
          <w:noProof/>
        </w:rPr>
        <w:noBreakHyphen/>
        <w:t>A—Application of Division 245 of the Income Tax Assessment Act 1997</w:t>
      </w:r>
      <w:r w:rsidRPr="00511171">
        <w:rPr>
          <w:b w:val="0"/>
          <w:noProof/>
          <w:sz w:val="18"/>
        </w:rPr>
        <w:tab/>
      </w:r>
      <w:r w:rsidRPr="00511171">
        <w:rPr>
          <w:b w:val="0"/>
          <w:noProof/>
          <w:sz w:val="18"/>
        </w:rPr>
        <w:fldChar w:fldCharType="begin"/>
      </w:r>
      <w:r w:rsidRPr="00511171">
        <w:rPr>
          <w:b w:val="0"/>
          <w:noProof/>
          <w:sz w:val="18"/>
        </w:rPr>
        <w:instrText xml:space="preserve"> PAGEREF _Toc100587825 \h </w:instrText>
      </w:r>
      <w:r w:rsidRPr="00511171">
        <w:rPr>
          <w:b w:val="0"/>
          <w:noProof/>
          <w:sz w:val="18"/>
        </w:rPr>
      </w:r>
      <w:r w:rsidRPr="00511171">
        <w:rPr>
          <w:b w:val="0"/>
          <w:noProof/>
          <w:sz w:val="18"/>
        </w:rPr>
        <w:fldChar w:fldCharType="separate"/>
      </w:r>
      <w:r>
        <w:rPr>
          <w:b w:val="0"/>
          <w:noProof/>
          <w:sz w:val="18"/>
        </w:rPr>
        <w:t>256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245</w:t>
      </w:r>
      <w:r>
        <w:rPr>
          <w:noProof/>
        </w:rPr>
        <w:noBreakHyphen/>
        <w:t>5</w:t>
      </w:r>
      <w:r>
        <w:rPr>
          <w:noProof/>
        </w:rPr>
        <w:tab/>
        <w:t>Application and saving</w:t>
      </w:r>
      <w:r w:rsidRPr="00511171">
        <w:rPr>
          <w:noProof/>
        </w:rPr>
        <w:tab/>
      </w:r>
      <w:r w:rsidRPr="00511171">
        <w:rPr>
          <w:noProof/>
        </w:rPr>
        <w:fldChar w:fldCharType="begin"/>
      </w:r>
      <w:r w:rsidRPr="00511171">
        <w:rPr>
          <w:noProof/>
        </w:rPr>
        <w:instrText xml:space="preserve"> PAGEREF _Toc100587826 \h </w:instrText>
      </w:r>
      <w:r w:rsidRPr="00511171">
        <w:rPr>
          <w:noProof/>
        </w:rPr>
      </w:r>
      <w:r w:rsidRPr="00511171">
        <w:rPr>
          <w:noProof/>
        </w:rPr>
        <w:fldChar w:fldCharType="separate"/>
      </w:r>
      <w:r>
        <w:rPr>
          <w:noProof/>
        </w:rPr>
        <w:t>256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245</w:t>
      </w:r>
      <w:r>
        <w:rPr>
          <w:noProof/>
        </w:rPr>
        <w:noBreakHyphen/>
        <w:t>10</w:t>
      </w:r>
      <w:r>
        <w:rPr>
          <w:noProof/>
        </w:rPr>
        <w:tab/>
        <w:t>Pre</w:t>
      </w:r>
      <w:r>
        <w:rPr>
          <w:noProof/>
        </w:rPr>
        <w:noBreakHyphen/>
        <w:t>28 June 1996 arrangements etc.</w:t>
      </w:r>
      <w:r w:rsidRPr="00511171">
        <w:rPr>
          <w:noProof/>
        </w:rPr>
        <w:tab/>
      </w:r>
      <w:r w:rsidRPr="00511171">
        <w:rPr>
          <w:noProof/>
        </w:rPr>
        <w:fldChar w:fldCharType="begin"/>
      </w:r>
      <w:r w:rsidRPr="00511171">
        <w:rPr>
          <w:noProof/>
        </w:rPr>
        <w:instrText xml:space="preserve"> PAGEREF _Toc100587827 \h </w:instrText>
      </w:r>
      <w:r w:rsidRPr="00511171">
        <w:rPr>
          <w:noProof/>
        </w:rPr>
      </w:r>
      <w:r w:rsidRPr="00511171">
        <w:rPr>
          <w:noProof/>
        </w:rPr>
        <w:fldChar w:fldCharType="separate"/>
      </w:r>
      <w:r>
        <w:rPr>
          <w:noProof/>
        </w:rPr>
        <w:t>256</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247—Capital protected borrowings</w:t>
      </w:r>
      <w:r w:rsidRPr="00511171">
        <w:rPr>
          <w:b w:val="0"/>
          <w:noProof/>
          <w:sz w:val="18"/>
        </w:rPr>
        <w:tab/>
      </w:r>
      <w:r w:rsidRPr="00511171">
        <w:rPr>
          <w:b w:val="0"/>
          <w:noProof/>
          <w:sz w:val="18"/>
        </w:rPr>
        <w:fldChar w:fldCharType="begin"/>
      </w:r>
      <w:r w:rsidRPr="00511171">
        <w:rPr>
          <w:b w:val="0"/>
          <w:noProof/>
          <w:sz w:val="18"/>
        </w:rPr>
        <w:instrText xml:space="preserve"> PAGEREF _Toc100587828 \h </w:instrText>
      </w:r>
      <w:r w:rsidRPr="00511171">
        <w:rPr>
          <w:b w:val="0"/>
          <w:noProof/>
          <w:sz w:val="18"/>
        </w:rPr>
      </w:r>
      <w:r w:rsidRPr="00511171">
        <w:rPr>
          <w:b w:val="0"/>
          <w:noProof/>
          <w:sz w:val="18"/>
        </w:rPr>
        <w:fldChar w:fldCharType="separate"/>
      </w:r>
      <w:r>
        <w:rPr>
          <w:b w:val="0"/>
          <w:noProof/>
          <w:sz w:val="18"/>
        </w:rPr>
        <w:t>258</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247</w:t>
      </w:r>
      <w:r>
        <w:rPr>
          <w:noProof/>
        </w:rPr>
        <w:noBreakHyphen/>
        <w:t>A—Interim apportionment methodology</w:t>
      </w:r>
      <w:r w:rsidRPr="00511171">
        <w:rPr>
          <w:b w:val="0"/>
          <w:noProof/>
          <w:sz w:val="18"/>
        </w:rPr>
        <w:tab/>
      </w:r>
      <w:r w:rsidRPr="00511171">
        <w:rPr>
          <w:b w:val="0"/>
          <w:noProof/>
          <w:sz w:val="18"/>
        </w:rPr>
        <w:fldChar w:fldCharType="begin"/>
      </w:r>
      <w:r w:rsidRPr="00511171">
        <w:rPr>
          <w:b w:val="0"/>
          <w:noProof/>
          <w:sz w:val="18"/>
        </w:rPr>
        <w:instrText xml:space="preserve"> PAGEREF _Toc100587829 \h </w:instrText>
      </w:r>
      <w:r w:rsidRPr="00511171">
        <w:rPr>
          <w:b w:val="0"/>
          <w:noProof/>
          <w:sz w:val="18"/>
        </w:rPr>
      </w:r>
      <w:r w:rsidRPr="00511171">
        <w:rPr>
          <w:b w:val="0"/>
          <w:noProof/>
          <w:sz w:val="18"/>
        </w:rPr>
        <w:fldChar w:fldCharType="separate"/>
      </w:r>
      <w:r>
        <w:rPr>
          <w:b w:val="0"/>
          <w:noProof/>
          <w:sz w:val="18"/>
        </w:rPr>
        <w:t>258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247</w:t>
      </w:r>
      <w:r>
        <w:rPr>
          <w:noProof/>
        </w:rPr>
        <w:noBreakHyphen/>
        <w:t>5</w:t>
      </w:r>
      <w:r>
        <w:rPr>
          <w:noProof/>
        </w:rPr>
        <w:tab/>
        <w:t>Interim apportionment methodology</w:t>
      </w:r>
      <w:r w:rsidRPr="00511171">
        <w:rPr>
          <w:noProof/>
        </w:rPr>
        <w:tab/>
      </w:r>
      <w:r w:rsidRPr="00511171">
        <w:rPr>
          <w:noProof/>
        </w:rPr>
        <w:fldChar w:fldCharType="begin"/>
      </w:r>
      <w:r w:rsidRPr="00511171">
        <w:rPr>
          <w:noProof/>
        </w:rPr>
        <w:instrText xml:space="preserve"> PAGEREF _Toc100587830 \h </w:instrText>
      </w:r>
      <w:r w:rsidRPr="00511171">
        <w:rPr>
          <w:noProof/>
        </w:rPr>
      </w:r>
      <w:r w:rsidRPr="00511171">
        <w:rPr>
          <w:noProof/>
        </w:rPr>
        <w:fldChar w:fldCharType="separate"/>
      </w:r>
      <w:r>
        <w:rPr>
          <w:noProof/>
        </w:rPr>
        <w:t>258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247</w:t>
      </w:r>
      <w:r>
        <w:rPr>
          <w:noProof/>
        </w:rPr>
        <w:noBreakHyphen/>
        <w:t>10</w:t>
      </w:r>
      <w:r>
        <w:rPr>
          <w:noProof/>
        </w:rPr>
        <w:tab/>
        <w:t>Products listed on the Australian Stock Exchange that have explicit put options</w:t>
      </w:r>
      <w:r w:rsidRPr="00511171">
        <w:rPr>
          <w:noProof/>
        </w:rPr>
        <w:tab/>
      </w:r>
      <w:r w:rsidRPr="00511171">
        <w:rPr>
          <w:noProof/>
        </w:rPr>
        <w:fldChar w:fldCharType="begin"/>
      </w:r>
      <w:r w:rsidRPr="00511171">
        <w:rPr>
          <w:noProof/>
        </w:rPr>
        <w:instrText xml:space="preserve"> PAGEREF _Toc100587831 \h </w:instrText>
      </w:r>
      <w:r w:rsidRPr="00511171">
        <w:rPr>
          <w:noProof/>
        </w:rPr>
      </w:r>
      <w:r w:rsidRPr="00511171">
        <w:rPr>
          <w:noProof/>
        </w:rPr>
        <w:fldChar w:fldCharType="separate"/>
      </w:r>
      <w:r>
        <w:rPr>
          <w:noProof/>
        </w:rPr>
        <w:t>258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247</w:t>
      </w:r>
      <w:r>
        <w:rPr>
          <w:noProof/>
        </w:rPr>
        <w:noBreakHyphen/>
        <w:t>15</w:t>
      </w:r>
      <w:r>
        <w:rPr>
          <w:noProof/>
        </w:rPr>
        <w:tab/>
        <w:t>Other capital protected products</w:t>
      </w:r>
      <w:r w:rsidRPr="00511171">
        <w:rPr>
          <w:noProof/>
        </w:rPr>
        <w:tab/>
      </w:r>
      <w:r w:rsidRPr="00511171">
        <w:rPr>
          <w:noProof/>
        </w:rPr>
        <w:fldChar w:fldCharType="begin"/>
      </w:r>
      <w:r w:rsidRPr="00511171">
        <w:rPr>
          <w:noProof/>
        </w:rPr>
        <w:instrText xml:space="preserve"> PAGEREF _Toc100587832 \h </w:instrText>
      </w:r>
      <w:r w:rsidRPr="00511171">
        <w:rPr>
          <w:noProof/>
        </w:rPr>
      </w:r>
      <w:r w:rsidRPr="00511171">
        <w:rPr>
          <w:noProof/>
        </w:rPr>
        <w:fldChar w:fldCharType="separate"/>
      </w:r>
      <w:r>
        <w:rPr>
          <w:noProof/>
        </w:rPr>
        <w:t>260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247</w:t>
      </w:r>
      <w:r>
        <w:rPr>
          <w:noProof/>
        </w:rPr>
        <w:noBreakHyphen/>
        <w:t>20</w:t>
      </w:r>
      <w:r>
        <w:rPr>
          <w:noProof/>
        </w:rPr>
        <w:tab/>
        <w:t>The indicator method</w:t>
      </w:r>
      <w:r w:rsidRPr="00511171">
        <w:rPr>
          <w:noProof/>
        </w:rPr>
        <w:tab/>
      </w:r>
      <w:r w:rsidRPr="00511171">
        <w:rPr>
          <w:noProof/>
        </w:rPr>
        <w:fldChar w:fldCharType="begin"/>
      </w:r>
      <w:r w:rsidRPr="00511171">
        <w:rPr>
          <w:noProof/>
        </w:rPr>
        <w:instrText xml:space="preserve"> PAGEREF _Toc100587833 \h </w:instrText>
      </w:r>
      <w:r w:rsidRPr="00511171">
        <w:rPr>
          <w:noProof/>
        </w:rPr>
      </w:r>
      <w:r w:rsidRPr="00511171">
        <w:rPr>
          <w:noProof/>
        </w:rPr>
        <w:fldChar w:fldCharType="separate"/>
      </w:r>
      <w:r>
        <w:rPr>
          <w:noProof/>
        </w:rPr>
        <w:t>260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247</w:t>
      </w:r>
      <w:r>
        <w:rPr>
          <w:noProof/>
        </w:rPr>
        <w:noBreakHyphen/>
        <w:t>25</w:t>
      </w:r>
      <w:r>
        <w:rPr>
          <w:noProof/>
        </w:rPr>
        <w:tab/>
        <w:t>The percentage method</w:t>
      </w:r>
      <w:r w:rsidRPr="00511171">
        <w:rPr>
          <w:noProof/>
        </w:rPr>
        <w:tab/>
      </w:r>
      <w:r w:rsidRPr="00511171">
        <w:rPr>
          <w:noProof/>
        </w:rPr>
        <w:fldChar w:fldCharType="begin"/>
      </w:r>
      <w:r w:rsidRPr="00511171">
        <w:rPr>
          <w:noProof/>
        </w:rPr>
        <w:instrText xml:space="preserve"> PAGEREF _Toc100587834 \h </w:instrText>
      </w:r>
      <w:r w:rsidRPr="00511171">
        <w:rPr>
          <w:noProof/>
        </w:rPr>
      </w:r>
      <w:r w:rsidRPr="00511171">
        <w:rPr>
          <w:noProof/>
        </w:rPr>
        <w:fldChar w:fldCharType="separate"/>
      </w:r>
      <w:r>
        <w:rPr>
          <w:noProof/>
        </w:rPr>
        <w:t>261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247</w:t>
      </w:r>
      <w:r>
        <w:rPr>
          <w:noProof/>
        </w:rPr>
        <w:noBreakHyphen/>
        <w:t>B—Other transitional provisions</w:t>
      </w:r>
      <w:r w:rsidRPr="00511171">
        <w:rPr>
          <w:b w:val="0"/>
          <w:noProof/>
          <w:sz w:val="18"/>
        </w:rPr>
        <w:tab/>
      </w:r>
      <w:r w:rsidRPr="00511171">
        <w:rPr>
          <w:b w:val="0"/>
          <w:noProof/>
          <w:sz w:val="18"/>
        </w:rPr>
        <w:fldChar w:fldCharType="begin"/>
      </w:r>
      <w:r w:rsidRPr="00511171">
        <w:rPr>
          <w:b w:val="0"/>
          <w:noProof/>
          <w:sz w:val="18"/>
        </w:rPr>
        <w:instrText xml:space="preserve"> PAGEREF _Toc100587835 \h </w:instrText>
      </w:r>
      <w:r w:rsidRPr="00511171">
        <w:rPr>
          <w:b w:val="0"/>
          <w:noProof/>
          <w:sz w:val="18"/>
        </w:rPr>
      </w:r>
      <w:r w:rsidRPr="00511171">
        <w:rPr>
          <w:b w:val="0"/>
          <w:noProof/>
          <w:sz w:val="18"/>
        </w:rPr>
        <w:fldChar w:fldCharType="separate"/>
      </w:r>
      <w:r>
        <w:rPr>
          <w:b w:val="0"/>
          <w:noProof/>
          <w:sz w:val="18"/>
        </w:rPr>
        <w:t>261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247</w:t>
      </w:r>
      <w:r>
        <w:rPr>
          <w:noProof/>
        </w:rPr>
        <w:noBreakHyphen/>
        <w:t>75</w:t>
      </w:r>
      <w:r>
        <w:rPr>
          <w:noProof/>
        </w:rPr>
        <w:tab/>
        <w:t>Post</w:t>
      </w:r>
      <w:r>
        <w:rPr>
          <w:noProof/>
        </w:rPr>
        <w:noBreakHyphen/>
        <w:t>July 2007 capital protected borrowings</w:t>
      </w:r>
      <w:r w:rsidRPr="00511171">
        <w:rPr>
          <w:noProof/>
        </w:rPr>
        <w:tab/>
      </w:r>
      <w:r w:rsidRPr="00511171">
        <w:rPr>
          <w:noProof/>
        </w:rPr>
        <w:fldChar w:fldCharType="begin"/>
      </w:r>
      <w:r w:rsidRPr="00511171">
        <w:rPr>
          <w:noProof/>
        </w:rPr>
        <w:instrText xml:space="preserve"> PAGEREF _Toc100587836 \h </w:instrText>
      </w:r>
      <w:r w:rsidRPr="00511171">
        <w:rPr>
          <w:noProof/>
        </w:rPr>
      </w:r>
      <w:r w:rsidRPr="00511171">
        <w:rPr>
          <w:noProof/>
        </w:rPr>
        <w:fldChar w:fldCharType="separate"/>
      </w:r>
      <w:r>
        <w:rPr>
          <w:noProof/>
        </w:rPr>
        <w:t>262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247</w:t>
      </w:r>
      <w:r>
        <w:rPr>
          <w:noProof/>
        </w:rPr>
        <w:noBreakHyphen/>
        <w:t>80</w:t>
      </w:r>
      <w:r>
        <w:rPr>
          <w:noProof/>
        </w:rPr>
        <w:tab/>
        <w:t>Capital protected borrowings in existence on 1 July 2013</w:t>
      </w:r>
      <w:r w:rsidRPr="00511171">
        <w:rPr>
          <w:noProof/>
        </w:rPr>
        <w:tab/>
      </w:r>
      <w:r w:rsidRPr="00511171">
        <w:rPr>
          <w:noProof/>
        </w:rPr>
        <w:fldChar w:fldCharType="begin"/>
      </w:r>
      <w:r w:rsidRPr="00511171">
        <w:rPr>
          <w:noProof/>
        </w:rPr>
        <w:instrText xml:space="preserve"> PAGEREF _Toc100587837 \h </w:instrText>
      </w:r>
      <w:r w:rsidRPr="00511171">
        <w:rPr>
          <w:noProof/>
        </w:rPr>
      </w:r>
      <w:r w:rsidRPr="00511171">
        <w:rPr>
          <w:noProof/>
        </w:rPr>
        <w:fldChar w:fldCharType="separate"/>
      </w:r>
      <w:r>
        <w:rPr>
          <w:noProof/>
        </w:rPr>
        <w:t>263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247</w:t>
      </w:r>
      <w:r>
        <w:rPr>
          <w:noProof/>
        </w:rPr>
        <w:noBreakHyphen/>
        <w:t>85</w:t>
      </w:r>
      <w:r>
        <w:rPr>
          <w:noProof/>
        </w:rPr>
        <w:tab/>
        <w:t>Extensions and other changes</w:t>
      </w:r>
      <w:r w:rsidRPr="00511171">
        <w:rPr>
          <w:noProof/>
        </w:rPr>
        <w:tab/>
      </w:r>
      <w:r w:rsidRPr="00511171">
        <w:rPr>
          <w:noProof/>
        </w:rPr>
        <w:fldChar w:fldCharType="begin"/>
      </w:r>
      <w:r w:rsidRPr="00511171">
        <w:rPr>
          <w:noProof/>
        </w:rPr>
        <w:instrText xml:space="preserve"> PAGEREF _Toc100587838 \h </w:instrText>
      </w:r>
      <w:r w:rsidRPr="00511171">
        <w:rPr>
          <w:noProof/>
        </w:rPr>
      </w:r>
      <w:r w:rsidRPr="00511171">
        <w:rPr>
          <w:noProof/>
        </w:rPr>
        <w:fldChar w:fldCharType="separate"/>
      </w:r>
      <w:r>
        <w:rPr>
          <w:noProof/>
        </w:rPr>
        <w:t>264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253—Financial claims scheme for account</w:t>
      </w:r>
      <w:r>
        <w:rPr>
          <w:noProof/>
        </w:rPr>
        <w:noBreakHyphen/>
        <w:t>holders with insolvent ADIs</w:t>
      </w:r>
      <w:r w:rsidRPr="00511171">
        <w:rPr>
          <w:b w:val="0"/>
          <w:noProof/>
          <w:sz w:val="18"/>
        </w:rPr>
        <w:tab/>
      </w:r>
      <w:r w:rsidRPr="00511171">
        <w:rPr>
          <w:b w:val="0"/>
          <w:noProof/>
          <w:sz w:val="18"/>
        </w:rPr>
        <w:fldChar w:fldCharType="begin"/>
      </w:r>
      <w:r w:rsidRPr="00511171">
        <w:rPr>
          <w:b w:val="0"/>
          <w:noProof/>
          <w:sz w:val="18"/>
        </w:rPr>
        <w:instrText xml:space="preserve"> PAGEREF _Toc100587839 \h </w:instrText>
      </w:r>
      <w:r w:rsidRPr="00511171">
        <w:rPr>
          <w:b w:val="0"/>
          <w:noProof/>
          <w:sz w:val="18"/>
        </w:rPr>
      </w:r>
      <w:r w:rsidRPr="00511171">
        <w:rPr>
          <w:b w:val="0"/>
          <w:noProof/>
          <w:sz w:val="18"/>
        </w:rPr>
        <w:fldChar w:fldCharType="separate"/>
      </w:r>
      <w:r>
        <w:rPr>
          <w:b w:val="0"/>
          <w:noProof/>
          <w:sz w:val="18"/>
        </w:rPr>
        <w:t>266</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253</w:t>
      </w:r>
      <w:r>
        <w:rPr>
          <w:noProof/>
        </w:rPr>
        <w:noBreakHyphen/>
        <w:t>A—Tax treatment of entitlements under financial claims scheme</w:t>
      </w:r>
      <w:r w:rsidRPr="00511171">
        <w:rPr>
          <w:b w:val="0"/>
          <w:noProof/>
          <w:sz w:val="18"/>
        </w:rPr>
        <w:tab/>
      </w:r>
      <w:r w:rsidRPr="00511171">
        <w:rPr>
          <w:b w:val="0"/>
          <w:noProof/>
          <w:sz w:val="18"/>
        </w:rPr>
        <w:fldChar w:fldCharType="begin"/>
      </w:r>
      <w:r w:rsidRPr="00511171">
        <w:rPr>
          <w:b w:val="0"/>
          <w:noProof/>
          <w:sz w:val="18"/>
        </w:rPr>
        <w:instrText xml:space="preserve"> PAGEREF _Toc100587840 \h </w:instrText>
      </w:r>
      <w:r w:rsidRPr="00511171">
        <w:rPr>
          <w:b w:val="0"/>
          <w:noProof/>
          <w:sz w:val="18"/>
        </w:rPr>
      </w:r>
      <w:r w:rsidRPr="00511171">
        <w:rPr>
          <w:b w:val="0"/>
          <w:noProof/>
          <w:sz w:val="18"/>
        </w:rPr>
        <w:fldChar w:fldCharType="separate"/>
      </w:r>
      <w:r>
        <w:rPr>
          <w:b w:val="0"/>
          <w:noProof/>
          <w:sz w:val="18"/>
        </w:rPr>
        <w:t>266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253</w:t>
      </w:r>
      <w:r>
        <w:rPr>
          <w:noProof/>
        </w:rPr>
        <w:noBreakHyphen/>
        <w:t>5</w:t>
      </w:r>
      <w:r>
        <w:rPr>
          <w:noProof/>
        </w:rPr>
        <w:tab/>
        <w:t>Application of section 253</w:t>
      </w:r>
      <w:r>
        <w:rPr>
          <w:noProof/>
        </w:rPr>
        <w:noBreakHyphen/>
        <w:t xml:space="preserve">5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_Toc100587841 \h </w:instrText>
      </w:r>
      <w:r w:rsidRPr="00511171">
        <w:rPr>
          <w:noProof/>
        </w:rPr>
      </w:r>
      <w:r w:rsidRPr="00511171">
        <w:rPr>
          <w:noProof/>
        </w:rPr>
        <w:fldChar w:fldCharType="separate"/>
      </w:r>
      <w:r>
        <w:rPr>
          <w:noProof/>
        </w:rPr>
        <w:t>266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253</w:t>
      </w:r>
      <w:r>
        <w:rPr>
          <w:noProof/>
        </w:rPr>
        <w:noBreakHyphen/>
        <w:t>10</w:t>
      </w:r>
      <w:r>
        <w:rPr>
          <w:noProof/>
        </w:rPr>
        <w:tab/>
        <w:t>Application of sections 253</w:t>
      </w:r>
      <w:r>
        <w:rPr>
          <w:noProof/>
        </w:rPr>
        <w:noBreakHyphen/>
        <w:t>10 and 253</w:t>
      </w:r>
      <w:r>
        <w:rPr>
          <w:noProof/>
        </w:rPr>
        <w:noBreakHyphen/>
        <w:t xml:space="preserve">15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_Toc100587842 \h </w:instrText>
      </w:r>
      <w:r w:rsidRPr="00511171">
        <w:rPr>
          <w:noProof/>
        </w:rPr>
      </w:r>
      <w:r w:rsidRPr="00511171">
        <w:rPr>
          <w:noProof/>
        </w:rPr>
        <w:fldChar w:fldCharType="separate"/>
      </w:r>
      <w:r>
        <w:rPr>
          <w:noProof/>
        </w:rPr>
        <w:t>266</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511171">
        <w:rPr>
          <w:b w:val="0"/>
          <w:noProof/>
          <w:sz w:val="18"/>
        </w:rPr>
        <w:tab/>
      </w:r>
      <w:r w:rsidRPr="00511171">
        <w:rPr>
          <w:b w:val="0"/>
          <w:noProof/>
          <w:sz w:val="18"/>
        </w:rPr>
        <w:fldChar w:fldCharType="begin"/>
      </w:r>
      <w:r w:rsidRPr="00511171">
        <w:rPr>
          <w:b w:val="0"/>
          <w:noProof/>
          <w:sz w:val="18"/>
        </w:rPr>
        <w:instrText xml:space="preserve"> PAGEREF _Toc100587843 \h </w:instrText>
      </w:r>
      <w:r w:rsidRPr="00511171">
        <w:rPr>
          <w:b w:val="0"/>
          <w:noProof/>
          <w:sz w:val="18"/>
        </w:rPr>
      </w:r>
      <w:r w:rsidRPr="00511171">
        <w:rPr>
          <w:b w:val="0"/>
          <w:noProof/>
          <w:sz w:val="18"/>
        </w:rPr>
        <w:fldChar w:fldCharType="separate"/>
      </w:r>
      <w:r>
        <w:rPr>
          <w:b w:val="0"/>
          <w:noProof/>
          <w:sz w:val="18"/>
        </w:rPr>
        <w:t>267</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275—Australian managed investment trusts</w:t>
      </w:r>
      <w:r w:rsidRPr="00511171">
        <w:rPr>
          <w:b w:val="0"/>
          <w:noProof/>
          <w:sz w:val="18"/>
        </w:rPr>
        <w:tab/>
      </w:r>
      <w:r w:rsidRPr="00511171">
        <w:rPr>
          <w:b w:val="0"/>
          <w:noProof/>
          <w:sz w:val="18"/>
        </w:rPr>
        <w:fldChar w:fldCharType="begin"/>
      </w:r>
      <w:r w:rsidRPr="00511171">
        <w:rPr>
          <w:b w:val="0"/>
          <w:noProof/>
          <w:sz w:val="18"/>
        </w:rPr>
        <w:instrText xml:space="preserve"> PAGEREF _Toc100587844 \h </w:instrText>
      </w:r>
      <w:r w:rsidRPr="00511171">
        <w:rPr>
          <w:b w:val="0"/>
          <w:noProof/>
          <w:sz w:val="18"/>
        </w:rPr>
      </w:r>
      <w:r w:rsidRPr="00511171">
        <w:rPr>
          <w:b w:val="0"/>
          <w:noProof/>
          <w:sz w:val="18"/>
        </w:rPr>
        <w:fldChar w:fldCharType="separate"/>
      </w:r>
      <w:r>
        <w:rPr>
          <w:b w:val="0"/>
          <w:noProof/>
          <w:sz w:val="18"/>
        </w:rPr>
        <w:t>267</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275</w:t>
      </w:r>
      <w:r>
        <w:rPr>
          <w:noProof/>
        </w:rPr>
        <w:noBreakHyphen/>
        <w:t>A—Choice for capital treatment of MIT gains and losses</w:t>
      </w:r>
      <w:r w:rsidRPr="00511171">
        <w:rPr>
          <w:b w:val="0"/>
          <w:noProof/>
          <w:sz w:val="18"/>
        </w:rPr>
        <w:tab/>
      </w:r>
      <w:r w:rsidRPr="00511171">
        <w:rPr>
          <w:b w:val="0"/>
          <w:noProof/>
          <w:sz w:val="18"/>
        </w:rPr>
        <w:fldChar w:fldCharType="begin"/>
      </w:r>
      <w:r w:rsidRPr="00511171">
        <w:rPr>
          <w:b w:val="0"/>
          <w:noProof/>
          <w:sz w:val="18"/>
        </w:rPr>
        <w:instrText xml:space="preserve"> PAGEREF _Toc100587845 \h </w:instrText>
      </w:r>
      <w:r w:rsidRPr="00511171">
        <w:rPr>
          <w:b w:val="0"/>
          <w:noProof/>
          <w:sz w:val="18"/>
        </w:rPr>
      </w:r>
      <w:r w:rsidRPr="00511171">
        <w:rPr>
          <w:b w:val="0"/>
          <w:noProof/>
          <w:sz w:val="18"/>
        </w:rPr>
        <w:fldChar w:fldCharType="separate"/>
      </w:r>
      <w:r>
        <w:rPr>
          <w:b w:val="0"/>
          <w:noProof/>
          <w:sz w:val="18"/>
        </w:rPr>
        <w:t>267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Consequences of making choice—Commissioner cannot make certain amendments to previous assessments</w:t>
      </w:r>
      <w:r w:rsidRPr="00511171">
        <w:rPr>
          <w:noProof/>
        </w:rPr>
        <w:tab/>
      </w:r>
      <w:r w:rsidRPr="00511171">
        <w:rPr>
          <w:noProof/>
        </w:rPr>
        <w:fldChar w:fldCharType="begin"/>
      </w:r>
      <w:r w:rsidRPr="00511171">
        <w:rPr>
          <w:noProof/>
        </w:rPr>
        <w:instrText xml:space="preserve"> PAGEREF _Toc100587846 \h </w:instrText>
      </w:r>
      <w:r w:rsidRPr="00511171">
        <w:rPr>
          <w:noProof/>
        </w:rPr>
      </w:r>
      <w:r w:rsidRPr="00511171">
        <w:rPr>
          <w:noProof/>
        </w:rPr>
        <w:fldChar w:fldCharType="separate"/>
      </w:r>
      <w:r>
        <w:rPr>
          <w:noProof/>
        </w:rPr>
        <w:t>267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511171">
        <w:rPr>
          <w:b w:val="0"/>
          <w:noProof/>
          <w:sz w:val="18"/>
        </w:rPr>
        <w:tab/>
      </w:r>
      <w:r w:rsidRPr="00511171">
        <w:rPr>
          <w:b w:val="0"/>
          <w:noProof/>
          <w:sz w:val="18"/>
        </w:rPr>
        <w:fldChar w:fldCharType="begin"/>
      </w:r>
      <w:r w:rsidRPr="00511171">
        <w:rPr>
          <w:b w:val="0"/>
          <w:noProof/>
          <w:sz w:val="18"/>
        </w:rPr>
        <w:instrText xml:space="preserve"> PAGEREF _Toc100587847 \h </w:instrText>
      </w:r>
      <w:r w:rsidRPr="00511171">
        <w:rPr>
          <w:b w:val="0"/>
          <w:noProof/>
          <w:sz w:val="18"/>
        </w:rPr>
      </w:r>
      <w:r w:rsidRPr="00511171">
        <w:rPr>
          <w:b w:val="0"/>
          <w:noProof/>
          <w:sz w:val="18"/>
        </w:rPr>
        <w:fldChar w:fldCharType="separate"/>
      </w:r>
      <w:r>
        <w:rPr>
          <w:b w:val="0"/>
          <w:noProof/>
          <w:sz w:val="18"/>
        </w:rPr>
        <w:t>269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trust—not applicable for pre</w:t>
      </w:r>
      <w:r>
        <w:rPr>
          <w:noProof/>
        </w:rPr>
        <w:noBreakHyphen/>
        <w:t>introduction scheme where amount derived before start of 2018</w:t>
      </w:r>
      <w:r>
        <w:rPr>
          <w:noProof/>
        </w:rPr>
        <w:noBreakHyphen/>
        <w:t>19 income year</w:t>
      </w:r>
      <w:r w:rsidRPr="00511171">
        <w:rPr>
          <w:noProof/>
        </w:rPr>
        <w:tab/>
      </w:r>
      <w:r w:rsidRPr="00511171">
        <w:rPr>
          <w:noProof/>
        </w:rPr>
        <w:fldChar w:fldCharType="begin"/>
      </w:r>
      <w:r w:rsidRPr="00511171">
        <w:rPr>
          <w:noProof/>
        </w:rPr>
        <w:instrText xml:space="preserve"> PAGEREF _Toc100587848 \h </w:instrText>
      </w:r>
      <w:r w:rsidRPr="00511171">
        <w:rPr>
          <w:noProof/>
        </w:rPr>
      </w:r>
      <w:r w:rsidRPr="00511171">
        <w:rPr>
          <w:noProof/>
        </w:rPr>
        <w:fldChar w:fldCharType="separate"/>
      </w:r>
      <w:r>
        <w:rPr>
          <w:noProof/>
        </w:rPr>
        <w:t>269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276—Attribution managed investment trusts</w:t>
      </w:r>
      <w:r w:rsidRPr="00511171">
        <w:rPr>
          <w:b w:val="0"/>
          <w:noProof/>
          <w:sz w:val="18"/>
        </w:rPr>
        <w:tab/>
      </w:r>
      <w:r w:rsidRPr="00511171">
        <w:rPr>
          <w:b w:val="0"/>
          <w:noProof/>
          <w:sz w:val="18"/>
        </w:rPr>
        <w:fldChar w:fldCharType="begin"/>
      </w:r>
      <w:r w:rsidRPr="00511171">
        <w:rPr>
          <w:b w:val="0"/>
          <w:noProof/>
          <w:sz w:val="18"/>
        </w:rPr>
        <w:instrText xml:space="preserve"> PAGEREF _Toc100587849 \h </w:instrText>
      </w:r>
      <w:r w:rsidRPr="00511171">
        <w:rPr>
          <w:b w:val="0"/>
          <w:noProof/>
          <w:sz w:val="18"/>
        </w:rPr>
      </w:r>
      <w:r w:rsidRPr="00511171">
        <w:rPr>
          <w:b w:val="0"/>
          <w:noProof/>
          <w:sz w:val="18"/>
        </w:rPr>
        <w:fldChar w:fldCharType="separate"/>
      </w:r>
      <w:r>
        <w:rPr>
          <w:b w:val="0"/>
          <w:noProof/>
          <w:sz w:val="18"/>
        </w:rPr>
        <w:t>271</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276</w:t>
      </w:r>
      <w:r>
        <w:rPr>
          <w:noProof/>
        </w:rPr>
        <w:noBreakHyphen/>
        <w:t>A—Application</w:t>
      </w:r>
      <w:r w:rsidRPr="00511171">
        <w:rPr>
          <w:b w:val="0"/>
          <w:noProof/>
          <w:sz w:val="18"/>
        </w:rPr>
        <w:tab/>
      </w:r>
      <w:r w:rsidRPr="00511171">
        <w:rPr>
          <w:b w:val="0"/>
          <w:noProof/>
          <w:sz w:val="18"/>
        </w:rPr>
        <w:fldChar w:fldCharType="begin"/>
      </w:r>
      <w:r w:rsidRPr="00511171">
        <w:rPr>
          <w:b w:val="0"/>
          <w:noProof/>
          <w:sz w:val="18"/>
        </w:rPr>
        <w:instrText xml:space="preserve"> PAGEREF _Toc100587850 \h </w:instrText>
      </w:r>
      <w:r w:rsidRPr="00511171">
        <w:rPr>
          <w:b w:val="0"/>
          <w:noProof/>
          <w:sz w:val="18"/>
        </w:rPr>
      </w:r>
      <w:r w:rsidRPr="00511171">
        <w:rPr>
          <w:b w:val="0"/>
          <w:noProof/>
          <w:sz w:val="18"/>
        </w:rPr>
        <w:fldChar w:fldCharType="separate"/>
      </w:r>
      <w:r>
        <w:rPr>
          <w:b w:val="0"/>
          <w:noProof/>
          <w:sz w:val="18"/>
        </w:rPr>
        <w:t>271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Application of Division 276</w:t>
      </w:r>
      <w:r w:rsidRPr="00511171">
        <w:rPr>
          <w:noProof/>
        </w:rPr>
        <w:tab/>
      </w:r>
      <w:r w:rsidRPr="00511171">
        <w:rPr>
          <w:noProof/>
        </w:rPr>
        <w:fldChar w:fldCharType="begin"/>
      </w:r>
      <w:r w:rsidRPr="00511171">
        <w:rPr>
          <w:noProof/>
        </w:rPr>
        <w:instrText xml:space="preserve"> PAGEREF _Toc100587851 \h </w:instrText>
      </w:r>
      <w:r w:rsidRPr="00511171">
        <w:rPr>
          <w:noProof/>
        </w:rPr>
      </w:r>
      <w:r w:rsidRPr="00511171">
        <w:rPr>
          <w:noProof/>
        </w:rPr>
        <w:fldChar w:fldCharType="separate"/>
      </w:r>
      <w:r>
        <w:rPr>
          <w:noProof/>
        </w:rPr>
        <w:t>271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276</w:t>
      </w:r>
      <w:r>
        <w:rPr>
          <w:noProof/>
        </w:rPr>
        <w:noBreakHyphen/>
        <w:t>B—Starting income year</w:t>
      </w:r>
      <w:r w:rsidRPr="00511171">
        <w:rPr>
          <w:b w:val="0"/>
          <w:noProof/>
          <w:sz w:val="18"/>
        </w:rPr>
        <w:tab/>
      </w:r>
      <w:r w:rsidRPr="00511171">
        <w:rPr>
          <w:b w:val="0"/>
          <w:noProof/>
          <w:sz w:val="18"/>
        </w:rPr>
        <w:fldChar w:fldCharType="begin"/>
      </w:r>
      <w:r w:rsidRPr="00511171">
        <w:rPr>
          <w:b w:val="0"/>
          <w:noProof/>
          <w:sz w:val="18"/>
        </w:rPr>
        <w:instrText xml:space="preserve"> PAGEREF _Toc100587852 \h </w:instrText>
      </w:r>
      <w:r w:rsidRPr="00511171">
        <w:rPr>
          <w:b w:val="0"/>
          <w:noProof/>
          <w:sz w:val="18"/>
        </w:rPr>
      </w:r>
      <w:r w:rsidRPr="00511171">
        <w:rPr>
          <w:b w:val="0"/>
          <w:noProof/>
          <w:sz w:val="18"/>
        </w:rPr>
        <w:fldChar w:fldCharType="separate"/>
      </w:r>
      <w:r>
        <w:rPr>
          <w:b w:val="0"/>
          <w:noProof/>
          <w:sz w:val="18"/>
        </w:rPr>
        <w:t>271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276</w:t>
      </w:r>
      <w:r>
        <w:rPr>
          <w:noProof/>
        </w:rPr>
        <w:noBreakHyphen/>
        <w:t>25</w:t>
      </w:r>
      <w:r>
        <w:rPr>
          <w:noProof/>
        </w:rPr>
        <w:tab/>
        <w:t>Starting income year</w:t>
      </w:r>
      <w:r w:rsidRPr="00511171">
        <w:rPr>
          <w:noProof/>
        </w:rPr>
        <w:tab/>
      </w:r>
      <w:r w:rsidRPr="00511171">
        <w:rPr>
          <w:noProof/>
        </w:rPr>
        <w:fldChar w:fldCharType="begin"/>
      </w:r>
      <w:r w:rsidRPr="00511171">
        <w:rPr>
          <w:noProof/>
        </w:rPr>
        <w:instrText xml:space="preserve"> PAGEREF _Toc100587853 \h </w:instrText>
      </w:r>
      <w:r w:rsidRPr="00511171">
        <w:rPr>
          <w:noProof/>
        </w:rPr>
      </w:r>
      <w:r w:rsidRPr="00511171">
        <w:rPr>
          <w:noProof/>
        </w:rPr>
        <w:fldChar w:fldCharType="separate"/>
      </w:r>
      <w:r>
        <w:rPr>
          <w:noProof/>
        </w:rPr>
        <w:t>271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276</w:t>
      </w:r>
      <w:r>
        <w:rPr>
          <w:noProof/>
        </w:rPr>
        <w:noBreakHyphen/>
        <w:t>T—Becoming an AMIT: unders and overs</w:t>
      </w:r>
      <w:r w:rsidRPr="00511171">
        <w:rPr>
          <w:b w:val="0"/>
          <w:noProof/>
          <w:sz w:val="18"/>
        </w:rPr>
        <w:tab/>
      </w:r>
      <w:r w:rsidRPr="00511171">
        <w:rPr>
          <w:b w:val="0"/>
          <w:noProof/>
          <w:sz w:val="18"/>
        </w:rPr>
        <w:fldChar w:fldCharType="begin"/>
      </w:r>
      <w:r w:rsidRPr="00511171">
        <w:rPr>
          <w:b w:val="0"/>
          <w:noProof/>
          <w:sz w:val="18"/>
        </w:rPr>
        <w:instrText xml:space="preserve"> PAGEREF _Toc100587854 \h </w:instrText>
      </w:r>
      <w:r w:rsidRPr="00511171">
        <w:rPr>
          <w:b w:val="0"/>
          <w:noProof/>
          <w:sz w:val="18"/>
        </w:rPr>
      </w:r>
      <w:r w:rsidRPr="00511171">
        <w:rPr>
          <w:b w:val="0"/>
          <w:noProof/>
          <w:sz w:val="18"/>
        </w:rPr>
        <w:fldChar w:fldCharType="separate"/>
      </w:r>
      <w:r>
        <w:rPr>
          <w:b w:val="0"/>
          <w:noProof/>
          <w:sz w:val="18"/>
        </w:rPr>
        <w:t>272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276</w:t>
      </w:r>
      <w:r>
        <w:rPr>
          <w:noProof/>
        </w:rPr>
        <w:noBreakHyphen/>
        <w:t>700</w:t>
      </w:r>
      <w:r>
        <w:rPr>
          <w:noProof/>
        </w:rPr>
        <w:tab/>
        <w:t>Application of Subdivision to MIT that becomes AMIT</w:t>
      </w:r>
      <w:r w:rsidRPr="00511171">
        <w:rPr>
          <w:noProof/>
        </w:rPr>
        <w:tab/>
      </w:r>
      <w:r w:rsidRPr="00511171">
        <w:rPr>
          <w:noProof/>
        </w:rPr>
        <w:fldChar w:fldCharType="begin"/>
      </w:r>
      <w:r w:rsidRPr="00511171">
        <w:rPr>
          <w:noProof/>
        </w:rPr>
        <w:instrText xml:space="preserve"> PAGEREF _Toc100587855 \h </w:instrText>
      </w:r>
      <w:r w:rsidRPr="00511171">
        <w:rPr>
          <w:noProof/>
        </w:rPr>
      </w:r>
      <w:r w:rsidRPr="00511171">
        <w:rPr>
          <w:noProof/>
        </w:rPr>
        <w:fldChar w:fldCharType="separate"/>
      </w:r>
      <w:r>
        <w:rPr>
          <w:noProof/>
        </w:rPr>
        <w:t>272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276</w:t>
      </w:r>
      <w:r>
        <w:rPr>
          <w:noProof/>
        </w:rPr>
        <w:noBreakHyphen/>
        <w:t>705</w:t>
      </w:r>
      <w:r>
        <w:rPr>
          <w:noProof/>
        </w:rPr>
        <w:tab/>
        <w:t>Accounting for unders and overs for base years before becoming an AMIT</w:t>
      </w:r>
      <w:r w:rsidRPr="00511171">
        <w:rPr>
          <w:noProof/>
        </w:rPr>
        <w:tab/>
      </w:r>
      <w:r w:rsidRPr="00511171">
        <w:rPr>
          <w:noProof/>
        </w:rPr>
        <w:fldChar w:fldCharType="begin"/>
      </w:r>
      <w:r w:rsidRPr="00511171">
        <w:rPr>
          <w:noProof/>
        </w:rPr>
        <w:instrText xml:space="preserve"> PAGEREF _Toc100587856 \h </w:instrText>
      </w:r>
      <w:r w:rsidRPr="00511171">
        <w:rPr>
          <w:noProof/>
        </w:rPr>
      </w:r>
      <w:r w:rsidRPr="00511171">
        <w:rPr>
          <w:noProof/>
        </w:rPr>
        <w:fldChar w:fldCharType="separate"/>
      </w:r>
      <w:r>
        <w:rPr>
          <w:noProof/>
        </w:rPr>
        <w:t>272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276</w:t>
      </w:r>
      <w:r>
        <w:rPr>
          <w:noProof/>
        </w:rPr>
        <w:noBreakHyphen/>
        <w:t>U—Becoming an AMIT: CGT treatment of payment by trustee of AMIT</w:t>
      </w:r>
      <w:r w:rsidRPr="00511171">
        <w:rPr>
          <w:b w:val="0"/>
          <w:noProof/>
          <w:sz w:val="18"/>
        </w:rPr>
        <w:tab/>
      </w:r>
      <w:r w:rsidRPr="00511171">
        <w:rPr>
          <w:b w:val="0"/>
          <w:noProof/>
          <w:sz w:val="18"/>
        </w:rPr>
        <w:fldChar w:fldCharType="begin"/>
      </w:r>
      <w:r w:rsidRPr="00511171">
        <w:rPr>
          <w:b w:val="0"/>
          <w:noProof/>
          <w:sz w:val="18"/>
        </w:rPr>
        <w:instrText xml:space="preserve"> PAGEREF _Toc100587857 \h </w:instrText>
      </w:r>
      <w:r w:rsidRPr="00511171">
        <w:rPr>
          <w:b w:val="0"/>
          <w:noProof/>
          <w:sz w:val="18"/>
        </w:rPr>
      </w:r>
      <w:r w:rsidRPr="00511171">
        <w:rPr>
          <w:b w:val="0"/>
          <w:noProof/>
          <w:sz w:val="18"/>
        </w:rPr>
        <w:fldChar w:fldCharType="separate"/>
      </w:r>
      <w:r>
        <w:rPr>
          <w:b w:val="0"/>
          <w:noProof/>
          <w:sz w:val="18"/>
        </w:rPr>
        <w:t>273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276</w:t>
      </w:r>
      <w:r>
        <w:rPr>
          <w:noProof/>
        </w:rPr>
        <w:noBreakHyphen/>
        <w:t>750</w:t>
      </w:r>
      <w:r>
        <w:rPr>
          <w:noProof/>
        </w:rPr>
        <w:tab/>
        <w:t>Payment by trustee on or after 1 July 2011—certain CGT provisions etc. apply for the purposes of working out non</w:t>
      </w:r>
      <w:r>
        <w:rPr>
          <w:noProof/>
        </w:rPr>
        <w:noBreakHyphen/>
        <w:t>assessable part for first income year of AMIT</w:t>
      </w:r>
      <w:r w:rsidRPr="00511171">
        <w:rPr>
          <w:noProof/>
        </w:rPr>
        <w:tab/>
      </w:r>
      <w:r w:rsidRPr="00511171">
        <w:rPr>
          <w:noProof/>
        </w:rPr>
        <w:fldChar w:fldCharType="begin"/>
      </w:r>
      <w:r w:rsidRPr="00511171">
        <w:rPr>
          <w:noProof/>
        </w:rPr>
        <w:instrText xml:space="preserve"> PAGEREF _Toc100587858 \h </w:instrText>
      </w:r>
      <w:r w:rsidRPr="00511171">
        <w:rPr>
          <w:noProof/>
        </w:rPr>
      </w:r>
      <w:r w:rsidRPr="00511171">
        <w:rPr>
          <w:noProof/>
        </w:rPr>
        <w:fldChar w:fldCharType="separate"/>
      </w:r>
      <w:r>
        <w:rPr>
          <w:noProof/>
        </w:rPr>
        <w:t>273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276</w:t>
      </w:r>
      <w:r>
        <w:rPr>
          <w:noProof/>
        </w:rPr>
        <w:noBreakHyphen/>
        <w:t>755</w:t>
      </w:r>
      <w:r>
        <w:rPr>
          <w:noProof/>
        </w:rPr>
        <w:tab/>
        <w:t>Payment by trustee before 1 July 2011—limit on amendment of assessment</w:t>
      </w:r>
      <w:r w:rsidRPr="00511171">
        <w:rPr>
          <w:noProof/>
        </w:rPr>
        <w:tab/>
      </w:r>
      <w:r w:rsidRPr="00511171">
        <w:rPr>
          <w:noProof/>
        </w:rPr>
        <w:fldChar w:fldCharType="begin"/>
      </w:r>
      <w:r w:rsidRPr="00511171">
        <w:rPr>
          <w:noProof/>
        </w:rPr>
        <w:instrText xml:space="preserve"> PAGEREF _Toc100587859 \h </w:instrText>
      </w:r>
      <w:r w:rsidRPr="00511171">
        <w:rPr>
          <w:noProof/>
        </w:rPr>
      </w:r>
      <w:r w:rsidRPr="00511171">
        <w:rPr>
          <w:noProof/>
        </w:rPr>
        <w:fldChar w:fldCharType="separate"/>
      </w:r>
      <w:r>
        <w:rPr>
          <w:noProof/>
        </w:rPr>
        <w:t>274</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30—Superannuation</w:t>
      </w:r>
      <w:r w:rsidRPr="00511171">
        <w:rPr>
          <w:b w:val="0"/>
          <w:noProof/>
          <w:sz w:val="18"/>
        </w:rPr>
        <w:tab/>
      </w:r>
      <w:r w:rsidRPr="00511171">
        <w:rPr>
          <w:b w:val="0"/>
          <w:noProof/>
          <w:sz w:val="18"/>
        </w:rPr>
        <w:fldChar w:fldCharType="begin"/>
      </w:r>
      <w:r w:rsidRPr="00511171">
        <w:rPr>
          <w:b w:val="0"/>
          <w:noProof/>
          <w:sz w:val="18"/>
        </w:rPr>
        <w:instrText xml:space="preserve"> PAGEREF _Toc100587860 \h </w:instrText>
      </w:r>
      <w:r w:rsidRPr="00511171">
        <w:rPr>
          <w:b w:val="0"/>
          <w:noProof/>
          <w:sz w:val="18"/>
        </w:rPr>
      </w:r>
      <w:r w:rsidRPr="00511171">
        <w:rPr>
          <w:b w:val="0"/>
          <w:noProof/>
          <w:sz w:val="18"/>
        </w:rPr>
        <w:fldChar w:fldCharType="separate"/>
      </w:r>
      <w:r>
        <w:rPr>
          <w:b w:val="0"/>
          <w:noProof/>
          <w:sz w:val="18"/>
        </w:rPr>
        <w:t>276</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w:t>
      </w:r>
      <w:r w:rsidRPr="00511171">
        <w:rPr>
          <w:b w:val="0"/>
          <w:noProof/>
          <w:sz w:val="18"/>
        </w:rPr>
        <w:tab/>
      </w:r>
      <w:r w:rsidRPr="00511171">
        <w:rPr>
          <w:b w:val="0"/>
          <w:noProof/>
          <w:sz w:val="18"/>
        </w:rPr>
        <w:fldChar w:fldCharType="begin"/>
      </w:r>
      <w:r w:rsidRPr="00511171">
        <w:rPr>
          <w:b w:val="0"/>
          <w:noProof/>
          <w:sz w:val="18"/>
        </w:rPr>
        <w:instrText xml:space="preserve"> PAGEREF _Toc100587861 \h </w:instrText>
      </w:r>
      <w:r w:rsidRPr="00511171">
        <w:rPr>
          <w:b w:val="0"/>
          <w:noProof/>
          <w:sz w:val="18"/>
        </w:rPr>
      </w:r>
      <w:r w:rsidRPr="00511171">
        <w:rPr>
          <w:b w:val="0"/>
          <w:noProof/>
          <w:sz w:val="18"/>
        </w:rPr>
        <w:fldChar w:fldCharType="separate"/>
      </w:r>
      <w:r>
        <w:rPr>
          <w:b w:val="0"/>
          <w:noProof/>
          <w:sz w:val="18"/>
        </w:rPr>
        <w:t>276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Directed termination payments not deductible etc.</w:t>
      </w:r>
      <w:r w:rsidRPr="00511171">
        <w:rPr>
          <w:noProof/>
        </w:rPr>
        <w:tab/>
      </w:r>
      <w:r w:rsidRPr="00511171">
        <w:rPr>
          <w:noProof/>
        </w:rPr>
        <w:fldChar w:fldCharType="begin"/>
      </w:r>
      <w:r w:rsidRPr="00511171">
        <w:rPr>
          <w:noProof/>
        </w:rPr>
        <w:instrText xml:space="preserve"> PAGEREF _Toc100587862 \h </w:instrText>
      </w:r>
      <w:r w:rsidRPr="00511171">
        <w:rPr>
          <w:noProof/>
        </w:rPr>
      </w:r>
      <w:r w:rsidRPr="00511171">
        <w:rPr>
          <w:noProof/>
        </w:rPr>
        <w:fldChar w:fldCharType="separate"/>
      </w:r>
      <w:r>
        <w:rPr>
          <w:noProof/>
        </w:rPr>
        <w:t>276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290</w:t>
      </w:r>
      <w:r>
        <w:rPr>
          <w:noProof/>
        </w:rPr>
        <w:noBreakHyphen/>
        <w:t>15</w:t>
      </w:r>
      <w:r>
        <w:rPr>
          <w:noProof/>
        </w:rPr>
        <w:tab/>
        <w:t>Early balancers—deduction limits from end of 2006</w:t>
      </w:r>
      <w:r>
        <w:rPr>
          <w:noProof/>
        </w:rPr>
        <w:noBreakHyphen/>
        <w:t xml:space="preserve">2007 income year </w:t>
      </w:r>
      <w:r>
        <w:rPr>
          <w:noProof/>
          <w:lang w:eastAsia="en-US"/>
        </w:rPr>
        <w:t>to 1 July 2007</w:t>
      </w:r>
      <w:r w:rsidRPr="00511171">
        <w:rPr>
          <w:noProof/>
        </w:rPr>
        <w:tab/>
      </w:r>
      <w:r w:rsidRPr="00511171">
        <w:rPr>
          <w:noProof/>
        </w:rPr>
        <w:fldChar w:fldCharType="begin"/>
      </w:r>
      <w:r w:rsidRPr="00511171">
        <w:rPr>
          <w:noProof/>
        </w:rPr>
        <w:instrText xml:space="preserve"> PAGEREF _Toc100587863 \h </w:instrText>
      </w:r>
      <w:r w:rsidRPr="00511171">
        <w:rPr>
          <w:noProof/>
        </w:rPr>
      </w:r>
      <w:r w:rsidRPr="00511171">
        <w:rPr>
          <w:noProof/>
        </w:rPr>
        <w:fldChar w:fldCharType="separate"/>
      </w:r>
      <w:r>
        <w:rPr>
          <w:noProof/>
        </w:rPr>
        <w:t>276</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291—Excess concessional contributions</w:t>
      </w:r>
      <w:r w:rsidRPr="00511171">
        <w:rPr>
          <w:b w:val="0"/>
          <w:noProof/>
          <w:sz w:val="18"/>
        </w:rPr>
        <w:tab/>
      </w:r>
      <w:r w:rsidRPr="00511171">
        <w:rPr>
          <w:b w:val="0"/>
          <w:noProof/>
          <w:sz w:val="18"/>
        </w:rPr>
        <w:fldChar w:fldCharType="begin"/>
      </w:r>
      <w:r w:rsidRPr="00511171">
        <w:rPr>
          <w:b w:val="0"/>
          <w:noProof/>
          <w:sz w:val="18"/>
        </w:rPr>
        <w:instrText xml:space="preserve"> PAGEREF _Toc100587864 \h </w:instrText>
      </w:r>
      <w:r w:rsidRPr="00511171">
        <w:rPr>
          <w:b w:val="0"/>
          <w:noProof/>
          <w:sz w:val="18"/>
        </w:rPr>
      </w:r>
      <w:r w:rsidRPr="00511171">
        <w:rPr>
          <w:b w:val="0"/>
          <w:noProof/>
          <w:sz w:val="18"/>
        </w:rPr>
        <w:fldChar w:fldCharType="separate"/>
      </w:r>
      <w:r>
        <w:rPr>
          <w:b w:val="0"/>
          <w:noProof/>
          <w:sz w:val="18"/>
        </w:rPr>
        <w:t>278</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291</w:t>
      </w:r>
      <w:r>
        <w:rPr>
          <w:noProof/>
        </w:rPr>
        <w:noBreakHyphen/>
        <w:t>A—Application of Division 291 of the Income Tax Assessment Act 1997</w:t>
      </w:r>
      <w:r w:rsidRPr="00511171">
        <w:rPr>
          <w:b w:val="0"/>
          <w:noProof/>
          <w:sz w:val="18"/>
        </w:rPr>
        <w:tab/>
      </w:r>
      <w:r w:rsidRPr="00511171">
        <w:rPr>
          <w:b w:val="0"/>
          <w:noProof/>
          <w:sz w:val="18"/>
        </w:rPr>
        <w:fldChar w:fldCharType="begin"/>
      </w:r>
      <w:r w:rsidRPr="00511171">
        <w:rPr>
          <w:b w:val="0"/>
          <w:noProof/>
          <w:sz w:val="18"/>
        </w:rPr>
        <w:instrText xml:space="preserve"> PAGEREF _Toc100587865 \h </w:instrText>
      </w:r>
      <w:r w:rsidRPr="00511171">
        <w:rPr>
          <w:b w:val="0"/>
          <w:noProof/>
          <w:sz w:val="18"/>
        </w:rPr>
      </w:r>
      <w:r w:rsidRPr="00511171">
        <w:rPr>
          <w:b w:val="0"/>
          <w:noProof/>
          <w:sz w:val="18"/>
        </w:rPr>
        <w:fldChar w:fldCharType="separate"/>
      </w:r>
      <w:r>
        <w:rPr>
          <w:b w:val="0"/>
          <w:noProof/>
          <w:sz w:val="18"/>
        </w:rPr>
        <w:t>278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 xml:space="preserve">Application of Division 291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_Toc100587866 \h </w:instrText>
      </w:r>
      <w:r w:rsidRPr="00511171">
        <w:rPr>
          <w:noProof/>
        </w:rPr>
      </w:r>
      <w:r w:rsidRPr="00511171">
        <w:rPr>
          <w:noProof/>
        </w:rPr>
        <w:fldChar w:fldCharType="separate"/>
      </w:r>
      <w:r>
        <w:rPr>
          <w:noProof/>
        </w:rPr>
        <w:t>278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511171">
        <w:rPr>
          <w:b w:val="0"/>
          <w:noProof/>
          <w:sz w:val="18"/>
        </w:rPr>
        <w:tab/>
      </w:r>
      <w:r w:rsidRPr="00511171">
        <w:rPr>
          <w:b w:val="0"/>
          <w:noProof/>
          <w:sz w:val="18"/>
        </w:rPr>
        <w:fldChar w:fldCharType="begin"/>
      </w:r>
      <w:r w:rsidRPr="00511171">
        <w:rPr>
          <w:b w:val="0"/>
          <w:noProof/>
          <w:sz w:val="18"/>
        </w:rPr>
        <w:instrText xml:space="preserve"> PAGEREF _Toc100587867 \h </w:instrText>
      </w:r>
      <w:r w:rsidRPr="00511171">
        <w:rPr>
          <w:b w:val="0"/>
          <w:noProof/>
          <w:sz w:val="18"/>
        </w:rPr>
      </w:r>
      <w:r w:rsidRPr="00511171">
        <w:rPr>
          <w:b w:val="0"/>
          <w:noProof/>
          <w:sz w:val="18"/>
        </w:rPr>
        <w:fldChar w:fldCharType="separate"/>
      </w:r>
      <w:r>
        <w:rPr>
          <w:b w:val="0"/>
          <w:noProof/>
          <w:sz w:val="18"/>
        </w:rPr>
        <w:t>278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t>Transitional rules for notional taxed contributions</w:t>
      </w:r>
      <w:r w:rsidRPr="00511171">
        <w:rPr>
          <w:noProof/>
        </w:rPr>
        <w:tab/>
      </w:r>
      <w:r w:rsidRPr="00511171">
        <w:rPr>
          <w:noProof/>
        </w:rPr>
        <w:fldChar w:fldCharType="begin"/>
      </w:r>
      <w:r w:rsidRPr="00511171">
        <w:rPr>
          <w:noProof/>
        </w:rPr>
        <w:instrText xml:space="preserve"> PAGEREF _Toc100587868 \h </w:instrText>
      </w:r>
      <w:r w:rsidRPr="00511171">
        <w:rPr>
          <w:noProof/>
        </w:rPr>
      </w:r>
      <w:r w:rsidRPr="00511171">
        <w:rPr>
          <w:noProof/>
        </w:rPr>
        <w:fldChar w:fldCharType="separate"/>
      </w:r>
      <w:r>
        <w:rPr>
          <w:noProof/>
        </w:rPr>
        <w:t>278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292</w:t>
      </w:r>
      <w:r>
        <w:rPr>
          <w:noProof/>
          <w:lang w:eastAsia="en-US"/>
        </w:rPr>
        <w:t>—</w:t>
      </w:r>
      <w:r>
        <w:rPr>
          <w:noProof/>
        </w:rPr>
        <w:t>Excess non</w:t>
      </w:r>
      <w:r>
        <w:rPr>
          <w:noProof/>
        </w:rPr>
        <w:noBreakHyphen/>
        <w:t>concessional contributions tax</w:t>
      </w:r>
      <w:r w:rsidRPr="00511171">
        <w:rPr>
          <w:b w:val="0"/>
          <w:noProof/>
          <w:sz w:val="18"/>
        </w:rPr>
        <w:tab/>
      </w:r>
      <w:r w:rsidRPr="00511171">
        <w:rPr>
          <w:b w:val="0"/>
          <w:noProof/>
          <w:sz w:val="18"/>
        </w:rPr>
        <w:fldChar w:fldCharType="begin"/>
      </w:r>
      <w:r w:rsidRPr="00511171">
        <w:rPr>
          <w:b w:val="0"/>
          <w:noProof/>
          <w:sz w:val="18"/>
        </w:rPr>
        <w:instrText xml:space="preserve"> PAGEREF _Toc100587869 \h </w:instrText>
      </w:r>
      <w:r w:rsidRPr="00511171">
        <w:rPr>
          <w:b w:val="0"/>
          <w:noProof/>
          <w:sz w:val="18"/>
        </w:rPr>
      </w:r>
      <w:r w:rsidRPr="00511171">
        <w:rPr>
          <w:b w:val="0"/>
          <w:noProof/>
          <w:sz w:val="18"/>
        </w:rPr>
        <w:fldChar w:fldCharType="separate"/>
      </w:r>
      <w:r>
        <w:rPr>
          <w:b w:val="0"/>
          <w:noProof/>
          <w:sz w:val="18"/>
        </w:rPr>
        <w:t>282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Application of excess non</w:t>
      </w:r>
      <w:r>
        <w:rPr>
          <w:noProof/>
        </w:rPr>
        <w:noBreakHyphen/>
        <w:t>concessional contributions tax from 10 May</w:t>
      </w:r>
      <w:r>
        <w:rPr>
          <w:noProof/>
          <w:lang w:eastAsia="en-US"/>
        </w:rPr>
        <w:t xml:space="preserve"> 2006 to 1 July 2007</w:t>
      </w:r>
      <w:r w:rsidRPr="00511171">
        <w:rPr>
          <w:noProof/>
        </w:rPr>
        <w:tab/>
      </w:r>
      <w:r w:rsidRPr="00511171">
        <w:rPr>
          <w:noProof/>
        </w:rPr>
        <w:fldChar w:fldCharType="begin"/>
      </w:r>
      <w:r w:rsidRPr="00511171">
        <w:rPr>
          <w:noProof/>
        </w:rPr>
        <w:instrText xml:space="preserve"> PAGEREF _Toc100587870 \h </w:instrText>
      </w:r>
      <w:r w:rsidRPr="00511171">
        <w:rPr>
          <w:noProof/>
        </w:rPr>
      </w:r>
      <w:r w:rsidRPr="00511171">
        <w:rPr>
          <w:noProof/>
        </w:rPr>
        <w:fldChar w:fldCharType="separate"/>
      </w:r>
      <w:r>
        <w:rPr>
          <w:noProof/>
        </w:rPr>
        <w:t>282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292</w:t>
      </w:r>
      <w:r>
        <w:rPr>
          <w:noProof/>
        </w:rPr>
        <w:noBreakHyphen/>
        <w:t>80A</w:t>
      </w:r>
      <w:r>
        <w:rPr>
          <w:noProof/>
        </w:rPr>
        <w:tab/>
        <w:t>Transitional release authority</w:t>
      </w:r>
      <w:r w:rsidRPr="00511171">
        <w:rPr>
          <w:noProof/>
        </w:rPr>
        <w:tab/>
      </w:r>
      <w:r w:rsidRPr="00511171">
        <w:rPr>
          <w:noProof/>
        </w:rPr>
        <w:fldChar w:fldCharType="begin"/>
      </w:r>
      <w:r w:rsidRPr="00511171">
        <w:rPr>
          <w:noProof/>
        </w:rPr>
        <w:instrText xml:space="preserve"> PAGEREF _Toc100587871 \h </w:instrText>
      </w:r>
      <w:r w:rsidRPr="00511171">
        <w:rPr>
          <w:noProof/>
        </w:rPr>
      </w:r>
      <w:r w:rsidRPr="00511171">
        <w:rPr>
          <w:noProof/>
        </w:rPr>
        <w:fldChar w:fldCharType="separate"/>
      </w:r>
      <w:r>
        <w:rPr>
          <w:noProof/>
        </w:rPr>
        <w:t>285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292</w:t>
      </w:r>
      <w:r>
        <w:rPr>
          <w:noProof/>
        </w:rPr>
        <w:noBreakHyphen/>
        <w:t>80B</w:t>
      </w:r>
      <w:r>
        <w:rPr>
          <w:noProof/>
        </w:rPr>
        <w:tab/>
        <w:t>Giving a transitional release authority to a superannuation provider</w:t>
      </w:r>
      <w:r w:rsidRPr="00511171">
        <w:rPr>
          <w:noProof/>
        </w:rPr>
        <w:tab/>
      </w:r>
      <w:r w:rsidRPr="00511171">
        <w:rPr>
          <w:noProof/>
        </w:rPr>
        <w:fldChar w:fldCharType="begin"/>
      </w:r>
      <w:r w:rsidRPr="00511171">
        <w:rPr>
          <w:noProof/>
        </w:rPr>
        <w:instrText xml:space="preserve"> PAGEREF _Toc100587872 \h </w:instrText>
      </w:r>
      <w:r w:rsidRPr="00511171">
        <w:rPr>
          <w:noProof/>
        </w:rPr>
      </w:r>
      <w:r w:rsidRPr="00511171">
        <w:rPr>
          <w:noProof/>
        </w:rPr>
        <w:fldChar w:fldCharType="separate"/>
      </w:r>
      <w:r>
        <w:rPr>
          <w:noProof/>
        </w:rPr>
        <w:t>286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292</w:t>
      </w:r>
      <w:r>
        <w:rPr>
          <w:noProof/>
        </w:rPr>
        <w:noBreakHyphen/>
        <w:t>80C</w:t>
      </w:r>
      <w:r>
        <w:rPr>
          <w:noProof/>
        </w:rPr>
        <w:tab/>
        <w:t>Superannuation provider given transitional release authority must pay amount</w:t>
      </w:r>
      <w:r w:rsidRPr="00511171">
        <w:rPr>
          <w:noProof/>
        </w:rPr>
        <w:tab/>
      </w:r>
      <w:r w:rsidRPr="00511171">
        <w:rPr>
          <w:noProof/>
        </w:rPr>
        <w:fldChar w:fldCharType="begin"/>
      </w:r>
      <w:r w:rsidRPr="00511171">
        <w:rPr>
          <w:noProof/>
        </w:rPr>
        <w:instrText xml:space="preserve"> PAGEREF _Toc100587873 \h </w:instrText>
      </w:r>
      <w:r w:rsidRPr="00511171">
        <w:rPr>
          <w:noProof/>
        </w:rPr>
      </w:r>
      <w:r w:rsidRPr="00511171">
        <w:rPr>
          <w:noProof/>
        </w:rPr>
        <w:fldChar w:fldCharType="separate"/>
      </w:r>
      <w:r>
        <w:rPr>
          <w:noProof/>
        </w:rPr>
        <w:t>286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Non</w:t>
      </w:r>
      <w:r>
        <w:rPr>
          <w:noProof/>
        </w:rPr>
        <w:noBreakHyphen/>
        <w:t>concessional contributions cap for a financial year</w:t>
      </w:r>
      <w:r w:rsidRPr="00511171">
        <w:rPr>
          <w:noProof/>
        </w:rPr>
        <w:tab/>
      </w:r>
      <w:r w:rsidRPr="00511171">
        <w:rPr>
          <w:noProof/>
        </w:rPr>
        <w:fldChar w:fldCharType="begin"/>
      </w:r>
      <w:r w:rsidRPr="00511171">
        <w:rPr>
          <w:noProof/>
        </w:rPr>
        <w:instrText xml:space="preserve"> PAGEREF _Toc100587874 \h </w:instrText>
      </w:r>
      <w:r w:rsidRPr="00511171">
        <w:rPr>
          <w:noProof/>
        </w:rPr>
      </w:r>
      <w:r w:rsidRPr="00511171">
        <w:rPr>
          <w:noProof/>
        </w:rPr>
        <w:fldChar w:fldCharType="separate"/>
      </w:r>
      <w:r>
        <w:rPr>
          <w:noProof/>
        </w:rPr>
        <w:t>287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292</w:t>
      </w:r>
      <w:r>
        <w:rPr>
          <w:noProof/>
        </w:rPr>
        <w:noBreakHyphen/>
        <w:t>90</w:t>
      </w:r>
      <w:r>
        <w:rPr>
          <w:noProof/>
        </w:rPr>
        <w:tab/>
        <w:t>Non</w:t>
      </w:r>
      <w:r>
        <w:rPr>
          <w:noProof/>
        </w:rPr>
        <w:noBreakHyphen/>
        <w:t>concessional contributions for a financial year</w:t>
      </w:r>
      <w:r w:rsidRPr="00511171">
        <w:rPr>
          <w:noProof/>
        </w:rPr>
        <w:tab/>
      </w:r>
      <w:r w:rsidRPr="00511171">
        <w:rPr>
          <w:noProof/>
        </w:rPr>
        <w:fldChar w:fldCharType="begin"/>
      </w:r>
      <w:r w:rsidRPr="00511171">
        <w:rPr>
          <w:noProof/>
        </w:rPr>
        <w:instrText xml:space="preserve"> PAGEREF _Toc100587875 \h </w:instrText>
      </w:r>
      <w:r w:rsidRPr="00511171">
        <w:rPr>
          <w:noProof/>
        </w:rPr>
      </w:r>
      <w:r w:rsidRPr="00511171">
        <w:rPr>
          <w:noProof/>
        </w:rPr>
        <w:fldChar w:fldCharType="separate"/>
      </w:r>
      <w:r>
        <w:rPr>
          <w:noProof/>
        </w:rPr>
        <w:t>288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511171">
        <w:rPr>
          <w:b w:val="0"/>
          <w:noProof/>
          <w:sz w:val="18"/>
        </w:rPr>
        <w:tab/>
      </w:r>
      <w:r w:rsidRPr="00511171">
        <w:rPr>
          <w:b w:val="0"/>
          <w:noProof/>
          <w:sz w:val="18"/>
        </w:rPr>
        <w:fldChar w:fldCharType="begin"/>
      </w:r>
      <w:r w:rsidRPr="00511171">
        <w:rPr>
          <w:b w:val="0"/>
          <w:noProof/>
          <w:sz w:val="18"/>
        </w:rPr>
        <w:instrText xml:space="preserve"> PAGEREF _Toc100587876 \h </w:instrText>
      </w:r>
      <w:r w:rsidRPr="00511171">
        <w:rPr>
          <w:b w:val="0"/>
          <w:noProof/>
          <w:sz w:val="18"/>
        </w:rPr>
      </w:r>
      <w:r w:rsidRPr="00511171">
        <w:rPr>
          <w:b w:val="0"/>
          <w:noProof/>
          <w:sz w:val="18"/>
        </w:rPr>
        <w:fldChar w:fldCharType="separate"/>
      </w:r>
      <w:r>
        <w:rPr>
          <w:b w:val="0"/>
          <w:noProof/>
          <w:sz w:val="18"/>
        </w:rPr>
        <w:t>289</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293</w:t>
      </w:r>
      <w:r>
        <w:rPr>
          <w:noProof/>
        </w:rPr>
        <w:noBreakHyphen/>
        <w:t>A—Application of Division 293 tax rules</w:t>
      </w:r>
      <w:r w:rsidRPr="00511171">
        <w:rPr>
          <w:b w:val="0"/>
          <w:noProof/>
          <w:sz w:val="18"/>
        </w:rPr>
        <w:tab/>
      </w:r>
      <w:r w:rsidRPr="00511171">
        <w:rPr>
          <w:b w:val="0"/>
          <w:noProof/>
          <w:sz w:val="18"/>
        </w:rPr>
        <w:fldChar w:fldCharType="begin"/>
      </w:r>
      <w:r w:rsidRPr="00511171">
        <w:rPr>
          <w:b w:val="0"/>
          <w:noProof/>
          <w:sz w:val="18"/>
        </w:rPr>
        <w:instrText xml:space="preserve"> PAGEREF _Toc100587877 \h </w:instrText>
      </w:r>
      <w:r w:rsidRPr="00511171">
        <w:rPr>
          <w:b w:val="0"/>
          <w:noProof/>
          <w:sz w:val="18"/>
        </w:rPr>
      </w:r>
      <w:r w:rsidRPr="00511171">
        <w:rPr>
          <w:b w:val="0"/>
          <w:noProof/>
          <w:sz w:val="18"/>
        </w:rPr>
        <w:fldChar w:fldCharType="separate"/>
      </w:r>
      <w:r>
        <w:rPr>
          <w:b w:val="0"/>
          <w:noProof/>
          <w:sz w:val="18"/>
        </w:rPr>
        <w:t>289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 xml:space="preserve">Application of Division 293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_Toc100587878 \h </w:instrText>
      </w:r>
      <w:r w:rsidRPr="00511171">
        <w:rPr>
          <w:noProof/>
        </w:rPr>
      </w:r>
      <w:r w:rsidRPr="00511171">
        <w:rPr>
          <w:noProof/>
        </w:rPr>
        <w:fldChar w:fldCharType="separate"/>
      </w:r>
      <w:r>
        <w:rPr>
          <w:noProof/>
        </w:rPr>
        <w:t>289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294—Transfer balance cap</w:t>
      </w:r>
      <w:r w:rsidRPr="00511171">
        <w:rPr>
          <w:b w:val="0"/>
          <w:noProof/>
          <w:sz w:val="18"/>
        </w:rPr>
        <w:tab/>
      </w:r>
      <w:r w:rsidRPr="00511171">
        <w:rPr>
          <w:b w:val="0"/>
          <w:noProof/>
          <w:sz w:val="18"/>
        </w:rPr>
        <w:fldChar w:fldCharType="begin"/>
      </w:r>
      <w:r w:rsidRPr="00511171">
        <w:rPr>
          <w:b w:val="0"/>
          <w:noProof/>
          <w:sz w:val="18"/>
        </w:rPr>
        <w:instrText xml:space="preserve"> PAGEREF _Toc100587879 \h </w:instrText>
      </w:r>
      <w:r w:rsidRPr="00511171">
        <w:rPr>
          <w:b w:val="0"/>
          <w:noProof/>
          <w:sz w:val="18"/>
        </w:rPr>
      </w:r>
      <w:r w:rsidRPr="00511171">
        <w:rPr>
          <w:b w:val="0"/>
          <w:noProof/>
          <w:sz w:val="18"/>
        </w:rPr>
        <w:fldChar w:fldCharType="separate"/>
      </w:r>
      <w:r>
        <w:rPr>
          <w:b w:val="0"/>
          <w:noProof/>
          <w:sz w:val="18"/>
        </w:rPr>
        <w:t>290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294</w:t>
      </w:r>
      <w:r>
        <w:rPr>
          <w:noProof/>
        </w:rPr>
        <w:noBreakHyphen/>
        <w:t>A—Application of Division 294 of the Income Tax Assessment Act 1997</w:t>
      </w:r>
      <w:r w:rsidRPr="00511171">
        <w:rPr>
          <w:b w:val="0"/>
          <w:noProof/>
          <w:sz w:val="18"/>
        </w:rPr>
        <w:tab/>
      </w:r>
      <w:r w:rsidRPr="00511171">
        <w:rPr>
          <w:b w:val="0"/>
          <w:noProof/>
          <w:sz w:val="18"/>
        </w:rPr>
        <w:fldChar w:fldCharType="begin"/>
      </w:r>
      <w:r w:rsidRPr="00511171">
        <w:rPr>
          <w:b w:val="0"/>
          <w:noProof/>
          <w:sz w:val="18"/>
        </w:rPr>
        <w:instrText xml:space="preserve"> PAGEREF _Toc100587880 \h </w:instrText>
      </w:r>
      <w:r w:rsidRPr="00511171">
        <w:rPr>
          <w:b w:val="0"/>
          <w:noProof/>
          <w:sz w:val="18"/>
        </w:rPr>
      </w:r>
      <w:r w:rsidRPr="00511171">
        <w:rPr>
          <w:b w:val="0"/>
          <w:noProof/>
          <w:sz w:val="18"/>
        </w:rPr>
        <w:fldChar w:fldCharType="separate"/>
      </w:r>
      <w:r>
        <w:rPr>
          <w:b w:val="0"/>
          <w:noProof/>
          <w:sz w:val="18"/>
        </w:rPr>
        <w:t>290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 xml:space="preserve">Application of Division 294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_Toc100587881 \h </w:instrText>
      </w:r>
      <w:r w:rsidRPr="00511171">
        <w:rPr>
          <w:noProof/>
        </w:rPr>
      </w:r>
      <w:r w:rsidRPr="00511171">
        <w:rPr>
          <w:noProof/>
        </w:rPr>
        <w:fldChar w:fldCharType="separate"/>
      </w:r>
      <w:r>
        <w:rPr>
          <w:noProof/>
        </w:rPr>
        <w:t>290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Minor excess transfer balances disregarded if remedied in first 6 months</w:t>
      </w:r>
      <w:r w:rsidRPr="00511171">
        <w:rPr>
          <w:noProof/>
        </w:rPr>
        <w:tab/>
      </w:r>
      <w:r w:rsidRPr="00511171">
        <w:rPr>
          <w:noProof/>
        </w:rPr>
        <w:fldChar w:fldCharType="begin"/>
      </w:r>
      <w:r w:rsidRPr="00511171">
        <w:rPr>
          <w:noProof/>
        </w:rPr>
        <w:instrText xml:space="preserve"> PAGEREF _Toc100587882 \h </w:instrText>
      </w:r>
      <w:r w:rsidRPr="00511171">
        <w:rPr>
          <w:noProof/>
        </w:rPr>
      </w:r>
      <w:r w:rsidRPr="00511171">
        <w:rPr>
          <w:noProof/>
        </w:rPr>
        <w:fldChar w:fldCharType="separate"/>
      </w:r>
      <w:r>
        <w:rPr>
          <w:noProof/>
        </w:rPr>
        <w:t>290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arrangements</w:t>
      </w:r>
      <w:r w:rsidRPr="00511171">
        <w:rPr>
          <w:noProof/>
        </w:rPr>
        <w:tab/>
      </w:r>
      <w:r w:rsidRPr="00511171">
        <w:rPr>
          <w:noProof/>
        </w:rPr>
        <w:fldChar w:fldCharType="begin"/>
      </w:r>
      <w:r w:rsidRPr="00511171">
        <w:rPr>
          <w:noProof/>
        </w:rPr>
        <w:instrText xml:space="preserve"> PAGEREF _Toc100587883 \h </w:instrText>
      </w:r>
      <w:r w:rsidRPr="00511171">
        <w:rPr>
          <w:noProof/>
        </w:rPr>
      </w:r>
      <w:r w:rsidRPr="00511171">
        <w:rPr>
          <w:noProof/>
        </w:rPr>
        <w:fldChar w:fldCharType="separate"/>
      </w:r>
      <w:r>
        <w:rPr>
          <w:noProof/>
        </w:rPr>
        <w:t>291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Structured settlement contributions made before 1 July 2017—debit increased to match credits</w:t>
      </w:r>
      <w:r w:rsidRPr="00511171">
        <w:rPr>
          <w:noProof/>
        </w:rPr>
        <w:tab/>
      </w:r>
      <w:r w:rsidRPr="00511171">
        <w:rPr>
          <w:noProof/>
        </w:rPr>
        <w:fldChar w:fldCharType="begin"/>
      </w:r>
      <w:r w:rsidRPr="00511171">
        <w:rPr>
          <w:noProof/>
        </w:rPr>
        <w:instrText xml:space="preserve"> PAGEREF _Toc100587884 \h </w:instrText>
      </w:r>
      <w:r w:rsidRPr="00511171">
        <w:rPr>
          <w:noProof/>
        </w:rPr>
      </w:r>
      <w:r w:rsidRPr="00511171">
        <w:rPr>
          <w:noProof/>
        </w:rPr>
        <w:fldChar w:fldCharType="separate"/>
      </w:r>
      <w:r>
        <w:rPr>
          <w:noProof/>
        </w:rPr>
        <w:t>292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294</w:t>
      </w:r>
      <w:r>
        <w:rPr>
          <w:noProof/>
        </w:rPr>
        <w:noBreakHyphen/>
        <w:t>B—CGT relief</w:t>
      </w:r>
      <w:r w:rsidRPr="00511171">
        <w:rPr>
          <w:b w:val="0"/>
          <w:noProof/>
          <w:sz w:val="18"/>
        </w:rPr>
        <w:tab/>
      </w:r>
      <w:r w:rsidRPr="00511171">
        <w:rPr>
          <w:b w:val="0"/>
          <w:noProof/>
          <w:sz w:val="18"/>
        </w:rPr>
        <w:fldChar w:fldCharType="begin"/>
      </w:r>
      <w:r w:rsidRPr="00511171">
        <w:rPr>
          <w:b w:val="0"/>
          <w:noProof/>
          <w:sz w:val="18"/>
        </w:rPr>
        <w:instrText xml:space="preserve"> PAGEREF _Toc100587885 \h </w:instrText>
      </w:r>
      <w:r w:rsidRPr="00511171">
        <w:rPr>
          <w:b w:val="0"/>
          <w:noProof/>
          <w:sz w:val="18"/>
        </w:rPr>
      </w:r>
      <w:r w:rsidRPr="00511171">
        <w:rPr>
          <w:b w:val="0"/>
          <w:noProof/>
          <w:sz w:val="18"/>
        </w:rPr>
        <w:fldChar w:fldCharType="separate"/>
      </w:r>
      <w:r>
        <w:rPr>
          <w:b w:val="0"/>
          <w:noProof/>
          <w:sz w:val="18"/>
        </w:rPr>
        <w:t>292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100</w:t>
      </w:r>
      <w:r>
        <w:rPr>
          <w:noProof/>
        </w:rPr>
        <w:tab/>
        <w:t>Object</w:t>
      </w:r>
      <w:r w:rsidRPr="00511171">
        <w:rPr>
          <w:noProof/>
        </w:rPr>
        <w:tab/>
      </w:r>
      <w:r w:rsidRPr="00511171">
        <w:rPr>
          <w:noProof/>
        </w:rPr>
        <w:fldChar w:fldCharType="begin"/>
      </w:r>
      <w:r w:rsidRPr="00511171">
        <w:rPr>
          <w:noProof/>
        </w:rPr>
        <w:instrText xml:space="preserve"> PAGEREF _Toc100587886 \h </w:instrText>
      </w:r>
      <w:r w:rsidRPr="00511171">
        <w:rPr>
          <w:noProof/>
        </w:rPr>
      </w:r>
      <w:r w:rsidRPr="00511171">
        <w:rPr>
          <w:noProof/>
        </w:rPr>
        <w:fldChar w:fldCharType="separate"/>
      </w:r>
      <w:r>
        <w:rPr>
          <w:noProof/>
        </w:rPr>
        <w:t>292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105</w:t>
      </w:r>
      <w:r>
        <w:rPr>
          <w:noProof/>
        </w:rPr>
        <w:tab/>
        <w:t>Interpretation</w:t>
      </w:r>
      <w:r w:rsidRPr="00511171">
        <w:rPr>
          <w:noProof/>
        </w:rPr>
        <w:tab/>
      </w:r>
      <w:r w:rsidRPr="00511171">
        <w:rPr>
          <w:noProof/>
        </w:rPr>
        <w:fldChar w:fldCharType="begin"/>
      </w:r>
      <w:r w:rsidRPr="00511171">
        <w:rPr>
          <w:noProof/>
        </w:rPr>
        <w:instrText xml:space="preserve"> PAGEREF _Toc100587887 \h </w:instrText>
      </w:r>
      <w:r w:rsidRPr="00511171">
        <w:rPr>
          <w:noProof/>
        </w:rPr>
      </w:r>
      <w:r w:rsidRPr="00511171">
        <w:rPr>
          <w:noProof/>
        </w:rPr>
        <w:fldChar w:fldCharType="separate"/>
      </w:r>
      <w:r>
        <w:rPr>
          <w:noProof/>
        </w:rPr>
        <w:t>293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110</w:t>
      </w:r>
      <w:r>
        <w:rPr>
          <w:noProof/>
        </w:rPr>
        <w:tab/>
        <w:t>Segregated current pension assets</w:t>
      </w:r>
      <w:r w:rsidRPr="00511171">
        <w:rPr>
          <w:noProof/>
        </w:rPr>
        <w:tab/>
      </w:r>
      <w:r w:rsidRPr="00511171">
        <w:rPr>
          <w:noProof/>
        </w:rPr>
        <w:fldChar w:fldCharType="begin"/>
      </w:r>
      <w:r w:rsidRPr="00511171">
        <w:rPr>
          <w:noProof/>
        </w:rPr>
        <w:instrText xml:space="preserve"> PAGEREF _Toc100587888 \h </w:instrText>
      </w:r>
      <w:r w:rsidRPr="00511171">
        <w:rPr>
          <w:noProof/>
        </w:rPr>
      </w:r>
      <w:r w:rsidRPr="00511171">
        <w:rPr>
          <w:noProof/>
        </w:rPr>
        <w:fldChar w:fldCharType="separate"/>
      </w:r>
      <w:r>
        <w:rPr>
          <w:noProof/>
        </w:rPr>
        <w:t>293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115</w:t>
      </w:r>
      <w:r>
        <w:rPr>
          <w:noProof/>
        </w:rPr>
        <w:tab/>
        <w:t>Superannuation funds using the proportionate method—deemed sale and purchase of CGT asset</w:t>
      </w:r>
      <w:r w:rsidRPr="00511171">
        <w:rPr>
          <w:noProof/>
        </w:rPr>
        <w:tab/>
      </w:r>
      <w:r w:rsidRPr="00511171">
        <w:rPr>
          <w:noProof/>
        </w:rPr>
        <w:fldChar w:fldCharType="begin"/>
      </w:r>
      <w:r w:rsidRPr="00511171">
        <w:rPr>
          <w:noProof/>
        </w:rPr>
        <w:instrText xml:space="preserve"> PAGEREF _Toc100587889 \h </w:instrText>
      </w:r>
      <w:r w:rsidRPr="00511171">
        <w:rPr>
          <w:noProof/>
        </w:rPr>
      </w:r>
      <w:r w:rsidRPr="00511171">
        <w:rPr>
          <w:noProof/>
        </w:rPr>
        <w:fldChar w:fldCharType="separate"/>
      </w:r>
      <w:r>
        <w:rPr>
          <w:noProof/>
        </w:rPr>
        <w:t>294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Superannuation funds using the proportionate method—disregard initial capital gain but recognise deferred notional gain</w:t>
      </w:r>
      <w:r w:rsidRPr="00511171">
        <w:rPr>
          <w:noProof/>
        </w:rPr>
        <w:tab/>
      </w:r>
      <w:r w:rsidRPr="00511171">
        <w:rPr>
          <w:noProof/>
        </w:rPr>
        <w:fldChar w:fldCharType="begin"/>
      </w:r>
      <w:r w:rsidRPr="00511171">
        <w:rPr>
          <w:noProof/>
        </w:rPr>
        <w:instrText xml:space="preserve"> PAGEREF _Toc100587890 \h </w:instrText>
      </w:r>
      <w:r w:rsidRPr="00511171">
        <w:rPr>
          <w:noProof/>
        </w:rPr>
      </w:r>
      <w:r w:rsidRPr="00511171">
        <w:rPr>
          <w:noProof/>
        </w:rPr>
        <w:fldChar w:fldCharType="separate"/>
      </w:r>
      <w:r>
        <w:rPr>
          <w:noProof/>
        </w:rPr>
        <w:t>295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Pooled superannuation trust using proportionate or alternative exemption method—deemed sale and purchase of CGT asset</w:t>
      </w:r>
      <w:r w:rsidRPr="00511171">
        <w:rPr>
          <w:noProof/>
        </w:rPr>
        <w:tab/>
      </w:r>
      <w:r w:rsidRPr="00511171">
        <w:rPr>
          <w:noProof/>
        </w:rPr>
        <w:fldChar w:fldCharType="begin"/>
      </w:r>
      <w:r w:rsidRPr="00511171">
        <w:rPr>
          <w:noProof/>
        </w:rPr>
        <w:instrText xml:space="preserve"> PAGEREF _Toc100587891 \h </w:instrText>
      </w:r>
      <w:r w:rsidRPr="00511171">
        <w:rPr>
          <w:noProof/>
        </w:rPr>
      </w:r>
      <w:r w:rsidRPr="00511171">
        <w:rPr>
          <w:noProof/>
        </w:rPr>
        <w:fldChar w:fldCharType="separate"/>
      </w:r>
      <w:r>
        <w:rPr>
          <w:noProof/>
        </w:rPr>
        <w:t>297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Pooled superannuation trusts using proportionate or alternative exemption method—disregard initial capital gain but recognise deferred notional gain</w:t>
      </w:r>
      <w:r w:rsidRPr="00511171">
        <w:rPr>
          <w:noProof/>
        </w:rPr>
        <w:tab/>
      </w:r>
      <w:r w:rsidRPr="00511171">
        <w:rPr>
          <w:noProof/>
        </w:rPr>
        <w:fldChar w:fldCharType="begin"/>
      </w:r>
      <w:r w:rsidRPr="00511171">
        <w:rPr>
          <w:noProof/>
        </w:rPr>
        <w:instrText xml:space="preserve"> PAGEREF _Toc100587892 \h </w:instrText>
      </w:r>
      <w:r w:rsidRPr="00511171">
        <w:rPr>
          <w:noProof/>
        </w:rPr>
      </w:r>
      <w:r w:rsidRPr="00511171">
        <w:rPr>
          <w:noProof/>
        </w:rPr>
        <w:fldChar w:fldCharType="separate"/>
      </w:r>
      <w:r>
        <w:rPr>
          <w:noProof/>
        </w:rPr>
        <w:t>298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295—Taxation of superannuation entities</w:t>
      </w:r>
      <w:r w:rsidRPr="00511171">
        <w:rPr>
          <w:b w:val="0"/>
          <w:noProof/>
          <w:sz w:val="18"/>
        </w:rPr>
        <w:tab/>
      </w:r>
      <w:r w:rsidRPr="00511171">
        <w:rPr>
          <w:b w:val="0"/>
          <w:noProof/>
          <w:sz w:val="18"/>
        </w:rPr>
        <w:fldChar w:fldCharType="begin"/>
      </w:r>
      <w:r w:rsidRPr="00511171">
        <w:rPr>
          <w:b w:val="0"/>
          <w:noProof/>
          <w:sz w:val="18"/>
        </w:rPr>
        <w:instrText xml:space="preserve"> PAGEREF _Toc100587893 \h </w:instrText>
      </w:r>
      <w:r w:rsidRPr="00511171">
        <w:rPr>
          <w:b w:val="0"/>
          <w:noProof/>
          <w:sz w:val="18"/>
        </w:rPr>
      </w:r>
      <w:r w:rsidRPr="00511171">
        <w:rPr>
          <w:b w:val="0"/>
          <w:noProof/>
          <w:sz w:val="18"/>
        </w:rPr>
        <w:fldChar w:fldCharType="separate"/>
      </w:r>
      <w:r>
        <w:rPr>
          <w:b w:val="0"/>
          <w:noProof/>
          <w:sz w:val="18"/>
        </w:rPr>
        <w:t>300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295</w:t>
      </w:r>
      <w:r>
        <w:rPr>
          <w:noProof/>
        </w:rPr>
        <w:noBreakHyphen/>
        <w:t>B—Modifications of the Income Tax Assessment Act 1997 for 30 June 1988 assets</w:t>
      </w:r>
      <w:r w:rsidRPr="00511171">
        <w:rPr>
          <w:b w:val="0"/>
          <w:noProof/>
          <w:sz w:val="18"/>
        </w:rPr>
        <w:tab/>
      </w:r>
      <w:r w:rsidRPr="00511171">
        <w:rPr>
          <w:b w:val="0"/>
          <w:noProof/>
          <w:sz w:val="18"/>
        </w:rPr>
        <w:fldChar w:fldCharType="begin"/>
      </w:r>
      <w:r w:rsidRPr="00511171">
        <w:rPr>
          <w:b w:val="0"/>
          <w:noProof/>
          <w:sz w:val="18"/>
        </w:rPr>
        <w:instrText xml:space="preserve"> PAGEREF _Toc100587894 \h </w:instrText>
      </w:r>
      <w:r w:rsidRPr="00511171">
        <w:rPr>
          <w:b w:val="0"/>
          <w:noProof/>
          <w:sz w:val="18"/>
        </w:rPr>
      </w:r>
      <w:r w:rsidRPr="00511171">
        <w:rPr>
          <w:b w:val="0"/>
          <w:noProof/>
          <w:sz w:val="18"/>
        </w:rPr>
        <w:fldChar w:fldCharType="separate"/>
      </w:r>
      <w:r>
        <w:rPr>
          <w:b w:val="0"/>
          <w:noProof/>
          <w:sz w:val="18"/>
        </w:rPr>
        <w:t>300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75</w:t>
      </w:r>
      <w:r>
        <w:rPr>
          <w:noProof/>
        </w:rPr>
        <w:tab/>
        <w:t>Application of Subdivision</w:t>
      </w:r>
      <w:r w:rsidRPr="00511171">
        <w:rPr>
          <w:noProof/>
        </w:rPr>
        <w:tab/>
      </w:r>
      <w:r w:rsidRPr="00511171">
        <w:rPr>
          <w:noProof/>
        </w:rPr>
        <w:fldChar w:fldCharType="begin"/>
      </w:r>
      <w:r w:rsidRPr="00511171">
        <w:rPr>
          <w:noProof/>
        </w:rPr>
        <w:instrText xml:space="preserve"> PAGEREF _Toc100587895 \h </w:instrText>
      </w:r>
      <w:r w:rsidRPr="00511171">
        <w:rPr>
          <w:noProof/>
        </w:rPr>
      </w:r>
      <w:r w:rsidRPr="00511171">
        <w:rPr>
          <w:noProof/>
        </w:rPr>
        <w:fldChar w:fldCharType="separate"/>
      </w:r>
      <w:r>
        <w:rPr>
          <w:noProof/>
        </w:rPr>
        <w:t>300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80</w:t>
      </w:r>
      <w:r>
        <w:rPr>
          <w:noProof/>
        </w:rPr>
        <w:tab/>
        <w:t xml:space="preserve">Meaning of </w:t>
      </w:r>
      <w:r w:rsidRPr="002E73AE">
        <w:rPr>
          <w:i/>
          <w:noProof/>
        </w:rPr>
        <w:t>30 June 1988 asset</w:t>
      </w:r>
      <w:r w:rsidRPr="00511171">
        <w:rPr>
          <w:noProof/>
        </w:rPr>
        <w:tab/>
      </w:r>
      <w:r w:rsidRPr="00511171">
        <w:rPr>
          <w:noProof/>
        </w:rPr>
        <w:fldChar w:fldCharType="begin"/>
      </w:r>
      <w:r w:rsidRPr="00511171">
        <w:rPr>
          <w:noProof/>
        </w:rPr>
        <w:instrText xml:space="preserve"> PAGEREF _Toc100587896 \h </w:instrText>
      </w:r>
      <w:r w:rsidRPr="00511171">
        <w:rPr>
          <w:noProof/>
        </w:rPr>
      </w:r>
      <w:r w:rsidRPr="00511171">
        <w:rPr>
          <w:noProof/>
        </w:rPr>
        <w:fldChar w:fldCharType="separate"/>
      </w:r>
      <w:r>
        <w:rPr>
          <w:noProof/>
        </w:rPr>
        <w:t>300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Cost base of 30 June 1988 asset</w:t>
      </w:r>
      <w:r w:rsidRPr="00511171">
        <w:rPr>
          <w:noProof/>
        </w:rPr>
        <w:tab/>
      </w:r>
      <w:r w:rsidRPr="00511171">
        <w:rPr>
          <w:noProof/>
        </w:rPr>
        <w:fldChar w:fldCharType="begin"/>
      </w:r>
      <w:r w:rsidRPr="00511171">
        <w:rPr>
          <w:noProof/>
        </w:rPr>
        <w:instrText xml:space="preserve"> PAGEREF _Toc100587897 \h </w:instrText>
      </w:r>
      <w:r w:rsidRPr="00511171">
        <w:rPr>
          <w:noProof/>
        </w:rPr>
      </w:r>
      <w:r w:rsidRPr="00511171">
        <w:rPr>
          <w:noProof/>
        </w:rPr>
        <w:fldChar w:fldCharType="separate"/>
      </w:r>
      <w:r>
        <w:rPr>
          <w:noProof/>
        </w:rPr>
        <w:t>301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Market value of stock exchange listed assets</w:t>
      </w:r>
      <w:r w:rsidRPr="00511171">
        <w:rPr>
          <w:noProof/>
        </w:rPr>
        <w:tab/>
      </w:r>
      <w:r w:rsidRPr="00511171">
        <w:rPr>
          <w:noProof/>
        </w:rPr>
        <w:fldChar w:fldCharType="begin"/>
      </w:r>
      <w:r w:rsidRPr="00511171">
        <w:rPr>
          <w:noProof/>
        </w:rPr>
        <w:instrText xml:space="preserve"> PAGEREF _Toc100587898 \h </w:instrText>
      </w:r>
      <w:r w:rsidRPr="00511171">
        <w:rPr>
          <w:noProof/>
        </w:rPr>
      </w:r>
      <w:r w:rsidRPr="00511171">
        <w:rPr>
          <w:noProof/>
        </w:rPr>
        <w:fldChar w:fldCharType="separate"/>
      </w:r>
      <w:r>
        <w:rPr>
          <w:noProof/>
        </w:rPr>
        <w:t>301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Adjustment of cost base as at 30 June 1988—return of capital</w:t>
      </w:r>
      <w:r w:rsidRPr="00511171">
        <w:rPr>
          <w:noProof/>
        </w:rPr>
        <w:tab/>
      </w:r>
      <w:r w:rsidRPr="00511171">
        <w:rPr>
          <w:noProof/>
        </w:rPr>
        <w:fldChar w:fldCharType="begin"/>
      </w:r>
      <w:r w:rsidRPr="00511171">
        <w:rPr>
          <w:noProof/>
        </w:rPr>
        <w:instrText xml:space="preserve"> PAGEREF _Toc100587899 \h </w:instrText>
      </w:r>
      <w:r w:rsidRPr="00511171">
        <w:rPr>
          <w:noProof/>
        </w:rPr>
      </w:r>
      <w:r w:rsidRPr="00511171">
        <w:rPr>
          <w:noProof/>
        </w:rPr>
        <w:fldChar w:fldCharType="separate"/>
      </w:r>
      <w:r>
        <w:rPr>
          <w:noProof/>
        </w:rPr>
        <w:t>302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Exercise of rights</w:t>
      </w:r>
      <w:r w:rsidRPr="00511171">
        <w:rPr>
          <w:noProof/>
        </w:rPr>
        <w:tab/>
      </w:r>
      <w:r w:rsidRPr="00511171">
        <w:rPr>
          <w:noProof/>
        </w:rPr>
        <w:fldChar w:fldCharType="begin"/>
      </w:r>
      <w:r w:rsidRPr="00511171">
        <w:rPr>
          <w:noProof/>
        </w:rPr>
        <w:instrText xml:space="preserve"> PAGEREF _Toc100587900 \h </w:instrText>
      </w:r>
      <w:r w:rsidRPr="00511171">
        <w:rPr>
          <w:noProof/>
        </w:rPr>
      </w:r>
      <w:r w:rsidRPr="00511171">
        <w:rPr>
          <w:noProof/>
        </w:rPr>
        <w:fldChar w:fldCharType="separate"/>
      </w:r>
      <w:r>
        <w:rPr>
          <w:noProof/>
        </w:rPr>
        <w:t>302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295</w:t>
      </w:r>
      <w:r>
        <w:rPr>
          <w:noProof/>
        </w:rPr>
        <w:noBreakHyphen/>
        <w:t>C—Notices relating to contributions</w:t>
      </w:r>
      <w:r w:rsidRPr="00511171">
        <w:rPr>
          <w:b w:val="0"/>
          <w:noProof/>
          <w:sz w:val="18"/>
        </w:rPr>
        <w:tab/>
      </w:r>
      <w:r w:rsidRPr="00511171">
        <w:rPr>
          <w:b w:val="0"/>
          <w:noProof/>
          <w:sz w:val="18"/>
        </w:rPr>
        <w:fldChar w:fldCharType="begin"/>
      </w:r>
      <w:r w:rsidRPr="00511171">
        <w:rPr>
          <w:b w:val="0"/>
          <w:noProof/>
          <w:sz w:val="18"/>
        </w:rPr>
        <w:instrText xml:space="preserve"> PAGEREF _Toc100587901 \h </w:instrText>
      </w:r>
      <w:r w:rsidRPr="00511171">
        <w:rPr>
          <w:b w:val="0"/>
          <w:noProof/>
          <w:sz w:val="18"/>
        </w:rPr>
      </w:r>
      <w:r w:rsidRPr="00511171">
        <w:rPr>
          <w:b w:val="0"/>
          <w:noProof/>
          <w:sz w:val="18"/>
        </w:rPr>
        <w:fldChar w:fldCharType="separate"/>
      </w:r>
      <w:r>
        <w:rPr>
          <w:b w:val="0"/>
          <w:noProof/>
          <w:sz w:val="18"/>
        </w:rPr>
        <w:t>303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Deductions for personal contributions</w:t>
      </w:r>
      <w:r w:rsidRPr="00511171">
        <w:rPr>
          <w:noProof/>
        </w:rPr>
        <w:tab/>
      </w:r>
      <w:r w:rsidRPr="00511171">
        <w:rPr>
          <w:noProof/>
        </w:rPr>
        <w:fldChar w:fldCharType="begin"/>
      </w:r>
      <w:r w:rsidRPr="00511171">
        <w:rPr>
          <w:noProof/>
        </w:rPr>
        <w:instrText xml:space="preserve"> PAGEREF _Toc100587902 \h </w:instrText>
      </w:r>
      <w:r w:rsidRPr="00511171">
        <w:rPr>
          <w:noProof/>
        </w:rPr>
      </w:r>
      <w:r w:rsidRPr="00511171">
        <w:rPr>
          <w:noProof/>
        </w:rPr>
        <w:fldChar w:fldCharType="separate"/>
      </w:r>
      <w:r>
        <w:rPr>
          <w:noProof/>
        </w:rPr>
        <w:t>303</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295</w:t>
      </w:r>
      <w:r>
        <w:rPr>
          <w:noProof/>
        </w:rPr>
        <w:noBreakHyphen/>
        <w:t>F—Exempt income</w:t>
      </w:r>
      <w:r w:rsidRPr="00511171">
        <w:rPr>
          <w:b w:val="0"/>
          <w:noProof/>
          <w:sz w:val="18"/>
        </w:rPr>
        <w:tab/>
      </w:r>
      <w:r w:rsidRPr="00511171">
        <w:rPr>
          <w:b w:val="0"/>
          <w:noProof/>
          <w:sz w:val="18"/>
        </w:rPr>
        <w:fldChar w:fldCharType="begin"/>
      </w:r>
      <w:r w:rsidRPr="00511171">
        <w:rPr>
          <w:b w:val="0"/>
          <w:noProof/>
          <w:sz w:val="18"/>
        </w:rPr>
        <w:instrText xml:space="preserve"> PAGEREF _Toc100587903 \h </w:instrText>
      </w:r>
      <w:r w:rsidRPr="00511171">
        <w:rPr>
          <w:b w:val="0"/>
          <w:noProof/>
          <w:sz w:val="18"/>
        </w:rPr>
      </w:r>
      <w:r w:rsidRPr="00511171">
        <w:rPr>
          <w:b w:val="0"/>
          <w:noProof/>
          <w:sz w:val="18"/>
        </w:rPr>
        <w:fldChar w:fldCharType="separate"/>
      </w:r>
      <w:r>
        <w:rPr>
          <w:b w:val="0"/>
          <w:noProof/>
          <w:sz w:val="18"/>
        </w:rPr>
        <w:t>304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Fixed interest complying ADFs—exemption of income attributable to certain 25 May 1988 deposits</w:t>
      </w:r>
      <w:r w:rsidRPr="00511171">
        <w:rPr>
          <w:noProof/>
        </w:rPr>
        <w:tab/>
      </w:r>
      <w:r w:rsidRPr="00511171">
        <w:rPr>
          <w:noProof/>
        </w:rPr>
        <w:fldChar w:fldCharType="begin"/>
      </w:r>
      <w:r w:rsidRPr="00511171">
        <w:rPr>
          <w:noProof/>
        </w:rPr>
        <w:instrText xml:space="preserve"> PAGEREF _Toc100587904 \h </w:instrText>
      </w:r>
      <w:r w:rsidRPr="00511171">
        <w:rPr>
          <w:noProof/>
        </w:rPr>
      </w:r>
      <w:r w:rsidRPr="00511171">
        <w:rPr>
          <w:noProof/>
        </w:rPr>
        <w:fldChar w:fldCharType="separate"/>
      </w:r>
      <w:r>
        <w:rPr>
          <w:noProof/>
        </w:rPr>
        <w:t>304</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295</w:t>
      </w:r>
      <w:r>
        <w:rPr>
          <w:noProof/>
        </w:rPr>
        <w:noBreakHyphen/>
        <w:t>G—Deductions</w:t>
      </w:r>
      <w:r w:rsidRPr="00511171">
        <w:rPr>
          <w:b w:val="0"/>
          <w:noProof/>
          <w:sz w:val="18"/>
        </w:rPr>
        <w:tab/>
      </w:r>
      <w:r w:rsidRPr="00511171">
        <w:rPr>
          <w:b w:val="0"/>
          <w:noProof/>
          <w:sz w:val="18"/>
        </w:rPr>
        <w:fldChar w:fldCharType="begin"/>
      </w:r>
      <w:r w:rsidRPr="00511171">
        <w:rPr>
          <w:b w:val="0"/>
          <w:noProof/>
          <w:sz w:val="18"/>
        </w:rPr>
        <w:instrText xml:space="preserve"> PAGEREF _Toc100587905 \h </w:instrText>
      </w:r>
      <w:r w:rsidRPr="00511171">
        <w:rPr>
          <w:b w:val="0"/>
          <w:noProof/>
          <w:sz w:val="18"/>
        </w:rPr>
      </w:r>
      <w:r w:rsidRPr="00511171">
        <w:rPr>
          <w:b w:val="0"/>
          <w:noProof/>
          <w:sz w:val="18"/>
        </w:rPr>
        <w:fldChar w:fldCharType="separate"/>
      </w:r>
      <w:r>
        <w:rPr>
          <w:b w:val="0"/>
          <w:noProof/>
          <w:sz w:val="18"/>
        </w:rPr>
        <w:t>307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511171">
        <w:rPr>
          <w:noProof/>
        </w:rPr>
        <w:tab/>
      </w:r>
      <w:r w:rsidRPr="00511171">
        <w:rPr>
          <w:noProof/>
        </w:rPr>
        <w:fldChar w:fldCharType="begin"/>
      </w:r>
      <w:r w:rsidRPr="00511171">
        <w:rPr>
          <w:noProof/>
        </w:rPr>
        <w:instrText xml:space="preserve"> PAGEREF _Toc100587906 \h </w:instrText>
      </w:r>
      <w:r w:rsidRPr="00511171">
        <w:rPr>
          <w:noProof/>
        </w:rPr>
      </w:r>
      <w:r w:rsidRPr="00511171">
        <w:rPr>
          <w:noProof/>
        </w:rPr>
        <w:fldChar w:fldCharType="separate"/>
      </w:r>
      <w:r>
        <w:rPr>
          <w:noProof/>
        </w:rPr>
        <w:t>307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295</w:t>
      </w:r>
      <w:r>
        <w:rPr>
          <w:noProof/>
        </w:rPr>
        <w:noBreakHyphen/>
        <w:t>I—No</w:t>
      </w:r>
      <w:r>
        <w:rPr>
          <w:noProof/>
        </w:rPr>
        <w:noBreakHyphen/>
        <w:t>TFN contributions income</w:t>
      </w:r>
      <w:r w:rsidRPr="00511171">
        <w:rPr>
          <w:b w:val="0"/>
          <w:noProof/>
          <w:sz w:val="18"/>
        </w:rPr>
        <w:tab/>
      </w:r>
      <w:r w:rsidRPr="00511171">
        <w:rPr>
          <w:b w:val="0"/>
          <w:noProof/>
          <w:sz w:val="18"/>
        </w:rPr>
        <w:fldChar w:fldCharType="begin"/>
      </w:r>
      <w:r w:rsidRPr="00511171">
        <w:rPr>
          <w:b w:val="0"/>
          <w:noProof/>
          <w:sz w:val="18"/>
        </w:rPr>
        <w:instrText xml:space="preserve"> PAGEREF _Toc100587907 \h </w:instrText>
      </w:r>
      <w:r w:rsidRPr="00511171">
        <w:rPr>
          <w:b w:val="0"/>
          <w:noProof/>
          <w:sz w:val="18"/>
        </w:rPr>
      </w:r>
      <w:r w:rsidRPr="00511171">
        <w:rPr>
          <w:b w:val="0"/>
          <w:noProof/>
          <w:sz w:val="18"/>
        </w:rPr>
        <w:fldChar w:fldCharType="separate"/>
      </w:r>
      <w:r>
        <w:rPr>
          <w:b w:val="0"/>
          <w:noProof/>
          <w:sz w:val="18"/>
        </w:rPr>
        <w:t>307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lang w:eastAsia="en-US"/>
        </w:rPr>
        <w:tab/>
        <w:t>No</w:t>
      </w:r>
      <w:r>
        <w:rPr>
          <w:noProof/>
          <w:lang w:eastAsia="en-US"/>
        </w:rPr>
        <w:noBreakHyphen/>
        <w:t>TFN contributions income</w:t>
      </w:r>
      <w:r w:rsidRPr="00511171">
        <w:rPr>
          <w:noProof/>
        </w:rPr>
        <w:tab/>
      </w:r>
      <w:r w:rsidRPr="00511171">
        <w:rPr>
          <w:noProof/>
        </w:rPr>
        <w:fldChar w:fldCharType="begin"/>
      </w:r>
      <w:r w:rsidRPr="00511171">
        <w:rPr>
          <w:noProof/>
        </w:rPr>
        <w:instrText xml:space="preserve"> PAGEREF _Toc100587908 \h </w:instrText>
      </w:r>
      <w:r w:rsidRPr="00511171">
        <w:rPr>
          <w:noProof/>
        </w:rPr>
      </w:r>
      <w:r w:rsidRPr="00511171">
        <w:rPr>
          <w:noProof/>
        </w:rPr>
        <w:fldChar w:fldCharType="separate"/>
      </w:r>
      <w:r>
        <w:rPr>
          <w:noProof/>
        </w:rPr>
        <w:t>307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301—Superannuation member benefits paid from complying plans etc.</w:t>
      </w:r>
      <w:r w:rsidRPr="00511171">
        <w:rPr>
          <w:b w:val="0"/>
          <w:noProof/>
          <w:sz w:val="18"/>
        </w:rPr>
        <w:tab/>
      </w:r>
      <w:r w:rsidRPr="00511171">
        <w:rPr>
          <w:b w:val="0"/>
          <w:noProof/>
          <w:sz w:val="18"/>
        </w:rPr>
        <w:fldChar w:fldCharType="begin"/>
      </w:r>
      <w:r w:rsidRPr="00511171">
        <w:rPr>
          <w:b w:val="0"/>
          <w:noProof/>
          <w:sz w:val="18"/>
        </w:rPr>
        <w:instrText xml:space="preserve"> PAGEREF _Toc100587909 \h </w:instrText>
      </w:r>
      <w:r w:rsidRPr="00511171">
        <w:rPr>
          <w:b w:val="0"/>
          <w:noProof/>
          <w:sz w:val="18"/>
        </w:rPr>
      </w:r>
      <w:r w:rsidRPr="00511171">
        <w:rPr>
          <w:b w:val="0"/>
          <w:noProof/>
          <w:sz w:val="18"/>
        </w:rPr>
        <w:fldChar w:fldCharType="separate"/>
      </w:r>
      <w:r>
        <w:rPr>
          <w:b w:val="0"/>
          <w:noProof/>
          <w:sz w:val="18"/>
        </w:rPr>
        <w:t>309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Extended application to certain foreign superannuation funds</w:t>
      </w:r>
      <w:r w:rsidRPr="00511171">
        <w:rPr>
          <w:noProof/>
        </w:rPr>
        <w:tab/>
      </w:r>
      <w:r w:rsidRPr="00511171">
        <w:rPr>
          <w:noProof/>
        </w:rPr>
        <w:fldChar w:fldCharType="begin"/>
      </w:r>
      <w:r w:rsidRPr="00511171">
        <w:rPr>
          <w:noProof/>
        </w:rPr>
        <w:instrText xml:space="preserve"> PAGEREF _Toc100587910 \h </w:instrText>
      </w:r>
      <w:r w:rsidRPr="00511171">
        <w:rPr>
          <w:noProof/>
        </w:rPr>
      </w:r>
      <w:r w:rsidRPr="00511171">
        <w:rPr>
          <w:noProof/>
        </w:rPr>
        <w:fldChar w:fldCharType="separate"/>
      </w:r>
      <w:r>
        <w:rPr>
          <w:noProof/>
        </w:rPr>
        <w:t>309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301</w:t>
      </w:r>
      <w:r>
        <w:rPr>
          <w:noProof/>
        </w:rPr>
        <w:noBreakHyphen/>
        <w:t>85</w:t>
      </w:r>
      <w:r>
        <w:rPr>
          <w:noProof/>
        </w:rPr>
        <w:tab/>
        <w:t xml:space="preserve">Extended meaning of </w:t>
      </w:r>
      <w:r w:rsidRPr="002E73AE">
        <w:rPr>
          <w:i/>
          <w:noProof/>
        </w:rPr>
        <w:t>disability superannuation benefit</w:t>
      </w:r>
      <w:r>
        <w:rPr>
          <w:noProof/>
        </w:rPr>
        <w:t xml:space="preserve"> for superannuation income stream</w:t>
      </w:r>
      <w:r w:rsidRPr="00511171">
        <w:rPr>
          <w:noProof/>
        </w:rPr>
        <w:tab/>
      </w:r>
      <w:r w:rsidRPr="00511171">
        <w:rPr>
          <w:noProof/>
        </w:rPr>
        <w:fldChar w:fldCharType="begin"/>
      </w:r>
      <w:r w:rsidRPr="00511171">
        <w:rPr>
          <w:noProof/>
        </w:rPr>
        <w:instrText xml:space="preserve"> PAGEREF _Toc100587911 \h </w:instrText>
      </w:r>
      <w:r w:rsidRPr="00511171">
        <w:rPr>
          <w:noProof/>
        </w:rPr>
      </w:r>
      <w:r w:rsidRPr="00511171">
        <w:rPr>
          <w:noProof/>
        </w:rPr>
        <w:fldChar w:fldCharType="separate"/>
      </w:r>
      <w:r>
        <w:rPr>
          <w:noProof/>
        </w:rPr>
        <w:t>309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302—Superannuation death benefits paid from complying plans etc.</w:t>
      </w:r>
      <w:r w:rsidRPr="00511171">
        <w:rPr>
          <w:b w:val="0"/>
          <w:noProof/>
          <w:sz w:val="18"/>
        </w:rPr>
        <w:tab/>
      </w:r>
      <w:r w:rsidRPr="00511171">
        <w:rPr>
          <w:b w:val="0"/>
          <w:noProof/>
          <w:sz w:val="18"/>
        </w:rPr>
        <w:fldChar w:fldCharType="begin"/>
      </w:r>
      <w:r w:rsidRPr="00511171">
        <w:rPr>
          <w:b w:val="0"/>
          <w:noProof/>
          <w:sz w:val="18"/>
        </w:rPr>
        <w:instrText xml:space="preserve"> PAGEREF _Toc100587912 \h </w:instrText>
      </w:r>
      <w:r w:rsidRPr="00511171">
        <w:rPr>
          <w:b w:val="0"/>
          <w:noProof/>
          <w:sz w:val="18"/>
        </w:rPr>
      </w:r>
      <w:r w:rsidRPr="00511171">
        <w:rPr>
          <w:b w:val="0"/>
          <w:noProof/>
          <w:sz w:val="18"/>
        </w:rPr>
        <w:fldChar w:fldCharType="separate"/>
      </w:r>
      <w:r>
        <w:rPr>
          <w:b w:val="0"/>
          <w:noProof/>
          <w:sz w:val="18"/>
        </w:rPr>
        <w:t>310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Extended application to certain foreign superannuation funds</w:t>
      </w:r>
      <w:r w:rsidRPr="00511171">
        <w:rPr>
          <w:noProof/>
        </w:rPr>
        <w:tab/>
      </w:r>
      <w:r w:rsidRPr="00511171">
        <w:rPr>
          <w:noProof/>
        </w:rPr>
        <w:fldChar w:fldCharType="begin"/>
      </w:r>
      <w:r w:rsidRPr="00511171">
        <w:rPr>
          <w:noProof/>
        </w:rPr>
        <w:instrText xml:space="preserve"> PAGEREF _Toc100587913 \h </w:instrText>
      </w:r>
      <w:r w:rsidRPr="00511171">
        <w:rPr>
          <w:noProof/>
        </w:rPr>
      </w:r>
      <w:r w:rsidRPr="00511171">
        <w:rPr>
          <w:noProof/>
        </w:rPr>
        <w:fldChar w:fldCharType="separate"/>
      </w:r>
      <w:r>
        <w:rPr>
          <w:noProof/>
        </w:rPr>
        <w:t>310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Extended meaning of </w:t>
      </w:r>
      <w:r w:rsidRPr="002E73AE">
        <w:rPr>
          <w:i/>
          <w:noProof/>
        </w:rPr>
        <w:t>death benefits dependant</w:t>
      </w:r>
      <w:r>
        <w:rPr>
          <w:noProof/>
        </w:rPr>
        <w:t xml:space="preserve"> for superannuation income stream</w:t>
      </w:r>
      <w:r w:rsidRPr="00511171">
        <w:rPr>
          <w:noProof/>
        </w:rPr>
        <w:tab/>
      </w:r>
      <w:r w:rsidRPr="00511171">
        <w:rPr>
          <w:noProof/>
        </w:rPr>
        <w:fldChar w:fldCharType="begin"/>
      </w:r>
      <w:r w:rsidRPr="00511171">
        <w:rPr>
          <w:noProof/>
        </w:rPr>
        <w:instrText xml:space="preserve"> PAGEREF _Toc100587914 \h </w:instrText>
      </w:r>
      <w:r w:rsidRPr="00511171">
        <w:rPr>
          <w:noProof/>
        </w:rPr>
      </w:r>
      <w:r w:rsidRPr="00511171">
        <w:rPr>
          <w:noProof/>
        </w:rPr>
        <w:fldChar w:fldCharType="separate"/>
      </w:r>
      <w:r>
        <w:rPr>
          <w:noProof/>
        </w:rPr>
        <w:t>310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302</w:t>
      </w:r>
      <w:r>
        <w:rPr>
          <w:noProof/>
        </w:rPr>
        <w:noBreakHyphen/>
        <w:t>195A</w:t>
      </w:r>
      <w:r>
        <w:rPr>
          <w:noProof/>
        </w:rPr>
        <w:tab/>
        <w:t xml:space="preserve">Meaning of </w:t>
      </w:r>
      <w:r w:rsidRPr="002E73AE">
        <w:rPr>
          <w:i/>
          <w:noProof/>
        </w:rPr>
        <w:t xml:space="preserve">death benefits dependant </w:t>
      </w:r>
      <w:r>
        <w:rPr>
          <w:noProof/>
        </w:rPr>
        <w:t>for 2008</w:t>
      </w:r>
      <w:r>
        <w:rPr>
          <w:noProof/>
        </w:rPr>
        <w:noBreakHyphen/>
        <w:t>2009 income year</w:t>
      </w:r>
      <w:r w:rsidRPr="00511171">
        <w:rPr>
          <w:noProof/>
        </w:rPr>
        <w:tab/>
      </w:r>
      <w:r w:rsidRPr="00511171">
        <w:rPr>
          <w:noProof/>
        </w:rPr>
        <w:fldChar w:fldCharType="begin"/>
      </w:r>
      <w:r w:rsidRPr="00511171">
        <w:rPr>
          <w:noProof/>
        </w:rPr>
        <w:instrText xml:space="preserve"> PAGEREF _Toc100587915 \h </w:instrText>
      </w:r>
      <w:r w:rsidRPr="00511171">
        <w:rPr>
          <w:noProof/>
        </w:rPr>
      </w:r>
      <w:r w:rsidRPr="00511171">
        <w:rPr>
          <w:noProof/>
        </w:rPr>
        <w:fldChar w:fldCharType="separate"/>
      </w:r>
      <w:r>
        <w:rPr>
          <w:noProof/>
        </w:rPr>
        <w:t>311</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511171">
        <w:rPr>
          <w:b w:val="0"/>
          <w:noProof/>
          <w:sz w:val="18"/>
        </w:rPr>
        <w:tab/>
      </w:r>
      <w:r w:rsidRPr="00511171">
        <w:rPr>
          <w:b w:val="0"/>
          <w:noProof/>
          <w:sz w:val="18"/>
        </w:rPr>
        <w:fldChar w:fldCharType="begin"/>
      </w:r>
      <w:r w:rsidRPr="00511171">
        <w:rPr>
          <w:b w:val="0"/>
          <w:noProof/>
          <w:sz w:val="18"/>
        </w:rPr>
        <w:instrText xml:space="preserve"> PAGEREF _Toc100587916 \h </w:instrText>
      </w:r>
      <w:r w:rsidRPr="00511171">
        <w:rPr>
          <w:b w:val="0"/>
          <w:noProof/>
          <w:sz w:val="18"/>
        </w:rPr>
      </w:r>
      <w:r w:rsidRPr="00511171">
        <w:rPr>
          <w:b w:val="0"/>
          <w:noProof/>
          <w:sz w:val="18"/>
        </w:rPr>
        <w:fldChar w:fldCharType="separate"/>
      </w:r>
      <w:r>
        <w:rPr>
          <w:b w:val="0"/>
          <w:noProof/>
          <w:sz w:val="18"/>
        </w:rPr>
        <w:t>312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511171">
        <w:rPr>
          <w:noProof/>
        </w:rPr>
        <w:tab/>
      </w:r>
      <w:r w:rsidRPr="00511171">
        <w:rPr>
          <w:noProof/>
        </w:rPr>
        <w:fldChar w:fldCharType="begin"/>
      </w:r>
      <w:r w:rsidRPr="00511171">
        <w:rPr>
          <w:noProof/>
        </w:rPr>
        <w:instrText xml:space="preserve"> PAGEREF _Toc100587917 \h </w:instrText>
      </w:r>
      <w:r w:rsidRPr="00511171">
        <w:rPr>
          <w:noProof/>
        </w:rPr>
      </w:r>
      <w:r w:rsidRPr="00511171">
        <w:rPr>
          <w:noProof/>
        </w:rPr>
        <w:fldChar w:fldCharType="separate"/>
      </w:r>
      <w:r>
        <w:rPr>
          <w:noProof/>
        </w:rPr>
        <w:t>312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Superannuation lump sum member benefit paid to member on compassionate ground relating to the coronavirus</w:t>
      </w:r>
      <w:r w:rsidRPr="00511171">
        <w:rPr>
          <w:noProof/>
        </w:rPr>
        <w:tab/>
      </w:r>
      <w:r w:rsidRPr="00511171">
        <w:rPr>
          <w:noProof/>
        </w:rPr>
        <w:fldChar w:fldCharType="begin"/>
      </w:r>
      <w:r w:rsidRPr="00511171">
        <w:rPr>
          <w:noProof/>
        </w:rPr>
        <w:instrText xml:space="preserve"> PAGEREF _Toc100587918 \h </w:instrText>
      </w:r>
      <w:r w:rsidRPr="00511171">
        <w:rPr>
          <w:noProof/>
        </w:rPr>
      </w:r>
      <w:r w:rsidRPr="00511171">
        <w:rPr>
          <w:noProof/>
        </w:rPr>
        <w:fldChar w:fldCharType="separate"/>
      </w:r>
      <w:r>
        <w:rPr>
          <w:noProof/>
        </w:rPr>
        <w:t>312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304—Superannuation benefits in breach of legislative requirements etc.</w:t>
      </w:r>
      <w:r w:rsidRPr="00511171">
        <w:rPr>
          <w:b w:val="0"/>
          <w:noProof/>
          <w:sz w:val="18"/>
        </w:rPr>
        <w:tab/>
      </w:r>
      <w:r w:rsidRPr="00511171">
        <w:rPr>
          <w:b w:val="0"/>
          <w:noProof/>
          <w:sz w:val="18"/>
        </w:rPr>
        <w:fldChar w:fldCharType="begin"/>
      </w:r>
      <w:r w:rsidRPr="00511171">
        <w:rPr>
          <w:b w:val="0"/>
          <w:noProof/>
          <w:sz w:val="18"/>
        </w:rPr>
        <w:instrText xml:space="preserve"> PAGEREF _Toc100587919 \h </w:instrText>
      </w:r>
      <w:r w:rsidRPr="00511171">
        <w:rPr>
          <w:b w:val="0"/>
          <w:noProof/>
          <w:sz w:val="18"/>
        </w:rPr>
      </w:r>
      <w:r w:rsidRPr="00511171">
        <w:rPr>
          <w:b w:val="0"/>
          <w:noProof/>
          <w:sz w:val="18"/>
        </w:rPr>
        <w:fldChar w:fldCharType="separate"/>
      </w:r>
      <w:r>
        <w:rPr>
          <w:b w:val="0"/>
          <w:noProof/>
          <w:sz w:val="18"/>
        </w:rPr>
        <w:t>314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304</w:t>
      </w:r>
      <w:r>
        <w:rPr>
          <w:noProof/>
        </w:rPr>
        <w:noBreakHyphen/>
        <w:t>15</w:t>
      </w:r>
      <w:r>
        <w:rPr>
          <w:noProof/>
        </w:rPr>
        <w:tab/>
        <w:t>Excess payments from release authorities</w:t>
      </w:r>
      <w:r w:rsidRPr="00511171">
        <w:rPr>
          <w:noProof/>
        </w:rPr>
        <w:tab/>
      </w:r>
      <w:r w:rsidRPr="00511171">
        <w:rPr>
          <w:noProof/>
        </w:rPr>
        <w:fldChar w:fldCharType="begin"/>
      </w:r>
      <w:r w:rsidRPr="00511171">
        <w:rPr>
          <w:noProof/>
        </w:rPr>
        <w:instrText xml:space="preserve"> PAGEREF _Toc100587920 \h </w:instrText>
      </w:r>
      <w:r w:rsidRPr="00511171">
        <w:rPr>
          <w:noProof/>
        </w:rPr>
      </w:r>
      <w:r w:rsidRPr="00511171">
        <w:rPr>
          <w:noProof/>
        </w:rPr>
        <w:fldChar w:fldCharType="separate"/>
      </w:r>
      <w:r>
        <w:rPr>
          <w:noProof/>
        </w:rPr>
        <w:t>314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305—Superannuation benefits paid from non</w:t>
      </w:r>
      <w:r>
        <w:rPr>
          <w:noProof/>
        </w:rPr>
        <w:noBreakHyphen/>
        <w:t>complying superannuation plans</w:t>
      </w:r>
      <w:r w:rsidRPr="00511171">
        <w:rPr>
          <w:b w:val="0"/>
          <w:noProof/>
          <w:sz w:val="18"/>
        </w:rPr>
        <w:tab/>
      </w:r>
      <w:r w:rsidRPr="00511171">
        <w:rPr>
          <w:b w:val="0"/>
          <w:noProof/>
          <w:sz w:val="18"/>
        </w:rPr>
        <w:fldChar w:fldCharType="begin"/>
      </w:r>
      <w:r w:rsidRPr="00511171">
        <w:rPr>
          <w:b w:val="0"/>
          <w:noProof/>
          <w:sz w:val="18"/>
        </w:rPr>
        <w:instrText xml:space="preserve"> PAGEREF _Toc100587921 \h </w:instrText>
      </w:r>
      <w:r w:rsidRPr="00511171">
        <w:rPr>
          <w:b w:val="0"/>
          <w:noProof/>
          <w:sz w:val="18"/>
        </w:rPr>
      </w:r>
      <w:r w:rsidRPr="00511171">
        <w:rPr>
          <w:b w:val="0"/>
          <w:noProof/>
          <w:sz w:val="18"/>
        </w:rPr>
        <w:fldChar w:fldCharType="separate"/>
      </w:r>
      <w:r>
        <w:rPr>
          <w:b w:val="0"/>
          <w:noProof/>
          <w:sz w:val="18"/>
        </w:rPr>
        <w:t>315</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511171">
        <w:rPr>
          <w:b w:val="0"/>
          <w:noProof/>
          <w:sz w:val="18"/>
        </w:rPr>
        <w:tab/>
      </w:r>
      <w:r w:rsidRPr="00511171">
        <w:rPr>
          <w:b w:val="0"/>
          <w:noProof/>
          <w:sz w:val="18"/>
        </w:rPr>
        <w:fldChar w:fldCharType="begin"/>
      </w:r>
      <w:r w:rsidRPr="00511171">
        <w:rPr>
          <w:b w:val="0"/>
          <w:noProof/>
          <w:sz w:val="18"/>
        </w:rPr>
        <w:instrText xml:space="preserve"> PAGEREF _Toc100587922 \h </w:instrText>
      </w:r>
      <w:r w:rsidRPr="00511171">
        <w:rPr>
          <w:b w:val="0"/>
          <w:noProof/>
          <w:sz w:val="18"/>
        </w:rPr>
      </w:r>
      <w:r w:rsidRPr="00511171">
        <w:rPr>
          <w:b w:val="0"/>
          <w:noProof/>
          <w:sz w:val="18"/>
        </w:rPr>
        <w:fldChar w:fldCharType="separate"/>
      </w:r>
      <w:r>
        <w:rPr>
          <w:b w:val="0"/>
          <w:noProof/>
          <w:sz w:val="18"/>
        </w:rPr>
        <w:t>315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 post</w:t>
      </w:r>
      <w:r>
        <w:rPr>
          <w:noProof/>
        </w:rPr>
        <w:noBreakHyphen/>
        <w:t>FIF abolition</w:t>
      </w:r>
      <w:r w:rsidRPr="00511171">
        <w:rPr>
          <w:noProof/>
        </w:rPr>
        <w:tab/>
      </w:r>
      <w:r w:rsidRPr="00511171">
        <w:rPr>
          <w:noProof/>
        </w:rPr>
        <w:fldChar w:fldCharType="begin"/>
      </w:r>
      <w:r w:rsidRPr="00511171">
        <w:rPr>
          <w:noProof/>
        </w:rPr>
        <w:instrText xml:space="preserve"> PAGEREF _Toc100587923 \h </w:instrText>
      </w:r>
      <w:r w:rsidRPr="00511171">
        <w:rPr>
          <w:noProof/>
        </w:rPr>
      </w:r>
      <w:r w:rsidRPr="00511171">
        <w:rPr>
          <w:noProof/>
        </w:rPr>
        <w:fldChar w:fldCharType="separate"/>
      </w:r>
      <w:r>
        <w:rPr>
          <w:noProof/>
        </w:rPr>
        <w:t>315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306—Roll</w:t>
      </w:r>
      <w:r>
        <w:rPr>
          <w:noProof/>
        </w:rPr>
        <w:noBreakHyphen/>
        <w:t>overs etc.</w:t>
      </w:r>
      <w:r w:rsidRPr="00511171">
        <w:rPr>
          <w:b w:val="0"/>
          <w:noProof/>
          <w:sz w:val="18"/>
        </w:rPr>
        <w:tab/>
      </w:r>
      <w:r w:rsidRPr="00511171">
        <w:rPr>
          <w:b w:val="0"/>
          <w:noProof/>
          <w:sz w:val="18"/>
        </w:rPr>
        <w:fldChar w:fldCharType="begin"/>
      </w:r>
      <w:r w:rsidRPr="00511171">
        <w:rPr>
          <w:b w:val="0"/>
          <w:noProof/>
          <w:sz w:val="18"/>
        </w:rPr>
        <w:instrText xml:space="preserve"> PAGEREF _Toc100587924 \h </w:instrText>
      </w:r>
      <w:r w:rsidRPr="00511171">
        <w:rPr>
          <w:b w:val="0"/>
          <w:noProof/>
          <w:sz w:val="18"/>
        </w:rPr>
      </w:r>
      <w:r w:rsidRPr="00511171">
        <w:rPr>
          <w:b w:val="0"/>
          <w:noProof/>
          <w:sz w:val="18"/>
        </w:rPr>
        <w:fldChar w:fldCharType="separate"/>
      </w:r>
      <w:r>
        <w:rPr>
          <w:b w:val="0"/>
          <w:noProof/>
          <w:sz w:val="18"/>
        </w:rPr>
        <w:t>317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t>Roll</w:t>
      </w:r>
      <w:r>
        <w:rPr>
          <w:noProof/>
        </w:rPr>
        <w:noBreakHyphen/>
        <w:t>over superannuation benefit—directed termination payment</w:t>
      </w:r>
      <w:r w:rsidRPr="00511171">
        <w:rPr>
          <w:noProof/>
        </w:rPr>
        <w:tab/>
      </w:r>
      <w:r w:rsidRPr="00511171">
        <w:rPr>
          <w:noProof/>
        </w:rPr>
        <w:fldChar w:fldCharType="begin"/>
      </w:r>
      <w:r w:rsidRPr="00511171">
        <w:rPr>
          <w:noProof/>
        </w:rPr>
        <w:instrText xml:space="preserve"> PAGEREF _Toc100587925 \h </w:instrText>
      </w:r>
      <w:r w:rsidRPr="00511171">
        <w:rPr>
          <w:noProof/>
        </w:rPr>
      </w:r>
      <w:r w:rsidRPr="00511171">
        <w:rPr>
          <w:noProof/>
        </w:rPr>
        <w:fldChar w:fldCharType="separate"/>
      </w:r>
      <w:r>
        <w:rPr>
          <w:noProof/>
        </w:rPr>
        <w:t>317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307—Key concepts relating to superannuation benefits</w:t>
      </w:r>
      <w:r w:rsidRPr="00511171">
        <w:rPr>
          <w:b w:val="0"/>
          <w:noProof/>
          <w:sz w:val="18"/>
        </w:rPr>
        <w:tab/>
      </w:r>
      <w:r w:rsidRPr="00511171">
        <w:rPr>
          <w:b w:val="0"/>
          <w:noProof/>
          <w:sz w:val="18"/>
        </w:rPr>
        <w:fldChar w:fldCharType="begin"/>
      </w:r>
      <w:r w:rsidRPr="00511171">
        <w:rPr>
          <w:b w:val="0"/>
          <w:noProof/>
          <w:sz w:val="18"/>
        </w:rPr>
        <w:instrText xml:space="preserve"> PAGEREF _Toc100587926 \h </w:instrText>
      </w:r>
      <w:r w:rsidRPr="00511171">
        <w:rPr>
          <w:b w:val="0"/>
          <w:noProof/>
          <w:sz w:val="18"/>
        </w:rPr>
      </w:r>
      <w:r w:rsidRPr="00511171">
        <w:rPr>
          <w:b w:val="0"/>
          <w:noProof/>
          <w:sz w:val="18"/>
        </w:rPr>
        <w:fldChar w:fldCharType="separate"/>
      </w:r>
      <w:r>
        <w:rPr>
          <w:b w:val="0"/>
          <w:noProof/>
          <w:sz w:val="18"/>
        </w:rPr>
        <w:t>318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Treatment of tax free component of existing pension payments etc.</w:t>
      </w:r>
      <w:r w:rsidRPr="00511171">
        <w:rPr>
          <w:noProof/>
        </w:rPr>
        <w:tab/>
      </w:r>
      <w:r w:rsidRPr="00511171">
        <w:rPr>
          <w:noProof/>
        </w:rPr>
        <w:fldChar w:fldCharType="begin"/>
      </w:r>
      <w:r w:rsidRPr="00511171">
        <w:rPr>
          <w:noProof/>
        </w:rPr>
        <w:instrText xml:space="preserve"> PAGEREF _Toc100587927 \h </w:instrText>
      </w:r>
      <w:r w:rsidRPr="00511171">
        <w:rPr>
          <w:noProof/>
        </w:rPr>
      </w:r>
      <w:r w:rsidRPr="00511171">
        <w:rPr>
          <w:noProof/>
        </w:rPr>
        <w:fldChar w:fldCharType="separate"/>
      </w:r>
      <w:r>
        <w:rPr>
          <w:noProof/>
        </w:rPr>
        <w:t>318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307</w:t>
      </w:r>
      <w:r>
        <w:rPr>
          <w:noProof/>
        </w:rPr>
        <w:noBreakHyphen/>
        <w:t>127</w:t>
      </w:r>
      <w:r>
        <w:rPr>
          <w:noProof/>
        </w:rPr>
        <w:tab/>
        <w:t>Extension—income stream replacing an earlier one because of an involuntary roll</w:t>
      </w:r>
      <w:r>
        <w:rPr>
          <w:noProof/>
        </w:rPr>
        <w:noBreakHyphen/>
        <w:t>over</w:t>
      </w:r>
      <w:r w:rsidRPr="00511171">
        <w:rPr>
          <w:noProof/>
        </w:rPr>
        <w:tab/>
      </w:r>
      <w:r w:rsidRPr="00511171">
        <w:rPr>
          <w:noProof/>
        </w:rPr>
        <w:fldChar w:fldCharType="begin"/>
      </w:r>
      <w:r w:rsidRPr="00511171">
        <w:rPr>
          <w:noProof/>
        </w:rPr>
        <w:instrText xml:space="preserve"> PAGEREF _Toc100587928 \h </w:instrText>
      </w:r>
      <w:r w:rsidRPr="00511171">
        <w:rPr>
          <w:noProof/>
        </w:rPr>
      </w:r>
      <w:r w:rsidRPr="00511171">
        <w:rPr>
          <w:noProof/>
        </w:rPr>
        <w:fldChar w:fldCharType="separate"/>
      </w:r>
      <w:r>
        <w:rPr>
          <w:noProof/>
        </w:rPr>
        <w:t>321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307</w:t>
      </w:r>
      <w:r>
        <w:rPr>
          <w:noProof/>
        </w:rPr>
        <w:noBreakHyphen/>
        <w:t>230</w:t>
      </w:r>
      <w:r>
        <w:rPr>
          <w:noProof/>
        </w:rPr>
        <w:tab/>
        <w:t>Total superannuation balance—modification for transfer balance just before 1 July 2017</w:t>
      </w:r>
      <w:r w:rsidRPr="00511171">
        <w:rPr>
          <w:noProof/>
        </w:rPr>
        <w:tab/>
      </w:r>
      <w:r w:rsidRPr="00511171">
        <w:rPr>
          <w:noProof/>
        </w:rPr>
        <w:fldChar w:fldCharType="begin"/>
      </w:r>
      <w:r w:rsidRPr="00511171">
        <w:rPr>
          <w:noProof/>
        </w:rPr>
        <w:instrText xml:space="preserve"> PAGEREF _Toc100587929 \h </w:instrText>
      </w:r>
      <w:r w:rsidRPr="00511171">
        <w:rPr>
          <w:noProof/>
        </w:rPr>
      </w:r>
      <w:r w:rsidRPr="00511171">
        <w:rPr>
          <w:noProof/>
        </w:rPr>
        <w:fldChar w:fldCharType="separate"/>
      </w:r>
      <w:r>
        <w:rPr>
          <w:noProof/>
        </w:rPr>
        <w:t>322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Total superannuation balance—limited recourse borrowing arrangements</w:t>
      </w:r>
      <w:r w:rsidRPr="00511171">
        <w:rPr>
          <w:noProof/>
        </w:rPr>
        <w:tab/>
      </w:r>
      <w:r w:rsidRPr="00511171">
        <w:rPr>
          <w:noProof/>
        </w:rPr>
        <w:fldChar w:fldCharType="begin"/>
      </w:r>
      <w:r w:rsidRPr="00511171">
        <w:rPr>
          <w:noProof/>
        </w:rPr>
        <w:instrText xml:space="preserve"> PAGEREF _Toc100587930 \h </w:instrText>
      </w:r>
      <w:r w:rsidRPr="00511171">
        <w:rPr>
          <w:noProof/>
        </w:rPr>
      </w:r>
      <w:r w:rsidRPr="00511171">
        <w:rPr>
          <w:noProof/>
        </w:rPr>
        <w:fldChar w:fldCharType="separate"/>
      </w:r>
      <w:r>
        <w:rPr>
          <w:noProof/>
        </w:rPr>
        <w:t>323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511171">
        <w:rPr>
          <w:noProof/>
        </w:rPr>
        <w:tab/>
      </w:r>
      <w:r w:rsidRPr="00511171">
        <w:rPr>
          <w:noProof/>
        </w:rPr>
        <w:fldChar w:fldCharType="begin"/>
      </w:r>
      <w:r w:rsidRPr="00511171">
        <w:rPr>
          <w:noProof/>
        </w:rPr>
        <w:instrText xml:space="preserve"> PAGEREF _Toc100587931 \h </w:instrText>
      </w:r>
      <w:r w:rsidRPr="00511171">
        <w:rPr>
          <w:noProof/>
        </w:rPr>
      </w:r>
      <w:r w:rsidRPr="00511171">
        <w:rPr>
          <w:noProof/>
        </w:rPr>
        <w:fldChar w:fldCharType="separate"/>
      </w:r>
      <w:r>
        <w:rPr>
          <w:noProof/>
        </w:rPr>
        <w:t>323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t xml:space="preserve">Low rate component—Effect of rebate under the </w:t>
      </w:r>
      <w:r w:rsidRPr="002E73AE">
        <w:rPr>
          <w:i/>
          <w:noProof/>
        </w:rPr>
        <w:t>Income Tax Assessment Act 1936</w:t>
      </w:r>
      <w:r w:rsidRPr="00511171">
        <w:rPr>
          <w:noProof/>
        </w:rPr>
        <w:tab/>
      </w:r>
      <w:r w:rsidRPr="00511171">
        <w:rPr>
          <w:noProof/>
        </w:rPr>
        <w:fldChar w:fldCharType="begin"/>
      </w:r>
      <w:r w:rsidRPr="00511171">
        <w:rPr>
          <w:noProof/>
        </w:rPr>
        <w:instrText xml:space="preserve"> PAGEREF _Toc100587932 \h </w:instrText>
      </w:r>
      <w:r w:rsidRPr="00511171">
        <w:rPr>
          <w:noProof/>
        </w:rPr>
      </w:r>
      <w:r w:rsidRPr="00511171">
        <w:rPr>
          <w:noProof/>
        </w:rPr>
        <w:fldChar w:fldCharType="separate"/>
      </w:r>
      <w:r>
        <w:rPr>
          <w:noProof/>
        </w:rPr>
        <w:t>324</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32—Co</w:t>
      </w:r>
      <w:r>
        <w:rPr>
          <w:noProof/>
        </w:rPr>
        <w:noBreakHyphen/>
        <w:t>operatives and mutual entities</w:t>
      </w:r>
      <w:r w:rsidRPr="00511171">
        <w:rPr>
          <w:b w:val="0"/>
          <w:noProof/>
          <w:sz w:val="18"/>
        </w:rPr>
        <w:tab/>
      </w:r>
      <w:r w:rsidRPr="00511171">
        <w:rPr>
          <w:b w:val="0"/>
          <w:noProof/>
          <w:sz w:val="18"/>
        </w:rPr>
        <w:fldChar w:fldCharType="begin"/>
      </w:r>
      <w:r w:rsidRPr="00511171">
        <w:rPr>
          <w:b w:val="0"/>
          <w:noProof/>
          <w:sz w:val="18"/>
        </w:rPr>
        <w:instrText xml:space="preserve"> PAGEREF _Toc100587933 \h </w:instrText>
      </w:r>
      <w:r w:rsidRPr="00511171">
        <w:rPr>
          <w:b w:val="0"/>
          <w:noProof/>
          <w:sz w:val="18"/>
        </w:rPr>
      </w:r>
      <w:r w:rsidRPr="00511171">
        <w:rPr>
          <w:b w:val="0"/>
          <w:noProof/>
          <w:sz w:val="18"/>
        </w:rPr>
        <w:fldChar w:fldCharType="separate"/>
      </w:r>
      <w:r>
        <w:rPr>
          <w:b w:val="0"/>
          <w:noProof/>
          <w:sz w:val="18"/>
        </w:rPr>
        <w:t>325</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316—Demutualisation of friendly society health or life insurers</w:t>
      </w:r>
      <w:r w:rsidRPr="00511171">
        <w:rPr>
          <w:b w:val="0"/>
          <w:noProof/>
          <w:sz w:val="18"/>
        </w:rPr>
        <w:tab/>
      </w:r>
      <w:r w:rsidRPr="00511171">
        <w:rPr>
          <w:b w:val="0"/>
          <w:noProof/>
          <w:sz w:val="18"/>
        </w:rPr>
        <w:fldChar w:fldCharType="begin"/>
      </w:r>
      <w:r w:rsidRPr="00511171">
        <w:rPr>
          <w:b w:val="0"/>
          <w:noProof/>
          <w:sz w:val="18"/>
        </w:rPr>
        <w:instrText xml:space="preserve"> PAGEREF _Toc100587934 \h </w:instrText>
      </w:r>
      <w:r w:rsidRPr="00511171">
        <w:rPr>
          <w:b w:val="0"/>
          <w:noProof/>
          <w:sz w:val="18"/>
        </w:rPr>
      </w:r>
      <w:r w:rsidRPr="00511171">
        <w:rPr>
          <w:b w:val="0"/>
          <w:noProof/>
          <w:sz w:val="18"/>
        </w:rPr>
        <w:fldChar w:fldCharType="separate"/>
      </w:r>
      <w:r>
        <w:rPr>
          <w:b w:val="0"/>
          <w:noProof/>
          <w:sz w:val="18"/>
        </w:rPr>
        <w:t>325</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316</w:t>
      </w:r>
      <w:r>
        <w:rPr>
          <w:noProof/>
        </w:rPr>
        <w:noBreakHyphen/>
        <w:t>A—Application</w:t>
      </w:r>
      <w:r w:rsidRPr="00511171">
        <w:rPr>
          <w:b w:val="0"/>
          <w:noProof/>
          <w:sz w:val="18"/>
        </w:rPr>
        <w:tab/>
      </w:r>
      <w:r w:rsidRPr="00511171">
        <w:rPr>
          <w:b w:val="0"/>
          <w:noProof/>
          <w:sz w:val="18"/>
        </w:rPr>
        <w:fldChar w:fldCharType="begin"/>
      </w:r>
      <w:r w:rsidRPr="00511171">
        <w:rPr>
          <w:b w:val="0"/>
          <w:noProof/>
          <w:sz w:val="18"/>
        </w:rPr>
        <w:instrText xml:space="preserve"> PAGEREF _Toc100587935 \h </w:instrText>
      </w:r>
      <w:r w:rsidRPr="00511171">
        <w:rPr>
          <w:b w:val="0"/>
          <w:noProof/>
          <w:sz w:val="18"/>
        </w:rPr>
      </w:r>
      <w:r w:rsidRPr="00511171">
        <w:rPr>
          <w:b w:val="0"/>
          <w:noProof/>
          <w:sz w:val="18"/>
        </w:rPr>
        <w:fldChar w:fldCharType="separate"/>
      </w:r>
      <w:r>
        <w:rPr>
          <w:b w:val="0"/>
          <w:noProof/>
          <w:sz w:val="18"/>
        </w:rPr>
        <w:t>325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316</w:t>
      </w:r>
      <w:r>
        <w:rPr>
          <w:noProof/>
        </w:rPr>
        <w:noBreakHyphen/>
        <w:t>1</w:t>
      </w:r>
      <w:r>
        <w:rPr>
          <w:noProof/>
        </w:rPr>
        <w:tab/>
        <w:t xml:space="preserve">Application of Division 316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_Toc100587936 \h </w:instrText>
      </w:r>
      <w:r w:rsidRPr="00511171">
        <w:rPr>
          <w:noProof/>
        </w:rPr>
      </w:r>
      <w:r w:rsidRPr="00511171">
        <w:rPr>
          <w:noProof/>
        </w:rPr>
        <w:fldChar w:fldCharType="separate"/>
      </w:r>
      <w:r>
        <w:rPr>
          <w:noProof/>
        </w:rPr>
        <w:t>325</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35—Insurance business</w:t>
      </w:r>
      <w:r w:rsidRPr="00511171">
        <w:rPr>
          <w:b w:val="0"/>
          <w:noProof/>
          <w:sz w:val="18"/>
        </w:rPr>
        <w:tab/>
      </w:r>
      <w:r w:rsidRPr="00511171">
        <w:rPr>
          <w:b w:val="0"/>
          <w:noProof/>
          <w:sz w:val="18"/>
        </w:rPr>
        <w:fldChar w:fldCharType="begin"/>
      </w:r>
      <w:r w:rsidRPr="00511171">
        <w:rPr>
          <w:b w:val="0"/>
          <w:noProof/>
          <w:sz w:val="18"/>
        </w:rPr>
        <w:instrText xml:space="preserve"> PAGEREF _Toc100587937 \h </w:instrText>
      </w:r>
      <w:r w:rsidRPr="00511171">
        <w:rPr>
          <w:b w:val="0"/>
          <w:noProof/>
          <w:sz w:val="18"/>
        </w:rPr>
      </w:r>
      <w:r w:rsidRPr="00511171">
        <w:rPr>
          <w:b w:val="0"/>
          <w:noProof/>
          <w:sz w:val="18"/>
        </w:rPr>
        <w:fldChar w:fldCharType="separate"/>
      </w:r>
      <w:r>
        <w:rPr>
          <w:b w:val="0"/>
          <w:noProof/>
          <w:sz w:val="18"/>
        </w:rPr>
        <w:t>326</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320—Life insurance companies</w:t>
      </w:r>
      <w:r w:rsidRPr="00511171">
        <w:rPr>
          <w:b w:val="0"/>
          <w:noProof/>
          <w:sz w:val="18"/>
        </w:rPr>
        <w:tab/>
      </w:r>
      <w:r w:rsidRPr="00511171">
        <w:rPr>
          <w:b w:val="0"/>
          <w:noProof/>
          <w:sz w:val="18"/>
        </w:rPr>
        <w:fldChar w:fldCharType="begin"/>
      </w:r>
      <w:r w:rsidRPr="00511171">
        <w:rPr>
          <w:b w:val="0"/>
          <w:noProof/>
          <w:sz w:val="18"/>
        </w:rPr>
        <w:instrText xml:space="preserve"> PAGEREF _Toc100587938 \h </w:instrText>
      </w:r>
      <w:r w:rsidRPr="00511171">
        <w:rPr>
          <w:b w:val="0"/>
          <w:noProof/>
          <w:sz w:val="18"/>
        </w:rPr>
      </w:r>
      <w:r w:rsidRPr="00511171">
        <w:rPr>
          <w:b w:val="0"/>
          <w:noProof/>
          <w:sz w:val="18"/>
        </w:rPr>
        <w:fldChar w:fldCharType="separate"/>
      </w:r>
      <w:r>
        <w:rPr>
          <w:b w:val="0"/>
          <w:noProof/>
          <w:sz w:val="18"/>
        </w:rPr>
        <w:t>326</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Operative provisions</w:t>
      </w:r>
      <w:r w:rsidRPr="00511171">
        <w:rPr>
          <w:b w:val="0"/>
          <w:noProof/>
          <w:sz w:val="18"/>
        </w:rPr>
        <w:tab/>
      </w:r>
      <w:r w:rsidRPr="00511171">
        <w:rPr>
          <w:b w:val="0"/>
          <w:noProof/>
          <w:sz w:val="18"/>
        </w:rPr>
        <w:fldChar w:fldCharType="begin"/>
      </w:r>
      <w:r w:rsidRPr="00511171">
        <w:rPr>
          <w:b w:val="0"/>
          <w:noProof/>
          <w:sz w:val="18"/>
        </w:rPr>
        <w:instrText xml:space="preserve"> PAGEREF _Toc100587939 \h </w:instrText>
      </w:r>
      <w:r w:rsidRPr="00511171">
        <w:rPr>
          <w:b w:val="0"/>
          <w:noProof/>
          <w:sz w:val="18"/>
        </w:rPr>
      </w:r>
      <w:r w:rsidRPr="00511171">
        <w:rPr>
          <w:b w:val="0"/>
          <w:noProof/>
          <w:sz w:val="18"/>
        </w:rPr>
        <w:fldChar w:fldCharType="separate"/>
      </w:r>
      <w:r>
        <w:rPr>
          <w:b w:val="0"/>
          <w:noProof/>
          <w:sz w:val="18"/>
        </w:rPr>
        <w:t>326</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320</w:t>
      </w:r>
      <w:r>
        <w:rPr>
          <w:noProof/>
        </w:rPr>
        <w:noBreakHyphen/>
        <w:t>A—Preliminary</w:t>
      </w:r>
      <w:r w:rsidRPr="00511171">
        <w:rPr>
          <w:b w:val="0"/>
          <w:noProof/>
          <w:sz w:val="18"/>
        </w:rPr>
        <w:tab/>
      </w:r>
      <w:r w:rsidRPr="00511171">
        <w:rPr>
          <w:b w:val="0"/>
          <w:noProof/>
          <w:sz w:val="18"/>
        </w:rPr>
        <w:fldChar w:fldCharType="begin"/>
      </w:r>
      <w:r w:rsidRPr="00511171">
        <w:rPr>
          <w:b w:val="0"/>
          <w:noProof/>
          <w:sz w:val="18"/>
        </w:rPr>
        <w:instrText xml:space="preserve"> PAGEREF _Toc100587940 \h </w:instrText>
      </w:r>
      <w:r w:rsidRPr="00511171">
        <w:rPr>
          <w:b w:val="0"/>
          <w:noProof/>
          <w:sz w:val="18"/>
        </w:rPr>
      </w:r>
      <w:r w:rsidRPr="00511171">
        <w:rPr>
          <w:b w:val="0"/>
          <w:noProof/>
          <w:sz w:val="18"/>
        </w:rPr>
        <w:fldChar w:fldCharType="separate"/>
      </w:r>
      <w:r>
        <w:rPr>
          <w:b w:val="0"/>
          <w:noProof/>
          <w:sz w:val="18"/>
        </w:rPr>
        <w:t>326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320</w:t>
      </w:r>
      <w:r>
        <w:rPr>
          <w:noProof/>
        </w:rPr>
        <w:noBreakHyphen/>
        <w:t>5</w:t>
      </w:r>
      <w:r>
        <w:rPr>
          <w:noProof/>
        </w:rPr>
        <w:tab/>
        <w:t>Life insurance companies that are friendly societies</w:t>
      </w:r>
      <w:r w:rsidRPr="00511171">
        <w:rPr>
          <w:noProof/>
        </w:rPr>
        <w:tab/>
      </w:r>
      <w:r w:rsidRPr="00511171">
        <w:rPr>
          <w:noProof/>
        </w:rPr>
        <w:fldChar w:fldCharType="begin"/>
      </w:r>
      <w:r w:rsidRPr="00511171">
        <w:rPr>
          <w:noProof/>
        </w:rPr>
        <w:instrText xml:space="preserve"> PAGEREF _Toc100587941 \h </w:instrText>
      </w:r>
      <w:r w:rsidRPr="00511171">
        <w:rPr>
          <w:noProof/>
        </w:rPr>
      </w:r>
      <w:r w:rsidRPr="00511171">
        <w:rPr>
          <w:noProof/>
        </w:rPr>
        <w:fldChar w:fldCharType="separate"/>
      </w:r>
      <w:r>
        <w:rPr>
          <w:noProof/>
        </w:rPr>
        <w:t>326</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320</w:t>
      </w:r>
      <w:r>
        <w:rPr>
          <w:noProof/>
        </w:rPr>
        <w:noBreakHyphen/>
        <w:t>C—Deductions and capital losses</w:t>
      </w:r>
      <w:r w:rsidRPr="00511171">
        <w:rPr>
          <w:b w:val="0"/>
          <w:noProof/>
          <w:sz w:val="18"/>
        </w:rPr>
        <w:tab/>
      </w:r>
      <w:r w:rsidRPr="00511171">
        <w:rPr>
          <w:b w:val="0"/>
          <w:noProof/>
          <w:sz w:val="18"/>
        </w:rPr>
        <w:fldChar w:fldCharType="begin"/>
      </w:r>
      <w:r w:rsidRPr="00511171">
        <w:rPr>
          <w:b w:val="0"/>
          <w:noProof/>
          <w:sz w:val="18"/>
        </w:rPr>
        <w:instrText xml:space="preserve"> PAGEREF _Toc100587942 \h </w:instrText>
      </w:r>
      <w:r w:rsidRPr="00511171">
        <w:rPr>
          <w:b w:val="0"/>
          <w:noProof/>
          <w:sz w:val="18"/>
        </w:rPr>
      </w:r>
      <w:r w:rsidRPr="00511171">
        <w:rPr>
          <w:b w:val="0"/>
          <w:noProof/>
          <w:sz w:val="18"/>
        </w:rPr>
        <w:fldChar w:fldCharType="separate"/>
      </w:r>
      <w:r>
        <w:rPr>
          <w:b w:val="0"/>
          <w:noProof/>
          <w:sz w:val="18"/>
        </w:rPr>
        <w:t>327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320</w:t>
      </w:r>
      <w:r>
        <w:rPr>
          <w:noProof/>
        </w:rPr>
        <w:noBreakHyphen/>
        <w:t>85</w:t>
      </w:r>
      <w:r>
        <w:rPr>
          <w:noProof/>
        </w:rPr>
        <w:tab/>
        <w:t>Deduction for increase in value of liabilities under risk components of life insurance policies</w:t>
      </w:r>
      <w:r w:rsidRPr="00511171">
        <w:rPr>
          <w:noProof/>
        </w:rPr>
        <w:tab/>
      </w:r>
      <w:r w:rsidRPr="00511171">
        <w:rPr>
          <w:noProof/>
        </w:rPr>
        <w:fldChar w:fldCharType="begin"/>
      </w:r>
      <w:r w:rsidRPr="00511171">
        <w:rPr>
          <w:noProof/>
        </w:rPr>
        <w:instrText xml:space="preserve"> PAGEREF _Toc100587943 \h </w:instrText>
      </w:r>
      <w:r w:rsidRPr="00511171">
        <w:rPr>
          <w:noProof/>
        </w:rPr>
      </w:r>
      <w:r w:rsidRPr="00511171">
        <w:rPr>
          <w:noProof/>
        </w:rPr>
        <w:fldChar w:fldCharType="separate"/>
      </w:r>
      <w:r>
        <w:rPr>
          <w:noProof/>
        </w:rPr>
        <w:t>327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320</w:t>
      </w:r>
      <w:r>
        <w:rPr>
          <w:noProof/>
        </w:rPr>
        <w:noBreakHyphen/>
        <w:t>D—Taxable income and tax loss of life insurance companies</w:t>
      </w:r>
      <w:r w:rsidRPr="00511171">
        <w:rPr>
          <w:b w:val="0"/>
          <w:noProof/>
          <w:sz w:val="18"/>
        </w:rPr>
        <w:tab/>
      </w:r>
      <w:r w:rsidRPr="00511171">
        <w:rPr>
          <w:b w:val="0"/>
          <w:noProof/>
          <w:sz w:val="18"/>
        </w:rPr>
        <w:fldChar w:fldCharType="begin"/>
      </w:r>
      <w:r w:rsidRPr="00511171">
        <w:rPr>
          <w:b w:val="0"/>
          <w:noProof/>
          <w:sz w:val="18"/>
        </w:rPr>
        <w:instrText xml:space="preserve"> PAGEREF _Toc100587944 \h </w:instrText>
      </w:r>
      <w:r w:rsidRPr="00511171">
        <w:rPr>
          <w:b w:val="0"/>
          <w:noProof/>
          <w:sz w:val="18"/>
        </w:rPr>
      </w:r>
      <w:r w:rsidRPr="00511171">
        <w:rPr>
          <w:b w:val="0"/>
          <w:noProof/>
          <w:sz w:val="18"/>
        </w:rPr>
        <w:fldChar w:fldCharType="separate"/>
      </w:r>
      <w:r>
        <w:rPr>
          <w:b w:val="0"/>
          <w:noProof/>
          <w:sz w:val="18"/>
        </w:rPr>
        <w:t>327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320</w:t>
      </w:r>
      <w:r>
        <w:rPr>
          <w:noProof/>
        </w:rPr>
        <w:noBreakHyphen/>
        <w:t>100</w:t>
      </w:r>
      <w:r>
        <w:rPr>
          <w:noProof/>
        </w:rPr>
        <w:tab/>
        <w:t>Savings—tax losses of previous income years</w:t>
      </w:r>
      <w:r w:rsidRPr="00511171">
        <w:rPr>
          <w:noProof/>
        </w:rPr>
        <w:tab/>
      </w:r>
      <w:r w:rsidRPr="00511171">
        <w:rPr>
          <w:noProof/>
        </w:rPr>
        <w:fldChar w:fldCharType="begin"/>
      </w:r>
      <w:r w:rsidRPr="00511171">
        <w:rPr>
          <w:noProof/>
        </w:rPr>
        <w:instrText xml:space="preserve"> PAGEREF _Toc100587945 \h </w:instrText>
      </w:r>
      <w:r w:rsidRPr="00511171">
        <w:rPr>
          <w:noProof/>
        </w:rPr>
      </w:r>
      <w:r w:rsidRPr="00511171">
        <w:rPr>
          <w:noProof/>
        </w:rPr>
        <w:fldChar w:fldCharType="separate"/>
      </w:r>
      <w:r>
        <w:rPr>
          <w:noProof/>
        </w:rPr>
        <w:t>328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320</w:t>
      </w:r>
      <w:r>
        <w:rPr>
          <w:noProof/>
        </w:rPr>
        <w:noBreakHyphen/>
        <w:t>F—Virtual PST</w:t>
      </w:r>
      <w:r w:rsidRPr="00511171">
        <w:rPr>
          <w:b w:val="0"/>
          <w:noProof/>
          <w:sz w:val="18"/>
        </w:rPr>
        <w:tab/>
      </w:r>
      <w:r w:rsidRPr="00511171">
        <w:rPr>
          <w:b w:val="0"/>
          <w:noProof/>
          <w:sz w:val="18"/>
        </w:rPr>
        <w:fldChar w:fldCharType="begin"/>
      </w:r>
      <w:r w:rsidRPr="00511171">
        <w:rPr>
          <w:b w:val="0"/>
          <w:noProof/>
          <w:sz w:val="18"/>
        </w:rPr>
        <w:instrText xml:space="preserve"> PAGEREF _Toc100587946 \h </w:instrText>
      </w:r>
      <w:r w:rsidRPr="00511171">
        <w:rPr>
          <w:b w:val="0"/>
          <w:noProof/>
          <w:sz w:val="18"/>
        </w:rPr>
      </w:r>
      <w:r w:rsidRPr="00511171">
        <w:rPr>
          <w:b w:val="0"/>
          <w:noProof/>
          <w:sz w:val="18"/>
        </w:rPr>
        <w:fldChar w:fldCharType="separate"/>
      </w:r>
      <w:r>
        <w:rPr>
          <w:b w:val="0"/>
          <w:noProof/>
          <w:sz w:val="18"/>
        </w:rPr>
        <w:t>328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320</w:t>
      </w:r>
      <w:r>
        <w:rPr>
          <w:noProof/>
        </w:rPr>
        <w:noBreakHyphen/>
        <w:t>170</w:t>
      </w:r>
      <w:r>
        <w:rPr>
          <w:noProof/>
        </w:rPr>
        <w:tab/>
        <w:t>Transfer of part of an asset to a virtual PST</w:t>
      </w:r>
      <w:r w:rsidRPr="00511171">
        <w:rPr>
          <w:noProof/>
        </w:rPr>
        <w:tab/>
      </w:r>
      <w:r w:rsidRPr="00511171">
        <w:rPr>
          <w:noProof/>
        </w:rPr>
        <w:fldChar w:fldCharType="begin"/>
      </w:r>
      <w:r w:rsidRPr="00511171">
        <w:rPr>
          <w:noProof/>
        </w:rPr>
        <w:instrText xml:space="preserve"> PAGEREF _Toc100587947 \h </w:instrText>
      </w:r>
      <w:r w:rsidRPr="00511171">
        <w:rPr>
          <w:noProof/>
        </w:rPr>
      </w:r>
      <w:r w:rsidRPr="00511171">
        <w:rPr>
          <w:noProof/>
        </w:rPr>
        <w:fldChar w:fldCharType="separate"/>
      </w:r>
      <w:r>
        <w:rPr>
          <w:noProof/>
        </w:rPr>
        <w:t>328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320</w:t>
      </w:r>
      <w:r>
        <w:rPr>
          <w:noProof/>
        </w:rPr>
        <w:noBreakHyphen/>
        <w:t>175</w:t>
      </w:r>
      <w:r>
        <w:rPr>
          <w:noProof/>
        </w:rPr>
        <w:tab/>
        <w:t>Transfers of assets to virtual PST</w:t>
      </w:r>
      <w:r w:rsidRPr="00511171">
        <w:rPr>
          <w:noProof/>
        </w:rPr>
        <w:tab/>
      </w:r>
      <w:r w:rsidRPr="00511171">
        <w:rPr>
          <w:noProof/>
        </w:rPr>
        <w:fldChar w:fldCharType="begin"/>
      </w:r>
      <w:r w:rsidRPr="00511171">
        <w:rPr>
          <w:noProof/>
        </w:rPr>
        <w:instrText xml:space="preserve"> PAGEREF _Toc100587948 \h </w:instrText>
      </w:r>
      <w:r w:rsidRPr="00511171">
        <w:rPr>
          <w:noProof/>
        </w:rPr>
      </w:r>
      <w:r w:rsidRPr="00511171">
        <w:rPr>
          <w:noProof/>
        </w:rPr>
        <w:fldChar w:fldCharType="separate"/>
      </w:r>
      <w:r>
        <w:rPr>
          <w:noProof/>
        </w:rPr>
        <w:t>329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320</w:t>
      </w:r>
      <w:r>
        <w:rPr>
          <w:noProof/>
        </w:rPr>
        <w:noBreakHyphen/>
        <w:t>180</w:t>
      </w:r>
      <w:r>
        <w:rPr>
          <w:noProof/>
        </w:rPr>
        <w:tab/>
        <w:t>Deferred annuities purchased before 1 July 2007</w:t>
      </w:r>
      <w:r w:rsidRPr="00511171">
        <w:rPr>
          <w:noProof/>
        </w:rPr>
        <w:tab/>
      </w:r>
      <w:r w:rsidRPr="00511171">
        <w:rPr>
          <w:noProof/>
        </w:rPr>
        <w:fldChar w:fldCharType="begin"/>
      </w:r>
      <w:r w:rsidRPr="00511171">
        <w:rPr>
          <w:noProof/>
        </w:rPr>
        <w:instrText xml:space="preserve"> PAGEREF _Toc100587949 \h </w:instrText>
      </w:r>
      <w:r w:rsidRPr="00511171">
        <w:rPr>
          <w:noProof/>
        </w:rPr>
      </w:r>
      <w:r w:rsidRPr="00511171">
        <w:rPr>
          <w:noProof/>
        </w:rPr>
        <w:fldChar w:fldCharType="separate"/>
      </w:r>
      <w:r>
        <w:rPr>
          <w:noProof/>
        </w:rPr>
        <w:t>330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320</w:t>
      </w:r>
      <w:r>
        <w:rPr>
          <w:noProof/>
        </w:rPr>
        <w:noBreakHyphen/>
        <w:t>H—Segregation of assets for the purpose of discharging exempt life insurance policies</w:t>
      </w:r>
      <w:r w:rsidRPr="00511171">
        <w:rPr>
          <w:b w:val="0"/>
          <w:noProof/>
          <w:sz w:val="18"/>
        </w:rPr>
        <w:tab/>
      </w:r>
      <w:r w:rsidRPr="00511171">
        <w:rPr>
          <w:b w:val="0"/>
          <w:noProof/>
          <w:sz w:val="18"/>
        </w:rPr>
        <w:fldChar w:fldCharType="begin"/>
      </w:r>
      <w:r w:rsidRPr="00511171">
        <w:rPr>
          <w:b w:val="0"/>
          <w:noProof/>
          <w:sz w:val="18"/>
        </w:rPr>
        <w:instrText xml:space="preserve"> PAGEREF _Toc100587950 \h </w:instrText>
      </w:r>
      <w:r w:rsidRPr="00511171">
        <w:rPr>
          <w:b w:val="0"/>
          <w:noProof/>
          <w:sz w:val="18"/>
        </w:rPr>
      </w:r>
      <w:r w:rsidRPr="00511171">
        <w:rPr>
          <w:b w:val="0"/>
          <w:noProof/>
          <w:sz w:val="18"/>
        </w:rPr>
        <w:fldChar w:fldCharType="separate"/>
      </w:r>
      <w:r>
        <w:rPr>
          <w:b w:val="0"/>
          <w:noProof/>
          <w:sz w:val="18"/>
        </w:rPr>
        <w:t>330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320</w:t>
      </w:r>
      <w:r>
        <w:rPr>
          <w:noProof/>
        </w:rPr>
        <w:noBreakHyphen/>
        <w:t>225</w:t>
      </w:r>
      <w:r>
        <w:rPr>
          <w:noProof/>
        </w:rPr>
        <w:tab/>
        <w:t>Transfer of part of an asset to segregated exempt assets</w:t>
      </w:r>
      <w:r w:rsidRPr="00511171">
        <w:rPr>
          <w:noProof/>
        </w:rPr>
        <w:tab/>
      </w:r>
      <w:r w:rsidRPr="00511171">
        <w:rPr>
          <w:noProof/>
        </w:rPr>
        <w:fldChar w:fldCharType="begin"/>
      </w:r>
      <w:r w:rsidRPr="00511171">
        <w:rPr>
          <w:noProof/>
        </w:rPr>
        <w:instrText xml:space="preserve"> PAGEREF _Toc100587951 \h </w:instrText>
      </w:r>
      <w:r w:rsidRPr="00511171">
        <w:rPr>
          <w:noProof/>
        </w:rPr>
      </w:r>
      <w:r w:rsidRPr="00511171">
        <w:rPr>
          <w:noProof/>
        </w:rPr>
        <w:fldChar w:fldCharType="separate"/>
      </w:r>
      <w:r>
        <w:rPr>
          <w:noProof/>
        </w:rPr>
        <w:t>330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320</w:t>
      </w:r>
      <w:r>
        <w:rPr>
          <w:noProof/>
        </w:rPr>
        <w:noBreakHyphen/>
        <w:t>230</w:t>
      </w:r>
      <w:r>
        <w:rPr>
          <w:noProof/>
        </w:rPr>
        <w:tab/>
        <w:t>Transfers of assets to segregated exempt assets</w:t>
      </w:r>
      <w:r w:rsidRPr="00511171">
        <w:rPr>
          <w:noProof/>
        </w:rPr>
        <w:tab/>
      </w:r>
      <w:r w:rsidRPr="00511171">
        <w:rPr>
          <w:noProof/>
        </w:rPr>
        <w:fldChar w:fldCharType="begin"/>
      </w:r>
      <w:r w:rsidRPr="00511171">
        <w:rPr>
          <w:noProof/>
        </w:rPr>
        <w:instrText xml:space="preserve"> PAGEREF _Toc100587952 \h </w:instrText>
      </w:r>
      <w:r w:rsidRPr="00511171">
        <w:rPr>
          <w:noProof/>
        </w:rPr>
      </w:r>
      <w:r w:rsidRPr="00511171">
        <w:rPr>
          <w:noProof/>
        </w:rPr>
        <w:fldChar w:fldCharType="separate"/>
      </w:r>
      <w:r>
        <w:rPr>
          <w:noProof/>
        </w:rPr>
        <w:t>331</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322—Assistance for policyholders with insolvent general insurers</w:t>
      </w:r>
      <w:r w:rsidRPr="00511171">
        <w:rPr>
          <w:b w:val="0"/>
          <w:noProof/>
          <w:sz w:val="18"/>
        </w:rPr>
        <w:tab/>
      </w:r>
      <w:r w:rsidRPr="00511171">
        <w:rPr>
          <w:b w:val="0"/>
          <w:noProof/>
          <w:sz w:val="18"/>
        </w:rPr>
        <w:fldChar w:fldCharType="begin"/>
      </w:r>
      <w:r w:rsidRPr="00511171">
        <w:rPr>
          <w:b w:val="0"/>
          <w:noProof/>
          <w:sz w:val="18"/>
        </w:rPr>
        <w:instrText xml:space="preserve"> PAGEREF _Toc100587953 \h </w:instrText>
      </w:r>
      <w:r w:rsidRPr="00511171">
        <w:rPr>
          <w:b w:val="0"/>
          <w:noProof/>
          <w:sz w:val="18"/>
        </w:rPr>
      </w:r>
      <w:r w:rsidRPr="00511171">
        <w:rPr>
          <w:b w:val="0"/>
          <w:noProof/>
          <w:sz w:val="18"/>
        </w:rPr>
        <w:fldChar w:fldCharType="separate"/>
      </w:r>
      <w:r>
        <w:rPr>
          <w:b w:val="0"/>
          <w:noProof/>
          <w:sz w:val="18"/>
        </w:rPr>
        <w:t>333</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322</w:t>
      </w:r>
      <w:r>
        <w:rPr>
          <w:noProof/>
        </w:rPr>
        <w:noBreakHyphen/>
        <w:t>B—Tax treatment of entitlements under financial claims scheme</w:t>
      </w:r>
      <w:r w:rsidRPr="00511171">
        <w:rPr>
          <w:b w:val="0"/>
          <w:noProof/>
          <w:sz w:val="18"/>
        </w:rPr>
        <w:tab/>
      </w:r>
      <w:r w:rsidRPr="00511171">
        <w:rPr>
          <w:b w:val="0"/>
          <w:noProof/>
          <w:sz w:val="18"/>
        </w:rPr>
        <w:fldChar w:fldCharType="begin"/>
      </w:r>
      <w:r w:rsidRPr="00511171">
        <w:rPr>
          <w:b w:val="0"/>
          <w:noProof/>
          <w:sz w:val="18"/>
        </w:rPr>
        <w:instrText xml:space="preserve"> PAGEREF _Toc100587954 \h </w:instrText>
      </w:r>
      <w:r w:rsidRPr="00511171">
        <w:rPr>
          <w:b w:val="0"/>
          <w:noProof/>
          <w:sz w:val="18"/>
        </w:rPr>
      </w:r>
      <w:r w:rsidRPr="00511171">
        <w:rPr>
          <w:b w:val="0"/>
          <w:noProof/>
          <w:sz w:val="18"/>
        </w:rPr>
        <w:fldChar w:fldCharType="separate"/>
      </w:r>
      <w:r>
        <w:rPr>
          <w:b w:val="0"/>
          <w:noProof/>
          <w:sz w:val="18"/>
        </w:rPr>
        <w:t>333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322</w:t>
      </w:r>
      <w:r>
        <w:rPr>
          <w:noProof/>
        </w:rPr>
        <w:noBreakHyphen/>
        <w:t>25</w:t>
      </w:r>
      <w:r>
        <w:rPr>
          <w:noProof/>
        </w:rPr>
        <w:tab/>
        <w:t>Application of section 322</w:t>
      </w:r>
      <w:r>
        <w:rPr>
          <w:noProof/>
        </w:rPr>
        <w:noBreakHyphen/>
        <w:t xml:space="preserve">25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_Toc100587955 \h </w:instrText>
      </w:r>
      <w:r w:rsidRPr="00511171">
        <w:rPr>
          <w:noProof/>
        </w:rPr>
      </w:r>
      <w:r w:rsidRPr="00511171">
        <w:rPr>
          <w:noProof/>
        </w:rPr>
        <w:fldChar w:fldCharType="separate"/>
      </w:r>
      <w:r>
        <w:rPr>
          <w:noProof/>
        </w:rPr>
        <w:t>333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322</w:t>
      </w:r>
      <w:r>
        <w:rPr>
          <w:noProof/>
        </w:rPr>
        <w:noBreakHyphen/>
        <w:t>30</w:t>
      </w:r>
      <w:r>
        <w:rPr>
          <w:noProof/>
        </w:rPr>
        <w:tab/>
        <w:t>Application of section 322</w:t>
      </w:r>
      <w:r>
        <w:rPr>
          <w:noProof/>
        </w:rPr>
        <w:noBreakHyphen/>
        <w:t xml:space="preserve">30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_Toc100587956 \h </w:instrText>
      </w:r>
      <w:r w:rsidRPr="00511171">
        <w:rPr>
          <w:noProof/>
        </w:rPr>
      </w:r>
      <w:r w:rsidRPr="00511171">
        <w:rPr>
          <w:noProof/>
        </w:rPr>
        <w:fldChar w:fldCharType="separate"/>
      </w:r>
      <w:r>
        <w:rPr>
          <w:noProof/>
        </w:rPr>
        <w:t>333</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45—Rules for particular industries and occupations</w:t>
      </w:r>
      <w:r w:rsidRPr="00511171">
        <w:rPr>
          <w:b w:val="0"/>
          <w:noProof/>
          <w:sz w:val="18"/>
        </w:rPr>
        <w:tab/>
      </w:r>
      <w:r w:rsidRPr="00511171">
        <w:rPr>
          <w:b w:val="0"/>
          <w:noProof/>
          <w:sz w:val="18"/>
        </w:rPr>
        <w:fldChar w:fldCharType="begin"/>
      </w:r>
      <w:r w:rsidRPr="00511171">
        <w:rPr>
          <w:b w:val="0"/>
          <w:noProof/>
          <w:sz w:val="18"/>
        </w:rPr>
        <w:instrText xml:space="preserve"> PAGEREF _Toc100587957 \h </w:instrText>
      </w:r>
      <w:r w:rsidRPr="00511171">
        <w:rPr>
          <w:b w:val="0"/>
          <w:noProof/>
          <w:sz w:val="18"/>
        </w:rPr>
      </w:r>
      <w:r w:rsidRPr="00511171">
        <w:rPr>
          <w:b w:val="0"/>
          <w:noProof/>
          <w:sz w:val="18"/>
        </w:rPr>
        <w:fldChar w:fldCharType="separate"/>
      </w:r>
      <w:r>
        <w:rPr>
          <w:b w:val="0"/>
          <w:noProof/>
          <w:sz w:val="18"/>
        </w:rPr>
        <w:t>334</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328—Small business entities</w:t>
      </w:r>
      <w:r w:rsidRPr="00511171">
        <w:rPr>
          <w:b w:val="0"/>
          <w:noProof/>
          <w:sz w:val="18"/>
        </w:rPr>
        <w:tab/>
      </w:r>
      <w:r w:rsidRPr="00511171">
        <w:rPr>
          <w:b w:val="0"/>
          <w:noProof/>
          <w:sz w:val="18"/>
        </w:rPr>
        <w:fldChar w:fldCharType="begin"/>
      </w:r>
      <w:r w:rsidRPr="00511171">
        <w:rPr>
          <w:b w:val="0"/>
          <w:noProof/>
          <w:sz w:val="18"/>
        </w:rPr>
        <w:instrText xml:space="preserve"> PAGEREF _Toc100587958 \h </w:instrText>
      </w:r>
      <w:r w:rsidRPr="00511171">
        <w:rPr>
          <w:b w:val="0"/>
          <w:noProof/>
          <w:sz w:val="18"/>
        </w:rPr>
      </w:r>
      <w:r w:rsidRPr="00511171">
        <w:rPr>
          <w:b w:val="0"/>
          <w:noProof/>
          <w:sz w:val="18"/>
        </w:rPr>
        <w:fldChar w:fldCharType="separate"/>
      </w:r>
      <w:r>
        <w:rPr>
          <w:b w:val="0"/>
          <w:noProof/>
          <w:sz w:val="18"/>
        </w:rPr>
        <w:t>334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w:t>
      </w:r>
      <w:r>
        <w:rPr>
          <w:noProof/>
        </w:rPr>
        <w:tab/>
        <w:t>Definitions</w:t>
      </w:r>
      <w:r w:rsidRPr="00511171">
        <w:rPr>
          <w:noProof/>
        </w:rPr>
        <w:tab/>
      </w:r>
      <w:r w:rsidRPr="00511171">
        <w:rPr>
          <w:noProof/>
        </w:rPr>
        <w:fldChar w:fldCharType="begin"/>
      </w:r>
      <w:r w:rsidRPr="00511171">
        <w:rPr>
          <w:noProof/>
        </w:rPr>
        <w:instrText xml:space="preserve"> PAGEREF _Toc100587959 \h </w:instrText>
      </w:r>
      <w:r w:rsidRPr="00511171">
        <w:rPr>
          <w:noProof/>
        </w:rPr>
      </w:r>
      <w:r w:rsidRPr="00511171">
        <w:rPr>
          <w:noProof/>
        </w:rPr>
        <w:fldChar w:fldCharType="separate"/>
      </w:r>
      <w:r>
        <w:rPr>
          <w:noProof/>
        </w:rPr>
        <w:t>334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110</w:t>
      </w:r>
      <w:r>
        <w:rPr>
          <w:noProof/>
        </w:rPr>
        <w:tab/>
        <w:t>Working out whether you are a small business entity for the 2007</w:t>
      </w:r>
      <w:r>
        <w:rPr>
          <w:noProof/>
        </w:rPr>
        <w:noBreakHyphen/>
        <w:t>08 or 2008</w:t>
      </w:r>
      <w:r>
        <w:rPr>
          <w:noProof/>
        </w:rPr>
        <w:noBreakHyphen/>
        <w:t>09 income year—turnover for earlier income years</w:t>
      </w:r>
      <w:r w:rsidRPr="00511171">
        <w:rPr>
          <w:noProof/>
        </w:rPr>
        <w:tab/>
      </w:r>
      <w:r w:rsidRPr="00511171">
        <w:rPr>
          <w:noProof/>
        </w:rPr>
        <w:fldChar w:fldCharType="begin"/>
      </w:r>
      <w:r w:rsidRPr="00511171">
        <w:rPr>
          <w:noProof/>
        </w:rPr>
        <w:instrText xml:space="preserve"> PAGEREF _Toc100587960 \h </w:instrText>
      </w:r>
      <w:r w:rsidRPr="00511171">
        <w:rPr>
          <w:noProof/>
        </w:rPr>
      </w:r>
      <w:r w:rsidRPr="00511171">
        <w:rPr>
          <w:noProof/>
        </w:rPr>
        <w:fldChar w:fldCharType="separate"/>
      </w:r>
      <w:r>
        <w:rPr>
          <w:noProof/>
        </w:rPr>
        <w:t>335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111</w:t>
      </w:r>
      <w:r>
        <w:rPr>
          <w:noProof/>
        </w:rPr>
        <w:tab/>
        <w:t>Access to certain small business concessions for former STS taxpayers that are winding up a business</w:t>
      </w:r>
      <w:r w:rsidRPr="00511171">
        <w:rPr>
          <w:noProof/>
        </w:rPr>
        <w:tab/>
      </w:r>
      <w:r w:rsidRPr="00511171">
        <w:rPr>
          <w:noProof/>
        </w:rPr>
        <w:fldChar w:fldCharType="begin"/>
      </w:r>
      <w:r w:rsidRPr="00511171">
        <w:rPr>
          <w:noProof/>
        </w:rPr>
        <w:instrText xml:space="preserve"> PAGEREF _Toc100587961 \h </w:instrText>
      </w:r>
      <w:r w:rsidRPr="00511171">
        <w:rPr>
          <w:noProof/>
        </w:rPr>
      </w:r>
      <w:r w:rsidRPr="00511171">
        <w:rPr>
          <w:noProof/>
        </w:rPr>
        <w:fldChar w:fldCharType="separate"/>
      </w:r>
      <w:r>
        <w:rPr>
          <w:noProof/>
        </w:rPr>
        <w:t>336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112</w:t>
      </w:r>
      <w:r>
        <w:rPr>
          <w:noProof/>
        </w:rPr>
        <w:tab/>
        <w:t>Working out whether you are a small business entity for certain small business concessions—entities connected with you</w:t>
      </w:r>
      <w:r w:rsidRPr="00511171">
        <w:rPr>
          <w:noProof/>
        </w:rPr>
        <w:tab/>
      </w:r>
      <w:r w:rsidRPr="00511171">
        <w:rPr>
          <w:noProof/>
        </w:rPr>
        <w:fldChar w:fldCharType="begin"/>
      </w:r>
      <w:r w:rsidRPr="00511171">
        <w:rPr>
          <w:noProof/>
        </w:rPr>
        <w:instrText xml:space="preserve"> PAGEREF _Toc100587962 \h </w:instrText>
      </w:r>
      <w:r w:rsidRPr="00511171">
        <w:rPr>
          <w:noProof/>
        </w:rPr>
      </w:r>
      <w:r w:rsidRPr="00511171">
        <w:rPr>
          <w:noProof/>
        </w:rPr>
        <w:fldChar w:fldCharType="separate"/>
      </w:r>
      <w:r>
        <w:rPr>
          <w:noProof/>
        </w:rPr>
        <w:t>336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115</w:t>
      </w:r>
      <w:r>
        <w:rPr>
          <w:noProof/>
        </w:rPr>
        <w:tab/>
        <w:t>When you stop using the STS accounting method</w:t>
      </w:r>
      <w:r w:rsidRPr="00511171">
        <w:rPr>
          <w:noProof/>
        </w:rPr>
        <w:tab/>
      </w:r>
      <w:r w:rsidRPr="00511171">
        <w:rPr>
          <w:noProof/>
        </w:rPr>
        <w:fldChar w:fldCharType="begin"/>
      </w:r>
      <w:r w:rsidRPr="00511171">
        <w:rPr>
          <w:noProof/>
        </w:rPr>
        <w:instrText xml:space="preserve"> PAGEREF _Toc100587963 \h </w:instrText>
      </w:r>
      <w:r w:rsidRPr="00511171">
        <w:rPr>
          <w:noProof/>
        </w:rPr>
      </w:r>
      <w:r w:rsidRPr="00511171">
        <w:rPr>
          <w:noProof/>
        </w:rPr>
        <w:fldChar w:fldCharType="separate"/>
      </w:r>
      <w:r>
        <w:rPr>
          <w:noProof/>
        </w:rPr>
        <w:t>337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120</w:t>
      </w:r>
      <w:r>
        <w:rPr>
          <w:noProof/>
        </w:rPr>
        <w:tab/>
        <w:t>Continuing to use the STS accounting method</w:t>
      </w:r>
      <w:r w:rsidRPr="00511171">
        <w:rPr>
          <w:noProof/>
        </w:rPr>
        <w:tab/>
      </w:r>
      <w:r w:rsidRPr="00511171">
        <w:rPr>
          <w:noProof/>
        </w:rPr>
        <w:fldChar w:fldCharType="begin"/>
      </w:r>
      <w:r w:rsidRPr="00511171">
        <w:rPr>
          <w:noProof/>
        </w:rPr>
        <w:instrText xml:space="preserve"> PAGEREF _Toc100587964 \h </w:instrText>
      </w:r>
      <w:r w:rsidRPr="00511171">
        <w:rPr>
          <w:noProof/>
        </w:rPr>
      </w:r>
      <w:r w:rsidRPr="00511171">
        <w:rPr>
          <w:noProof/>
        </w:rPr>
        <w:fldChar w:fldCharType="separate"/>
      </w:r>
      <w:r>
        <w:rPr>
          <w:noProof/>
        </w:rPr>
        <w:t>338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125</w:t>
      </w:r>
      <w:r>
        <w:rPr>
          <w:noProof/>
        </w:rPr>
        <w:tab/>
        <w:t xml:space="preserve">Meaning of </w:t>
      </w:r>
      <w:r w:rsidRPr="002E73AE">
        <w:rPr>
          <w:i/>
          <w:noProof/>
        </w:rPr>
        <w:t>STS accounting method</w:t>
      </w:r>
      <w:r w:rsidRPr="00511171">
        <w:rPr>
          <w:noProof/>
        </w:rPr>
        <w:tab/>
      </w:r>
      <w:r w:rsidRPr="00511171">
        <w:rPr>
          <w:noProof/>
        </w:rPr>
        <w:fldChar w:fldCharType="begin"/>
      </w:r>
      <w:r w:rsidRPr="00511171">
        <w:rPr>
          <w:noProof/>
        </w:rPr>
        <w:instrText xml:space="preserve"> PAGEREF _Toc100587965 \h </w:instrText>
      </w:r>
      <w:r w:rsidRPr="00511171">
        <w:rPr>
          <w:noProof/>
        </w:rPr>
      </w:r>
      <w:r w:rsidRPr="00511171">
        <w:rPr>
          <w:noProof/>
        </w:rPr>
        <w:fldChar w:fldCharType="separate"/>
      </w:r>
      <w:r>
        <w:rPr>
          <w:noProof/>
        </w:rPr>
        <w:t>339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175</w:t>
      </w:r>
      <w:r>
        <w:rPr>
          <w:noProof/>
        </w:rPr>
        <w:tab/>
        <w:t>Choices made in relation to depreciating assets used in primary production business</w:t>
      </w:r>
      <w:r w:rsidRPr="00511171">
        <w:rPr>
          <w:noProof/>
        </w:rPr>
        <w:tab/>
      </w:r>
      <w:r w:rsidRPr="00511171">
        <w:rPr>
          <w:noProof/>
        </w:rPr>
        <w:fldChar w:fldCharType="begin"/>
      </w:r>
      <w:r w:rsidRPr="00511171">
        <w:rPr>
          <w:noProof/>
        </w:rPr>
        <w:instrText xml:space="preserve"> PAGEREF _Toc100587966 \h </w:instrText>
      </w:r>
      <w:r w:rsidRPr="00511171">
        <w:rPr>
          <w:noProof/>
        </w:rPr>
      </w:r>
      <w:r w:rsidRPr="00511171">
        <w:rPr>
          <w:noProof/>
        </w:rPr>
        <w:fldChar w:fldCharType="separate"/>
      </w:r>
      <w:r>
        <w:rPr>
          <w:noProof/>
        </w:rPr>
        <w:t>339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180</w:t>
      </w:r>
      <w:r>
        <w:rPr>
          <w:noProof/>
        </w:rPr>
        <w:tab/>
        <w:t>Increased access to accelerated depreciation from 12 May 2015 to 30 June 2023</w:t>
      </w:r>
      <w:r w:rsidRPr="00511171">
        <w:rPr>
          <w:noProof/>
        </w:rPr>
        <w:tab/>
      </w:r>
      <w:r w:rsidRPr="00511171">
        <w:rPr>
          <w:noProof/>
        </w:rPr>
        <w:fldChar w:fldCharType="begin"/>
      </w:r>
      <w:r w:rsidRPr="00511171">
        <w:rPr>
          <w:noProof/>
        </w:rPr>
        <w:instrText xml:space="preserve"> PAGEREF _Toc100587967 \h </w:instrText>
      </w:r>
      <w:r w:rsidRPr="00511171">
        <w:rPr>
          <w:noProof/>
        </w:rPr>
      </w:r>
      <w:r w:rsidRPr="00511171">
        <w:rPr>
          <w:noProof/>
        </w:rPr>
        <w:fldChar w:fldCharType="separate"/>
      </w:r>
      <w:r>
        <w:rPr>
          <w:noProof/>
        </w:rPr>
        <w:t>340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181</w:t>
      </w:r>
      <w:r>
        <w:rPr>
          <w:noProof/>
        </w:rPr>
        <w:tab/>
        <w:t>Full expensing—2020 budget time to 30 June 2023</w:t>
      </w:r>
      <w:r w:rsidRPr="00511171">
        <w:rPr>
          <w:noProof/>
        </w:rPr>
        <w:tab/>
      </w:r>
      <w:r w:rsidRPr="00511171">
        <w:rPr>
          <w:noProof/>
        </w:rPr>
        <w:fldChar w:fldCharType="begin"/>
      </w:r>
      <w:r w:rsidRPr="00511171">
        <w:rPr>
          <w:noProof/>
        </w:rPr>
        <w:instrText xml:space="preserve"> PAGEREF _Toc100587968 \h </w:instrText>
      </w:r>
      <w:r w:rsidRPr="00511171">
        <w:rPr>
          <w:noProof/>
        </w:rPr>
      </w:r>
      <w:r w:rsidRPr="00511171">
        <w:rPr>
          <w:noProof/>
        </w:rPr>
        <w:fldChar w:fldCharType="separate"/>
      </w:r>
      <w:r>
        <w:rPr>
          <w:noProof/>
        </w:rPr>
        <w:t>344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182</w:t>
      </w:r>
      <w:r>
        <w:rPr>
          <w:noProof/>
        </w:rPr>
        <w:tab/>
        <w:t>Backing business investment</w:t>
      </w:r>
      <w:r w:rsidRPr="00511171">
        <w:rPr>
          <w:noProof/>
        </w:rPr>
        <w:tab/>
      </w:r>
      <w:r w:rsidRPr="00511171">
        <w:rPr>
          <w:noProof/>
        </w:rPr>
        <w:fldChar w:fldCharType="begin"/>
      </w:r>
      <w:r w:rsidRPr="00511171">
        <w:rPr>
          <w:noProof/>
        </w:rPr>
        <w:instrText xml:space="preserve"> PAGEREF _Toc100587969 \h </w:instrText>
      </w:r>
      <w:r w:rsidRPr="00511171">
        <w:rPr>
          <w:noProof/>
        </w:rPr>
      </w:r>
      <w:r w:rsidRPr="00511171">
        <w:rPr>
          <w:noProof/>
        </w:rPr>
        <w:fldChar w:fldCharType="separate"/>
      </w:r>
      <w:r>
        <w:rPr>
          <w:noProof/>
        </w:rPr>
        <w:t>345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185</w:t>
      </w:r>
      <w:r>
        <w:rPr>
          <w:noProof/>
        </w:rPr>
        <w:tab/>
        <w:t>Depreciating assets allocated to STS pools</w:t>
      </w:r>
      <w:r w:rsidRPr="00511171">
        <w:rPr>
          <w:noProof/>
        </w:rPr>
        <w:tab/>
      </w:r>
      <w:r w:rsidRPr="00511171">
        <w:rPr>
          <w:noProof/>
        </w:rPr>
        <w:fldChar w:fldCharType="begin"/>
      </w:r>
      <w:r w:rsidRPr="00511171">
        <w:rPr>
          <w:noProof/>
        </w:rPr>
        <w:instrText xml:space="preserve"> PAGEREF _Toc100587970 \h </w:instrText>
      </w:r>
      <w:r w:rsidRPr="00511171">
        <w:rPr>
          <w:noProof/>
        </w:rPr>
      </w:r>
      <w:r w:rsidRPr="00511171">
        <w:rPr>
          <w:noProof/>
        </w:rPr>
        <w:fldChar w:fldCharType="separate"/>
      </w:r>
      <w:r>
        <w:rPr>
          <w:noProof/>
        </w:rPr>
        <w:t>345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195</w:t>
      </w:r>
      <w:r>
        <w:rPr>
          <w:noProof/>
        </w:rPr>
        <w:tab/>
        <w:t>Opening pool balances for 2007</w:t>
      </w:r>
      <w:r>
        <w:rPr>
          <w:noProof/>
        </w:rPr>
        <w:noBreakHyphen/>
        <w:t>08 income year</w:t>
      </w:r>
      <w:r w:rsidRPr="00511171">
        <w:rPr>
          <w:noProof/>
        </w:rPr>
        <w:tab/>
      </w:r>
      <w:r w:rsidRPr="00511171">
        <w:rPr>
          <w:noProof/>
        </w:rPr>
        <w:fldChar w:fldCharType="begin"/>
      </w:r>
      <w:r w:rsidRPr="00511171">
        <w:rPr>
          <w:noProof/>
        </w:rPr>
        <w:instrText xml:space="preserve"> PAGEREF _Toc100587971 \h </w:instrText>
      </w:r>
      <w:r w:rsidRPr="00511171">
        <w:rPr>
          <w:noProof/>
        </w:rPr>
      </w:r>
      <w:r w:rsidRPr="00511171">
        <w:rPr>
          <w:noProof/>
        </w:rPr>
        <w:fldChar w:fldCharType="separate"/>
      </w:r>
      <w:r>
        <w:rPr>
          <w:noProof/>
        </w:rPr>
        <w:t>345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200</w:t>
      </w:r>
      <w:r>
        <w:rPr>
          <w:noProof/>
        </w:rPr>
        <w:tab/>
        <w:t>General small business pool for the 2012</w:t>
      </w:r>
      <w:r>
        <w:rPr>
          <w:noProof/>
        </w:rPr>
        <w:noBreakHyphen/>
        <w:t>13 income year</w:t>
      </w:r>
      <w:r w:rsidRPr="00511171">
        <w:rPr>
          <w:noProof/>
        </w:rPr>
        <w:tab/>
      </w:r>
      <w:r w:rsidRPr="00511171">
        <w:rPr>
          <w:noProof/>
        </w:rPr>
        <w:fldChar w:fldCharType="begin"/>
      </w:r>
      <w:r w:rsidRPr="00511171">
        <w:rPr>
          <w:noProof/>
        </w:rPr>
        <w:instrText xml:space="preserve"> PAGEREF _Toc100587972 \h </w:instrText>
      </w:r>
      <w:r w:rsidRPr="00511171">
        <w:rPr>
          <w:noProof/>
        </w:rPr>
      </w:r>
      <w:r w:rsidRPr="00511171">
        <w:rPr>
          <w:noProof/>
        </w:rPr>
        <w:fldChar w:fldCharType="separate"/>
      </w:r>
      <w:r>
        <w:rPr>
          <w:noProof/>
        </w:rPr>
        <w:t>346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328</w:t>
      </w:r>
      <w:r>
        <w:rPr>
          <w:noProof/>
        </w:rPr>
        <w:noBreakHyphen/>
        <w:t>440</w:t>
      </w:r>
      <w:r>
        <w:rPr>
          <w:noProof/>
        </w:rPr>
        <w:tab/>
        <w:t>Taxpayers who left the STS on or after 1 July 2005</w:t>
      </w:r>
      <w:r w:rsidRPr="00511171">
        <w:rPr>
          <w:noProof/>
        </w:rPr>
        <w:tab/>
      </w:r>
      <w:r w:rsidRPr="00511171">
        <w:rPr>
          <w:noProof/>
        </w:rPr>
        <w:fldChar w:fldCharType="begin"/>
      </w:r>
      <w:r w:rsidRPr="00511171">
        <w:rPr>
          <w:noProof/>
        </w:rPr>
        <w:instrText xml:space="preserve"> PAGEREF _Toc100587973 \h </w:instrText>
      </w:r>
      <w:r w:rsidRPr="00511171">
        <w:rPr>
          <w:noProof/>
        </w:rPr>
      </w:r>
      <w:r w:rsidRPr="00511171">
        <w:rPr>
          <w:noProof/>
        </w:rPr>
        <w:fldChar w:fldCharType="separate"/>
      </w:r>
      <w:r>
        <w:rPr>
          <w:noProof/>
        </w:rPr>
        <w:t>347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355—Research and Development</w:t>
      </w:r>
      <w:r w:rsidRPr="00511171">
        <w:rPr>
          <w:b w:val="0"/>
          <w:noProof/>
          <w:sz w:val="18"/>
        </w:rPr>
        <w:tab/>
      </w:r>
      <w:r w:rsidRPr="00511171">
        <w:rPr>
          <w:b w:val="0"/>
          <w:noProof/>
          <w:sz w:val="18"/>
        </w:rPr>
        <w:fldChar w:fldCharType="begin"/>
      </w:r>
      <w:r w:rsidRPr="00511171">
        <w:rPr>
          <w:b w:val="0"/>
          <w:noProof/>
          <w:sz w:val="18"/>
        </w:rPr>
        <w:instrText xml:space="preserve"> PAGEREF _Toc100587974 \h </w:instrText>
      </w:r>
      <w:r w:rsidRPr="00511171">
        <w:rPr>
          <w:b w:val="0"/>
          <w:noProof/>
          <w:sz w:val="18"/>
        </w:rPr>
      </w:r>
      <w:r w:rsidRPr="00511171">
        <w:rPr>
          <w:b w:val="0"/>
          <w:noProof/>
          <w:sz w:val="18"/>
        </w:rPr>
        <w:fldChar w:fldCharType="separate"/>
      </w:r>
      <w:r>
        <w:rPr>
          <w:b w:val="0"/>
          <w:noProof/>
          <w:sz w:val="18"/>
        </w:rPr>
        <w:t>348</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355</w:t>
      </w:r>
      <w:r>
        <w:rPr>
          <w:noProof/>
        </w:rPr>
        <w:noBreakHyphen/>
        <w:t>D—Registration for activities before 2011</w:t>
      </w:r>
      <w:r>
        <w:rPr>
          <w:noProof/>
        </w:rPr>
        <w:noBreakHyphen/>
        <w:t>12 income year</w:t>
      </w:r>
      <w:r w:rsidRPr="00511171">
        <w:rPr>
          <w:b w:val="0"/>
          <w:noProof/>
          <w:sz w:val="18"/>
        </w:rPr>
        <w:tab/>
      </w:r>
      <w:r w:rsidRPr="00511171">
        <w:rPr>
          <w:b w:val="0"/>
          <w:noProof/>
          <w:sz w:val="18"/>
        </w:rPr>
        <w:fldChar w:fldCharType="begin"/>
      </w:r>
      <w:r w:rsidRPr="00511171">
        <w:rPr>
          <w:b w:val="0"/>
          <w:noProof/>
          <w:sz w:val="18"/>
        </w:rPr>
        <w:instrText xml:space="preserve"> PAGEREF _Toc100587975 \h </w:instrText>
      </w:r>
      <w:r w:rsidRPr="00511171">
        <w:rPr>
          <w:b w:val="0"/>
          <w:noProof/>
          <w:sz w:val="18"/>
        </w:rPr>
      </w:r>
      <w:r w:rsidRPr="00511171">
        <w:rPr>
          <w:b w:val="0"/>
          <w:noProof/>
          <w:sz w:val="18"/>
        </w:rPr>
        <w:fldChar w:fldCharType="separate"/>
      </w:r>
      <w:r>
        <w:rPr>
          <w:b w:val="0"/>
          <w:noProof/>
          <w:sz w:val="18"/>
        </w:rPr>
        <w:t>348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355</w:t>
      </w:r>
      <w:r>
        <w:rPr>
          <w:noProof/>
        </w:rPr>
        <w:noBreakHyphen/>
        <w:t>200</w:t>
      </w:r>
      <w:r>
        <w:rPr>
          <w:noProof/>
        </w:rPr>
        <w:tab/>
        <w:t>Registration for activities before 2011</w:t>
      </w:r>
      <w:r>
        <w:rPr>
          <w:noProof/>
        </w:rPr>
        <w:noBreakHyphen/>
        <w:t>12 income year</w:t>
      </w:r>
      <w:r w:rsidRPr="00511171">
        <w:rPr>
          <w:noProof/>
        </w:rPr>
        <w:tab/>
      </w:r>
      <w:r w:rsidRPr="00511171">
        <w:rPr>
          <w:noProof/>
        </w:rPr>
        <w:fldChar w:fldCharType="begin"/>
      </w:r>
      <w:r w:rsidRPr="00511171">
        <w:rPr>
          <w:noProof/>
        </w:rPr>
        <w:instrText xml:space="preserve"> PAGEREF _Toc100587976 \h </w:instrText>
      </w:r>
      <w:r w:rsidRPr="00511171">
        <w:rPr>
          <w:noProof/>
        </w:rPr>
      </w:r>
      <w:r w:rsidRPr="00511171">
        <w:rPr>
          <w:noProof/>
        </w:rPr>
        <w:fldChar w:fldCharType="separate"/>
      </w:r>
      <w:r>
        <w:rPr>
          <w:noProof/>
        </w:rPr>
        <w:t>348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355</w:t>
      </w:r>
      <w:r>
        <w:rPr>
          <w:noProof/>
        </w:rPr>
        <w:noBreakHyphen/>
        <w:t>E—Balancing adjustments for decline in value deductions for assets used in R&amp;D activities</w:t>
      </w:r>
      <w:r w:rsidRPr="00511171">
        <w:rPr>
          <w:b w:val="0"/>
          <w:noProof/>
          <w:sz w:val="18"/>
        </w:rPr>
        <w:tab/>
      </w:r>
      <w:r w:rsidRPr="00511171">
        <w:rPr>
          <w:b w:val="0"/>
          <w:noProof/>
          <w:sz w:val="18"/>
        </w:rPr>
        <w:fldChar w:fldCharType="begin"/>
      </w:r>
      <w:r w:rsidRPr="00511171">
        <w:rPr>
          <w:b w:val="0"/>
          <w:noProof/>
          <w:sz w:val="18"/>
        </w:rPr>
        <w:instrText xml:space="preserve"> PAGEREF _Toc100587977 \h </w:instrText>
      </w:r>
      <w:r w:rsidRPr="00511171">
        <w:rPr>
          <w:b w:val="0"/>
          <w:noProof/>
          <w:sz w:val="18"/>
        </w:rPr>
      </w:r>
      <w:r w:rsidRPr="00511171">
        <w:rPr>
          <w:b w:val="0"/>
          <w:noProof/>
          <w:sz w:val="18"/>
        </w:rPr>
        <w:fldChar w:fldCharType="separate"/>
      </w:r>
      <w:r>
        <w:rPr>
          <w:b w:val="0"/>
          <w:noProof/>
          <w:sz w:val="18"/>
        </w:rPr>
        <w:t>349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355</w:t>
      </w:r>
      <w:r>
        <w:rPr>
          <w:noProof/>
        </w:rPr>
        <w:noBreakHyphen/>
        <w:t>320</w:t>
      </w:r>
      <w:r>
        <w:rPr>
          <w:noProof/>
        </w:rPr>
        <w:tab/>
        <w:t>Balancing adjustment—assets only used for R&amp;D activities</w:t>
      </w:r>
      <w:r w:rsidRPr="00511171">
        <w:rPr>
          <w:noProof/>
        </w:rPr>
        <w:tab/>
      </w:r>
      <w:r w:rsidRPr="00511171">
        <w:rPr>
          <w:noProof/>
        </w:rPr>
        <w:fldChar w:fldCharType="begin"/>
      </w:r>
      <w:r w:rsidRPr="00511171">
        <w:rPr>
          <w:noProof/>
        </w:rPr>
        <w:instrText xml:space="preserve"> PAGEREF _Toc100587978 \h </w:instrText>
      </w:r>
      <w:r w:rsidRPr="00511171">
        <w:rPr>
          <w:noProof/>
        </w:rPr>
      </w:r>
      <w:r w:rsidRPr="00511171">
        <w:rPr>
          <w:noProof/>
        </w:rPr>
        <w:fldChar w:fldCharType="separate"/>
      </w:r>
      <w:r>
        <w:rPr>
          <w:noProof/>
        </w:rPr>
        <w:t>349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355</w:t>
      </w:r>
      <w:r>
        <w:rPr>
          <w:noProof/>
        </w:rPr>
        <w:noBreakHyphen/>
        <w:t>325</w:t>
      </w:r>
      <w:r>
        <w:rPr>
          <w:noProof/>
        </w:rPr>
        <w:tab/>
        <w:t>Balancing adjustment—R&amp;D partnership assets only used for R&amp;D activities</w:t>
      </w:r>
      <w:r w:rsidRPr="00511171">
        <w:rPr>
          <w:noProof/>
        </w:rPr>
        <w:tab/>
      </w:r>
      <w:r w:rsidRPr="00511171">
        <w:rPr>
          <w:noProof/>
        </w:rPr>
        <w:fldChar w:fldCharType="begin"/>
      </w:r>
      <w:r w:rsidRPr="00511171">
        <w:rPr>
          <w:noProof/>
        </w:rPr>
        <w:instrText xml:space="preserve"> PAGEREF _Toc100587979 \h </w:instrText>
      </w:r>
      <w:r w:rsidRPr="00511171">
        <w:rPr>
          <w:noProof/>
        </w:rPr>
      </w:r>
      <w:r w:rsidRPr="00511171">
        <w:rPr>
          <w:noProof/>
        </w:rPr>
        <w:fldChar w:fldCharType="separate"/>
      </w:r>
      <w:r>
        <w:rPr>
          <w:noProof/>
        </w:rPr>
        <w:t>353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355</w:t>
      </w:r>
      <w:r>
        <w:rPr>
          <w:noProof/>
        </w:rPr>
        <w:noBreakHyphen/>
        <w:t>340</w:t>
      </w:r>
      <w:r>
        <w:rPr>
          <w:noProof/>
        </w:rPr>
        <w:tab/>
        <w:t>Balancing adjustment—tax exempt entities that become taxable</w:t>
      </w:r>
      <w:r w:rsidRPr="00511171">
        <w:rPr>
          <w:noProof/>
        </w:rPr>
        <w:tab/>
      </w:r>
      <w:r w:rsidRPr="00511171">
        <w:rPr>
          <w:noProof/>
        </w:rPr>
        <w:fldChar w:fldCharType="begin"/>
      </w:r>
      <w:r w:rsidRPr="00511171">
        <w:rPr>
          <w:noProof/>
        </w:rPr>
        <w:instrText xml:space="preserve"> PAGEREF _Toc100587980 \h </w:instrText>
      </w:r>
      <w:r w:rsidRPr="00511171">
        <w:rPr>
          <w:noProof/>
        </w:rPr>
      </w:r>
      <w:r w:rsidRPr="00511171">
        <w:rPr>
          <w:noProof/>
        </w:rPr>
        <w:fldChar w:fldCharType="separate"/>
      </w:r>
      <w:r>
        <w:rPr>
          <w:noProof/>
        </w:rPr>
        <w:t>357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355</w:t>
      </w:r>
      <w:r>
        <w:rPr>
          <w:noProof/>
        </w:rPr>
        <w:noBreakHyphen/>
        <w:t>F—Integrity rules</w:t>
      </w:r>
      <w:r w:rsidRPr="00511171">
        <w:rPr>
          <w:b w:val="0"/>
          <w:noProof/>
          <w:sz w:val="18"/>
        </w:rPr>
        <w:tab/>
      </w:r>
      <w:r w:rsidRPr="00511171">
        <w:rPr>
          <w:b w:val="0"/>
          <w:noProof/>
          <w:sz w:val="18"/>
        </w:rPr>
        <w:fldChar w:fldCharType="begin"/>
      </w:r>
      <w:r w:rsidRPr="00511171">
        <w:rPr>
          <w:b w:val="0"/>
          <w:noProof/>
          <w:sz w:val="18"/>
        </w:rPr>
        <w:instrText xml:space="preserve"> PAGEREF _Toc100587981 \h </w:instrText>
      </w:r>
      <w:r w:rsidRPr="00511171">
        <w:rPr>
          <w:b w:val="0"/>
          <w:noProof/>
          <w:sz w:val="18"/>
        </w:rPr>
      </w:r>
      <w:r w:rsidRPr="00511171">
        <w:rPr>
          <w:b w:val="0"/>
          <w:noProof/>
          <w:sz w:val="18"/>
        </w:rPr>
        <w:fldChar w:fldCharType="separate"/>
      </w:r>
      <w:r>
        <w:rPr>
          <w:b w:val="0"/>
          <w:noProof/>
          <w:sz w:val="18"/>
        </w:rPr>
        <w:t>358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355</w:t>
      </w:r>
      <w:r>
        <w:rPr>
          <w:noProof/>
        </w:rPr>
        <w:noBreakHyphen/>
        <w:t>415</w:t>
      </w:r>
      <w:r>
        <w:rPr>
          <w:noProof/>
        </w:rPr>
        <w:tab/>
        <w:t>Expenditure reduced to reflect group mark</w:t>
      </w:r>
      <w:r>
        <w:rPr>
          <w:noProof/>
        </w:rPr>
        <w:noBreakHyphen/>
        <w:t>ups</w:t>
      </w:r>
      <w:r w:rsidRPr="00511171">
        <w:rPr>
          <w:noProof/>
        </w:rPr>
        <w:tab/>
      </w:r>
      <w:r w:rsidRPr="00511171">
        <w:rPr>
          <w:noProof/>
        </w:rPr>
        <w:fldChar w:fldCharType="begin"/>
      </w:r>
      <w:r w:rsidRPr="00511171">
        <w:rPr>
          <w:noProof/>
        </w:rPr>
        <w:instrText xml:space="preserve"> PAGEREF _Toc100587982 \h </w:instrText>
      </w:r>
      <w:r w:rsidRPr="00511171">
        <w:rPr>
          <w:noProof/>
        </w:rPr>
      </w:r>
      <w:r w:rsidRPr="00511171">
        <w:rPr>
          <w:noProof/>
        </w:rPr>
        <w:fldChar w:fldCharType="separate"/>
      </w:r>
      <w:r>
        <w:rPr>
          <w:noProof/>
        </w:rPr>
        <w:t>358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355</w:t>
      </w:r>
      <w:r>
        <w:rPr>
          <w:noProof/>
        </w:rPr>
        <w:noBreakHyphen/>
        <w:t>K—Modified application of the old R&amp;D law</w:t>
      </w:r>
      <w:r w:rsidRPr="00511171">
        <w:rPr>
          <w:b w:val="0"/>
          <w:noProof/>
          <w:sz w:val="18"/>
        </w:rPr>
        <w:tab/>
      </w:r>
      <w:r w:rsidRPr="00511171">
        <w:rPr>
          <w:b w:val="0"/>
          <w:noProof/>
          <w:sz w:val="18"/>
        </w:rPr>
        <w:fldChar w:fldCharType="begin"/>
      </w:r>
      <w:r w:rsidRPr="00511171">
        <w:rPr>
          <w:b w:val="0"/>
          <w:noProof/>
          <w:sz w:val="18"/>
        </w:rPr>
        <w:instrText xml:space="preserve"> PAGEREF _Toc100587983 \h </w:instrText>
      </w:r>
      <w:r w:rsidRPr="00511171">
        <w:rPr>
          <w:b w:val="0"/>
          <w:noProof/>
          <w:sz w:val="18"/>
        </w:rPr>
      </w:r>
      <w:r w:rsidRPr="00511171">
        <w:rPr>
          <w:b w:val="0"/>
          <w:noProof/>
          <w:sz w:val="18"/>
        </w:rPr>
        <w:fldChar w:fldCharType="separate"/>
      </w:r>
      <w:r>
        <w:rPr>
          <w:b w:val="0"/>
          <w:noProof/>
          <w:sz w:val="18"/>
        </w:rPr>
        <w:t>358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355</w:t>
      </w:r>
      <w:r>
        <w:rPr>
          <w:noProof/>
        </w:rPr>
        <w:noBreakHyphen/>
        <w:t>550</w:t>
      </w:r>
      <w:r>
        <w:rPr>
          <w:noProof/>
        </w:rPr>
        <w:tab/>
        <w:t>Prepayments of R&amp;D expenditure extending into the 2011</w:t>
      </w:r>
      <w:r>
        <w:rPr>
          <w:noProof/>
        </w:rPr>
        <w:noBreakHyphen/>
        <w:t>12 income year</w:t>
      </w:r>
      <w:r w:rsidRPr="00511171">
        <w:rPr>
          <w:noProof/>
        </w:rPr>
        <w:tab/>
      </w:r>
      <w:r w:rsidRPr="00511171">
        <w:rPr>
          <w:noProof/>
        </w:rPr>
        <w:fldChar w:fldCharType="begin"/>
      </w:r>
      <w:r w:rsidRPr="00511171">
        <w:rPr>
          <w:noProof/>
        </w:rPr>
        <w:instrText xml:space="preserve"> PAGEREF _Toc100587984 \h </w:instrText>
      </w:r>
      <w:r w:rsidRPr="00511171">
        <w:rPr>
          <w:noProof/>
        </w:rPr>
      </w:r>
      <w:r w:rsidRPr="00511171">
        <w:rPr>
          <w:noProof/>
        </w:rPr>
        <w:fldChar w:fldCharType="separate"/>
      </w:r>
      <w:r>
        <w:rPr>
          <w:noProof/>
        </w:rPr>
        <w:t>358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355</w:t>
      </w:r>
      <w:r>
        <w:rPr>
          <w:noProof/>
        </w:rPr>
        <w:noBreakHyphen/>
        <w:t>M—Undeducted core technology expenditure</w:t>
      </w:r>
      <w:r w:rsidRPr="00511171">
        <w:rPr>
          <w:b w:val="0"/>
          <w:noProof/>
          <w:sz w:val="18"/>
        </w:rPr>
        <w:tab/>
      </w:r>
      <w:r w:rsidRPr="00511171">
        <w:rPr>
          <w:b w:val="0"/>
          <w:noProof/>
          <w:sz w:val="18"/>
        </w:rPr>
        <w:fldChar w:fldCharType="begin"/>
      </w:r>
      <w:r w:rsidRPr="00511171">
        <w:rPr>
          <w:b w:val="0"/>
          <w:noProof/>
          <w:sz w:val="18"/>
        </w:rPr>
        <w:instrText xml:space="preserve"> PAGEREF _Toc100587985 \h </w:instrText>
      </w:r>
      <w:r w:rsidRPr="00511171">
        <w:rPr>
          <w:b w:val="0"/>
          <w:noProof/>
          <w:sz w:val="18"/>
        </w:rPr>
      </w:r>
      <w:r w:rsidRPr="00511171">
        <w:rPr>
          <w:b w:val="0"/>
          <w:noProof/>
          <w:sz w:val="18"/>
        </w:rPr>
        <w:fldChar w:fldCharType="separate"/>
      </w:r>
      <w:r>
        <w:rPr>
          <w:b w:val="0"/>
          <w:noProof/>
          <w:sz w:val="18"/>
        </w:rPr>
        <w:t>359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355</w:t>
      </w:r>
      <w:r>
        <w:rPr>
          <w:noProof/>
        </w:rPr>
        <w:noBreakHyphen/>
        <w:t>600</w:t>
      </w:r>
      <w:r>
        <w:rPr>
          <w:noProof/>
        </w:rPr>
        <w:tab/>
        <w:t>Scope</w:t>
      </w:r>
      <w:r w:rsidRPr="00511171">
        <w:rPr>
          <w:noProof/>
        </w:rPr>
        <w:tab/>
      </w:r>
      <w:r w:rsidRPr="00511171">
        <w:rPr>
          <w:noProof/>
        </w:rPr>
        <w:fldChar w:fldCharType="begin"/>
      </w:r>
      <w:r w:rsidRPr="00511171">
        <w:rPr>
          <w:noProof/>
        </w:rPr>
        <w:instrText xml:space="preserve"> PAGEREF _Toc100587986 \h </w:instrText>
      </w:r>
      <w:r w:rsidRPr="00511171">
        <w:rPr>
          <w:noProof/>
        </w:rPr>
      </w:r>
      <w:r w:rsidRPr="00511171">
        <w:rPr>
          <w:noProof/>
        </w:rPr>
        <w:fldChar w:fldCharType="separate"/>
      </w:r>
      <w:r>
        <w:rPr>
          <w:noProof/>
        </w:rPr>
        <w:t>360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355</w:t>
      </w:r>
      <w:r>
        <w:rPr>
          <w:noProof/>
        </w:rPr>
        <w:noBreakHyphen/>
        <w:t>605</w:t>
      </w:r>
      <w:r>
        <w:rPr>
          <w:noProof/>
        </w:rPr>
        <w:tab/>
        <w:t>Core technology that is a depreciating asset</w:t>
      </w:r>
      <w:r w:rsidRPr="00511171">
        <w:rPr>
          <w:noProof/>
        </w:rPr>
        <w:tab/>
      </w:r>
      <w:r w:rsidRPr="00511171">
        <w:rPr>
          <w:noProof/>
        </w:rPr>
        <w:fldChar w:fldCharType="begin"/>
      </w:r>
      <w:r w:rsidRPr="00511171">
        <w:rPr>
          <w:noProof/>
        </w:rPr>
        <w:instrText xml:space="preserve"> PAGEREF _Toc100587987 \h </w:instrText>
      </w:r>
      <w:r w:rsidRPr="00511171">
        <w:rPr>
          <w:noProof/>
        </w:rPr>
      </w:r>
      <w:r w:rsidRPr="00511171">
        <w:rPr>
          <w:noProof/>
        </w:rPr>
        <w:fldChar w:fldCharType="separate"/>
      </w:r>
      <w:r>
        <w:rPr>
          <w:noProof/>
        </w:rPr>
        <w:t>360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355</w:t>
      </w:r>
      <w:r>
        <w:rPr>
          <w:noProof/>
        </w:rPr>
        <w:noBreakHyphen/>
        <w:t>610</w:t>
      </w:r>
      <w:r>
        <w:rPr>
          <w:noProof/>
        </w:rPr>
        <w:tab/>
        <w:t>Core technology that is not a depreciating asset</w:t>
      </w:r>
      <w:r w:rsidRPr="00511171">
        <w:rPr>
          <w:noProof/>
        </w:rPr>
        <w:tab/>
      </w:r>
      <w:r w:rsidRPr="00511171">
        <w:rPr>
          <w:noProof/>
        </w:rPr>
        <w:fldChar w:fldCharType="begin"/>
      </w:r>
      <w:r w:rsidRPr="00511171">
        <w:rPr>
          <w:noProof/>
        </w:rPr>
        <w:instrText xml:space="preserve"> PAGEREF _Toc100587988 \h </w:instrText>
      </w:r>
      <w:r w:rsidRPr="00511171">
        <w:rPr>
          <w:noProof/>
        </w:rPr>
      </w:r>
      <w:r w:rsidRPr="00511171">
        <w:rPr>
          <w:noProof/>
        </w:rPr>
        <w:fldChar w:fldCharType="separate"/>
      </w:r>
      <w:r>
        <w:rPr>
          <w:noProof/>
        </w:rPr>
        <w:t>361</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375—Australian films</w:t>
      </w:r>
      <w:r w:rsidRPr="00511171">
        <w:rPr>
          <w:b w:val="0"/>
          <w:noProof/>
          <w:sz w:val="18"/>
        </w:rPr>
        <w:tab/>
      </w:r>
      <w:r w:rsidRPr="00511171">
        <w:rPr>
          <w:b w:val="0"/>
          <w:noProof/>
          <w:sz w:val="18"/>
        </w:rPr>
        <w:fldChar w:fldCharType="begin"/>
      </w:r>
      <w:r w:rsidRPr="00511171">
        <w:rPr>
          <w:b w:val="0"/>
          <w:noProof/>
          <w:sz w:val="18"/>
        </w:rPr>
        <w:instrText xml:space="preserve"> PAGEREF _Toc100587989 \h </w:instrText>
      </w:r>
      <w:r w:rsidRPr="00511171">
        <w:rPr>
          <w:b w:val="0"/>
          <w:noProof/>
          <w:sz w:val="18"/>
        </w:rPr>
      </w:r>
      <w:r w:rsidRPr="00511171">
        <w:rPr>
          <w:b w:val="0"/>
          <w:noProof/>
          <w:sz w:val="18"/>
        </w:rPr>
        <w:fldChar w:fldCharType="separate"/>
      </w:r>
      <w:r>
        <w:rPr>
          <w:b w:val="0"/>
          <w:noProof/>
          <w:sz w:val="18"/>
        </w:rPr>
        <w:t>362</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375</w:t>
      </w:r>
      <w:r>
        <w:rPr>
          <w:noProof/>
        </w:rPr>
        <w:noBreakHyphen/>
        <w:t>G—Film losses</w:t>
      </w:r>
      <w:r w:rsidRPr="00511171">
        <w:rPr>
          <w:b w:val="0"/>
          <w:noProof/>
          <w:sz w:val="18"/>
        </w:rPr>
        <w:tab/>
      </w:r>
      <w:r w:rsidRPr="00511171">
        <w:rPr>
          <w:b w:val="0"/>
          <w:noProof/>
          <w:sz w:val="18"/>
        </w:rPr>
        <w:fldChar w:fldCharType="begin"/>
      </w:r>
      <w:r w:rsidRPr="00511171">
        <w:rPr>
          <w:b w:val="0"/>
          <w:noProof/>
          <w:sz w:val="18"/>
        </w:rPr>
        <w:instrText xml:space="preserve"> PAGEREF _Toc100587990 \h </w:instrText>
      </w:r>
      <w:r w:rsidRPr="00511171">
        <w:rPr>
          <w:b w:val="0"/>
          <w:noProof/>
          <w:sz w:val="18"/>
        </w:rPr>
      </w:r>
      <w:r w:rsidRPr="00511171">
        <w:rPr>
          <w:b w:val="0"/>
          <w:noProof/>
          <w:sz w:val="18"/>
        </w:rPr>
        <w:fldChar w:fldCharType="separate"/>
      </w:r>
      <w:r>
        <w:rPr>
          <w:b w:val="0"/>
          <w:noProof/>
          <w:sz w:val="18"/>
        </w:rPr>
        <w:t>362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375</w:t>
      </w:r>
      <w:r>
        <w:rPr>
          <w:noProof/>
        </w:rPr>
        <w:noBreakHyphen/>
        <w:t>100</w:t>
      </w:r>
      <w:r>
        <w:rPr>
          <w:noProof/>
        </w:rPr>
        <w:tab/>
        <w:t>Film component of tax loss for 1997</w:t>
      </w:r>
      <w:r>
        <w:rPr>
          <w:noProof/>
        </w:rPr>
        <w:noBreakHyphen/>
        <w:t>98 or later income year</w:t>
      </w:r>
      <w:r w:rsidRPr="00511171">
        <w:rPr>
          <w:noProof/>
        </w:rPr>
        <w:tab/>
      </w:r>
      <w:r w:rsidRPr="00511171">
        <w:rPr>
          <w:noProof/>
        </w:rPr>
        <w:fldChar w:fldCharType="begin"/>
      </w:r>
      <w:r w:rsidRPr="00511171">
        <w:rPr>
          <w:noProof/>
        </w:rPr>
        <w:instrText xml:space="preserve"> PAGEREF _Toc100587991 \h </w:instrText>
      </w:r>
      <w:r w:rsidRPr="00511171">
        <w:rPr>
          <w:noProof/>
        </w:rPr>
      </w:r>
      <w:r w:rsidRPr="00511171">
        <w:rPr>
          <w:noProof/>
        </w:rPr>
        <w:fldChar w:fldCharType="separate"/>
      </w:r>
      <w:r>
        <w:rPr>
          <w:noProof/>
        </w:rPr>
        <w:t>362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375</w:t>
      </w:r>
      <w:r>
        <w:rPr>
          <w:noProof/>
        </w:rPr>
        <w:noBreakHyphen/>
        <w:t>105</w:t>
      </w:r>
      <w:r>
        <w:rPr>
          <w:noProof/>
        </w:rPr>
        <w:tab/>
        <w:t>Film component of tax loss for 1989</w:t>
      </w:r>
      <w:r>
        <w:rPr>
          <w:noProof/>
        </w:rPr>
        <w:noBreakHyphen/>
        <w:t>90 to 1996</w:t>
      </w:r>
      <w:r>
        <w:rPr>
          <w:noProof/>
        </w:rPr>
        <w:noBreakHyphen/>
        <w:t>97 income years</w:t>
      </w:r>
      <w:r w:rsidRPr="00511171">
        <w:rPr>
          <w:noProof/>
        </w:rPr>
        <w:tab/>
      </w:r>
      <w:r w:rsidRPr="00511171">
        <w:rPr>
          <w:noProof/>
        </w:rPr>
        <w:fldChar w:fldCharType="begin"/>
      </w:r>
      <w:r w:rsidRPr="00511171">
        <w:rPr>
          <w:noProof/>
        </w:rPr>
        <w:instrText xml:space="preserve"> PAGEREF _Toc100587992 \h </w:instrText>
      </w:r>
      <w:r w:rsidRPr="00511171">
        <w:rPr>
          <w:noProof/>
        </w:rPr>
      </w:r>
      <w:r w:rsidRPr="00511171">
        <w:rPr>
          <w:noProof/>
        </w:rPr>
        <w:fldChar w:fldCharType="separate"/>
      </w:r>
      <w:r>
        <w:rPr>
          <w:noProof/>
        </w:rPr>
        <w:t>362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375</w:t>
      </w:r>
      <w:r>
        <w:rPr>
          <w:noProof/>
        </w:rPr>
        <w:noBreakHyphen/>
        <w:t>110</w:t>
      </w:r>
      <w:r>
        <w:rPr>
          <w:noProof/>
        </w:rPr>
        <w:tab/>
        <w:t>Film loss for 1989</w:t>
      </w:r>
      <w:r>
        <w:rPr>
          <w:noProof/>
        </w:rPr>
        <w:noBreakHyphen/>
        <w:t>90 or later income year</w:t>
      </w:r>
      <w:r w:rsidRPr="00511171">
        <w:rPr>
          <w:noProof/>
        </w:rPr>
        <w:tab/>
      </w:r>
      <w:r w:rsidRPr="00511171">
        <w:rPr>
          <w:noProof/>
        </w:rPr>
        <w:fldChar w:fldCharType="begin"/>
      </w:r>
      <w:r w:rsidRPr="00511171">
        <w:rPr>
          <w:noProof/>
        </w:rPr>
        <w:instrText xml:space="preserve"> PAGEREF _Toc100587993 \h </w:instrText>
      </w:r>
      <w:r w:rsidRPr="00511171">
        <w:rPr>
          <w:noProof/>
        </w:rPr>
      </w:r>
      <w:r w:rsidRPr="00511171">
        <w:rPr>
          <w:noProof/>
        </w:rPr>
        <w:fldChar w:fldCharType="separate"/>
      </w:r>
      <w:r>
        <w:rPr>
          <w:noProof/>
        </w:rPr>
        <w:t>362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392—Long</w:t>
      </w:r>
      <w:r>
        <w:rPr>
          <w:noProof/>
        </w:rPr>
        <w:noBreakHyphen/>
        <w:t>term averaging of primary producers’ tax liability</w:t>
      </w:r>
      <w:r w:rsidRPr="00511171">
        <w:rPr>
          <w:b w:val="0"/>
          <w:noProof/>
          <w:sz w:val="18"/>
        </w:rPr>
        <w:tab/>
      </w:r>
      <w:r w:rsidRPr="00511171">
        <w:rPr>
          <w:b w:val="0"/>
          <w:noProof/>
          <w:sz w:val="18"/>
        </w:rPr>
        <w:fldChar w:fldCharType="begin"/>
      </w:r>
      <w:r w:rsidRPr="00511171">
        <w:rPr>
          <w:b w:val="0"/>
          <w:noProof/>
          <w:sz w:val="18"/>
        </w:rPr>
        <w:instrText xml:space="preserve"> PAGEREF _Toc100587994 \h </w:instrText>
      </w:r>
      <w:r w:rsidRPr="00511171">
        <w:rPr>
          <w:b w:val="0"/>
          <w:noProof/>
          <w:sz w:val="18"/>
        </w:rPr>
      </w:r>
      <w:r w:rsidRPr="00511171">
        <w:rPr>
          <w:b w:val="0"/>
          <w:noProof/>
          <w:sz w:val="18"/>
        </w:rPr>
        <w:fldChar w:fldCharType="separate"/>
      </w:r>
      <w:r>
        <w:rPr>
          <w:b w:val="0"/>
          <w:noProof/>
          <w:sz w:val="18"/>
        </w:rPr>
        <w:t>363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392</w:t>
      </w:r>
      <w:r>
        <w:rPr>
          <w:noProof/>
        </w:rPr>
        <w:noBreakHyphen/>
        <w:t>1</w:t>
      </w:r>
      <w:r>
        <w:rPr>
          <w:noProof/>
        </w:rPr>
        <w:tab/>
        <w:t xml:space="preserve">Application of Division 392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_Toc100587995 \h </w:instrText>
      </w:r>
      <w:r w:rsidRPr="00511171">
        <w:rPr>
          <w:noProof/>
        </w:rPr>
      </w:r>
      <w:r w:rsidRPr="00511171">
        <w:rPr>
          <w:noProof/>
        </w:rPr>
        <w:fldChar w:fldCharType="separate"/>
      </w:r>
      <w:r>
        <w:rPr>
          <w:noProof/>
        </w:rPr>
        <w:t>363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392</w:t>
      </w:r>
      <w:r>
        <w:rPr>
          <w:noProof/>
        </w:rPr>
        <w:noBreakHyphen/>
        <w:t>25</w:t>
      </w:r>
      <w:r>
        <w:rPr>
          <w:noProof/>
        </w:rPr>
        <w:tab/>
        <w:t xml:space="preserve">Transitional provision—election under section 158A of the </w:t>
      </w:r>
      <w:r w:rsidRPr="002E73AE">
        <w:rPr>
          <w:i/>
          <w:noProof/>
        </w:rPr>
        <w:t>Income Tax Assessment Act 1936</w:t>
      </w:r>
      <w:r w:rsidRPr="00511171">
        <w:rPr>
          <w:noProof/>
        </w:rPr>
        <w:tab/>
      </w:r>
      <w:r w:rsidRPr="00511171">
        <w:rPr>
          <w:noProof/>
        </w:rPr>
        <w:fldChar w:fldCharType="begin"/>
      </w:r>
      <w:r w:rsidRPr="00511171">
        <w:rPr>
          <w:noProof/>
        </w:rPr>
        <w:instrText xml:space="preserve"> PAGEREF _Toc100587996 \h </w:instrText>
      </w:r>
      <w:r w:rsidRPr="00511171">
        <w:rPr>
          <w:noProof/>
        </w:rPr>
      </w:r>
      <w:r w:rsidRPr="00511171">
        <w:rPr>
          <w:noProof/>
        </w:rPr>
        <w:fldChar w:fldCharType="separate"/>
      </w:r>
      <w:r>
        <w:rPr>
          <w:noProof/>
        </w:rPr>
        <w:t>363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393—Farm management deposits</w:t>
      </w:r>
      <w:r w:rsidRPr="00511171">
        <w:rPr>
          <w:b w:val="0"/>
          <w:noProof/>
          <w:sz w:val="18"/>
        </w:rPr>
        <w:tab/>
      </w:r>
      <w:r w:rsidRPr="00511171">
        <w:rPr>
          <w:b w:val="0"/>
          <w:noProof/>
          <w:sz w:val="18"/>
        </w:rPr>
        <w:fldChar w:fldCharType="begin"/>
      </w:r>
      <w:r w:rsidRPr="00511171">
        <w:rPr>
          <w:b w:val="0"/>
          <w:noProof/>
          <w:sz w:val="18"/>
        </w:rPr>
        <w:instrText xml:space="preserve"> PAGEREF _Toc100587997 \h </w:instrText>
      </w:r>
      <w:r w:rsidRPr="00511171">
        <w:rPr>
          <w:b w:val="0"/>
          <w:noProof/>
          <w:sz w:val="18"/>
        </w:rPr>
      </w:r>
      <w:r w:rsidRPr="00511171">
        <w:rPr>
          <w:b w:val="0"/>
          <w:noProof/>
          <w:sz w:val="18"/>
        </w:rPr>
        <w:fldChar w:fldCharType="separate"/>
      </w:r>
      <w:r>
        <w:rPr>
          <w:b w:val="0"/>
          <w:noProof/>
          <w:sz w:val="18"/>
        </w:rPr>
        <w:t>365</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393</w:t>
      </w:r>
      <w:r>
        <w:rPr>
          <w:noProof/>
        </w:rPr>
        <w:noBreakHyphen/>
        <w:t>A—Tax consequences of farm management deposits</w:t>
      </w:r>
      <w:r w:rsidRPr="00511171">
        <w:rPr>
          <w:b w:val="0"/>
          <w:noProof/>
          <w:sz w:val="18"/>
        </w:rPr>
        <w:tab/>
      </w:r>
      <w:r w:rsidRPr="00511171">
        <w:rPr>
          <w:b w:val="0"/>
          <w:noProof/>
          <w:sz w:val="18"/>
        </w:rPr>
        <w:fldChar w:fldCharType="begin"/>
      </w:r>
      <w:r w:rsidRPr="00511171">
        <w:rPr>
          <w:b w:val="0"/>
          <w:noProof/>
          <w:sz w:val="18"/>
        </w:rPr>
        <w:instrText xml:space="preserve"> PAGEREF _Toc100587998 \h </w:instrText>
      </w:r>
      <w:r w:rsidRPr="00511171">
        <w:rPr>
          <w:b w:val="0"/>
          <w:noProof/>
          <w:sz w:val="18"/>
        </w:rPr>
      </w:r>
      <w:r w:rsidRPr="00511171">
        <w:rPr>
          <w:b w:val="0"/>
          <w:noProof/>
          <w:sz w:val="18"/>
        </w:rPr>
        <w:fldChar w:fldCharType="separate"/>
      </w:r>
      <w:r>
        <w:rPr>
          <w:b w:val="0"/>
          <w:noProof/>
          <w:sz w:val="18"/>
        </w:rPr>
        <w:t>365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393</w:t>
      </w:r>
      <w:r>
        <w:rPr>
          <w:noProof/>
        </w:rPr>
        <w:noBreakHyphen/>
        <w:t>1</w:t>
      </w:r>
      <w:r>
        <w:rPr>
          <w:noProof/>
        </w:rPr>
        <w:tab/>
        <w:t xml:space="preserve">Application of Division 393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_Toc100587999 \h </w:instrText>
      </w:r>
      <w:r w:rsidRPr="00511171">
        <w:rPr>
          <w:noProof/>
        </w:rPr>
      </w:r>
      <w:r w:rsidRPr="00511171">
        <w:rPr>
          <w:noProof/>
        </w:rPr>
        <w:fldChar w:fldCharType="separate"/>
      </w:r>
      <w:r>
        <w:rPr>
          <w:noProof/>
        </w:rPr>
        <w:t>365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393</w:t>
      </w:r>
      <w:r>
        <w:rPr>
          <w:noProof/>
        </w:rPr>
        <w:noBreakHyphen/>
        <w:t>5</w:t>
      </w:r>
      <w:r>
        <w:rPr>
          <w:noProof/>
        </w:rPr>
        <w:tab/>
        <w:t>Unrecouped FMD deduction</w:t>
      </w:r>
      <w:r w:rsidRPr="00511171">
        <w:rPr>
          <w:noProof/>
        </w:rPr>
        <w:tab/>
      </w:r>
      <w:r w:rsidRPr="00511171">
        <w:rPr>
          <w:noProof/>
        </w:rPr>
        <w:fldChar w:fldCharType="begin"/>
      </w:r>
      <w:r w:rsidRPr="00511171">
        <w:rPr>
          <w:noProof/>
        </w:rPr>
        <w:instrText xml:space="preserve"> PAGEREF _Toc100588000 \h </w:instrText>
      </w:r>
      <w:r w:rsidRPr="00511171">
        <w:rPr>
          <w:noProof/>
        </w:rPr>
      </w:r>
      <w:r w:rsidRPr="00511171">
        <w:rPr>
          <w:noProof/>
        </w:rPr>
        <w:fldChar w:fldCharType="separate"/>
      </w:r>
      <w:r>
        <w:rPr>
          <w:noProof/>
        </w:rPr>
        <w:t>365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393</w:t>
      </w:r>
      <w:r>
        <w:rPr>
          <w:noProof/>
        </w:rPr>
        <w:noBreakHyphen/>
        <w:t>10</w:t>
      </w:r>
      <w:r>
        <w:rPr>
          <w:noProof/>
        </w:rPr>
        <w:tab/>
        <w:t xml:space="preserve">Unrecouped FMD deduction for deposits made as a result of section 25B of the </w:t>
      </w:r>
      <w:r w:rsidRPr="002E73AE">
        <w:rPr>
          <w:i/>
          <w:noProof/>
        </w:rPr>
        <w:t>Loan (Income Equalization Deposits) Act 1976</w:t>
      </w:r>
      <w:r w:rsidRPr="00511171">
        <w:rPr>
          <w:noProof/>
        </w:rPr>
        <w:tab/>
      </w:r>
      <w:r w:rsidRPr="00511171">
        <w:rPr>
          <w:noProof/>
        </w:rPr>
        <w:fldChar w:fldCharType="begin"/>
      </w:r>
      <w:r w:rsidRPr="00511171">
        <w:rPr>
          <w:noProof/>
        </w:rPr>
        <w:instrText xml:space="preserve"> PAGEREF _Toc100588001 \h </w:instrText>
      </w:r>
      <w:r w:rsidRPr="00511171">
        <w:rPr>
          <w:noProof/>
        </w:rPr>
      </w:r>
      <w:r w:rsidRPr="00511171">
        <w:rPr>
          <w:noProof/>
        </w:rPr>
        <w:fldChar w:fldCharType="separate"/>
      </w:r>
      <w:r>
        <w:rPr>
          <w:noProof/>
        </w:rPr>
        <w:t>366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393</w:t>
      </w:r>
      <w:r>
        <w:rPr>
          <w:noProof/>
        </w:rPr>
        <w:noBreakHyphen/>
        <w:t>27</w:t>
      </w:r>
      <w:r>
        <w:rPr>
          <w:noProof/>
        </w:rPr>
        <w:tab/>
        <w:t>Trustee may choose that a beneficiary is a chosen beneficiary of the trust</w:t>
      </w:r>
      <w:r w:rsidRPr="00511171">
        <w:rPr>
          <w:noProof/>
        </w:rPr>
        <w:tab/>
      </w:r>
      <w:r w:rsidRPr="00511171">
        <w:rPr>
          <w:noProof/>
        </w:rPr>
        <w:fldChar w:fldCharType="begin"/>
      </w:r>
      <w:r w:rsidRPr="00511171">
        <w:rPr>
          <w:noProof/>
        </w:rPr>
        <w:instrText xml:space="preserve"> PAGEREF _Toc100588002 \h </w:instrText>
      </w:r>
      <w:r w:rsidRPr="00511171">
        <w:rPr>
          <w:noProof/>
        </w:rPr>
      </w:r>
      <w:r w:rsidRPr="00511171">
        <w:rPr>
          <w:noProof/>
        </w:rPr>
        <w:fldChar w:fldCharType="separate"/>
      </w:r>
      <w:r>
        <w:rPr>
          <w:noProof/>
        </w:rPr>
        <w:t>366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393</w:t>
      </w:r>
      <w:r>
        <w:rPr>
          <w:noProof/>
        </w:rPr>
        <w:noBreakHyphen/>
        <w:t>30</w:t>
      </w:r>
      <w:r>
        <w:rPr>
          <w:noProof/>
        </w:rPr>
        <w:tab/>
        <w:t>Unclaimed moneys</w:t>
      </w:r>
      <w:r w:rsidRPr="00511171">
        <w:rPr>
          <w:noProof/>
        </w:rPr>
        <w:tab/>
      </w:r>
      <w:r w:rsidRPr="00511171">
        <w:rPr>
          <w:noProof/>
        </w:rPr>
        <w:fldChar w:fldCharType="begin"/>
      </w:r>
      <w:r w:rsidRPr="00511171">
        <w:rPr>
          <w:noProof/>
        </w:rPr>
        <w:instrText xml:space="preserve"> PAGEREF _Toc100588003 \h </w:instrText>
      </w:r>
      <w:r w:rsidRPr="00511171">
        <w:rPr>
          <w:noProof/>
        </w:rPr>
      </w:r>
      <w:r w:rsidRPr="00511171">
        <w:rPr>
          <w:noProof/>
        </w:rPr>
        <w:fldChar w:fldCharType="separate"/>
      </w:r>
      <w:r>
        <w:rPr>
          <w:noProof/>
        </w:rPr>
        <w:t>367</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393</w:t>
      </w:r>
      <w:r>
        <w:rPr>
          <w:noProof/>
        </w:rPr>
        <w:noBreakHyphen/>
        <w:t>B—Meaning of farm management deposit and owner</w:t>
      </w:r>
      <w:r w:rsidRPr="00511171">
        <w:rPr>
          <w:b w:val="0"/>
          <w:noProof/>
          <w:sz w:val="18"/>
        </w:rPr>
        <w:tab/>
      </w:r>
      <w:r w:rsidRPr="00511171">
        <w:rPr>
          <w:b w:val="0"/>
          <w:noProof/>
          <w:sz w:val="18"/>
        </w:rPr>
        <w:fldChar w:fldCharType="begin"/>
      </w:r>
      <w:r w:rsidRPr="00511171">
        <w:rPr>
          <w:b w:val="0"/>
          <w:noProof/>
          <w:sz w:val="18"/>
        </w:rPr>
        <w:instrText xml:space="preserve"> PAGEREF _Toc100588004 \h </w:instrText>
      </w:r>
      <w:r w:rsidRPr="00511171">
        <w:rPr>
          <w:b w:val="0"/>
          <w:noProof/>
          <w:sz w:val="18"/>
        </w:rPr>
      </w:r>
      <w:r w:rsidRPr="00511171">
        <w:rPr>
          <w:b w:val="0"/>
          <w:noProof/>
          <w:sz w:val="18"/>
        </w:rPr>
        <w:fldChar w:fldCharType="separate"/>
      </w:r>
      <w:r>
        <w:rPr>
          <w:b w:val="0"/>
          <w:noProof/>
          <w:sz w:val="18"/>
        </w:rPr>
        <w:t>367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393</w:t>
      </w:r>
      <w:r>
        <w:rPr>
          <w:noProof/>
        </w:rPr>
        <w:noBreakHyphen/>
        <w:t>40</w:t>
      </w:r>
      <w:r>
        <w:rPr>
          <w:noProof/>
        </w:rPr>
        <w:tab/>
        <w:t xml:space="preserve">The day the deposit was made for deposits made as a result of section 25B of the </w:t>
      </w:r>
      <w:r w:rsidRPr="002E73AE">
        <w:rPr>
          <w:i/>
          <w:noProof/>
        </w:rPr>
        <w:t>Loan (Income Equalization Deposits) Act 1976</w:t>
      </w:r>
      <w:r w:rsidRPr="00511171">
        <w:rPr>
          <w:noProof/>
        </w:rPr>
        <w:tab/>
      </w:r>
      <w:r w:rsidRPr="00511171">
        <w:rPr>
          <w:noProof/>
        </w:rPr>
        <w:fldChar w:fldCharType="begin"/>
      </w:r>
      <w:r w:rsidRPr="00511171">
        <w:rPr>
          <w:noProof/>
        </w:rPr>
        <w:instrText xml:space="preserve"> PAGEREF _Toc100588005 \h </w:instrText>
      </w:r>
      <w:r w:rsidRPr="00511171">
        <w:rPr>
          <w:noProof/>
        </w:rPr>
      </w:r>
      <w:r w:rsidRPr="00511171">
        <w:rPr>
          <w:noProof/>
        </w:rPr>
        <w:fldChar w:fldCharType="separate"/>
      </w:r>
      <w:r>
        <w:rPr>
          <w:noProof/>
        </w:rPr>
        <w:t>367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410—Copyright collecting societies</w:t>
      </w:r>
      <w:r w:rsidRPr="00511171">
        <w:rPr>
          <w:b w:val="0"/>
          <w:noProof/>
          <w:sz w:val="18"/>
        </w:rPr>
        <w:tab/>
      </w:r>
      <w:r w:rsidRPr="00511171">
        <w:rPr>
          <w:b w:val="0"/>
          <w:noProof/>
          <w:sz w:val="18"/>
        </w:rPr>
        <w:fldChar w:fldCharType="begin"/>
      </w:r>
      <w:r w:rsidRPr="00511171">
        <w:rPr>
          <w:b w:val="0"/>
          <w:noProof/>
          <w:sz w:val="18"/>
        </w:rPr>
        <w:instrText xml:space="preserve"> PAGEREF _Toc100588006 \h </w:instrText>
      </w:r>
      <w:r w:rsidRPr="00511171">
        <w:rPr>
          <w:b w:val="0"/>
          <w:noProof/>
          <w:sz w:val="18"/>
        </w:rPr>
      </w:r>
      <w:r w:rsidRPr="00511171">
        <w:rPr>
          <w:b w:val="0"/>
          <w:noProof/>
          <w:sz w:val="18"/>
        </w:rPr>
        <w:fldChar w:fldCharType="separate"/>
      </w:r>
      <w:r>
        <w:rPr>
          <w:b w:val="0"/>
          <w:noProof/>
          <w:sz w:val="18"/>
        </w:rPr>
        <w:t>369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410</w:t>
      </w:r>
      <w:r>
        <w:rPr>
          <w:noProof/>
        </w:rPr>
        <w:noBreakHyphen/>
        <w:t>1</w:t>
      </w:r>
      <w:r>
        <w:rPr>
          <w:noProof/>
        </w:rPr>
        <w:tab/>
        <w:t>Application of section 51</w:t>
      </w:r>
      <w:r>
        <w:rPr>
          <w:noProof/>
        </w:rPr>
        <w:noBreakHyphen/>
        <w:t xml:space="preserve">43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_Toc100588007 \h </w:instrText>
      </w:r>
      <w:r w:rsidRPr="00511171">
        <w:rPr>
          <w:noProof/>
        </w:rPr>
      </w:r>
      <w:r w:rsidRPr="00511171">
        <w:rPr>
          <w:noProof/>
        </w:rPr>
        <w:fldChar w:fldCharType="separate"/>
      </w:r>
      <w:r>
        <w:rPr>
          <w:noProof/>
        </w:rPr>
        <w:t>369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415—Designated infrastructure projects</w:t>
      </w:r>
      <w:r w:rsidRPr="00511171">
        <w:rPr>
          <w:b w:val="0"/>
          <w:noProof/>
          <w:sz w:val="18"/>
        </w:rPr>
        <w:tab/>
      </w:r>
      <w:r w:rsidRPr="00511171">
        <w:rPr>
          <w:b w:val="0"/>
          <w:noProof/>
          <w:sz w:val="18"/>
        </w:rPr>
        <w:fldChar w:fldCharType="begin"/>
      </w:r>
      <w:r w:rsidRPr="00511171">
        <w:rPr>
          <w:b w:val="0"/>
          <w:noProof/>
          <w:sz w:val="18"/>
        </w:rPr>
        <w:instrText xml:space="preserve"> PAGEREF _Toc100588008 \h </w:instrText>
      </w:r>
      <w:r w:rsidRPr="00511171">
        <w:rPr>
          <w:b w:val="0"/>
          <w:noProof/>
          <w:sz w:val="18"/>
        </w:rPr>
      </w:r>
      <w:r w:rsidRPr="00511171">
        <w:rPr>
          <w:b w:val="0"/>
          <w:noProof/>
          <w:sz w:val="18"/>
        </w:rPr>
        <w:fldChar w:fldCharType="separate"/>
      </w:r>
      <w:r>
        <w:rPr>
          <w:b w:val="0"/>
          <w:noProof/>
          <w:sz w:val="18"/>
        </w:rPr>
        <w:t>370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415</w:t>
      </w:r>
      <w:r>
        <w:rPr>
          <w:noProof/>
        </w:rPr>
        <w:noBreakHyphen/>
        <w:t>B—Application of Subdivision 415</w:t>
      </w:r>
      <w:r>
        <w:rPr>
          <w:noProof/>
        </w:rPr>
        <w:noBreakHyphen/>
        <w:t>B of the Income Tax Assessment Act 1997</w:t>
      </w:r>
      <w:r w:rsidRPr="00511171">
        <w:rPr>
          <w:b w:val="0"/>
          <w:noProof/>
          <w:sz w:val="18"/>
        </w:rPr>
        <w:tab/>
      </w:r>
      <w:r w:rsidRPr="00511171">
        <w:rPr>
          <w:b w:val="0"/>
          <w:noProof/>
          <w:sz w:val="18"/>
        </w:rPr>
        <w:fldChar w:fldCharType="begin"/>
      </w:r>
      <w:r w:rsidRPr="00511171">
        <w:rPr>
          <w:b w:val="0"/>
          <w:noProof/>
          <w:sz w:val="18"/>
        </w:rPr>
        <w:instrText xml:space="preserve"> PAGEREF _Toc100588009 \h </w:instrText>
      </w:r>
      <w:r w:rsidRPr="00511171">
        <w:rPr>
          <w:b w:val="0"/>
          <w:noProof/>
          <w:sz w:val="18"/>
        </w:rPr>
      </w:r>
      <w:r w:rsidRPr="00511171">
        <w:rPr>
          <w:b w:val="0"/>
          <w:noProof/>
          <w:sz w:val="18"/>
        </w:rPr>
        <w:fldChar w:fldCharType="separate"/>
      </w:r>
      <w:r>
        <w:rPr>
          <w:b w:val="0"/>
          <w:noProof/>
          <w:sz w:val="18"/>
        </w:rPr>
        <w:t>370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415</w:t>
      </w:r>
      <w:r>
        <w:rPr>
          <w:noProof/>
        </w:rPr>
        <w:noBreakHyphen/>
        <w:t>10</w:t>
      </w:r>
      <w:r>
        <w:rPr>
          <w:noProof/>
        </w:rPr>
        <w:tab/>
        <w:t>Application of Subdivision 415</w:t>
      </w:r>
      <w:r>
        <w:rPr>
          <w:noProof/>
        </w:rPr>
        <w:noBreakHyphen/>
        <w:t xml:space="preserve">B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_Toc100588010 \h </w:instrText>
      </w:r>
      <w:r w:rsidRPr="00511171">
        <w:rPr>
          <w:noProof/>
        </w:rPr>
      </w:r>
      <w:r w:rsidRPr="00511171">
        <w:rPr>
          <w:noProof/>
        </w:rPr>
        <w:fldChar w:fldCharType="separate"/>
      </w:r>
      <w:r>
        <w:rPr>
          <w:noProof/>
        </w:rPr>
        <w:t>370</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50—Climate change</w:t>
      </w:r>
      <w:r w:rsidRPr="00511171">
        <w:rPr>
          <w:b w:val="0"/>
          <w:noProof/>
          <w:sz w:val="18"/>
        </w:rPr>
        <w:tab/>
      </w:r>
      <w:r w:rsidRPr="00511171">
        <w:rPr>
          <w:b w:val="0"/>
          <w:noProof/>
          <w:sz w:val="18"/>
        </w:rPr>
        <w:fldChar w:fldCharType="begin"/>
      </w:r>
      <w:r w:rsidRPr="00511171">
        <w:rPr>
          <w:b w:val="0"/>
          <w:noProof/>
          <w:sz w:val="18"/>
        </w:rPr>
        <w:instrText xml:space="preserve"> PAGEREF _Toc100588011 \h </w:instrText>
      </w:r>
      <w:r w:rsidRPr="00511171">
        <w:rPr>
          <w:b w:val="0"/>
          <w:noProof/>
          <w:sz w:val="18"/>
        </w:rPr>
      </w:r>
      <w:r w:rsidRPr="00511171">
        <w:rPr>
          <w:b w:val="0"/>
          <w:noProof/>
          <w:sz w:val="18"/>
        </w:rPr>
        <w:fldChar w:fldCharType="separate"/>
      </w:r>
      <w:r>
        <w:rPr>
          <w:b w:val="0"/>
          <w:noProof/>
          <w:sz w:val="18"/>
        </w:rPr>
        <w:t>371</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420—Registered emissions units</w:t>
      </w:r>
      <w:r w:rsidRPr="00511171">
        <w:rPr>
          <w:b w:val="0"/>
          <w:noProof/>
          <w:sz w:val="18"/>
        </w:rPr>
        <w:tab/>
      </w:r>
      <w:r w:rsidRPr="00511171">
        <w:rPr>
          <w:b w:val="0"/>
          <w:noProof/>
          <w:sz w:val="18"/>
        </w:rPr>
        <w:fldChar w:fldCharType="begin"/>
      </w:r>
      <w:r w:rsidRPr="00511171">
        <w:rPr>
          <w:b w:val="0"/>
          <w:noProof/>
          <w:sz w:val="18"/>
        </w:rPr>
        <w:instrText xml:space="preserve"> PAGEREF _Toc100588012 \h </w:instrText>
      </w:r>
      <w:r w:rsidRPr="00511171">
        <w:rPr>
          <w:b w:val="0"/>
          <w:noProof/>
          <w:sz w:val="18"/>
        </w:rPr>
      </w:r>
      <w:r w:rsidRPr="00511171">
        <w:rPr>
          <w:b w:val="0"/>
          <w:noProof/>
          <w:sz w:val="18"/>
        </w:rPr>
        <w:fldChar w:fldCharType="separate"/>
      </w:r>
      <w:r>
        <w:rPr>
          <w:b w:val="0"/>
          <w:noProof/>
          <w:sz w:val="18"/>
        </w:rPr>
        <w:t>371</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420</w:t>
      </w:r>
      <w:r>
        <w:rPr>
          <w:noProof/>
        </w:rPr>
        <w:noBreakHyphen/>
        <w:t>A—General application provision</w:t>
      </w:r>
      <w:r w:rsidRPr="00511171">
        <w:rPr>
          <w:b w:val="0"/>
          <w:noProof/>
          <w:sz w:val="18"/>
        </w:rPr>
        <w:tab/>
      </w:r>
      <w:r w:rsidRPr="00511171">
        <w:rPr>
          <w:b w:val="0"/>
          <w:noProof/>
          <w:sz w:val="18"/>
        </w:rPr>
        <w:fldChar w:fldCharType="begin"/>
      </w:r>
      <w:r w:rsidRPr="00511171">
        <w:rPr>
          <w:b w:val="0"/>
          <w:noProof/>
          <w:sz w:val="18"/>
        </w:rPr>
        <w:instrText xml:space="preserve"> PAGEREF _Toc100588013 \h </w:instrText>
      </w:r>
      <w:r w:rsidRPr="00511171">
        <w:rPr>
          <w:b w:val="0"/>
          <w:noProof/>
          <w:sz w:val="18"/>
        </w:rPr>
      </w:r>
      <w:r w:rsidRPr="00511171">
        <w:rPr>
          <w:b w:val="0"/>
          <w:noProof/>
          <w:sz w:val="18"/>
        </w:rPr>
        <w:fldChar w:fldCharType="separate"/>
      </w:r>
      <w:r>
        <w:rPr>
          <w:b w:val="0"/>
          <w:noProof/>
          <w:sz w:val="18"/>
        </w:rPr>
        <w:t>371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420</w:t>
      </w:r>
      <w:r>
        <w:rPr>
          <w:noProof/>
        </w:rPr>
        <w:noBreakHyphen/>
        <w:t>1</w:t>
      </w:r>
      <w:r>
        <w:rPr>
          <w:noProof/>
        </w:rPr>
        <w:tab/>
        <w:t xml:space="preserve">Application of Division 420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_Toc100588014 \h </w:instrText>
      </w:r>
      <w:r w:rsidRPr="00511171">
        <w:rPr>
          <w:noProof/>
        </w:rPr>
      </w:r>
      <w:r w:rsidRPr="00511171">
        <w:rPr>
          <w:noProof/>
        </w:rPr>
        <w:fldChar w:fldCharType="separate"/>
      </w:r>
      <w:r>
        <w:rPr>
          <w:noProof/>
        </w:rPr>
        <w:t>371</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80—Roll</w:t>
      </w:r>
      <w:r>
        <w:rPr>
          <w:noProof/>
        </w:rPr>
        <w:noBreakHyphen/>
        <w:t>overs applying to assets generally</w:t>
      </w:r>
      <w:r w:rsidRPr="00511171">
        <w:rPr>
          <w:b w:val="0"/>
          <w:noProof/>
          <w:sz w:val="18"/>
        </w:rPr>
        <w:tab/>
      </w:r>
      <w:r w:rsidRPr="00511171">
        <w:rPr>
          <w:b w:val="0"/>
          <w:noProof/>
          <w:sz w:val="18"/>
        </w:rPr>
        <w:fldChar w:fldCharType="begin"/>
      </w:r>
      <w:r w:rsidRPr="00511171">
        <w:rPr>
          <w:b w:val="0"/>
          <w:noProof/>
          <w:sz w:val="18"/>
        </w:rPr>
        <w:instrText xml:space="preserve"> PAGEREF _Toc100588015 \h </w:instrText>
      </w:r>
      <w:r w:rsidRPr="00511171">
        <w:rPr>
          <w:b w:val="0"/>
          <w:noProof/>
          <w:sz w:val="18"/>
        </w:rPr>
      </w:r>
      <w:r w:rsidRPr="00511171">
        <w:rPr>
          <w:b w:val="0"/>
          <w:noProof/>
          <w:sz w:val="18"/>
        </w:rPr>
        <w:fldChar w:fldCharType="separate"/>
      </w:r>
      <w:r>
        <w:rPr>
          <w:b w:val="0"/>
          <w:noProof/>
          <w:sz w:val="18"/>
        </w:rPr>
        <w:t>372</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615—Roll</w:t>
      </w:r>
      <w:r>
        <w:rPr>
          <w:noProof/>
        </w:rPr>
        <w:noBreakHyphen/>
        <w:t>overs for business restructures</w:t>
      </w:r>
      <w:r w:rsidRPr="00511171">
        <w:rPr>
          <w:b w:val="0"/>
          <w:noProof/>
          <w:sz w:val="18"/>
        </w:rPr>
        <w:tab/>
      </w:r>
      <w:r w:rsidRPr="00511171">
        <w:rPr>
          <w:b w:val="0"/>
          <w:noProof/>
          <w:sz w:val="18"/>
        </w:rPr>
        <w:fldChar w:fldCharType="begin"/>
      </w:r>
      <w:r w:rsidRPr="00511171">
        <w:rPr>
          <w:b w:val="0"/>
          <w:noProof/>
          <w:sz w:val="18"/>
        </w:rPr>
        <w:instrText xml:space="preserve"> PAGEREF _Toc100588016 \h </w:instrText>
      </w:r>
      <w:r w:rsidRPr="00511171">
        <w:rPr>
          <w:b w:val="0"/>
          <w:noProof/>
          <w:sz w:val="18"/>
        </w:rPr>
      </w:r>
      <w:r w:rsidRPr="00511171">
        <w:rPr>
          <w:b w:val="0"/>
          <w:noProof/>
          <w:sz w:val="18"/>
        </w:rPr>
        <w:fldChar w:fldCharType="separate"/>
      </w:r>
      <w:r>
        <w:rPr>
          <w:b w:val="0"/>
          <w:noProof/>
          <w:sz w:val="18"/>
        </w:rPr>
        <w:t>372</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615</w:t>
      </w:r>
      <w:r>
        <w:rPr>
          <w:noProof/>
        </w:rPr>
        <w:noBreakHyphen/>
        <w:t>A—Modifications for roll</w:t>
      </w:r>
      <w:r>
        <w:rPr>
          <w:noProof/>
        </w:rPr>
        <w:noBreakHyphen/>
        <w:t>overs between the 2011 and 2012 Budget times</w:t>
      </w:r>
      <w:r w:rsidRPr="00511171">
        <w:rPr>
          <w:b w:val="0"/>
          <w:noProof/>
          <w:sz w:val="18"/>
        </w:rPr>
        <w:tab/>
      </w:r>
      <w:r w:rsidRPr="00511171">
        <w:rPr>
          <w:b w:val="0"/>
          <w:noProof/>
          <w:sz w:val="18"/>
        </w:rPr>
        <w:fldChar w:fldCharType="begin"/>
      </w:r>
      <w:r w:rsidRPr="00511171">
        <w:rPr>
          <w:b w:val="0"/>
          <w:noProof/>
          <w:sz w:val="18"/>
        </w:rPr>
        <w:instrText xml:space="preserve"> PAGEREF _Toc100588017 \h </w:instrText>
      </w:r>
      <w:r w:rsidRPr="00511171">
        <w:rPr>
          <w:b w:val="0"/>
          <w:noProof/>
          <w:sz w:val="18"/>
        </w:rPr>
      </w:r>
      <w:r w:rsidRPr="00511171">
        <w:rPr>
          <w:b w:val="0"/>
          <w:noProof/>
          <w:sz w:val="18"/>
        </w:rPr>
        <w:fldChar w:fldCharType="separate"/>
      </w:r>
      <w:r>
        <w:rPr>
          <w:b w:val="0"/>
          <w:noProof/>
          <w:sz w:val="18"/>
        </w:rPr>
        <w:t>372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615</w:t>
      </w:r>
      <w:r>
        <w:rPr>
          <w:noProof/>
        </w:rPr>
        <w:noBreakHyphen/>
        <w:t>5</w:t>
      </w:r>
      <w:r>
        <w:rPr>
          <w:noProof/>
        </w:rPr>
        <w:tab/>
        <w:t>Roll</w:t>
      </w:r>
      <w:r>
        <w:rPr>
          <w:noProof/>
        </w:rPr>
        <w:noBreakHyphen/>
        <w:t>overs between the 2011 and 2012 Budget times</w:t>
      </w:r>
      <w:r w:rsidRPr="00511171">
        <w:rPr>
          <w:noProof/>
        </w:rPr>
        <w:tab/>
      </w:r>
      <w:r w:rsidRPr="00511171">
        <w:rPr>
          <w:noProof/>
        </w:rPr>
        <w:fldChar w:fldCharType="begin"/>
      </w:r>
      <w:r w:rsidRPr="00511171">
        <w:rPr>
          <w:noProof/>
        </w:rPr>
        <w:instrText xml:space="preserve"> PAGEREF _Toc100588018 \h </w:instrText>
      </w:r>
      <w:r w:rsidRPr="00511171">
        <w:rPr>
          <w:noProof/>
        </w:rPr>
      </w:r>
      <w:r w:rsidRPr="00511171">
        <w:rPr>
          <w:noProof/>
        </w:rPr>
        <w:fldChar w:fldCharType="separate"/>
      </w:r>
      <w:r>
        <w:rPr>
          <w:noProof/>
        </w:rPr>
        <w:t>372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615</w:t>
      </w:r>
      <w:r>
        <w:rPr>
          <w:noProof/>
        </w:rPr>
        <w:noBreakHyphen/>
        <w:t>10</w:t>
      </w:r>
      <w:r>
        <w:rPr>
          <w:noProof/>
        </w:rPr>
        <w:tab/>
        <w:t>Modifications—when additional consequences can apply</w:t>
      </w:r>
      <w:r w:rsidRPr="00511171">
        <w:rPr>
          <w:noProof/>
        </w:rPr>
        <w:tab/>
      </w:r>
      <w:r w:rsidRPr="00511171">
        <w:rPr>
          <w:noProof/>
        </w:rPr>
        <w:fldChar w:fldCharType="begin"/>
      </w:r>
      <w:r w:rsidRPr="00511171">
        <w:rPr>
          <w:noProof/>
        </w:rPr>
        <w:instrText xml:space="preserve"> PAGEREF _Toc100588019 \h </w:instrText>
      </w:r>
      <w:r w:rsidRPr="00511171">
        <w:rPr>
          <w:noProof/>
        </w:rPr>
      </w:r>
      <w:r w:rsidRPr="00511171">
        <w:rPr>
          <w:noProof/>
        </w:rPr>
        <w:fldChar w:fldCharType="separate"/>
      </w:r>
      <w:r>
        <w:rPr>
          <w:noProof/>
        </w:rPr>
        <w:t>372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615</w:t>
      </w:r>
      <w:r>
        <w:rPr>
          <w:noProof/>
        </w:rPr>
        <w:noBreakHyphen/>
        <w:t>15</w:t>
      </w:r>
      <w:r>
        <w:rPr>
          <w:noProof/>
        </w:rPr>
        <w:tab/>
        <w:t>Modifications—trading stock</w:t>
      </w:r>
      <w:r w:rsidRPr="00511171">
        <w:rPr>
          <w:noProof/>
        </w:rPr>
        <w:tab/>
      </w:r>
      <w:r w:rsidRPr="00511171">
        <w:rPr>
          <w:noProof/>
        </w:rPr>
        <w:fldChar w:fldCharType="begin"/>
      </w:r>
      <w:r w:rsidRPr="00511171">
        <w:rPr>
          <w:noProof/>
        </w:rPr>
        <w:instrText xml:space="preserve"> PAGEREF _Toc100588020 \h </w:instrText>
      </w:r>
      <w:r w:rsidRPr="00511171">
        <w:rPr>
          <w:noProof/>
        </w:rPr>
      </w:r>
      <w:r w:rsidRPr="00511171">
        <w:rPr>
          <w:noProof/>
        </w:rPr>
        <w:fldChar w:fldCharType="separate"/>
      </w:r>
      <w:r>
        <w:rPr>
          <w:noProof/>
        </w:rPr>
        <w:t>373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615</w:t>
      </w:r>
      <w:r>
        <w:rPr>
          <w:noProof/>
        </w:rPr>
        <w:noBreakHyphen/>
        <w:t>20</w:t>
      </w:r>
      <w:r>
        <w:rPr>
          <w:noProof/>
        </w:rPr>
        <w:tab/>
        <w:t>Modifications—revenue assets</w:t>
      </w:r>
      <w:r w:rsidRPr="00511171">
        <w:rPr>
          <w:noProof/>
        </w:rPr>
        <w:tab/>
      </w:r>
      <w:r w:rsidRPr="00511171">
        <w:rPr>
          <w:noProof/>
        </w:rPr>
        <w:fldChar w:fldCharType="begin"/>
      </w:r>
      <w:r w:rsidRPr="00511171">
        <w:rPr>
          <w:noProof/>
        </w:rPr>
        <w:instrText xml:space="preserve"> PAGEREF _Toc100588021 \h </w:instrText>
      </w:r>
      <w:r w:rsidRPr="00511171">
        <w:rPr>
          <w:noProof/>
        </w:rPr>
      </w:r>
      <w:r w:rsidRPr="00511171">
        <w:rPr>
          <w:noProof/>
        </w:rPr>
        <w:fldChar w:fldCharType="separate"/>
      </w:r>
      <w:r>
        <w:rPr>
          <w:noProof/>
        </w:rPr>
        <w:t>373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620—Assets of wound</w:t>
      </w:r>
      <w:r>
        <w:rPr>
          <w:noProof/>
        </w:rPr>
        <w:noBreakHyphen/>
        <w:t>up corporation passing to corporation with not significantly different ownership</w:t>
      </w:r>
      <w:r w:rsidRPr="00511171">
        <w:rPr>
          <w:b w:val="0"/>
          <w:noProof/>
          <w:sz w:val="18"/>
        </w:rPr>
        <w:tab/>
      </w:r>
      <w:r w:rsidRPr="00511171">
        <w:rPr>
          <w:b w:val="0"/>
          <w:noProof/>
          <w:sz w:val="18"/>
        </w:rPr>
        <w:fldChar w:fldCharType="begin"/>
      </w:r>
      <w:r w:rsidRPr="00511171">
        <w:rPr>
          <w:b w:val="0"/>
          <w:noProof/>
          <w:sz w:val="18"/>
        </w:rPr>
        <w:instrText xml:space="preserve"> PAGEREF _Toc100588022 \h </w:instrText>
      </w:r>
      <w:r w:rsidRPr="00511171">
        <w:rPr>
          <w:b w:val="0"/>
          <w:noProof/>
          <w:sz w:val="18"/>
        </w:rPr>
      </w:r>
      <w:r w:rsidRPr="00511171">
        <w:rPr>
          <w:b w:val="0"/>
          <w:noProof/>
          <w:sz w:val="18"/>
        </w:rPr>
        <w:fldChar w:fldCharType="separate"/>
      </w:r>
      <w:r>
        <w:rPr>
          <w:b w:val="0"/>
          <w:noProof/>
          <w:sz w:val="18"/>
        </w:rPr>
        <w:t>374</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620</w:t>
      </w:r>
      <w:r>
        <w:rPr>
          <w:noProof/>
        </w:rPr>
        <w:noBreakHyphen/>
        <w:t>A—Corporations covered by Subdivision 124</w:t>
      </w:r>
      <w:r>
        <w:rPr>
          <w:noProof/>
        </w:rPr>
        <w:noBreakHyphen/>
        <w:t>I</w:t>
      </w:r>
      <w:r w:rsidRPr="00511171">
        <w:rPr>
          <w:b w:val="0"/>
          <w:noProof/>
          <w:sz w:val="18"/>
        </w:rPr>
        <w:tab/>
      </w:r>
      <w:r w:rsidRPr="00511171">
        <w:rPr>
          <w:b w:val="0"/>
          <w:noProof/>
          <w:sz w:val="18"/>
        </w:rPr>
        <w:fldChar w:fldCharType="begin"/>
      </w:r>
      <w:r w:rsidRPr="00511171">
        <w:rPr>
          <w:b w:val="0"/>
          <w:noProof/>
          <w:sz w:val="18"/>
        </w:rPr>
        <w:instrText xml:space="preserve"> PAGEREF _Toc100588023 \h </w:instrText>
      </w:r>
      <w:r w:rsidRPr="00511171">
        <w:rPr>
          <w:b w:val="0"/>
          <w:noProof/>
          <w:sz w:val="18"/>
        </w:rPr>
      </w:r>
      <w:r w:rsidRPr="00511171">
        <w:rPr>
          <w:b w:val="0"/>
          <w:noProof/>
          <w:sz w:val="18"/>
        </w:rPr>
        <w:fldChar w:fldCharType="separate"/>
      </w:r>
      <w:r>
        <w:rPr>
          <w:b w:val="0"/>
          <w:noProof/>
          <w:sz w:val="18"/>
        </w:rPr>
        <w:t>374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620</w:t>
      </w:r>
      <w:r>
        <w:rPr>
          <w:noProof/>
        </w:rPr>
        <w:noBreakHyphen/>
        <w:t>10</w:t>
      </w:r>
      <w:r>
        <w:rPr>
          <w:noProof/>
        </w:rPr>
        <w:tab/>
        <w:t>Application of Subdivision 620</w:t>
      </w:r>
      <w:r>
        <w:rPr>
          <w:noProof/>
        </w:rPr>
        <w:noBreakHyphen/>
        <w:t xml:space="preserve">A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_Toc100588024 \h </w:instrText>
      </w:r>
      <w:r w:rsidRPr="00511171">
        <w:rPr>
          <w:noProof/>
        </w:rPr>
      </w:r>
      <w:r w:rsidRPr="00511171">
        <w:rPr>
          <w:noProof/>
        </w:rPr>
        <w:fldChar w:fldCharType="separate"/>
      </w:r>
      <w:r>
        <w:rPr>
          <w:noProof/>
        </w:rPr>
        <w:t>374</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90—Consolidated groups</w:t>
      </w:r>
      <w:r w:rsidRPr="00511171">
        <w:rPr>
          <w:b w:val="0"/>
          <w:noProof/>
          <w:sz w:val="18"/>
        </w:rPr>
        <w:tab/>
      </w:r>
      <w:r w:rsidRPr="00511171">
        <w:rPr>
          <w:b w:val="0"/>
          <w:noProof/>
          <w:sz w:val="18"/>
        </w:rPr>
        <w:fldChar w:fldCharType="begin"/>
      </w:r>
      <w:r w:rsidRPr="00511171">
        <w:rPr>
          <w:b w:val="0"/>
          <w:noProof/>
          <w:sz w:val="18"/>
        </w:rPr>
        <w:instrText xml:space="preserve"> PAGEREF _Toc100588025 \h </w:instrText>
      </w:r>
      <w:r w:rsidRPr="00511171">
        <w:rPr>
          <w:b w:val="0"/>
          <w:noProof/>
          <w:sz w:val="18"/>
        </w:rPr>
      </w:r>
      <w:r w:rsidRPr="00511171">
        <w:rPr>
          <w:b w:val="0"/>
          <w:noProof/>
          <w:sz w:val="18"/>
        </w:rPr>
        <w:fldChar w:fldCharType="separate"/>
      </w:r>
      <w:r>
        <w:rPr>
          <w:b w:val="0"/>
          <w:noProof/>
          <w:sz w:val="18"/>
        </w:rPr>
        <w:t>375</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700—Application of Part 3</w:t>
      </w:r>
      <w:r>
        <w:rPr>
          <w:noProof/>
        </w:rPr>
        <w:noBreakHyphen/>
        <w:t>90 of Income Tax Assessment Act 1997</w:t>
      </w:r>
      <w:r w:rsidRPr="00511171">
        <w:rPr>
          <w:b w:val="0"/>
          <w:noProof/>
          <w:sz w:val="18"/>
        </w:rPr>
        <w:tab/>
      </w:r>
      <w:r w:rsidRPr="00511171">
        <w:rPr>
          <w:b w:val="0"/>
          <w:noProof/>
          <w:sz w:val="18"/>
        </w:rPr>
        <w:fldChar w:fldCharType="begin"/>
      </w:r>
      <w:r w:rsidRPr="00511171">
        <w:rPr>
          <w:b w:val="0"/>
          <w:noProof/>
          <w:sz w:val="18"/>
        </w:rPr>
        <w:instrText xml:space="preserve"> PAGEREF _Toc100588026 \h </w:instrText>
      </w:r>
      <w:r w:rsidRPr="00511171">
        <w:rPr>
          <w:b w:val="0"/>
          <w:noProof/>
          <w:sz w:val="18"/>
        </w:rPr>
      </w:r>
      <w:r w:rsidRPr="00511171">
        <w:rPr>
          <w:b w:val="0"/>
          <w:noProof/>
          <w:sz w:val="18"/>
        </w:rPr>
        <w:fldChar w:fldCharType="separate"/>
      </w:r>
      <w:r>
        <w:rPr>
          <w:b w:val="0"/>
          <w:noProof/>
          <w:sz w:val="18"/>
        </w:rPr>
        <w:t>375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700</w:t>
      </w:r>
      <w:r>
        <w:rPr>
          <w:noProof/>
        </w:rPr>
        <w:noBreakHyphen/>
        <w:t>1</w:t>
      </w:r>
      <w:r>
        <w:rPr>
          <w:noProof/>
        </w:rPr>
        <w:tab/>
        <w:t>Application of Part 3</w:t>
      </w:r>
      <w:r>
        <w:rPr>
          <w:noProof/>
        </w:rPr>
        <w:noBreakHyphen/>
        <w:t xml:space="preserve">90 of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_Toc100588027 \h </w:instrText>
      </w:r>
      <w:r w:rsidRPr="00511171">
        <w:rPr>
          <w:noProof/>
        </w:rPr>
      </w:r>
      <w:r w:rsidRPr="00511171">
        <w:rPr>
          <w:noProof/>
        </w:rPr>
        <w:fldChar w:fldCharType="separate"/>
      </w:r>
      <w:r>
        <w:rPr>
          <w:noProof/>
        </w:rPr>
        <w:t>375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701—Modified application of provisions of Income Tax Assessment Act 1997 for certain consolidated groups formed in 2002</w:t>
      </w:r>
      <w:r>
        <w:rPr>
          <w:noProof/>
        </w:rPr>
        <w:noBreakHyphen/>
        <w:t>3 and 2003</w:t>
      </w:r>
      <w:r>
        <w:rPr>
          <w:noProof/>
        </w:rPr>
        <w:noBreakHyphen/>
        <w:t>4 financial years</w:t>
      </w:r>
      <w:r w:rsidRPr="00511171">
        <w:rPr>
          <w:b w:val="0"/>
          <w:noProof/>
          <w:sz w:val="18"/>
        </w:rPr>
        <w:tab/>
      </w:r>
      <w:r w:rsidRPr="00511171">
        <w:rPr>
          <w:b w:val="0"/>
          <w:noProof/>
          <w:sz w:val="18"/>
        </w:rPr>
        <w:fldChar w:fldCharType="begin"/>
      </w:r>
      <w:r w:rsidRPr="00511171">
        <w:rPr>
          <w:b w:val="0"/>
          <w:noProof/>
          <w:sz w:val="18"/>
        </w:rPr>
        <w:instrText xml:space="preserve"> PAGEREF _Toc100588028 \h </w:instrText>
      </w:r>
      <w:r w:rsidRPr="00511171">
        <w:rPr>
          <w:b w:val="0"/>
          <w:noProof/>
          <w:sz w:val="18"/>
        </w:rPr>
      </w:r>
      <w:r w:rsidRPr="00511171">
        <w:rPr>
          <w:b w:val="0"/>
          <w:noProof/>
          <w:sz w:val="18"/>
        </w:rPr>
        <w:fldChar w:fldCharType="separate"/>
      </w:r>
      <w:r>
        <w:rPr>
          <w:b w:val="0"/>
          <w:noProof/>
          <w:sz w:val="18"/>
        </w:rPr>
        <w:t>376</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701</w:t>
      </w:r>
      <w:r>
        <w:rPr>
          <w:noProof/>
        </w:rPr>
        <w:noBreakHyphen/>
        <w:t>A—Preliminary</w:t>
      </w:r>
      <w:r w:rsidRPr="00511171">
        <w:rPr>
          <w:b w:val="0"/>
          <w:noProof/>
          <w:sz w:val="18"/>
        </w:rPr>
        <w:tab/>
      </w:r>
      <w:r w:rsidRPr="00511171">
        <w:rPr>
          <w:b w:val="0"/>
          <w:noProof/>
          <w:sz w:val="18"/>
        </w:rPr>
        <w:fldChar w:fldCharType="begin"/>
      </w:r>
      <w:r w:rsidRPr="00511171">
        <w:rPr>
          <w:b w:val="0"/>
          <w:noProof/>
          <w:sz w:val="18"/>
        </w:rPr>
        <w:instrText xml:space="preserve"> PAGEREF _Toc100588029 \h </w:instrText>
      </w:r>
      <w:r w:rsidRPr="00511171">
        <w:rPr>
          <w:b w:val="0"/>
          <w:noProof/>
          <w:sz w:val="18"/>
        </w:rPr>
      </w:r>
      <w:r w:rsidRPr="00511171">
        <w:rPr>
          <w:b w:val="0"/>
          <w:noProof/>
          <w:sz w:val="18"/>
        </w:rPr>
        <w:fldChar w:fldCharType="separate"/>
      </w:r>
      <w:r>
        <w:rPr>
          <w:b w:val="0"/>
          <w:noProof/>
          <w:sz w:val="18"/>
        </w:rPr>
        <w:t>376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1</w:t>
      </w:r>
      <w:r>
        <w:rPr>
          <w:noProof/>
        </w:rPr>
        <w:tab/>
        <w:t>Transitional group and transitional entity</w:t>
      </w:r>
      <w:r w:rsidRPr="00511171">
        <w:rPr>
          <w:noProof/>
        </w:rPr>
        <w:tab/>
      </w:r>
      <w:r w:rsidRPr="00511171">
        <w:rPr>
          <w:noProof/>
        </w:rPr>
        <w:fldChar w:fldCharType="begin"/>
      </w:r>
      <w:r w:rsidRPr="00511171">
        <w:rPr>
          <w:noProof/>
        </w:rPr>
        <w:instrText xml:space="preserve"> PAGEREF _Toc100588030 \h </w:instrText>
      </w:r>
      <w:r w:rsidRPr="00511171">
        <w:rPr>
          <w:noProof/>
        </w:rPr>
      </w:r>
      <w:r w:rsidRPr="00511171">
        <w:rPr>
          <w:noProof/>
        </w:rPr>
        <w:fldChar w:fldCharType="separate"/>
      </w:r>
      <w:r>
        <w:rPr>
          <w:noProof/>
        </w:rPr>
        <w:t>376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5</w:t>
      </w:r>
      <w:r>
        <w:rPr>
          <w:noProof/>
        </w:rPr>
        <w:tab/>
        <w:t>Chosen transitional entity</w:t>
      </w:r>
      <w:r w:rsidRPr="00511171">
        <w:rPr>
          <w:noProof/>
        </w:rPr>
        <w:tab/>
      </w:r>
      <w:r w:rsidRPr="00511171">
        <w:rPr>
          <w:noProof/>
        </w:rPr>
        <w:fldChar w:fldCharType="begin"/>
      </w:r>
      <w:r w:rsidRPr="00511171">
        <w:rPr>
          <w:noProof/>
        </w:rPr>
        <w:instrText xml:space="preserve"> PAGEREF _Toc100588031 \h </w:instrText>
      </w:r>
      <w:r w:rsidRPr="00511171">
        <w:rPr>
          <w:noProof/>
        </w:rPr>
      </w:r>
      <w:r w:rsidRPr="00511171">
        <w:rPr>
          <w:noProof/>
        </w:rPr>
        <w:fldChar w:fldCharType="separate"/>
      </w:r>
      <w:r>
        <w:rPr>
          <w:noProof/>
        </w:rPr>
        <w:t>377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7</w:t>
      </w:r>
      <w:r>
        <w:rPr>
          <w:noProof/>
        </w:rPr>
        <w:tab/>
        <w:t>Working out the cost base or reduced cost base of a pre</w:t>
      </w:r>
      <w:r>
        <w:rPr>
          <w:noProof/>
        </w:rPr>
        <w:noBreakHyphen/>
        <w:t>CGT asset after certain roll</w:t>
      </w:r>
      <w:r>
        <w:rPr>
          <w:noProof/>
        </w:rPr>
        <w:noBreakHyphen/>
        <w:t>overs</w:t>
      </w:r>
      <w:r w:rsidRPr="00511171">
        <w:rPr>
          <w:noProof/>
        </w:rPr>
        <w:tab/>
      </w:r>
      <w:r w:rsidRPr="00511171">
        <w:rPr>
          <w:noProof/>
        </w:rPr>
        <w:fldChar w:fldCharType="begin"/>
      </w:r>
      <w:r w:rsidRPr="00511171">
        <w:rPr>
          <w:noProof/>
        </w:rPr>
        <w:instrText xml:space="preserve"> PAGEREF _Toc100588032 \h </w:instrText>
      </w:r>
      <w:r w:rsidRPr="00511171">
        <w:rPr>
          <w:noProof/>
        </w:rPr>
      </w:r>
      <w:r w:rsidRPr="00511171">
        <w:rPr>
          <w:noProof/>
        </w:rPr>
        <w:fldChar w:fldCharType="separate"/>
      </w:r>
      <w:r>
        <w:rPr>
          <w:noProof/>
        </w:rPr>
        <w:t>378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10</w:t>
      </w:r>
      <w:r>
        <w:rPr>
          <w:noProof/>
        </w:rPr>
        <w:tab/>
        <w:t>Interpretation</w:t>
      </w:r>
      <w:r w:rsidRPr="00511171">
        <w:rPr>
          <w:noProof/>
        </w:rPr>
        <w:tab/>
      </w:r>
      <w:r w:rsidRPr="00511171">
        <w:rPr>
          <w:noProof/>
        </w:rPr>
        <w:fldChar w:fldCharType="begin"/>
      </w:r>
      <w:r w:rsidRPr="00511171">
        <w:rPr>
          <w:noProof/>
        </w:rPr>
        <w:instrText xml:space="preserve"> PAGEREF _Toc100588033 \h </w:instrText>
      </w:r>
      <w:r w:rsidRPr="00511171">
        <w:rPr>
          <w:noProof/>
        </w:rPr>
      </w:r>
      <w:r w:rsidRPr="00511171">
        <w:rPr>
          <w:noProof/>
        </w:rPr>
        <w:fldChar w:fldCharType="separate"/>
      </w:r>
      <w:r>
        <w:rPr>
          <w:noProof/>
        </w:rPr>
        <w:t>379</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701</w:t>
      </w:r>
      <w:r>
        <w:rPr>
          <w:noProof/>
        </w:rPr>
        <w:noBreakHyphen/>
        <w:t>B—Modified application of provisions</w:t>
      </w:r>
      <w:r w:rsidRPr="00511171">
        <w:rPr>
          <w:b w:val="0"/>
          <w:noProof/>
          <w:sz w:val="18"/>
        </w:rPr>
        <w:tab/>
      </w:r>
      <w:r w:rsidRPr="00511171">
        <w:rPr>
          <w:b w:val="0"/>
          <w:noProof/>
          <w:sz w:val="18"/>
        </w:rPr>
        <w:fldChar w:fldCharType="begin"/>
      </w:r>
      <w:r w:rsidRPr="00511171">
        <w:rPr>
          <w:b w:val="0"/>
          <w:noProof/>
          <w:sz w:val="18"/>
        </w:rPr>
        <w:instrText xml:space="preserve"> PAGEREF _Toc100588034 \h </w:instrText>
      </w:r>
      <w:r w:rsidRPr="00511171">
        <w:rPr>
          <w:b w:val="0"/>
          <w:noProof/>
          <w:sz w:val="18"/>
        </w:rPr>
      </w:r>
      <w:r w:rsidRPr="00511171">
        <w:rPr>
          <w:b w:val="0"/>
          <w:noProof/>
          <w:sz w:val="18"/>
        </w:rPr>
        <w:fldChar w:fldCharType="separate"/>
      </w:r>
      <w:r>
        <w:rPr>
          <w:b w:val="0"/>
          <w:noProof/>
          <w:sz w:val="18"/>
        </w:rPr>
        <w:t>379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15</w:t>
      </w:r>
      <w:r>
        <w:rPr>
          <w:noProof/>
        </w:rPr>
        <w:tab/>
        <w:t>Tax cost and trading stock value not set for assets of chosen transitional entities</w:t>
      </w:r>
      <w:r w:rsidRPr="00511171">
        <w:rPr>
          <w:noProof/>
        </w:rPr>
        <w:tab/>
      </w:r>
      <w:r w:rsidRPr="00511171">
        <w:rPr>
          <w:noProof/>
        </w:rPr>
        <w:fldChar w:fldCharType="begin"/>
      </w:r>
      <w:r w:rsidRPr="00511171">
        <w:rPr>
          <w:noProof/>
        </w:rPr>
        <w:instrText xml:space="preserve"> PAGEREF _Toc100588035 \h </w:instrText>
      </w:r>
      <w:r w:rsidRPr="00511171">
        <w:rPr>
          <w:noProof/>
        </w:rPr>
      </w:r>
      <w:r w:rsidRPr="00511171">
        <w:rPr>
          <w:noProof/>
        </w:rPr>
        <w:fldChar w:fldCharType="separate"/>
      </w:r>
      <w:r>
        <w:rPr>
          <w:noProof/>
        </w:rPr>
        <w:t>379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20</w:t>
      </w:r>
      <w:r>
        <w:rPr>
          <w:noProof/>
        </w:rPr>
        <w:tab/>
        <w:t>Working out allocable cost amount on formation for subsidiary members other than chosen transitional entities</w:t>
      </w:r>
      <w:r w:rsidRPr="00511171">
        <w:rPr>
          <w:noProof/>
        </w:rPr>
        <w:tab/>
      </w:r>
      <w:r w:rsidRPr="00511171">
        <w:rPr>
          <w:noProof/>
        </w:rPr>
        <w:fldChar w:fldCharType="begin"/>
      </w:r>
      <w:r w:rsidRPr="00511171">
        <w:rPr>
          <w:noProof/>
        </w:rPr>
        <w:instrText xml:space="preserve"> PAGEREF _Toc100588036 \h </w:instrText>
      </w:r>
      <w:r w:rsidRPr="00511171">
        <w:rPr>
          <w:noProof/>
        </w:rPr>
      </w:r>
      <w:r w:rsidRPr="00511171">
        <w:rPr>
          <w:noProof/>
        </w:rPr>
        <w:fldChar w:fldCharType="separate"/>
      </w:r>
      <w:r>
        <w:rPr>
          <w:noProof/>
        </w:rPr>
        <w:t>380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25</w:t>
      </w:r>
      <w:r>
        <w:rPr>
          <w:noProof/>
        </w:rPr>
        <w:tab/>
        <w:t>No operation of value shifting and loss transfer provisions to membership interests in chosen transitional entities</w:t>
      </w:r>
      <w:r w:rsidRPr="00511171">
        <w:rPr>
          <w:noProof/>
        </w:rPr>
        <w:tab/>
      </w:r>
      <w:r w:rsidRPr="00511171">
        <w:rPr>
          <w:noProof/>
        </w:rPr>
        <w:fldChar w:fldCharType="begin"/>
      </w:r>
      <w:r w:rsidRPr="00511171">
        <w:rPr>
          <w:noProof/>
        </w:rPr>
        <w:instrText xml:space="preserve"> PAGEREF _Toc100588037 \h </w:instrText>
      </w:r>
      <w:r w:rsidRPr="00511171">
        <w:rPr>
          <w:noProof/>
        </w:rPr>
      </w:r>
      <w:r w:rsidRPr="00511171">
        <w:rPr>
          <w:noProof/>
        </w:rPr>
        <w:fldChar w:fldCharType="separate"/>
      </w:r>
      <w:r>
        <w:rPr>
          <w:noProof/>
        </w:rPr>
        <w:t>383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32</w:t>
      </w:r>
      <w:r>
        <w:rPr>
          <w:noProof/>
        </w:rPr>
        <w:tab/>
        <w:t>No adjustment of amount of liabilities required in working out allocable cost amount</w:t>
      </w:r>
      <w:r w:rsidRPr="00511171">
        <w:rPr>
          <w:noProof/>
        </w:rPr>
        <w:tab/>
      </w:r>
      <w:r w:rsidRPr="00511171">
        <w:rPr>
          <w:noProof/>
        </w:rPr>
        <w:fldChar w:fldCharType="begin"/>
      </w:r>
      <w:r w:rsidRPr="00511171">
        <w:rPr>
          <w:noProof/>
        </w:rPr>
        <w:instrText xml:space="preserve"> PAGEREF _Toc100588038 \h </w:instrText>
      </w:r>
      <w:r w:rsidRPr="00511171">
        <w:rPr>
          <w:noProof/>
        </w:rPr>
      </w:r>
      <w:r w:rsidRPr="00511171">
        <w:rPr>
          <w:noProof/>
        </w:rPr>
        <w:fldChar w:fldCharType="separate"/>
      </w:r>
      <w:r>
        <w:rPr>
          <w:noProof/>
        </w:rPr>
        <w:t>383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35</w:t>
      </w:r>
      <w:r>
        <w:rPr>
          <w:noProof/>
        </w:rPr>
        <w:tab/>
        <w:t>Act, transaction or event giving rise to CGT event for pre</w:t>
      </w:r>
      <w:r>
        <w:rPr>
          <w:noProof/>
        </w:rPr>
        <w:noBreakHyphen/>
        <w:t>formation roll</w:t>
      </w:r>
      <w:r>
        <w:rPr>
          <w:noProof/>
        </w:rPr>
        <w:noBreakHyphen/>
        <w:t>over after 16 May 2002 to be disregarded if cost base etc. would be different</w:t>
      </w:r>
      <w:r w:rsidRPr="00511171">
        <w:rPr>
          <w:noProof/>
        </w:rPr>
        <w:tab/>
      </w:r>
      <w:r w:rsidRPr="00511171">
        <w:rPr>
          <w:noProof/>
        </w:rPr>
        <w:fldChar w:fldCharType="begin"/>
      </w:r>
      <w:r w:rsidRPr="00511171">
        <w:rPr>
          <w:noProof/>
        </w:rPr>
        <w:instrText xml:space="preserve"> PAGEREF _Toc100588039 \h </w:instrText>
      </w:r>
      <w:r w:rsidRPr="00511171">
        <w:rPr>
          <w:noProof/>
        </w:rPr>
      </w:r>
      <w:r w:rsidRPr="00511171">
        <w:rPr>
          <w:noProof/>
        </w:rPr>
        <w:fldChar w:fldCharType="separate"/>
      </w:r>
      <w:r>
        <w:rPr>
          <w:noProof/>
        </w:rPr>
        <w:t>384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40</w:t>
      </w:r>
      <w:r>
        <w:rPr>
          <w:noProof/>
        </w:rPr>
        <w:tab/>
        <w:t>When entity leaves transitional group, head company may choose, for purposes of transitional group’s allocable cost amount, to increase terminating values of over</w:t>
      </w:r>
      <w:r>
        <w:rPr>
          <w:noProof/>
        </w:rPr>
        <w:noBreakHyphen/>
        <w:t>depreciated assets</w:t>
      </w:r>
      <w:r w:rsidRPr="00511171">
        <w:rPr>
          <w:noProof/>
        </w:rPr>
        <w:tab/>
      </w:r>
      <w:r w:rsidRPr="00511171">
        <w:rPr>
          <w:noProof/>
        </w:rPr>
        <w:fldChar w:fldCharType="begin"/>
      </w:r>
      <w:r w:rsidRPr="00511171">
        <w:rPr>
          <w:noProof/>
        </w:rPr>
        <w:instrText xml:space="preserve"> PAGEREF _Toc100588040 \h </w:instrText>
      </w:r>
      <w:r w:rsidRPr="00511171">
        <w:rPr>
          <w:noProof/>
        </w:rPr>
      </w:r>
      <w:r w:rsidRPr="00511171">
        <w:rPr>
          <w:noProof/>
        </w:rPr>
        <w:fldChar w:fldCharType="separate"/>
      </w:r>
      <w:r>
        <w:rPr>
          <w:noProof/>
        </w:rPr>
        <w:t>385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45</w:t>
      </w:r>
      <w:r>
        <w:rPr>
          <w:noProof/>
        </w:rPr>
        <w:tab/>
        <w:t>When entity leaves transitional group, head company may choose, for purposes of transitional group’s allocable cost amount, to use formation time market values, instead of terminating values, for certain pre</w:t>
      </w:r>
      <w:r>
        <w:rPr>
          <w:noProof/>
        </w:rPr>
        <w:noBreakHyphen/>
        <w:t>CGT assets</w:t>
      </w:r>
      <w:r w:rsidRPr="00511171">
        <w:rPr>
          <w:noProof/>
        </w:rPr>
        <w:tab/>
      </w:r>
      <w:r w:rsidRPr="00511171">
        <w:rPr>
          <w:noProof/>
        </w:rPr>
        <w:fldChar w:fldCharType="begin"/>
      </w:r>
      <w:r w:rsidRPr="00511171">
        <w:rPr>
          <w:noProof/>
        </w:rPr>
        <w:instrText xml:space="preserve"> PAGEREF _Toc100588041 \h </w:instrText>
      </w:r>
      <w:r w:rsidRPr="00511171">
        <w:rPr>
          <w:noProof/>
        </w:rPr>
      </w:r>
      <w:r w:rsidRPr="00511171">
        <w:rPr>
          <w:noProof/>
        </w:rPr>
        <w:fldChar w:fldCharType="separate"/>
      </w:r>
      <w:r>
        <w:rPr>
          <w:noProof/>
        </w:rPr>
        <w:t>386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w:t>
      </w:r>
      <w:r>
        <w:rPr>
          <w:noProof/>
        </w:rPr>
        <w:noBreakHyphen/>
        <w:t>50</w:t>
      </w:r>
      <w:r>
        <w:rPr>
          <w:noProof/>
        </w:rPr>
        <w:tab/>
        <w:t>Increased allocable cost amount for leaving entity if it takes privatised asset brought into group by chosen transitional entity</w:t>
      </w:r>
      <w:r w:rsidRPr="00511171">
        <w:rPr>
          <w:noProof/>
        </w:rPr>
        <w:tab/>
      </w:r>
      <w:r w:rsidRPr="00511171">
        <w:rPr>
          <w:noProof/>
        </w:rPr>
        <w:fldChar w:fldCharType="begin"/>
      </w:r>
      <w:r w:rsidRPr="00511171">
        <w:rPr>
          <w:noProof/>
        </w:rPr>
        <w:instrText xml:space="preserve"> PAGEREF _Toc100588042 \h </w:instrText>
      </w:r>
      <w:r w:rsidRPr="00511171">
        <w:rPr>
          <w:noProof/>
        </w:rPr>
      </w:r>
      <w:r w:rsidRPr="00511171">
        <w:rPr>
          <w:noProof/>
        </w:rPr>
        <w:fldChar w:fldCharType="separate"/>
      </w:r>
      <w:r>
        <w:rPr>
          <w:noProof/>
        </w:rPr>
        <w:t>387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701A—Modified application of provisions of Income Tax Assessment Act 1997 for entities with continuing majority ownership from 27 June 2002 until joining a consolidated group</w:t>
      </w:r>
      <w:r w:rsidRPr="00511171">
        <w:rPr>
          <w:b w:val="0"/>
          <w:noProof/>
          <w:sz w:val="18"/>
        </w:rPr>
        <w:tab/>
      </w:r>
      <w:r w:rsidRPr="00511171">
        <w:rPr>
          <w:b w:val="0"/>
          <w:noProof/>
          <w:sz w:val="18"/>
        </w:rPr>
        <w:fldChar w:fldCharType="begin"/>
      </w:r>
      <w:r w:rsidRPr="00511171">
        <w:rPr>
          <w:b w:val="0"/>
          <w:noProof/>
          <w:sz w:val="18"/>
        </w:rPr>
        <w:instrText xml:space="preserve"> PAGEREF _Toc100588043 \h </w:instrText>
      </w:r>
      <w:r w:rsidRPr="00511171">
        <w:rPr>
          <w:b w:val="0"/>
          <w:noProof/>
          <w:sz w:val="18"/>
        </w:rPr>
      </w:r>
      <w:r w:rsidRPr="00511171">
        <w:rPr>
          <w:b w:val="0"/>
          <w:noProof/>
          <w:sz w:val="18"/>
        </w:rPr>
        <w:fldChar w:fldCharType="separate"/>
      </w:r>
      <w:r>
        <w:rPr>
          <w:b w:val="0"/>
          <w:noProof/>
          <w:sz w:val="18"/>
        </w:rPr>
        <w:t>391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701A</w:t>
      </w:r>
      <w:r>
        <w:rPr>
          <w:noProof/>
        </w:rPr>
        <w:noBreakHyphen/>
        <w:t>1</w:t>
      </w:r>
      <w:r>
        <w:rPr>
          <w:noProof/>
        </w:rPr>
        <w:tab/>
        <w:t>Continuing majority</w:t>
      </w:r>
      <w:r>
        <w:rPr>
          <w:noProof/>
        </w:rPr>
        <w:noBreakHyphen/>
        <w:t>owned entity, designated group etc.</w:t>
      </w:r>
      <w:r w:rsidRPr="00511171">
        <w:rPr>
          <w:noProof/>
        </w:rPr>
        <w:tab/>
      </w:r>
      <w:r w:rsidRPr="00511171">
        <w:rPr>
          <w:noProof/>
        </w:rPr>
        <w:fldChar w:fldCharType="begin"/>
      </w:r>
      <w:r w:rsidRPr="00511171">
        <w:rPr>
          <w:noProof/>
        </w:rPr>
        <w:instrText xml:space="preserve"> PAGEREF _Toc100588044 \h </w:instrText>
      </w:r>
      <w:r w:rsidRPr="00511171">
        <w:rPr>
          <w:noProof/>
        </w:rPr>
      </w:r>
      <w:r w:rsidRPr="00511171">
        <w:rPr>
          <w:noProof/>
        </w:rPr>
        <w:fldChar w:fldCharType="separate"/>
      </w:r>
      <w:r>
        <w:rPr>
          <w:noProof/>
        </w:rPr>
        <w:t>391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701A</w:t>
      </w:r>
      <w:r>
        <w:rPr>
          <w:noProof/>
        </w:rPr>
        <w:noBreakHyphen/>
        <w:t>5</w:t>
      </w:r>
      <w:r>
        <w:rPr>
          <w:noProof/>
        </w:rPr>
        <w:tab/>
        <w:t>Modified application of Part 3</w:t>
      </w:r>
      <w:r>
        <w:rPr>
          <w:noProof/>
        </w:rPr>
        <w:noBreakHyphen/>
        <w:t xml:space="preserve">90 of </w:t>
      </w:r>
      <w:r w:rsidRPr="002E73AE">
        <w:rPr>
          <w:i/>
          <w:noProof/>
        </w:rPr>
        <w:t>Income Tax Assessment Act 1997</w:t>
      </w:r>
      <w:r>
        <w:rPr>
          <w:noProof/>
        </w:rPr>
        <w:t xml:space="preserve"> to trading stock of continuing majority</w:t>
      </w:r>
      <w:r>
        <w:rPr>
          <w:noProof/>
        </w:rPr>
        <w:noBreakHyphen/>
        <w:t>owned entity</w:t>
      </w:r>
      <w:r w:rsidRPr="00511171">
        <w:rPr>
          <w:noProof/>
        </w:rPr>
        <w:tab/>
      </w:r>
      <w:r w:rsidRPr="00511171">
        <w:rPr>
          <w:noProof/>
        </w:rPr>
        <w:fldChar w:fldCharType="begin"/>
      </w:r>
      <w:r w:rsidRPr="00511171">
        <w:rPr>
          <w:noProof/>
        </w:rPr>
        <w:instrText xml:space="preserve"> PAGEREF _Toc100588045 \h </w:instrText>
      </w:r>
      <w:r w:rsidRPr="00511171">
        <w:rPr>
          <w:noProof/>
        </w:rPr>
      </w:r>
      <w:r w:rsidRPr="00511171">
        <w:rPr>
          <w:noProof/>
        </w:rPr>
        <w:fldChar w:fldCharType="separate"/>
      </w:r>
      <w:r>
        <w:rPr>
          <w:noProof/>
        </w:rPr>
        <w:t>392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701A</w:t>
      </w:r>
      <w:r>
        <w:rPr>
          <w:noProof/>
        </w:rPr>
        <w:noBreakHyphen/>
        <w:t>7</w:t>
      </w:r>
      <w:r>
        <w:rPr>
          <w:noProof/>
        </w:rPr>
        <w:tab/>
        <w:t>Modified application of Part 3</w:t>
      </w:r>
      <w:r>
        <w:rPr>
          <w:noProof/>
        </w:rPr>
        <w:noBreakHyphen/>
        <w:t xml:space="preserve">90 of </w:t>
      </w:r>
      <w:r w:rsidRPr="002E73AE">
        <w:rPr>
          <w:i/>
          <w:noProof/>
        </w:rPr>
        <w:t>Income Tax Assessment Act 1997</w:t>
      </w:r>
      <w:r>
        <w:rPr>
          <w:noProof/>
        </w:rPr>
        <w:t xml:space="preserve"> to registered emissions units of continuing majority</w:t>
      </w:r>
      <w:r>
        <w:rPr>
          <w:noProof/>
        </w:rPr>
        <w:noBreakHyphen/>
        <w:t>owned entity</w:t>
      </w:r>
      <w:r w:rsidRPr="00511171">
        <w:rPr>
          <w:noProof/>
        </w:rPr>
        <w:tab/>
      </w:r>
      <w:r w:rsidRPr="00511171">
        <w:rPr>
          <w:noProof/>
        </w:rPr>
        <w:fldChar w:fldCharType="begin"/>
      </w:r>
      <w:r w:rsidRPr="00511171">
        <w:rPr>
          <w:noProof/>
        </w:rPr>
        <w:instrText xml:space="preserve"> PAGEREF _Toc100588046 \h </w:instrText>
      </w:r>
      <w:r w:rsidRPr="00511171">
        <w:rPr>
          <w:noProof/>
        </w:rPr>
      </w:r>
      <w:r w:rsidRPr="00511171">
        <w:rPr>
          <w:noProof/>
        </w:rPr>
        <w:fldChar w:fldCharType="separate"/>
      </w:r>
      <w:r>
        <w:rPr>
          <w:noProof/>
        </w:rPr>
        <w:t>393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701A</w:t>
      </w:r>
      <w:r>
        <w:rPr>
          <w:noProof/>
        </w:rPr>
        <w:noBreakHyphen/>
        <w:t>10</w:t>
      </w:r>
      <w:r>
        <w:rPr>
          <w:noProof/>
        </w:rPr>
        <w:tab/>
        <w:t>Modified application of Part 3</w:t>
      </w:r>
      <w:r>
        <w:rPr>
          <w:noProof/>
        </w:rPr>
        <w:noBreakHyphen/>
        <w:t xml:space="preserve">90 of </w:t>
      </w:r>
      <w:r w:rsidRPr="002E73AE">
        <w:rPr>
          <w:i/>
          <w:noProof/>
        </w:rPr>
        <w:t>Income Tax Assessment Act 1997</w:t>
      </w:r>
      <w:r>
        <w:rPr>
          <w:noProof/>
        </w:rPr>
        <w:t xml:space="preserve"> to certain internally generated assets of continuing majority</w:t>
      </w:r>
      <w:r>
        <w:rPr>
          <w:noProof/>
        </w:rPr>
        <w:noBreakHyphen/>
        <w:t>owned entity</w:t>
      </w:r>
      <w:r w:rsidRPr="00511171">
        <w:rPr>
          <w:noProof/>
        </w:rPr>
        <w:tab/>
      </w:r>
      <w:r w:rsidRPr="00511171">
        <w:rPr>
          <w:noProof/>
        </w:rPr>
        <w:fldChar w:fldCharType="begin"/>
      </w:r>
      <w:r w:rsidRPr="00511171">
        <w:rPr>
          <w:noProof/>
        </w:rPr>
        <w:instrText xml:space="preserve"> PAGEREF _Toc100588047 \h </w:instrText>
      </w:r>
      <w:r w:rsidRPr="00511171">
        <w:rPr>
          <w:noProof/>
        </w:rPr>
      </w:r>
      <w:r w:rsidRPr="00511171">
        <w:rPr>
          <w:noProof/>
        </w:rPr>
        <w:fldChar w:fldCharType="separate"/>
      </w:r>
      <w:r>
        <w:rPr>
          <w:noProof/>
        </w:rPr>
        <w:t>394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701B—Modified application of provisions of Income Tax Assessment Act 1997 relating to CGT event L1</w:t>
      </w:r>
      <w:r w:rsidRPr="00511171">
        <w:rPr>
          <w:b w:val="0"/>
          <w:noProof/>
          <w:sz w:val="18"/>
        </w:rPr>
        <w:tab/>
      </w:r>
      <w:r w:rsidRPr="00511171">
        <w:rPr>
          <w:b w:val="0"/>
          <w:noProof/>
          <w:sz w:val="18"/>
        </w:rPr>
        <w:fldChar w:fldCharType="begin"/>
      </w:r>
      <w:r w:rsidRPr="00511171">
        <w:rPr>
          <w:b w:val="0"/>
          <w:noProof/>
          <w:sz w:val="18"/>
        </w:rPr>
        <w:instrText xml:space="preserve"> PAGEREF _Toc100588048 \h </w:instrText>
      </w:r>
      <w:r w:rsidRPr="00511171">
        <w:rPr>
          <w:b w:val="0"/>
          <w:noProof/>
          <w:sz w:val="18"/>
        </w:rPr>
      </w:r>
      <w:r w:rsidRPr="00511171">
        <w:rPr>
          <w:b w:val="0"/>
          <w:noProof/>
          <w:sz w:val="18"/>
        </w:rPr>
        <w:fldChar w:fldCharType="separate"/>
      </w:r>
      <w:r>
        <w:rPr>
          <w:b w:val="0"/>
          <w:noProof/>
          <w:sz w:val="18"/>
        </w:rPr>
        <w:t>400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701B</w:t>
      </w:r>
      <w:r>
        <w:rPr>
          <w:noProof/>
        </w:rPr>
        <w:noBreakHyphen/>
        <w:t>1</w:t>
      </w:r>
      <w:r>
        <w:rPr>
          <w:noProof/>
        </w:rPr>
        <w:tab/>
        <w:t>Modified application of CGT Consolidation provisions to allow immediate availability of capital loss for CGT event L1</w:t>
      </w:r>
      <w:r w:rsidRPr="00511171">
        <w:rPr>
          <w:noProof/>
        </w:rPr>
        <w:tab/>
      </w:r>
      <w:r w:rsidRPr="00511171">
        <w:rPr>
          <w:noProof/>
        </w:rPr>
        <w:fldChar w:fldCharType="begin"/>
      </w:r>
      <w:r w:rsidRPr="00511171">
        <w:rPr>
          <w:noProof/>
        </w:rPr>
        <w:instrText xml:space="preserve"> PAGEREF _Toc100588049 \h </w:instrText>
      </w:r>
      <w:r w:rsidRPr="00511171">
        <w:rPr>
          <w:noProof/>
        </w:rPr>
      </w:r>
      <w:r w:rsidRPr="00511171">
        <w:rPr>
          <w:noProof/>
        </w:rPr>
        <w:fldChar w:fldCharType="separate"/>
      </w:r>
      <w:r>
        <w:rPr>
          <w:noProof/>
        </w:rPr>
        <w:t>400</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701C</w:t>
      </w:r>
      <w:r w:rsidRPr="002E73AE">
        <w:rPr>
          <w:noProof/>
          <w:color w:val="000000"/>
        </w:rPr>
        <w:t>—</w:t>
      </w:r>
      <w:r>
        <w:rPr>
          <w:noProof/>
        </w:rPr>
        <w:t>Modified application etc. of provisions of Income Tax Assessment Act 1997: transitional foreign</w:t>
      </w:r>
      <w:r>
        <w:rPr>
          <w:noProof/>
        </w:rPr>
        <w:noBreakHyphen/>
        <w:t>held membership structures</w:t>
      </w:r>
      <w:r w:rsidRPr="00511171">
        <w:rPr>
          <w:b w:val="0"/>
          <w:noProof/>
          <w:sz w:val="18"/>
        </w:rPr>
        <w:tab/>
      </w:r>
      <w:r w:rsidRPr="00511171">
        <w:rPr>
          <w:b w:val="0"/>
          <w:noProof/>
          <w:sz w:val="18"/>
        </w:rPr>
        <w:fldChar w:fldCharType="begin"/>
      </w:r>
      <w:r w:rsidRPr="00511171">
        <w:rPr>
          <w:b w:val="0"/>
          <w:noProof/>
          <w:sz w:val="18"/>
        </w:rPr>
        <w:instrText xml:space="preserve"> PAGEREF _Toc100588050 \h </w:instrText>
      </w:r>
      <w:r w:rsidRPr="00511171">
        <w:rPr>
          <w:b w:val="0"/>
          <w:noProof/>
          <w:sz w:val="18"/>
        </w:rPr>
      </w:r>
      <w:r w:rsidRPr="00511171">
        <w:rPr>
          <w:b w:val="0"/>
          <w:noProof/>
          <w:sz w:val="18"/>
        </w:rPr>
        <w:fldChar w:fldCharType="separate"/>
      </w:r>
      <w:r>
        <w:rPr>
          <w:b w:val="0"/>
          <w:noProof/>
          <w:sz w:val="18"/>
        </w:rPr>
        <w:t>402</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701C</w:t>
      </w:r>
      <w:r>
        <w:rPr>
          <w:noProof/>
        </w:rPr>
        <w:noBreakHyphen/>
        <w:t>A</w:t>
      </w:r>
      <w:r w:rsidRPr="002E73AE">
        <w:rPr>
          <w:noProof/>
          <w:color w:val="000000"/>
        </w:rPr>
        <w:t>—</w:t>
      </w:r>
      <w:r>
        <w:rPr>
          <w:noProof/>
        </w:rPr>
        <w:t>Overview</w:t>
      </w:r>
      <w:r w:rsidRPr="00511171">
        <w:rPr>
          <w:b w:val="0"/>
          <w:noProof/>
          <w:sz w:val="18"/>
        </w:rPr>
        <w:tab/>
      </w:r>
      <w:r w:rsidRPr="00511171">
        <w:rPr>
          <w:b w:val="0"/>
          <w:noProof/>
          <w:sz w:val="18"/>
        </w:rPr>
        <w:fldChar w:fldCharType="begin"/>
      </w:r>
      <w:r w:rsidRPr="00511171">
        <w:rPr>
          <w:b w:val="0"/>
          <w:noProof/>
          <w:sz w:val="18"/>
        </w:rPr>
        <w:instrText xml:space="preserve"> PAGEREF _Toc100588051 \h </w:instrText>
      </w:r>
      <w:r w:rsidRPr="00511171">
        <w:rPr>
          <w:b w:val="0"/>
          <w:noProof/>
          <w:sz w:val="18"/>
        </w:rPr>
      </w:r>
      <w:r w:rsidRPr="00511171">
        <w:rPr>
          <w:b w:val="0"/>
          <w:noProof/>
          <w:sz w:val="18"/>
        </w:rPr>
        <w:fldChar w:fldCharType="separate"/>
      </w:r>
      <w:r>
        <w:rPr>
          <w:b w:val="0"/>
          <w:noProof/>
          <w:sz w:val="18"/>
        </w:rPr>
        <w:t>402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701C</w:t>
      </w:r>
      <w:r>
        <w:rPr>
          <w:noProof/>
        </w:rPr>
        <w:noBreakHyphen/>
        <w:t>1</w:t>
      </w:r>
      <w:r>
        <w:rPr>
          <w:noProof/>
          <w:color w:val="000000"/>
        </w:rPr>
        <w:tab/>
      </w:r>
      <w:r w:rsidRPr="002E73AE">
        <w:rPr>
          <w:noProof/>
          <w:color w:val="000000"/>
        </w:rPr>
        <w:t>Overview</w:t>
      </w:r>
      <w:r w:rsidRPr="00511171">
        <w:rPr>
          <w:noProof/>
        </w:rPr>
        <w:tab/>
      </w:r>
      <w:r w:rsidRPr="00511171">
        <w:rPr>
          <w:noProof/>
        </w:rPr>
        <w:fldChar w:fldCharType="begin"/>
      </w:r>
      <w:r w:rsidRPr="00511171">
        <w:rPr>
          <w:noProof/>
        </w:rPr>
        <w:instrText xml:space="preserve"> PAGEREF _Toc100588052 \h </w:instrText>
      </w:r>
      <w:r w:rsidRPr="00511171">
        <w:rPr>
          <w:noProof/>
        </w:rPr>
      </w:r>
      <w:r w:rsidRPr="00511171">
        <w:rPr>
          <w:noProof/>
        </w:rPr>
        <w:fldChar w:fldCharType="separate"/>
      </w:r>
      <w:r>
        <w:rPr>
          <w:noProof/>
        </w:rPr>
        <w:t>402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701C</w:t>
      </w:r>
      <w:r>
        <w:rPr>
          <w:noProof/>
        </w:rPr>
        <w:noBreakHyphen/>
        <w:t>B</w:t>
      </w:r>
      <w:r w:rsidRPr="002E73AE">
        <w:rPr>
          <w:noProof/>
          <w:color w:val="000000"/>
        </w:rPr>
        <w:t>—</w:t>
      </w:r>
      <w:r>
        <w:rPr>
          <w:noProof/>
        </w:rPr>
        <w:t>Membership rules allowing foreign holding</w:t>
      </w:r>
      <w:r w:rsidRPr="00511171">
        <w:rPr>
          <w:b w:val="0"/>
          <w:noProof/>
          <w:sz w:val="18"/>
        </w:rPr>
        <w:tab/>
      </w:r>
      <w:r w:rsidRPr="00511171">
        <w:rPr>
          <w:b w:val="0"/>
          <w:noProof/>
          <w:sz w:val="18"/>
        </w:rPr>
        <w:fldChar w:fldCharType="begin"/>
      </w:r>
      <w:r w:rsidRPr="00511171">
        <w:rPr>
          <w:b w:val="0"/>
          <w:noProof/>
          <w:sz w:val="18"/>
        </w:rPr>
        <w:instrText xml:space="preserve"> PAGEREF _Toc100588053 \h </w:instrText>
      </w:r>
      <w:r w:rsidRPr="00511171">
        <w:rPr>
          <w:b w:val="0"/>
          <w:noProof/>
          <w:sz w:val="18"/>
        </w:rPr>
      </w:r>
      <w:r w:rsidRPr="00511171">
        <w:rPr>
          <w:b w:val="0"/>
          <w:noProof/>
          <w:sz w:val="18"/>
        </w:rPr>
        <w:fldChar w:fldCharType="separate"/>
      </w:r>
      <w:r>
        <w:rPr>
          <w:b w:val="0"/>
          <w:noProof/>
          <w:sz w:val="18"/>
        </w:rPr>
        <w:t>403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701C</w:t>
      </w:r>
      <w:r>
        <w:rPr>
          <w:noProof/>
        </w:rPr>
        <w:noBreakHyphen/>
        <w:t>10</w:t>
      </w:r>
      <w:r>
        <w:rPr>
          <w:noProof/>
          <w:color w:val="000000"/>
        </w:rPr>
        <w:tab/>
      </w:r>
      <w:r>
        <w:rPr>
          <w:noProof/>
        </w:rPr>
        <w:t>Additional membership rules where entities are interposed between the head company and a subsidiary member—case where an interposed entity is a foreign resident and the subsidiary member is a company</w:t>
      </w:r>
      <w:r w:rsidRPr="00511171">
        <w:rPr>
          <w:noProof/>
        </w:rPr>
        <w:tab/>
      </w:r>
      <w:r w:rsidRPr="00511171">
        <w:rPr>
          <w:noProof/>
        </w:rPr>
        <w:fldChar w:fldCharType="begin"/>
      </w:r>
      <w:r w:rsidRPr="00511171">
        <w:rPr>
          <w:noProof/>
        </w:rPr>
        <w:instrText xml:space="preserve"> PAGEREF _Toc100588054 \h </w:instrText>
      </w:r>
      <w:r w:rsidRPr="00511171">
        <w:rPr>
          <w:noProof/>
        </w:rPr>
      </w:r>
      <w:r w:rsidRPr="00511171">
        <w:rPr>
          <w:noProof/>
        </w:rPr>
        <w:fldChar w:fldCharType="separate"/>
      </w:r>
      <w:r>
        <w:rPr>
          <w:noProof/>
        </w:rPr>
        <w:t>403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701C</w:t>
      </w:r>
      <w:r>
        <w:rPr>
          <w:noProof/>
        </w:rPr>
        <w:noBreakHyphen/>
        <w:t>15</w:t>
      </w:r>
      <w:r>
        <w:rPr>
          <w:noProof/>
          <w:color w:val="000000"/>
        </w:rPr>
        <w:tab/>
      </w:r>
      <w:r>
        <w:rPr>
          <w:noProof/>
        </w:rPr>
        <w:t>Additional membership rules where entities are interposed between the head company and a subsidiary member—case where an interposed entity is a foreign resident and the subsidiary member is a trust or partnership</w:t>
      </w:r>
      <w:r w:rsidRPr="00511171">
        <w:rPr>
          <w:noProof/>
        </w:rPr>
        <w:tab/>
      </w:r>
      <w:r w:rsidRPr="00511171">
        <w:rPr>
          <w:noProof/>
        </w:rPr>
        <w:fldChar w:fldCharType="begin"/>
      </w:r>
      <w:r w:rsidRPr="00511171">
        <w:rPr>
          <w:noProof/>
        </w:rPr>
        <w:instrText xml:space="preserve"> PAGEREF _Toc100588055 \h </w:instrText>
      </w:r>
      <w:r w:rsidRPr="00511171">
        <w:rPr>
          <w:noProof/>
        </w:rPr>
      </w:r>
      <w:r w:rsidRPr="00511171">
        <w:rPr>
          <w:noProof/>
        </w:rPr>
        <w:fldChar w:fldCharType="separate"/>
      </w:r>
      <w:r>
        <w:rPr>
          <w:noProof/>
        </w:rPr>
        <w:t>405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701C</w:t>
      </w:r>
      <w:r>
        <w:rPr>
          <w:noProof/>
        </w:rPr>
        <w:noBreakHyphen/>
        <w:t>20</w:t>
      </w:r>
      <w:r>
        <w:rPr>
          <w:noProof/>
        </w:rPr>
        <w:tab/>
        <w:t>Transitional foreign</w:t>
      </w:r>
      <w:r>
        <w:rPr>
          <w:noProof/>
        </w:rPr>
        <w:noBreakHyphen/>
        <w:t>held subsidiaries and transitional foreign</w:t>
      </w:r>
      <w:r>
        <w:rPr>
          <w:noProof/>
        </w:rPr>
        <w:noBreakHyphen/>
        <w:t>held indirect subsidiaries</w:t>
      </w:r>
      <w:r w:rsidRPr="00511171">
        <w:rPr>
          <w:noProof/>
        </w:rPr>
        <w:tab/>
      </w:r>
      <w:r w:rsidRPr="00511171">
        <w:rPr>
          <w:noProof/>
        </w:rPr>
        <w:fldChar w:fldCharType="begin"/>
      </w:r>
      <w:r w:rsidRPr="00511171">
        <w:rPr>
          <w:noProof/>
        </w:rPr>
        <w:instrText xml:space="preserve"> PAGEREF _Toc100588056 \h </w:instrText>
      </w:r>
      <w:r w:rsidRPr="00511171">
        <w:rPr>
          <w:noProof/>
        </w:rPr>
      </w:r>
      <w:r w:rsidRPr="00511171">
        <w:rPr>
          <w:noProof/>
        </w:rPr>
        <w:fldChar w:fldCharType="separate"/>
      </w:r>
      <w:r>
        <w:rPr>
          <w:noProof/>
        </w:rPr>
        <w:t>406</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701C</w:t>
      </w:r>
      <w:r>
        <w:rPr>
          <w:noProof/>
        </w:rPr>
        <w:noBreakHyphen/>
        <w:t>C—Modifications of tax cost setting rules</w:t>
      </w:r>
      <w:r w:rsidRPr="00511171">
        <w:rPr>
          <w:b w:val="0"/>
          <w:noProof/>
          <w:sz w:val="18"/>
        </w:rPr>
        <w:tab/>
      </w:r>
      <w:r w:rsidRPr="00511171">
        <w:rPr>
          <w:b w:val="0"/>
          <w:noProof/>
          <w:sz w:val="18"/>
        </w:rPr>
        <w:fldChar w:fldCharType="begin"/>
      </w:r>
      <w:r w:rsidRPr="00511171">
        <w:rPr>
          <w:b w:val="0"/>
          <w:noProof/>
          <w:sz w:val="18"/>
        </w:rPr>
        <w:instrText xml:space="preserve"> PAGEREF _Toc100588057 \h </w:instrText>
      </w:r>
      <w:r w:rsidRPr="00511171">
        <w:rPr>
          <w:b w:val="0"/>
          <w:noProof/>
          <w:sz w:val="18"/>
        </w:rPr>
      </w:r>
      <w:r w:rsidRPr="00511171">
        <w:rPr>
          <w:b w:val="0"/>
          <w:noProof/>
          <w:sz w:val="18"/>
        </w:rPr>
        <w:fldChar w:fldCharType="separate"/>
      </w:r>
      <w:r>
        <w:rPr>
          <w:b w:val="0"/>
          <w:noProof/>
          <w:sz w:val="18"/>
        </w:rPr>
        <w:t>407</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Application and object</w:t>
      </w:r>
      <w:r w:rsidRPr="00511171">
        <w:rPr>
          <w:b w:val="0"/>
          <w:noProof/>
          <w:sz w:val="18"/>
        </w:rPr>
        <w:tab/>
      </w:r>
      <w:r w:rsidRPr="00511171">
        <w:rPr>
          <w:b w:val="0"/>
          <w:noProof/>
          <w:sz w:val="18"/>
        </w:rPr>
        <w:fldChar w:fldCharType="begin"/>
      </w:r>
      <w:r w:rsidRPr="00511171">
        <w:rPr>
          <w:b w:val="0"/>
          <w:noProof/>
          <w:sz w:val="18"/>
        </w:rPr>
        <w:instrText xml:space="preserve"> PAGEREF _Toc100588058 \h </w:instrText>
      </w:r>
      <w:r w:rsidRPr="00511171">
        <w:rPr>
          <w:b w:val="0"/>
          <w:noProof/>
          <w:sz w:val="18"/>
        </w:rPr>
      </w:r>
      <w:r w:rsidRPr="00511171">
        <w:rPr>
          <w:b w:val="0"/>
          <w:noProof/>
          <w:sz w:val="18"/>
        </w:rPr>
        <w:fldChar w:fldCharType="separate"/>
      </w:r>
      <w:r>
        <w:rPr>
          <w:b w:val="0"/>
          <w:noProof/>
          <w:sz w:val="18"/>
        </w:rPr>
        <w:t>408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701C</w:t>
      </w:r>
      <w:r>
        <w:rPr>
          <w:noProof/>
        </w:rPr>
        <w:noBreakHyphen/>
        <w:t>25</w:t>
      </w:r>
      <w:r>
        <w:rPr>
          <w:noProof/>
        </w:rPr>
        <w:tab/>
        <w:t>Application and object of this Subdivision</w:t>
      </w:r>
      <w:r w:rsidRPr="00511171">
        <w:rPr>
          <w:noProof/>
        </w:rPr>
        <w:tab/>
      </w:r>
      <w:r w:rsidRPr="00511171">
        <w:rPr>
          <w:noProof/>
        </w:rPr>
        <w:fldChar w:fldCharType="begin"/>
      </w:r>
      <w:r w:rsidRPr="00511171">
        <w:rPr>
          <w:noProof/>
        </w:rPr>
        <w:instrText xml:space="preserve"> PAGEREF _Toc100588059 \h </w:instrText>
      </w:r>
      <w:r w:rsidRPr="00511171">
        <w:rPr>
          <w:noProof/>
        </w:rPr>
      </w:r>
      <w:r w:rsidRPr="00511171">
        <w:rPr>
          <w:noProof/>
        </w:rPr>
        <w:fldChar w:fldCharType="separate"/>
      </w:r>
      <w:r>
        <w:rPr>
          <w:noProof/>
        </w:rPr>
        <w:t>408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Basic modification</w:t>
      </w:r>
      <w:r w:rsidRPr="00511171">
        <w:rPr>
          <w:b w:val="0"/>
          <w:noProof/>
          <w:sz w:val="18"/>
        </w:rPr>
        <w:tab/>
      </w:r>
      <w:r w:rsidRPr="00511171">
        <w:rPr>
          <w:b w:val="0"/>
          <w:noProof/>
          <w:sz w:val="18"/>
        </w:rPr>
        <w:fldChar w:fldCharType="begin"/>
      </w:r>
      <w:r w:rsidRPr="00511171">
        <w:rPr>
          <w:b w:val="0"/>
          <w:noProof/>
          <w:sz w:val="18"/>
        </w:rPr>
        <w:instrText xml:space="preserve"> PAGEREF _Toc100588060 \h </w:instrText>
      </w:r>
      <w:r w:rsidRPr="00511171">
        <w:rPr>
          <w:b w:val="0"/>
          <w:noProof/>
          <w:sz w:val="18"/>
        </w:rPr>
      </w:r>
      <w:r w:rsidRPr="00511171">
        <w:rPr>
          <w:b w:val="0"/>
          <w:noProof/>
          <w:sz w:val="18"/>
        </w:rPr>
        <w:fldChar w:fldCharType="separate"/>
      </w:r>
      <w:r>
        <w:rPr>
          <w:b w:val="0"/>
          <w:noProof/>
          <w:sz w:val="18"/>
        </w:rPr>
        <w:t>408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701C</w:t>
      </w:r>
      <w:r>
        <w:rPr>
          <w:noProof/>
        </w:rPr>
        <w:noBreakHyphen/>
        <w:t>30</w:t>
      </w:r>
      <w:r>
        <w:rPr>
          <w:noProof/>
        </w:rPr>
        <w:tab/>
        <w:t>Transitional foreign</w:t>
      </w:r>
      <w:r>
        <w:rPr>
          <w:noProof/>
        </w:rPr>
        <w:noBreakHyphen/>
        <w:t>held subsidiary to be treated as part of head company</w:t>
      </w:r>
      <w:r w:rsidRPr="00511171">
        <w:rPr>
          <w:noProof/>
        </w:rPr>
        <w:tab/>
      </w:r>
      <w:r w:rsidRPr="00511171">
        <w:rPr>
          <w:noProof/>
        </w:rPr>
        <w:fldChar w:fldCharType="begin"/>
      </w:r>
      <w:r w:rsidRPr="00511171">
        <w:rPr>
          <w:noProof/>
        </w:rPr>
        <w:instrText xml:space="preserve"> PAGEREF _Toc100588061 \h </w:instrText>
      </w:r>
      <w:r w:rsidRPr="00511171">
        <w:rPr>
          <w:noProof/>
        </w:rPr>
      </w:r>
      <w:r w:rsidRPr="00511171">
        <w:rPr>
          <w:noProof/>
        </w:rPr>
        <w:fldChar w:fldCharType="separate"/>
      </w:r>
      <w:r>
        <w:rPr>
          <w:noProof/>
        </w:rPr>
        <w:t>408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Other modifications</w:t>
      </w:r>
      <w:r w:rsidRPr="00511171">
        <w:rPr>
          <w:b w:val="0"/>
          <w:noProof/>
          <w:sz w:val="18"/>
        </w:rPr>
        <w:tab/>
      </w:r>
      <w:r w:rsidRPr="00511171">
        <w:rPr>
          <w:b w:val="0"/>
          <w:noProof/>
          <w:sz w:val="18"/>
        </w:rPr>
        <w:fldChar w:fldCharType="begin"/>
      </w:r>
      <w:r w:rsidRPr="00511171">
        <w:rPr>
          <w:b w:val="0"/>
          <w:noProof/>
          <w:sz w:val="18"/>
        </w:rPr>
        <w:instrText xml:space="preserve"> PAGEREF _Toc100588062 \h </w:instrText>
      </w:r>
      <w:r w:rsidRPr="00511171">
        <w:rPr>
          <w:b w:val="0"/>
          <w:noProof/>
          <w:sz w:val="18"/>
        </w:rPr>
      </w:r>
      <w:r w:rsidRPr="00511171">
        <w:rPr>
          <w:b w:val="0"/>
          <w:noProof/>
          <w:sz w:val="18"/>
        </w:rPr>
        <w:fldChar w:fldCharType="separate"/>
      </w:r>
      <w:r>
        <w:rPr>
          <w:b w:val="0"/>
          <w:noProof/>
          <w:sz w:val="18"/>
        </w:rPr>
        <w:t>409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701C</w:t>
      </w:r>
      <w:r>
        <w:rPr>
          <w:noProof/>
        </w:rPr>
        <w:noBreakHyphen/>
        <w:t>35</w:t>
      </w:r>
      <w:r>
        <w:rPr>
          <w:noProof/>
        </w:rPr>
        <w:tab/>
        <w:t>Trading stock value not set for assets of transitional foreign</w:t>
      </w:r>
      <w:r>
        <w:rPr>
          <w:noProof/>
        </w:rPr>
        <w:noBreakHyphen/>
        <w:t>held subsidiaries</w:t>
      </w:r>
      <w:r w:rsidRPr="00511171">
        <w:rPr>
          <w:noProof/>
        </w:rPr>
        <w:tab/>
      </w:r>
      <w:r w:rsidRPr="00511171">
        <w:rPr>
          <w:noProof/>
        </w:rPr>
        <w:fldChar w:fldCharType="begin"/>
      </w:r>
      <w:r w:rsidRPr="00511171">
        <w:rPr>
          <w:noProof/>
        </w:rPr>
        <w:instrText xml:space="preserve"> PAGEREF _Toc100588063 \h </w:instrText>
      </w:r>
      <w:r w:rsidRPr="00511171">
        <w:rPr>
          <w:noProof/>
        </w:rPr>
      </w:r>
      <w:r w:rsidRPr="00511171">
        <w:rPr>
          <w:noProof/>
        </w:rPr>
        <w:fldChar w:fldCharType="separate"/>
      </w:r>
      <w:r>
        <w:rPr>
          <w:noProof/>
        </w:rPr>
        <w:t>409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701C</w:t>
      </w:r>
      <w:r>
        <w:rPr>
          <w:noProof/>
        </w:rPr>
        <w:noBreakHyphen/>
        <w:t>40</w:t>
      </w:r>
      <w:r>
        <w:rPr>
          <w:noProof/>
        </w:rPr>
        <w:tab/>
        <w:t>Cost setting rules for exit cases—modification of core rules</w:t>
      </w:r>
      <w:r w:rsidRPr="00511171">
        <w:rPr>
          <w:noProof/>
        </w:rPr>
        <w:tab/>
      </w:r>
      <w:r w:rsidRPr="00511171">
        <w:rPr>
          <w:noProof/>
        </w:rPr>
        <w:fldChar w:fldCharType="begin"/>
      </w:r>
      <w:r w:rsidRPr="00511171">
        <w:rPr>
          <w:noProof/>
        </w:rPr>
        <w:instrText xml:space="preserve"> PAGEREF _Toc100588064 \h </w:instrText>
      </w:r>
      <w:r w:rsidRPr="00511171">
        <w:rPr>
          <w:noProof/>
        </w:rPr>
      </w:r>
      <w:r w:rsidRPr="00511171">
        <w:rPr>
          <w:noProof/>
        </w:rPr>
        <w:fldChar w:fldCharType="separate"/>
      </w:r>
      <w:r>
        <w:rPr>
          <w:noProof/>
        </w:rPr>
        <w:t>409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701C</w:t>
      </w:r>
      <w:r>
        <w:rPr>
          <w:noProof/>
        </w:rPr>
        <w:noBreakHyphen/>
        <w:t>50</w:t>
      </w:r>
      <w:r>
        <w:rPr>
          <w:noProof/>
        </w:rPr>
        <w:tab/>
        <w:t>Cost setting rules for exit cases—reference to modification of core rule</w:t>
      </w:r>
      <w:r w:rsidRPr="00511171">
        <w:rPr>
          <w:noProof/>
        </w:rPr>
        <w:tab/>
      </w:r>
      <w:r w:rsidRPr="00511171">
        <w:rPr>
          <w:noProof/>
        </w:rPr>
        <w:fldChar w:fldCharType="begin"/>
      </w:r>
      <w:r w:rsidRPr="00511171">
        <w:rPr>
          <w:noProof/>
        </w:rPr>
        <w:instrText xml:space="preserve"> PAGEREF _Toc100588065 \h </w:instrText>
      </w:r>
      <w:r w:rsidRPr="00511171">
        <w:rPr>
          <w:noProof/>
        </w:rPr>
      </w:r>
      <w:r w:rsidRPr="00511171">
        <w:rPr>
          <w:noProof/>
        </w:rPr>
        <w:fldChar w:fldCharType="separate"/>
      </w:r>
      <w:r>
        <w:rPr>
          <w:noProof/>
        </w:rPr>
        <w:t>410</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701D</w:t>
      </w:r>
      <w:r w:rsidRPr="002E73AE">
        <w:rPr>
          <w:noProof/>
          <w:color w:val="000000"/>
        </w:rPr>
        <w:t>—</w:t>
      </w:r>
      <w:r>
        <w:rPr>
          <w:noProof/>
        </w:rPr>
        <w:t>Transitional foreign loss makers</w:t>
      </w:r>
      <w:r w:rsidRPr="00511171">
        <w:rPr>
          <w:b w:val="0"/>
          <w:noProof/>
          <w:sz w:val="18"/>
        </w:rPr>
        <w:tab/>
      </w:r>
      <w:r w:rsidRPr="00511171">
        <w:rPr>
          <w:b w:val="0"/>
          <w:noProof/>
          <w:sz w:val="18"/>
        </w:rPr>
        <w:fldChar w:fldCharType="begin"/>
      </w:r>
      <w:r w:rsidRPr="00511171">
        <w:rPr>
          <w:b w:val="0"/>
          <w:noProof/>
          <w:sz w:val="18"/>
        </w:rPr>
        <w:instrText xml:space="preserve"> PAGEREF _Toc100588066 \h </w:instrText>
      </w:r>
      <w:r w:rsidRPr="00511171">
        <w:rPr>
          <w:b w:val="0"/>
          <w:noProof/>
          <w:sz w:val="18"/>
        </w:rPr>
      </w:r>
      <w:r w:rsidRPr="00511171">
        <w:rPr>
          <w:b w:val="0"/>
          <w:noProof/>
          <w:sz w:val="18"/>
        </w:rPr>
        <w:fldChar w:fldCharType="separate"/>
      </w:r>
      <w:r>
        <w:rPr>
          <w:b w:val="0"/>
          <w:noProof/>
          <w:sz w:val="18"/>
        </w:rPr>
        <w:t>411</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701D</w:t>
      </w:r>
      <w:r>
        <w:rPr>
          <w:noProof/>
        </w:rPr>
        <w:noBreakHyphen/>
        <w:t>A</w:t>
      </w:r>
      <w:r w:rsidRPr="002E73AE">
        <w:rPr>
          <w:noProof/>
          <w:color w:val="000000"/>
        </w:rPr>
        <w:t>—</w:t>
      </w:r>
      <w:r>
        <w:rPr>
          <w:noProof/>
        </w:rPr>
        <w:t>Object of this Division</w:t>
      </w:r>
      <w:r w:rsidRPr="00511171">
        <w:rPr>
          <w:b w:val="0"/>
          <w:noProof/>
          <w:sz w:val="18"/>
        </w:rPr>
        <w:tab/>
      </w:r>
      <w:r w:rsidRPr="00511171">
        <w:rPr>
          <w:b w:val="0"/>
          <w:noProof/>
          <w:sz w:val="18"/>
        </w:rPr>
        <w:fldChar w:fldCharType="begin"/>
      </w:r>
      <w:r w:rsidRPr="00511171">
        <w:rPr>
          <w:b w:val="0"/>
          <w:noProof/>
          <w:sz w:val="18"/>
        </w:rPr>
        <w:instrText xml:space="preserve"> PAGEREF _Toc100588067 \h </w:instrText>
      </w:r>
      <w:r w:rsidRPr="00511171">
        <w:rPr>
          <w:b w:val="0"/>
          <w:noProof/>
          <w:sz w:val="18"/>
        </w:rPr>
      </w:r>
      <w:r w:rsidRPr="00511171">
        <w:rPr>
          <w:b w:val="0"/>
          <w:noProof/>
          <w:sz w:val="18"/>
        </w:rPr>
        <w:fldChar w:fldCharType="separate"/>
      </w:r>
      <w:r>
        <w:rPr>
          <w:b w:val="0"/>
          <w:noProof/>
          <w:sz w:val="18"/>
        </w:rPr>
        <w:t>411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701D</w:t>
      </w:r>
      <w:r>
        <w:rPr>
          <w:noProof/>
        </w:rPr>
        <w:noBreakHyphen/>
        <w:t>1</w:t>
      </w:r>
      <w:r>
        <w:rPr>
          <w:noProof/>
          <w:color w:val="000000"/>
        </w:rPr>
        <w:tab/>
      </w:r>
      <w:r>
        <w:rPr>
          <w:noProof/>
        </w:rPr>
        <w:t>Object of this Division</w:t>
      </w:r>
      <w:r w:rsidRPr="00511171">
        <w:rPr>
          <w:noProof/>
        </w:rPr>
        <w:tab/>
      </w:r>
      <w:r w:rsidRPr="00511171">
        <w:rPr>
          <w:noProof/>
        </w:rPr>
        <w:fldChar w:fldCharType="begin"/>
      </w:r>
      <w:r w:rsidRPr="00511171">
        <w:rPr>
          <w:noProof/>
        </w:rPr>
        <w:instrText xml:space="preserve"> PAGEREF _Toc100588068 \h </w:instrText>
      </w:r>
      <w:r w:rsidRPr="00511171">
        <w:rPr>
          <w:noProof/>
        </w:rPr>
      </w:r>
      <w:r w:rsidRPr="00511171">
        <w:rPr>
          <w:noProof/>
        </w:rPr>
        <w:fldChar w:fldCharType="separate"/>
      </w:r>
      <w:r>
        <w:rPr>
          <w:noProof/>
        </w:rPr>
        <w:t>411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701D</w:t>
      </w:r>
      <w:r>
        <w:rPr>
          <w:noProof/>
        </w:rPr>
        <w:noBreakHyphen/>
        <w:t>B</w:t>
      </w:r>
      <w:r w:rsidRPr="002E73AE">
        <w:rPr>
          <w:noProof/>
          <w:color w:val="000000"/>
        </w:rPr>
        <w:t>—</w:t>
      </w:r>
      <w:r>
        <w:rPr>
          <w:noProof/>
        </w:rPr>
        <w:t>Rules allowing transitional foreign loss makers to remain outside consolidated group</w:t>
      </w:r>
      <w:r w:rsidRPr="00511171">
        <w:rPr>
          <w:b w:val="0"/>
          <w:noProof/>
          <w:sz w:val="18"/>
        </w:rPr>
        <w:tab/>
      </w:r>
      <w:r w:rsidRPr="00511171">
        <w:rPr>
          <w:b w:val="0"/>
          <w:noProof/>
          <w:sz w:val="18"/>
        </w:rPr>
        <w:fldChar w:fldCharType="begin"/>
      </w:r>
      <w:r w:rsidRPr="00511171">
        <w:rPr>
          <w:b w:val="0"/>
          <w:noProof/>
          <w:sz w:val="18"/>
        </w:rPr>
        <w:instrText xml:space="preserve"> PAGEREF _Toc100588069 \h </w:instrText>
      </w:r>
      <w:r w:rsidRPr="00511171">
        <w:rPr>
          <w:b w:val="0"/>
          <w:noProof/>
          <w:sz w:val="18"/>
        </w:rPr>
      </w:r>
      <w:r w:rsidRPr="00511171">
        <w:rPr>
          <w:b w:val="0"/>
          <w:noProof/>
          <w:sz w:val="18"/>
        </w:rPr>
        <w:fldChar w:fldCharType="separate"/>
      </w:r>
      <w:r>
        <w:rPr>
          <w:b w:val="0"/>
          <w:noProof/>
          <w:sz w:val="18"/>
        </w:rPr>
        <w:t>411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701D</w:t>
      </w:r>
      <w:r>
        <w:rPr>
          <w:noProof/>
        </w:rPr>
        <w:noBreakHyphen/>
        <w:t>10</w:t>
      </w:r>
      <w:r>
        <w:rPr>
          <w:noProof/>
          <w:color w:val="000000"/>
        </w:rPr>
        <w:tab/>
      </w:r>
      <w:r w:rsidRPr="002E73AE">
        <w:rPr>
          <w:noProof/>
          <w:color w:val="000000"/>
        </w:rPr>
        <w:t>Transitional foreign loss maker not member of group if certain conditions satisfied</w:t>
      </w:r>
      <w:r w:rsidRPr="00511171">
        <w:rPr>
          <w:noProof/>
        </w:rPr>
        <w:tab/>
      </w:r>
      <w:r w:rsidRPr="00511171">
        <w:rPr>
          <w:noProof/>
        </w:rPr>
        <w:fldChar w:fldCharType="begin"/>
      </w:r>
      <w:r w:rsidRPr="00511171">
        <w:rPr>
          <w:noProof/>
        </w:rPr>
        <w:instrText xml:space="preserve"> PAGEREF _Toc100588070 \h </w:instrText>
      </w:r>
      <w:r w:rsidRPr="00511171">
        <w:rPr>
          <w:noProof/>
        </w:rPr>
      </w:r>
      <w:r w:rsidRPr="00511171">
        <w:rPr>
          <w:noProof/>
        </w:rPr>
        <w:fldChar w:fldCharType="separate"/>
      </w:r>
      <w:r>
        <w:rPr>
          <w:noProof/>
        </w:rPr>
        <w:t>412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701D</w:t>
      </w:r>
      <w:r>
        <w:rPr>
          <w:noProof/>
        </w:rPr>
        <w:noBreakHyphen/>
        <w:t>15</w:t>
      </w:r>
      <w:r>
        <w:rPr>
          <w:noProof/>
          <w:color w:val="000000"/>
        </w:rPr>
        <w:tab/>
      </w:r>
      <w:r>
        <w:rPr>
          <w:noProof/>
        </w:rPr>
        <w:t>Choice to apply transitional rules to entity</w:t>
      </w:r>
      <w:r w:rsidRPr="00511171">
        <w:rPr>
          <w:noProof/>
        </w:rPr>
        <w:tab/>
      </w:r>
      <w:r w:rsidRPr="00511171">
        <w:rPr>
          <w:noProof/>
        </w:rPr>
        <w:fldChar w:fldCharType="begin"/>
      </w:r>
      <w:r w:rsidRPr="00511171">
        <w:rPr>
          <w:noProof/>
        </w:rPr>
        <w:instrText xml:space="preserve"> PAGEREF _Toc100588071 \h </w:instrText>
      </w:r>
      <w:r w:rsidRPr="00511171">
        <w:rPr>
          <w:noProof/>
        </w:rPr>
      </w:r>
      <w:r w:rsidRPr="00511171">
        <w:rPr>
          <w:noProof/>
        </w:rPr>
        <w:fldChar w:fldCharType="separate"/>
      </w:r>
      <w:r>
        <w:rPr>
          <w:noProof/>
        </w:rPr>
        <w:t>414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702—Modified application of this Act to assets that an entity brings into a consolidated group</w:t>
      </w:r>
      <w:r w:rsidRPr="00511171">
        <w:rPr>
          <w:b w:val="0"/>
          <w:noProof/>
          <w:sz w:val="18"/>
        </w:rPr>
        <w:tab/>
      </w:r>
      <w:r w:rsidRPr="00511171">
        <w:rPr>
          <w:b w:val="0"/>
          <w:noProof/>
          <w:sz w:val="18"/>
        </w:rPr>
        <w:fldChar w:fldCharType="begin"/>
      </w:r>
      <w:r w:rsidRPr="00511171">
        <w:rPr>
          <w:b w:val="0"/>
          <w:noProof/>
          <w:sz w:val="18"/>
        </w:rPr>
        <w:instrText xml:space="preserve"> PAGEREF _Toc100588072 \h </w:instrText>
      </w:r>
      <w:r w:rsidRPr="00511171">
        <w:rPr>
          <w:b w:val="0"/>
          <w:noProof/>
          <w:sz w:val="18"/>
        </w:rPr>
      </w:r>
      <w:r w:rsidRPr="00511171">
        <w:rPr>
          <w:b w:val="0"/>
          <w:noProof/>
          <w:sz w:val="18"/>
        </w:rPr>
        <w:fldChar w:fldCharType="separate"/>
      </w:r>
      <w:r>
        <w:rPr>
          <w:b w:val="0"/>
          <w:noProof/>
          <w:sz w:val="18"/>
        </w:rPr>
        <w:t>415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702</w:t>
      </w:r>
      <w:r>
        <w:rPr>
          <w:noProof/>
        </w:rPr>
        <w:noBreakHyphen/>
        <w:t>1</w:t>
      </w:r>
      <w:r>
        <w:rPr>
          <w:noProof/>
        </w:rPr>
        <w:tab/>
        <w:t>Modified application of section 40</w:t>
      </w:r>
      <w:r>
        <w:rPr>
          <w:noProof/>
        </w:rPr>
        <w:noBreakHyphen/>
        <w:t>77 of this Act to assets that an entity brings into a consolidated group</w:t>
      </w:r>
      <w:r w:rsidRPr="00511171">
        <w:rPr>
          <w:noProof/>
        </w:rPr>
        <w:tab/>
      </w:r>
      <w:r w:rsidRPr="00511171">
        <w:rPr>
          <w:noProof/>
        </w:rPr>
        <w:fldChar w:fldCharType="begin"/>
      </w:r>
      <w:r w:rsidRPr="00511171">
        <w:rPr>
          <w:noProof/>
        </w:rPr>
        <w:instrText xml:space="preserve"> PAGEREF _Toc100588073 \h </w:instrText>
      </w:r>
      <w:r w:rsidRPr="00511171">
        <w:rPr>
          <w:noProof/>
        </w:rPr>
      </w:r>
      <w:r w:rsidRPr="00511171">
        <w:rPr>
          <w:noProof/>
        </w:rPr>
        <w:fldChar w:fldCharType="separate"/>
      </w:r>
      <w:r>
        <w:rPr>
          <w:noProof/>
        </w:rPr>
        <w:t>415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702</w:t>
      </w:r>
      <w:r>
        <w:rPr>
          <w:noProof/>
        </w:rPr>
        <w:noBreakHyphen/>
        <w:t>4</w:t>
      </w:r>
      <w:r>
        <w:rPr>
          <w:noProof/>
        </w:rPr>
        <w:tab/>
        <w:t>Extended operation of subsection 40</w:t>
      </w:r>
      <w:r>
        <w:rPr>
          <w:noProof/>
        </w:rPr>
        <w:noBreakHyphen/>
        <w:t>285(3)</w:t>
      </w:r>
      <w:r w:rsidRPr="00511171">
        <w:rPr>
          <w:noProof/>
        </w:rPr>
        <w:tab/>
      </w:r>
      <w:r w:rsidRPr="00511171">
        <w:rPr>
          <w:noProof/>
        </w:rPr>
        <w:fldChar w:fldCharType="begin"/>
      </w:r>
      <w:r w:rsidRPr="00511171">
        <w:rPr>
          <w:noProof/>
        </w:rPr>
        <w:instrText xml:space="preserve"> PAGEREF _Toc100588074 \h </w:instrText>
      </w:r>
      <w:r w:rsidRPr="00511171">
        <w:rPr>
          <w:noProof/>
        </w:rPr>
      </w:r>
      <w:r w:rsidRPr="00511171">
        <w:rPr>
          <w:noProof/>
        </w:rPr>
        <w:fldChar w:fldCharType="separate"/>
      </w:r>
      <w:r>
        <w:rPr>
          <w:noProof/>
        </w:rPr>
        <w:t>416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702</w:t>
      </w:r>
      <w:r>
        <w:rPr>
          <w:noProof/>
        </w:rPr>
        <w:noBreakHyphen/>
        <w:t>5</w:t>
      </w:r>
      <w:r>
        <w:rPr>
          <w:noProof/>
        </w:rPr>
        <w:tab/>
        <w:t>Modified application of subsection 40</w:t>
      </w:r>
      <w:r>
        <w:rPr>
          <w:noProof/>
        </w:rPr>
        <w:noBreakHyphen/>
        <w:t>285(6) of this Act after entity brings assets into consolidated group</w:t>
      </w:r>
      <w:r w:rsidRPr="00511171">
        <w:rPr>
          <w:noProof/>
        </w:rPr>
        <w:tab/>
      </w:r>
      <w:r w:rsidRPr="00511171">
        <w:rPr>
          <w:noProof/>
        </w:rPr>
        <w:fldChar w:fldCharType="begin"/>
      </w:r>
      <w:r w:rsidRPr="00511171">
        <w:rPr>
          <w:noProof/>
        </w:rPr>
        <w:instrText xml:space="preserve"> PAGEREF _Toc100588075 \h </w:instrText>
      </w:r>
      <w:r w:rsidRPr="00511171">
        <w:rPr>
          <w:noProof/>
        </w:rPr>
      </w:r>
      <w:r w:rsidRPr="00511171">
        <w:rPr>
          <w:noProof/>
        </w:rPr>
        <w:fldChar w:fldCharType="separate"/>
      </w:r>
      <w:r>
        <w:rPr>
          <w:noProof/>
        </w:rPr>
        <w:t>417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703—Consolidated groups and their members</w:t>
      </w:r>
      <w:r w:rsidRPr="00511171">
        <w:rPr>
          <w:b w:val="0"/>
          <w:noProof/>
          <w:sz w:val="18"/>
        </w:rPr>
        <w:tab/>
      </w:r>
      <w:r w:rsidRPr="00511171">
        <w:rPr>
          <w:b w:val="0"/>
          <w:noProof/>
          <w:sz w:val="18"/>
        </w:rPr>
        <w:fldChar w:fldCharType="begin"/>
      </w:r>
      <w:r w:rsidRPr="00511171">
        <w:rPr>
          <w:b w:val="0"/>
          <w:noProof/>
          <w:sz w:val="18"/>
        </w:rPr>
        <w:instrText xml:space="preserve"> PAGEREF _Toc100588076 \h </w:instrText>
      </w:r>
      <w:r w:rsidRPr="00511171">
        <w:rPr>
          <w:b w:val="0"/>
          <w:noProof/>
          <w:sz w:val="18"/>
        </w:rPr>
      </w:r>
      <w:r w:rsidRPr="00511171">
        <w:rPr>
          <w:b w:val="0"/>
          <w:noProof/>
          <w:sz w:val="18"/>
        </w:rPr>
        <w:fldChar w:fldCharType="separate"/>
      </w:r>
      <w:r>
        <w:rPr>
          <w:b w:val="0"/>
          <w:noProof/>
          <w:sz w:val="18"/>
        </w:rPr>
        <w:t>419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703</w:t>
      </w:r>
      <w:r>
        <w:rPr>
          <w:noProof/>
        </w:rPr>
        <w:noBreakHyphen/>
        <w:t>30</w:t>
      </w:r>
      <w:r>
        <w:rPr>
          <w:noProof/>
        </w:rPr>
        <w:tab/>
        <w:t>Debt interests that are not membership interests</w:t>
      </w:r>
      <w:r w:rsidRPr="00511171">
        <w:rPr>
          <w:noProof/>
        </w:rPr>
        <w:tab/>
      </w:r>
      <w:r w:rsidRPr="00511171">
        <w:rPr>
          <w:noProof/>
        </w:rPr>
        <w:fldChar w:fldCharType="begin"/>
      </w:r>
      <w:r w:rsidRPr="00511171">
        <w:rPr>
          <w:noProof/>
        </w:rPr>
        <w:instrText xml:space="preserve"> PAGEREF _Toc100588077 \h </w:instrText>
      </w:r>
      <w:r w:rsidRPr="00511171">
        <w:rPr>
          <w:noProof/>
        </w:rPr>
      </w:r>
      <w:r w:rsidRPr="00511171">
        <w:rPr>
          <w:noProof/>
        </w:rPr>
        <w:fldChar w:fldCharType="separate"/>
      </w:r>
      <w:r>
        <w:rPr>
          <w:noProof/>
        </w:rPr>
        <w:t>419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703</w:t>
      </w:r>
      <w:r>
        <w:rPr>
          <w:noProof/>
        </w:rPr>
        <w:noBreakHyphen/>
        <w:t>35</w:t>
      </w:r>
      <w:r>
        <w:rPr>
          <w:noProof/>
        </w:rPr>
        <w:tab/>
        <w:t>Employee share schemes</w:t>
      </w:r>
      <w:r w:rsidRPr="00511171">
        <w:rPr>
          <w:noProof/>
        </w:rPr>
        <w:tab/>
      </w:r>
      <w:r w:rsidRPr="00511171">
        <w:rPr>
          <w:noProof/>
        </w:rPr>
        <w:fldChar w:fldCharType="begin"/>
      </w:r>
      <w:r w:rsidRPr="00511171">
        <w:rPr>
          <w:noProof/>
        </w:rPr>
        <w:instrText xml:space="preserve"> PAGEREF _Toc100588078 \h </w:instrText>
      </w:r>
      <w:r w:rsidRPr="00511171">
        <w:rPr>
          <w:noProof/>
        </w:rPr>
      </w:r>
      <w:r w:rsidRPr="00511171">
        <w:rPr>
          <w:noProof/>
        </w:rPr>
        <w:fldChar w:fldCharType="separate"/>
      </w:r>
      <w:r>
        <w:rPr>
          <w:noProof/>
        </w:rPr>
        <w:t>419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705—Tax cost setting amount for assets where entities become members of consolidated groups</w:t>
      </w:r>
      <w:r w:rsidRPr="00511171">
        <w:rPr>
          <w:b w:val="0"/>
          <w:noProof/>
          <w:sz w:val="18"/>
        </w:rPr>
        <w:tab/>
      </w:r>
      <w:r w:rsidRPr="00511171">
        <w:rPr>
          <w:b w:val="0"/>
          <w:noProof/>
          <w:sz w:val="18"/>
        </w:rPr>
        <w:fldChar w:fldCharType="begin"/>
      </w:r>
      <w:r w:rsidRPr="00511171">
        <w:rPr>
          <w:b w:val="0"/>
          <w:noProof/>
          <w:sz w:val="18"/>
        </w:rPr>
        <w:instrText xml:space="preserve"> PAGEREF _Toc100588079 \h </w:instrText>
      </w:r>
      <w:r w:rsidRPr="00511171">
        <w:rPr>
          <w:b w:val="0"/>
          <w:noProof/>
          <w:sz w:val="18"/>
        </w:rPr>
      </w:r>
      <w:r w:rsidRPr="00511171">
        <w:rPr>
          <w:b w:val="0"/>
          <w:noProof/>
          <w:sz w:val="18"/>
        </w:rPr>
        <w:fldChar w:fldCharType="separate"/>
      </w:r>
      <w:r>
        <w:rPr>
          <w:b w:val="0"/>
          <w:noProof/>
          <w:sz w:val="18"/>
        </w:rPr>
        <w:t>420</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705</w:t>
      </w:r>
      <w:r>
        <w:rPr>
          <w:noProof/>
        </w:rPr>
        <w:noBreakHyphen/>
        <w:t>E—Expenditure relating to exploration, mining or quarrying</w:t>
      </w:r>
      <w:r w:rsidRPr="00511171">
        <w:rPr>
          <w:b w:val="0"/>
          <w:noProof/>
          <w:sz w:val="18"/>
        </w:rPr>
        <w:tab/>
      </w:r>
      <w:r w:rsidRPr="00511171">
        <w:rPr>
          <w:b w:val="0"/>
          <w:noProof/>
          <w:sz w:val="18"/>
        </w:rPr>
        <w:fldChar w:fldCharType="begin"/>
      </w:r>
      <w:r w:rsidRPr="00511171">
        <w:rPr>
          <w:b w:val="0"/>
          <w:noProof/>
          <w:sz w:val="18"/>
        </w:rPr>
        <w:instrText xml:space="preserve"> PAGEREF _Toc100588080 \h </w:instrText>
      </w:r>
      <w:r w:rsidRPr="00511171">
        <w:rPr>
          <w:b w:val="0"/>
          <w:noProof/>
          <w:sz w:val="18"/>
        </w:rPr>
      </w:r>
      <w:r w:rsidRPr="00511171">
        <w:rPr>
          <w:b w:val="0"/>
          <w:noProof/>
          <w:sz w:val="18"/>
        </w:rPr>
        <w:fldChar w:fldCharType="separate"/>
      </w:r>
      <w:r>
        <w:rPr>
          <w:b w:val="0"/>
          <w:noProof/>
          <w:sz w:val="18"/>
        </w:rPr>
        <w:t>420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705</w:t>
      </w:r>
      <w:r>
        <w:rPr>
          <w:noProof/>
        </w:rPr>
        <w:noBreakHyphen/>
        <w:t>300</w:t>
      </w:r>
      <w:r>
        <w:rPr>
          <w:noProof/>
        </w:rPr>
        <w:tab/>
        <w:t>Application and object of this Subdivision</w:t>
      </w:r>
      <w:r w:rsidRPr="00511171">
        <w:rPr>
          <w:noProof/>
        </w:rPr>
        <w:tab/>
      </w:r>
      <w:r w:rsidRPr="00511171">
        <w:rPr>
          <w:noProof/>
        </w:rPr>
        <w:fldChar w:fldCharType="begin"/>
      </w:r>
      <w:r w:rsidRPr="00511171">
        <w:rPr>
          <w:noProof/>
        </w:rPr>
        <w:instrText xml:space="preserve"> PAGEREF _Toc100588081 \h </w:instrText>
      </w:r>
      <w:r w:rsidRPr="00511171">
        <w:rPr>
          <w:noProof/>
        </w:rPr>
      </w:r>
      <w:r w:rsidRPr="00511171">
        <w:rPr>
          <w:noProof/>
        </w:rPr>
        <w:fldChar w:fldCharType="separate"/>
      </w:r>
      <w:r>
        <w:rPr>
          <w:noProof/>
        </w:rPr>
        <w:t>420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705</w:t>
      </w:r>
      <w:r>
        <w:rPr>
          <w:noProof/>
        </w:rPr>
        <w:noBreakHyphen/>
        <w:t>305</w:t>
      </w:r>
      <w:r>
        <w:rPr>
          <w:noProof/>
        </w:rPr>
        <w:tab/>
        <w:t>Rules affecting depreciating assets</w:t>
      </w:r>
      <w:r w:rsidRPr="00511171">
        <w:rPr>
          <w:noProof/>
        </w:rPr>
        <w:tab/>
      </w:r>
      <w:r w:rsidRPr="00511171">
        <w:rPr>
          <w:noProof/>
        </w:rPr>
        <w:fldChar w:fldCharType="begin"/>
      </w:r>
      <w:r w:rsidRPr="00511171">
        <w:rPr>
          <w:noProof/>
        </w:rPr>
        <w:instrText xml:space="preserve"> PAGEREF _Toc100588082 \h </w:instrText>
      </w:r>
      <w:r w:rsidRPr="00511171">
        <w:rPr>
          <w:noProof/>
        </w:rPr>
      </w:r>
      <w:r w:rsidRPr="00511171">
        <w:rPr>
          <w:noProof/>
        </w:rPr>
        <w:fldChar w:fldCharType="separate"/>
      </w:r>
      <w:r>
        <w:rPr>
          <w:noProof/>
        </w:rPr>
        <w:t>421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705</w:t>
      </w:r>
      <w:r>
        <w:rPr>
          <w:noProof/>
        </w:rPr>
        <w:noBreakHyphen/>
        <w:t>310</w:t>
      </w:r>
      <w:r>
        <w:rPr>
          <w:noProof/>
        </w:rPr>
        <w:tab/>
        <w:t>Adjustable value of head company’s notional assets</w:t>
      </w:r>
      <w:r w:rsidRPr="00511171">
        <w:rPr>
          <w:noProof/>
        </w:rPr>
        <w:tab/>
      </w:r>
      <w:r w:rsidRPr="00511171">
        <w:rPr>
          <w:noProof/>
        </w:rPr>
        <w:fldChar w:fldCharType="begin"/>
      </w:r>
      <w:r w:rsidRPr="00511171">
        <w:rPr>
          <w:noProof/>
        </w:rPr>
        <w:instrText xml:space="preserve"> PAGEREF _Toc100588083 \h </w:instrText>
      </w:r>
      <w:r w:rsidRPr="00511171">
        <w:rPr>
          <w:noProof/>
        </w:rPr>
      </w:r>
      <w:r w:rsidRPr="00511171">
        <w:rPr>
          <w:noProof/>
        </w:rPr>
        <w:fldChar w:fldCharType="separate"/>
      </w:r>
      <w:r>
        <w:rPr>
          <w:noProof/>
        </w:rPr>
        <w:t>423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707—Losses for head companies when entities become members etc.</w:t>
      </w:r>
      <w:r w:rsidRPr="00511171">
        <w:rPr>
          <w:b w:val="0"/>
          <w:noProof/>
          <w:sz w:val="18"/>
        </w:rPr>
        <w:tab/>
      </w:r>
      <w:r w:rsidRPr="00511171">
        <w:rPr>
          <w:b w:val="0"/>
          <w:noProof/>
          <w:sz w:val="18"/>
        </w:rPr>
        <w:fldChar w:fldCharType="begin"/>
      </w:r>
      <w:r w:rsidRPr="00511171">
        <w:rPr>
          <w:b w:val="0"/>
          <w:noProof/>
          <w:sz w:val="18"/>
        </w:rPr>
        <w:instrText xml:space="preserve"> PAGEREF _Toc100588084 \h </w:instrText>
      </w:r>
      <w:r w:rsidRPr="00511171">
        <w:rPr>
          <w:b w:val="0"/>
          <w:noProof/>
          <w:sz w:val="18"/>
        </w:rPr>
      </w:r>
      <w:r w:rsidRPr="00511171">
        <w:rPr>
          <w:b w:val="0"/>
          <w:noProof/>
          <w:sz w:val="18"/>
        </w:rPr>
        <w:fldChar w:fldCharType="separate"/>
      </w:r>
      <w:r>
        <w:rPr>
          <w:b w:val="0"/>
          <w:noProof/>
          <w:sz w:val="18"/>
        </w:rPr>
        <w:t>425</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707</w:t>
      </w:r>
      <w:r>
        <w:rPr>
          <w:noProof/>
        </w:rPr>
        <w:noBreakHyphen/>
        <w:t>A—Transfer of losses to head company</w:t>
      </w:r>
      <w:r w:rsidRPr="00511171">
        <w:rPr>
          <w:b w:val="0"/>
          <w:noProof/>
          <w:sz w:val="18"/>
        </w:rPr>
        <w:tab/>
      </w:r>
      <w:r w:rsidRPr="00511171">
        <w:rPr>
          <w:b w:val="0"/>
          <w:noProof/>
          <w:sz w:val="18"/>
        </w:rPr>
        <w:fldChar w:fldCharType="begin"/>
      </w:r>
      <w:r w:rsidRPr="00511171">
        <w:rPr>
          <w:b w:val="0"/>
          <w:noProof/>
          <w:sz w:val="18"/>
        </w:rPr>
        <w:instrText xml:space="preserve"> PAGEREF _Toc100588085 \h </w:instrText>
      </w:r>
      <w:r w:rsidRPr="00511171">
        <w:rPr>
          <w:b w:val="0"/>
          <w:noProof/>
          <w:sz w:val="18"/>
        </w:rPr>
      </w:r>
      <w:r w:rsidRPr="00511171">
        <w:rPr>
          <w:b w:val="0"/>
          <w:noProof/>
          <w:sz w:val="18"/>
        </w:rPr>
        <w:fldChar w:fldCharType="separate"/>
      </w:r>
      <w:r>
        <w:rPr>
          <w:b w:val="0"/>
          <w:noProof/>
          <w:sz w:val="18"/>
        </w:rPr>
        <w:t>425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145</w:t>
      </w:r>
      <w:r>
        <w:rPr>
          <w:noProof/>
        </w:rPr>
        <w:tab/>
        <w:t>Certain choices to cancel the transfer of a loss may be revoked</w:t>
      </w:r>
      <w:r w:rsidRPr="00511171">
        <w:rPr>
          <w:noProof/>
        </w:rPr>
        <w:tab/>
      </w:r>
      <w:r w:rsidRPr="00511171">
        <w:rPr>
          <w:noProof/>
        </w:rPr>
        <w:fldChar w:fldCharType="begin"/>
      </w:r>
      <w:r w:rsidRPr="00511171">
        <w:rPr>
          <w:noProof/>
        </w:rPr>
        <w:instrText xml:space="preserve"> PAGEREF _Toc100588086 \h </w:instrText>
      </w:r>
      <w:r w:rsidRPr="00511171">
        <w:rPr>
          <w:noProof/>
        </w:rPr>
      </w:r>
      <w:r w:rsidRPr="00511171">
        <w:rPr>
          <w:noProof/>
        </w:rPr>
        <w:fldChar w:fldCharType="separate"/>
      </w:r>
      <w:r>
        <w:rPr>
          <w:noProof/>
        </w:rPr>
        <w:t>425</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707</w:t>
      </w:r>
      <w:r>
        <w:rPr>
          <w:noProof/>
        </w:rPr>
        <w:noBreakHyphen/>
        <w:t>C—Amount of transferred losses that can be utilised</w:t>
      </w:r>
      <w:r w:rsidRPr="00511171">
        <w:rPr>
          <w:b w:val="0"/>
          <w:noProof/>
          <w:sz w:val="18"/>
        </w:rPr>
        <w:tab/>
      </w:r>
      <w:r w:rsidRPr="00511171">
        <w:rPr>
          <w:b w:val="0"/>
          <w:noProof/>
          <w:sz w:val="18"/>
        </w:rPr>
        <w:fldChar w:fldCharType="begin"/>
      </w:r>
      <w:r w:rsidRPr="00511171">
        <w:rPr>
          <w:b w:val="0"/>
          <w:noProof/>
          <w:sz w:val="18"/>
        </w:rPr>
        <w:instrText xml:space="preserve"> PAGEREF _Toc100588087 \h </w:instrText>
      </w:r>
      <w:r w:rsidRPr="00511171">
        <w:rPr>
          <w:b w:val="0"/>
          <w:noProof/>
          <w:sz w:val="18"/>
        </w:rPr>
      </w:r>
      <w:r w:rsidRPr="00511171">
        <w:rPr>
          <w:b w:val="0"/>
          <w:noProof/>
          <w:sz w:val="18"/>
        </w:rPr>
        <w:fldChar w:fldCharType="separate"/>
      </w:r>
      <w:r>
        <w:rPr>
          <w:b w:val="0"/>
          <w:noProof/>
          <w:sz w:val="18"/>
        </w:rPr>
        <w:t>426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325</w:t>
      </w:r>
      <w:r>
        <w:rPr>
          <w:noProof/>
        </w:rPr>
        <w:tab/>
        <w:t>Increasing the available fraction for a bundle of losses by increasing the real loss</w:t>
      </w:r>
      <w:r>
        <w:rPr>
          <w:noProof/>
        </w:rPr>
        <w:noBreakHyphen/>
        <w:t>maker’s modified market value</w:t>
      </w:r>
      <w:r w:rsidRPr="00511171">
        <w:rPr>
          <w:noProof/>
        </w:rPr>
        <w:tab/>
      </w:r>
      <w:r w:rsidRPr="00511171">
        <w:rPr>
          <w:noProof/>
        </w:rPr>
        <w:fldChar w:fldCharType="begin"/>
      </w:r>
      <w:r w:rsidRPr="00511171">
        <w:rPr>
          <w:noProof/>
        </w:rPr>
        <w:instrText xml:space="preserve"> PAGEREF _Toc100588088 \h </w:instrText>
      </w:r>
      <w:r w:rsidRPr="00511171">
        <w:rPr>
          <w:noProof/>
        </w:rPr>
      </w:r>
      <w:r w:rsidRPr="00511171">
        <w:rPr>
          <w:noProof/>
        </w:rPr>
        <w:fldChar w:fldCharType="separate"/>
      </w:r>
      <w:r>
        <w:rPr>
          <w:noProof/>
        </w:rPr>
        <w:t>426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326</w:t>
      </w:r>
      <w:r>
        <w:rPr>
          <w:noProof/>
        </w:rPr>
        <w:tab/>
        <w:t>Events involving only value donor and real loss</w:t>
      </w:r>
      <w:r>
        <w:rPr>
          <w:noProof/>
        </w:rPr>
        <w:noBreakHyphen/>
        <w:t>maker not covered by rule against inflation of modified market value</w:t>
      </w:r>
      <w:r w:rsidRPr="00511171">
        <w:rPr>
          <w:noProof/>
        </w:rPr>
        <w:tab/>
      </w:r>
      <w:r w:rsidRPr="00511171">
        <w:rPr>
          <w:noProof/>
        </w:rPr>
        <w:fldChar w:fldCharType="begin"/>
      </w:r>
      <w:r w:rsidRPr="00511171">
        <w:rPr>
          <w:noProof/>
        </w:rPr>
        <w:instrText xml:space="preserve"> PAGEREF _Toc100588089 \h </w:instrText>
      </w:r>
      <w:r w:rsidRPr="00511171">
        <w:rPr>
          <w:noProof/>
        </w:rPr>
      </w:r>
      <w:r w:rsidRPr="00511171">
        <w:rPr>
          <w:noProof/>
        </w:rPr>
        <w:fldChar w:fldCharType="separate"/>
      </w:r>
      <w:r>
        <w:rPr>
          <w:noProof/>
        </w:rPr>
        <w:t>430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327</w:t>
      </w:r>
      <w:r>
        <w:rPr>
          <w:noProof/>
        </w:rPr>
        <w:tab/>
        <w:t>Choosing available fraction to apply to value donor’s loss</w:t>
      </w:r>
      <w:r w:rsidRPr="00511171">
        <w:rPr>
          <w:noProof/>
        </w:rPr>
        <w:tab/>
      </w:r>
      <w:r w:rsidRPr="00511171">
        <w:rPr>
          <w:noProof/>
        </w:rPr>
        <w:fldChar w:fldCharType="begin"/>
      </w:r>
      <w:r w:rsidRPr="00511171">
        <w:rPr>
          <w:noProof/>
        </w:rPr>
        <w:instrText xml:space="preserve"> PAGEREF _Toc100588090 \h </w:instrText>
      </w:r>
      <w:r w:rsidRPr="00511171">
        <w:rPr>
          <w:noProof/>
        </w:rPr>
      </w:r>
      <w:r w:rsidRPr="00511171">
        <w:rPr>
          <w:noProof/>
        </w:rPr>
        <w:fldChar w:fldCharType="separate"/>
      </w:r>
      <w:r>
        <w:rPr>
          <w:noProof/>
        </w:rPr>
        <w:t>431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328</w:t>
      </w:r>
      <w:r>
        <w:rPr>
          <w:noProof/>
        </w:rPr>
        <w:tab/>
        <w:t xml:space="preserve">Income year and conditions for possible transfer under Division 170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_Toc100588091 \h </w:instrText>
      </w:r>
      <w:r w:rsidRPr="00511171">
        <w:rPr>
          <w:noProof/>
        </w:rPr>
      </w:r>
      <w:r w:rsidRPr="00511171">
        <w:rPr>
          <w:noProof/>
        </w:rPr>
        <w:fldChar w:fldCharType="separate"/>
      </w:r>
      <w:r>
        <w:rPr>
          <w:noProof/>
        </w:rPr>
        <w:t>433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328A</w:t>
      </w:r>
      <w:r>
        <w:rPr>
          <w:noProof/>
        </w:rPr>
        <w:tab/>
        <w:t>Some events involving only group members not covered by rule against inflation of modified market value</w:t>
      </w:r>
      <w:r w:rsidRPr="00511171">
        <w:rPr>
          <w:noProof/>
        </w:rPr>
        <w:tab/>
      </w:r>
      <w:r w:rsidRPr="00511171">
        <w:rPr>
          <w:noProof/>
        </w:rPr>
        <w:fldChar w:fldCharType="begin"/>
      </w:r>
      <w:r w:rsidRPr="00511171">
        <w:rPr>
          <w:noProof/>
        </w:rPr>
        <w:instrText xml:space="preserve"> PAGEREF _Toc100588092 \h </w:instrText>
      </w:r>
      <w:r w:rsidRPr="00511171">
        <w:rPr>
          <w:noProof/>
        </w:rPr>
      </w:r>
      <w:r w:rsidRPr="00511171">
        <w:rPr>
          <w:noProof/>
        </w:rPr>
        <w:fldChar w:fldCharType="separate"/>
      </w:r>
      <w:r>
        <w:rPr>
          <w:noProof/>
        </w:rPr>
        <w:t>435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329</w:t>
      </w:r>
      <w:r>
        <w:rPr>
          <w:noProof/>
        </w:rPr>
        <w:tab/>
        <w:t>Modified market value at a time before 8 December 2004</w:t>
      </w:r>
      <w:r w:rsidRPr="00511171">
        <w:rPr>
          <w:noProof/>
        </w:rPr>
        <w:tab/>
      </w:r>
      <w:r w:rsidRPr="00511171">
        <w:rPr>
          <w:noProof/>
        </w:rPr>
        <w:fldChar w:fldCharType="begin"/>
      </w:r>
      <w:r w:rsidRPr="00511171">
        <w:rPr>
          <w:noProof/>
        </w:rPr>
        <w:instrText xml:space="preserve"> PAGEREF _Toc100588093 \h </w:instrText>
      </w:r>
      <w:r w:rsidRPr="00511171">
        <w:rPr>
          <w:noProof/>
        </w:rPr>
      </w:r>
      <w:r w:rsidRPr="00511171">
        <w:rPr>
          <w:noProof/>
        </w:rPr>
        <w:fldChar w:fldCharType="separate"/>
      </w:r>
      <w:r>
        <w:rPr>
          <w:noProof/>
        </w:rPr>
        <w:t>437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350</w:t>
      </w:r>
      <w:r>
        <w:rPr>
          <w:noProof/>
        </w:rPr>
        <w:tab/>
        <w:t>Alternative loss utilisation regime to Subdivision 707</w:t>
      </w:r>
      <w:r>
        <w:rPr>
          <w:noProof/>
        </w:rPr>
        <w:noBreakHyphen/>
        <w:t xml:space="preserve">C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_Toc100588094 \h </w:instrText>
      </w:r>
      <w:r w:rsidRPr="00511171">
        <w:rPr>
          <w:noProof/>
        </w:rPr>
      </w:r>
      <w:r w:rsidRPr="00511171">
        <w:rPr>
          <w:noProof/>
        </w:rPr>
        <w:fldChar w:fldCharType="separate"/>
      </w:r>
      <w:r>
        <w:rPr>
          <w:noProof/>
        </w:rPr>
        <w:t>438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355</w:t>
      </w:r>
      <w:r>
        <w:rPr>
          <w:noProof/>
        </w:rPr>
        <w:tab/>
        <w:t>Ignore certain losses in working out when a choice can be made under this Subdivision</w:t>
      </w:r>
      <w:r w:rsidRPr="00511171">
        <w:rPr>
          <w:noProof/>
        </w:rPr>
        <w:tab/>
      </w:r>
      <w:r w:rsidRPr="00511171">
        <w:rPr>
          <w:noProof/>
        </w:rPr>
        <w:fldChar w:fldCharType="begin"/>
      </w:r>
      <w:r w:rsidRPr="00511171">
        <w:rPr>
          <w:noProof/>
        </w:rPr>
        <w:instrText xml:space="preserve"> PAGEREF _Toc100588095 \h </w:instrText>
      </w:r>
      <w:r w:rsidRPr="00511171">
        <w:rPr>
          <w:noProof/>
        </w:rPr>
      </w:r>
      <w:r w:rsidRPr="00511171">
        <w:rPr>
          <w:noProof/>
        </w:rPr>
        <w:fldChar w:fldCharType="separate"/>
      </w:r>
      <w:r>
        <w:rPr>
          <w:noProof/>
        </w:rPr>
        <w:t>440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707</w:t>
      </w:r>
      <w:r>
        <w:rPr>
          <w:noProof/>
        </w:rPr>
        <w:noBreakHyphen/>
        <w:t>D—Special rules about losses</w:t>
      </w:r>
      <w:r w:rsidRPr="00511171">
        <w:rPr>
          <w:b w:val="0"/>
          <w:noProof/>
          <w:sz w:val="18"/>
        </w:rPr>
        <w:tab/>
      </w:r>
      <w:r w:rsidRPr="00511171">
        <w:rPr>
          <w:b w:val="0"/>
          <w:noProof/>
          <w:sz w:val="18"/>
        </w:rPr>
        <w:fldChar w:fldCharType="begin"/>
      </w:r>
      <w:r w:rsidRPr="00511171">
        <w:rPr>
          <w:b w:val="0"/>
          <w:noProof/>
          <w:sz w:val="18"/>
        </w:rPr>
        <w:instrText xml:space="preserve"> PAGEREF _Toc100588096 \h </w:instrText>
      </w:r>
      <w:r w:rsidRPr="00511171">
        <w:rPr>
          <w:b w:val="0"/>
          <w:noProof/>
          <w:sz w:val="18"/>
        </w:rPr>
      </w:r>
      <w:r w:rsidRPr="00511171">
        <w:rPr>
          <w:b w:val="0"/>
          <w:noProof/>
          <w:sz w:val="18"/>
        </w:rPr>
        <w:fldChar w:fldCharType="separate"/>
      </w:r>
      <w:r>
        <w:rPr>
          <w:b w:val="0"/>
          <w:noProof/>
          <w:sz w:val="18"/>
        </w:rPr>
        <w:t>441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707</w:t>
      </w:r>
      <w:r>
        <w:rPr>
          <w:noProof/>
        </w:rPr>
        <w:noBreakHyphen/>
        <w:t>405</w:t>
      </w:r>
      <w:r>
        <w:rPr>
          <w:noProof/>
        </w:rPr>
        <w:tab/>
        <w:t>Special rules about losses referable to part of income year</w:t>
      </w:r>
      <w:r w:rsidRPr="00511171">
        <w:rPr>
          <w:noProof/>
        </w:rPr>
        <w:tab/>
      </w:r>
      <w:r w:rsidRPr="00511171">
        <w:rPr>
          <w:noProof/>
        </w:rPr>
        <w:fldChar w:fldCharType="begin"/>
      </w:r>
      <w:r w:rsidRPr="00511171">
        <w:rPr>
          <w:noProof/>
        </w:rPr>
        <w:instrText xml:space="preserve"> PAGEREF _Toc100588097 \h </w:instrText>
      </w:r>
      <w:r w:rsidRPr="00511171">
        <w:rPr>
          <w:noProof/>
        </w:rPr>
      </w:r>
      <w:r w:rsidRPr="00511171">
        <w:rPr>
          <w:noProof/>
        </w:rPr>
        <w:fldChar w:fldCharType="separate"/>
      </w:r>
      <w:r>
        <w:rPr>
          <w:noProof/>
        </w:rPr>
        <w:t>441</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709—Other rules applying when entities become subsidiary members etc.</w:t>
      </w:r>
      <w:r w:rsidRPr="00511171">
        <w:rPr>
          <w:b w:val="0"/>
          <w:noProof/>
          <w:sz w:val="18"/>
        </w:rPr>
        <w:tab/>
      </w:r>
      <w:r w:rsidRPr="00511171">
        <w:rPr>
          <w:b w:val="0"/>
          <w:noProof/>
          <w:sz w:val="18"/>
        </w:rPr>
        <w:fldChar w:fldCharType="begin"/>
      </w:r>
      <w:r w:rsidRPr="00511171">
        <w:rPr>
          <w:b w:val="0"/>
          <w:noProof/>
          <w:sz w:val="18"/>
        </w:rPr>
        <w:instrText xml:space="preserve"> PAGEREF _Toc100588098 \h </w:instrText>
      </w:r>
      <w:r w:rsidRPr="00511171">
        <w:rPr>
          <w:b w:val="0"/>
          <w:noProof/>
          <w:sz w:val="18"/>
        </w:rPr>
      </w:r>
      <w:r w:rsidRPr="00511171">
        <w:rPr>
          <w:b w:val="0"/>
          <w:noProof/>
          <w:sz w:val="18"/>
        </w:rPr>
        <w:fldChar w:fldCharType="separate"/>
      </w:r>
      <w:r>
        <w:rPr>
          <w:b w:val="0"/>
          <w:noProof/>
          <w:sz w:val="18"/>
        </w:rPr>
        <w:t>442</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709</w:t>
      </w:r>
      <w:r>
        <w:rPr>
          <w:noProof/>
        </w:rPr>
        <w:noBreakHyphen/>
        <w:t>D—Deducting bad debts</w:t>
      </w:r>
      <w:r w:rsidRPr="00511171">
        <w:rPr>
          <w:b w:val="0"/>
          <w:noProof/>
          <w:sz w:val="18"/>
        </w:rPr>
        <w:tab/>
      </w:r>
      <w:r w:rsidRPr="00511171">
        <w:rPr>
          <w:b w:val="0"/>
          <w:noProof/>
          <w:sz w:val="18"/>
        </w:rPr>
        <w:fldChar w:fldCharType="begin"/>
      </w:r>
      <w:r w:rsidRPr="00511171">
        <w:rPr>
          <w:b w:val="0"/>
          <w:noProof/>
          <w:sz w:val="18"/>
        </w:rPr>
        <w:instrText xml:space="preserve"> PAGEREF _Toc100588099 \h </w:instrText>
      </w:r>
      <w:r w:rsidRPr="00511171">
        <w:rPr>
          <w:b w:val="0"/>
          <w:noProof/>
          <w:sz w:val="18"/>
        </w:rPr>
      </w:r>
      <w:r w:rsidRPr="00511171">
        <w:rPr>
          <w:b w:val="0"/>
          <w:noProof/>
          <w:sz w:val="18"/>
        </w:rPr>
        <w:fldChar w:fldCharType="separate"/>
      </w:r>
      <w:r>
        <w:rPr>
          <w:b w:val="0"/>
          <w:noProof/>
          <w:sz w:val="18"/>
        </w:rPr>
        <w:t>442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709</w:t>
      </w:r>
      <w:r>
        <w:rPr>
          <w:noProof/>
        </w:rPr>
        <w:noBreakHyphen/>
        <w:t>200</w:t>
      </w:r>
      <w:r>
        <w:rPr>
          <w:noProof/>
        </w:rPr>
        <w:tab/>
        <w:t>Application of Subdivision 709</w:t>
      </w:r>
      <w:r>
        <w:rPr>
          <w:noProof/>
        </w:rPr>
        <w:noBreakHyphen/>
        <w:t xml:space="preserve">D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_Toc100588100 \h </w:instrText>
      </w:r>
      <w:r w:rsidRPr="00511171">
        <w:rPr>
          <w:noProof/>
        </w:rPr>
      </w:r>
      <w:r w:rsidRPr="00511171">
        <w:rPr>
          <w:noProof/>
        </w:rPr>
        <w:fldChar w:fldCharType="separate"/>
      </w:r>
      <w:r>
        <w:rPr>
          <w:noProof/>
        </w:rPr>
        <w:t>442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712—Certain rules for where entities cease to be subsidiary members of consolidated groups</w:t>
      </w:r>
      <w:r w:rsidRPr="00511171">
        <w:rPr>
          <w:b w:val="0"/>
          <w:noProof/>
          <w:sz w:val="18"/>
        </w:rPr>
        <w:tab/>
      </w:r>
      <w:r w:rsidRPr="00511171">
        <w:rPr>
          <w:b w:val="0"/>
          <w:noProof/>
          <w:sz w:val="18"/>
        </w:rPr>
        <w:fldChar w:fldCharType="begin"/>
      </w:r>
      <w:r w:rsidRPr="00511171">
        <w:rPr>
          <w:b w:val="0"/>
          <w:noProof/>
          <w:sz w:val="18"/>
        </w:rPr>
        <w:instrText xml:space="preserve"> PAGEREF _Toc100588101 \h </w:instrText>
      </w:r>
      <w:r w:rsidRPr="00511171">
        <w:rPr>
          <w:b w:val="0"/>
          <w:noProof/>
          <w:sz w:val="18"/>
        </w:rPr>
      </w:r>
      <w:r w:rsidRPr="00511171">
        <w:rPr>
          <w:b w:val="0"/>
          <w:noProof/>
          <w:sz w:val="18"/>
        </w:rPr>
        <w:fldChar w:fldCharType="separate"/>
      </w:r>
      <w:r>
        <w:rPr>
          <w:b w:val="0"/>
          <w:noProof/>
          <w:sz w:val="18"/>
        </w:rPr>
        <w:t>443</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712</w:t>
      </w:r>
      <w:r>
        <w:rPr>
          <w:noProof/>
        </w:rPr>
        <w:noBreakHyphen/>
        <w:t>E—Expenditure relating to exploration, mining or quarrying</w:t>
      </w:r>
      <w:r w:rsidRPr="00511171">
        <w:rPr>
          <w:b w:val="0"/>
          <w:noProof/>
          <w:sz w:val="18"/>
        </w:rPr>
        <w:tab/>
      </w:r>
      <w:r w:rsidRPr="00511171">
        <w:rPr>
          <w:b w:val="0"/>
          <w:noProof/>
          <w:sz w:val="18"/>
        </w:rPr>
        <w:fldChar w:fldCharType="begin"/>
      </w:r>
      <w:r w:rsidRPr="00511171">
        <w:rPr>
          <w:b w:val="0"/>
          <w:noProof/>
          <w:sz w:val="18"/>
        </w:rPr>
        <w:instrText xml:space="preserve"> PAGEREF _Toc100588102 \h </w:instrText>
      </w:r>
      <w:r w:rsidRPr="00511171">
        <w:rPr>
          <w:b w:val="0"/>
          <w:noProof/>
          <w:sz w:val="18"/>
        </w:rPr>
      </w:r>
      <w:r w:rsidRPr="00511171">
        <w:rPr>
          <w:b w:val="0"/>
          <w:noProof/>
          <w:sz w:val="18"/>
        </w:rPr>
        <w:fldChar w:fldCharType="separate"/>
      </w:r>
      <w:r>
        <w:rPr>
          <w:b w:val="0"/>
          <w:noProof/>
          <w:sz w:val="18"/>
        </w:rPr>
        <w:t>443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712</w:t>
      </w:r>
      <w:r>
        <w:rPr>
          <w:noProof/>
        </w:rPr>
        <w:noBreakHyphen/>
        <w:t>305</w:t>
      </w:r>
      <w:r>
        <w:rPr>
          <w:noProof/>
        </w:rPr>
        <w:tab/>
        <w:t>Reducing adjustable value of head company’s notional asset</w:t>
      </w:r>
      <w:r w:rsidRPr="00511171">
        <w:rPr>
          <w:noProof/>
        </w:rPr>
        <w:tab/>
      </w:r>
      <w:r w:rsidRPr="00511171">
        <w:rPr>
          <w:noProof/>
        </w:rPr>
        <w:fldChar w:fldCharType="begin"/>
      </w:r>
      <w:r w:rsidRPr="00511171">
        <w:rPr>
          <w:noProof/>
        </w:rPr>
        <w:instrText xml:space="preserve"> PAGEREF _Toc100588103 \h </w:instrText>
      </w:r>
      <w:r w:rsidRPr="00511171">
        <w:rPr>
          <w:noProof/>
        </w:rPr>
      </w:r>
      <w:r w:rsidRPr="00511171">
        <w:rPr>
          <w:noProof/>
        </w:rPr>
        <w:fldChar w:fldCharType="separate"/>
      </w:r>
      <w:r>
        <w:rPr>
          <w:noProof/>
        </w:rPr>
        <w:t>443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713—Rules for particular kinds of entities</w:t>
      </w:r>
      <w:r w:rsidRPr="00511171">
        <w:rPr>
          <w:b w:val="0"/>
          <w:noProof/>
          <w:sz w:val="18"/>
        </w:rPr>
        <w:tab/>
      </w:r>
      <w:r w:rsidRPr="00511171">
        <w:rPr>
          <w:b w:val="0"/>
          <w:noProof/>
          <w:sz w:val="18"/>
        </w:rPr>
        <w:fldChar w:fldCharType="begin"/>
      </w:r>
      <w:r w:rsidRPr="00511171">
        <w:rPr>
          <w:b w:val="0"/>
          <w:noProof/>
          <w:sz w:val="18"/>
        </w:rPr>
        <w:instrText xml:space="preserve"> PAGEREF _Toc100588104 \h </w:instrText>
      </w:r>
      <w:r w:rsidRPr="00511171">
        <w:rPr>
          <w:b w:val="0"/>
          <w:noProof/>
          <w:sz w:val="18"/>
        </w:rPr>
      </w:r>
      <w:r w:rsidRPr="00511171">
        <w:rPr>
          <w:b w:val="0"/>
          <w:noProof/>
          <w:sz w:val="18"/>
        </w:rPr>
        <w:fldChar w:fldCharType="separate"/>
      </w:r>
      <w:r>
        <w:rPr>
          <w:b w:val="0"/>
          <w:noProof/>
          <w:sz w:val="18"/>
        </w:rPr>
        <w:t>444</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713</w:t>
      </w:r>
      <w:r>
        <w:rPr>
          <w:noProof/>
        </w:rPr>
        <w:noBreakHyphen/>
        <w:t>L—Transitional relief for certain transactions relating to life insurance companies</w:t>
      </w:r>
      <w:r w:rsidRPr="00511171">
        <w:rPr>
          <w:b w:val="0"/>
          <w:noProof/>
          <w:sz w:val="18"/>
        </w:rPr>
        <w:tab/>
      </w:r>
      <w:r w:rsidRPr="00511171">
        <w:rPr>
          <w:b w:val="0"/>
          <w:noProof/>
          <w:sz w:val="18"/>
        </w:rPr>
        <w:fldChar w:fldCharType="begin"/>
      </w:r>
      <w:r w:rsidRPr="00511171">
        <w:rPr>
          <w:b w:val="0"/>
          <w:noProof/>
          <w:sz w:val="18"/>
        </w:rPr>
        <w:instrText xml:space="preserve"> PAGEREF _Toc100588105 \h </w:instrText>
      </w:r>
      <w:r w:rsidRPr="00511171">
        <w:rPr>
          <w:b w:val="0"/>
          <w:noProof/>
          <w:sz w:val="18"/>
        </w:rPr>
      </w:r>
      <w:r w:rsidRPr="00511171">
        <w:rPr>
          <w:b w:val="0"/>
          <w:noProof/>
          <w:sz w:val="18"/>
        </w:rPr>
        <w:fldChar w:fldCharType="separate"/>
      </w:r>
      <w:r>
        <w:rPr>
          <w:b w:val="0"/>
          <w:noProof/>
          <w:sz w:val="18"/>
        </w:rPr>
        <w:t>444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500</w:t>
      </w:r>
      <w:r>
        <w:rPr>
          <w:noProof/>
        </w:rPr>
        <w:tab/>
        <w:t>Object of Subdivision</w:t>
      </w:r>
      <w:r w:rsidRPr="00511171">
        <w:rPr>
          <w:noProof/>
        </w:rPr>
        <w:tab/>
      </w:r>
      <w:r w:rsidRPr="00511171">
        <w:rPr>
          <w:noProof/>
        </w:rPr>
        <w:fldChar w:fldCharType="begin"/>
      </w:r>
      <w:r w:rsidRPr="00511171">
        <w:rPr>
          <w:noProof/>
        </w:rPr>
        <w:instrText xml:space="preserve"> PAGEREF _Toc100588106 \h </w:instrText>
      </w:r>
      <w:r w:rsidRPr="00511171">
        <w:rPr>
          <w:noProof/>
        </w:rPr>
      </w:r>
      <w:r w:rsidRPr="00511171">
        <w:rPr>
          <w:noProof/>
        </w:rPr>
        <w:fldChar w:fldCharType="separate"/>
      </w:r>
      <w:r>
        <w:rPr>
          <w:noProof/>
        </w:rPr>
        <w:t>444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505</w:t>
      </w:r>
      <w:r>
        <w:rPr>
          <w:noProof/>
        </w:rPr>
        <w:tab/>
        <w:t>When this Subdivision applies (first case)</w:t>
      </w:r>
      <w:r w:rsidRPr="00511171">
        <w:rPr>
          <w:noProof/>
        </w:rPr>
        <w:tab/>
      </w:r>
      <w:r w:rsidRPr="00511171">
        <w:rPr>
          <w:noProof/>
        </w:rPr>
        <w:fldChar w:fldCharType="begin"/>
      </w:r>
      <w:r w:rsidRPr="00511171">
        <w:rPr>
          <w:noProof/>
        </w:rPr>
        <w:instrText xml:space="preserve"> PAGEREF _Toc100588107 \h </w:instrText>
      </w:r>
      <w:r w:rsidRPr="00511171">
        <w:rPr>
          <w:noProof/>
        </w:rPr>
      </w:r>
      <w:r w:rsidRPr="00511171">
        <w:rPr>
          <w:noProof/>
        </w:rPr>
        <w:fldChar w:fldCharType="separate"/>
      </w:r>
      <w:r>
        <w:rPr>
          <w:noProof/>
        </w:rPr>
        <w:t>444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510</w:t>
      </w:r>
      <w:r>
        <w:rPr>
          <w:noProof/>
        </w:rPr>
        <w:tab/>
        <w:t>When this Subdivision applies (second case)</w:t>
      </w:r>
      <w:r w:rsidRPr="00511171">
        <w:rPr>
          <w:noProof/>
        </w:rPr>
        <w:tab/>
      </w:r>
      <w:r w:rsidRPr="00511171">
        <w:rPr>
          <w:noProof/>
        </w:rPr>
        <w:fldChar w:fldCharType="begin"/>
      </w:r>
      <w:r w:rsidRPr="00511171">
        <w:rPr>
          <w:noProof/>
        </w:rPr>
        <w:instrText xml:space="preserve"> PAGEREF _Toc100588108 \h </w:instrText>
      </w:r>
      <w:r w:rsidRPr="00511171">
        <w:rPr>
          <w:noProof/>
        </w:rPr>
      </w:r>
      <w:r w:rsidRPr="00511171">
        <w:rPr>
          <w:noProof/>
        </w:rPr>
        <w:fldChar w:fldCharType="separate"/>
      </w:r>
      <w:r>
        <w:rPr>
          <w:noProof/>
        </w:rPr>
        <w:t>445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515</w:t>
      </w:r>
      <w:r>
        <w:rPr>
          <w:noProof/>
        </w:rPr>
        <w:tab/>
        <w:t>Entities must choose the relief</w:t>
      </w:r>
      <w:r w:rsidRPr="00511171">
        <w:rPr>
          <w:noProof/>
        </w:rPr>
        <w:tab/>
      </w:r>
      <w:r w:rsidRPr="00511171">
        <w:rPr>
          <w:noProof/>
        </w:rPr>
        <w:fldChar w:fldCharType="begin"/>
      </w:r>
      <w:r w:rsidRPr="00511171">
        <w:rPr>
          <w:noProof/>
        </w:rPr>
        <w:instrText xml:space="preserve"> PAGEREF _Toc100588109 \h </w:instrText>
      </w:r>
      <w:r w:rsidRPr="00511171">
        <w:rPr>
          <w:noProof/>
        </w:rPr>
      </w:r>
      <w:r w:rsidRPr="00511171">
        <w:rPr>
          <w:noProof/>
        </w:rPr>
        <w:fldChar w:fldCharType="separate"/>
      </w:r>
      <w:r>
        <w:rPr>
          <w:noProof/>
        </w:rPr>
        <w:t>446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520</w:t>
      </w:r>
      <w:r>
        <w:rPr>
          <w:noProof/>
        </w:rPr>
        <w:tab/>
        <w:t>Conditions</w:t>
      </w:r>
      <w:r w:rsidRPr="00511171">
        <w:rPr>
          <w:noProof/>
        </w:rPr>
        <w:tab/>
      </w:r>
      <w:r w:rsidRPr="00511171">
        <w:rPr>
          <w:noProof/>
        </w:rPr>
        <w:fldChar w:fldCharType="begin"/>
      </w:r>
      <w:r w:rsidRPr="00511171">
        <w:rPr>
          <w:noProof/>
        </w:rPr>
        <w:instrText xml:space="preserve"> PAGEREF _Toc100588110 \h </w:instrText>
      </w:r>
      <w:r w:rsidRPr="00511171">
        <w:rPr>
          <w:noProof/>
        </w:rPr>
      </w:r>
      <w:r w:rsidRPr="00511171">
        <w:rPr>
          <w:noProof/>
        </w:rPr>
        <w:fldChar w:fldCharType="separate"/>
      </w:r>
      <w:r>
        <w:rPr>
          <w:noProof/>
        </w:rPr>
        <w:t>446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525</w:t>
      </w:r>
      <w:r>
        <w:rPr>
          <w:noProof/>
        </w:rPr>
        <w:tab/>
        <w:t>Time of transfer</w:t>
      </w:r>
      <w:r w:rsidRPr="00511171">
        <w:rPr>
          <w:noProof/>
        </w:rPr>
        <w:tab/>
      </w:r>
      <w:r w:rsidRPr="00511171">
        <w:rPr>
          <w:noProof/>
        </w:rPr>
        <w:fldChar w:fldCharType="begin"/>
      </w:r>
      <w:r w:rsidRPr="00511171">
        <w:rPr>
          <w:noProof/>
        </w:rPr>
        <w:instrText xml:space="preserve"> PAGEREF _Toc100588111 \h </w:instrText>
      </w:r>
      <w:r w:rsidRPr="00511171">
        <w:rPr>
          <w:noProof/>
        </w:rPr>
      </w:r>
      <w:r w:rsidRPr="00511171">
        <w:rPr>
          <w:noProof/>
        </w:rPr>
        <w:fldChar w:fldCharType="separate"/>
      </w:r>
      <w:r>
        <w:rPr>
          <w:noProof/>
        </w:rPr>
        <w:t>447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530</w:t>
      </w:r>
      <w:r>
        <w:rPr>
          <w:noProof/>
        </w:rPr>
        <w:tab/>
        <w:t>What the relief is</w:t>
      </w:r>
      <w:r w:rsidRPr="00511171">
        <w:rPr>
          <w:noProof/>
        </w:rPr>
        <w:tab/>
      </w:r>
      <w:r w:rsidRPr="00511171">
        <w:rPr>
          <w:noProof/>
        </w:rPr>
        <w:fldChar w:fldCharType="begin"/>
      </w:r>
      <w:r w:rsidRPr="00511171">
        <w:rPr>
          <w:noProof/>
        </w:rPr>
        <w:instrText xml:space="preserve"> PAGEREF _Toc100588112 \h </w:instrText>
      </w:r>
      <w:r w:rsidRPr="00511171">
        <w:rPr>
          <w:noProof/>
        </w:rPr>
      </w:r>
      <w:r w:rsidRPr="00511171">
        <w:rPr>
          <w:noProof/>
        </w:rPr>
        <w:fldChar w:fldCharType="separate"/>
      </w:r>
      <w:r>
        <w:rPr>
          <w:noProof/>
        </w:rPr>
        <w:t>448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535</w:t>
      </w:r>
      <w:r>
        <w:rPr>
          <w:noProof/>
        </w:rPr>
        <w:tab/>
        <w:t>Subsequent consequences</w:t>
      </w:r>
      <w:r w:rsidRPr="00511171">
        <w:rPr>
          <w:noProof/>
        </w:rPr>
        <w:tab/>
      </w:r>
      <w:r w:rsidRPr="00511171">
        <w:rPr>
          <w:noProof/>
        </w:rPr>
        <w:fldChar w:fldCharType="begin"/>
      </w:r>
      <w:r w:rsidRPr="00511171">
        <w:rPr>
          <w:noProof/>
        </w:rPr>
        <w:instrText xml:space="preserve"> PAGEREF _Toc100588113 \h </w:instrText>
      </w:r>
      <w:r w:rsidRPr="00511171">
        <w:rPr>
          <w:noProof/>
        </w:rPr>
      </w:r>
      <w:r w:rsidRPr="00511171">
        <w:rPr>
          <w:noProof/>
        </w:rPr>
        <w:fldChar w:fldCharType="separate"/>
      </w:r>
      <w:r>
        <w:rPr>
          <w:noProof/>
        </w:rPr>
        <w:t>448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540</w:t>
      </w:r>
      <w:r>
        <w:rPr>
          <w:noProof/>
        </w:rPr>
        <w:tab/>
        <w:t>Requirement to notify happening of new event</w:t>
      </w:r>
      <w:r w:rsidRPr="00511171">
        <w:rPr>
          <w:noProof/>
        </w:rPr>
        <w:tab/>
      </w:r>
      <w:r w:rsidRPr="00511171">
        <w:rPr>
          <w:noProof/>
        </w:rPr>
        <w:fldChar w:fldCharType="begin"/>
      </w:r>
      <w:r w:rsidRPr="00511171">
        <w:rPr>
          <w:noProof/>
        </w:rPr>
        <w:instrText xml:space="preserve"> PAGEREF _Toc100588114 \h </w:instrText>
      </w:r>
      <w:r w:rsidRPr="00511171">
        <w:rPr>
          <w:noProof/>
        </w:rPr>
      </w:r>
      <w:r w:rsidRPr="00511171">
        <w:rPr>
          <w:noProof/>
        </w:rPr>
        <w:fldChar w:fldCharType="separate"/>
      </w:r>
      <w:r>
        <w:rPr>
          <w:noProof/>
        </w:rPr>
        <w:t>450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545</w:t>
      </w:r>
      <w:r>
        <w:rPr>
          <w:noProof/>
        </w:rPr>
        <w:tab/>
        <w:t>Discount capital gain in certain cases</w:t>
      </w:r>
      <w:r w:rsidRPr="00511171">
        <w:rPr>
          <w:noProof/>
        </w:rPr>
        <w:tab/>
      </w:r>
      <w:r w:rsidRPr="00511171">
        <w:rPr>
          <w:noProof/>
        </w:rPr>
        <w:fldChar w:fldCharType="begin"/>
      </w:r>
      <w:r w:rsidRPr="00511171">
        <w:rPr>
          <w:noProof/>
        </w:rPr>
        <w:instrText xml:space="preserve"> PAGEREF _Toc100588115 \h </w:instrText>
      </w:r>
      <w:r w:rsidRPr="00511171">
        <w:rPr>
          <w:noProof/>
        </w:rPr>
      </w:r>
      <w:r w:rsidRPr="00511171">
        <w:rPr>
          <w:noProof/>
        </w:rPr>
        <w:fldChar w:fldCharType="separate"/>
      </w:r>
      <w:r>
        <w:rPr>
          <w:noProof/>
        </w:rPr>
        <w:t>450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713</w:t>
      </w:r>
      <w:r>
        <w:rPr>
          <w:noProof/>
        </w:rPr>
        <w:noBreakHyphen/>
        <w:t>M—General insurance companies</w:t>
      </w:r>
      <w:r w:rsidRPr="00511171">
        <w:rPr>
          <w:b w:val="0"/>
          <w:noProof/>
          <w:sz w:val="18"/>
        </w:rPr>
        <w:tab/>
      </w:r>
      <w:r w:rsidRPr="00511171">
        <w:rPr>
          <w:b w:val="0"/>
          <w:noProof/>
          <w:sz w:val="18"/>
        </w:rPr>
        <w:fldChar w:fldCharType="begin"/>
      </w:r>
      <w:r w:rsidRPr="00511171">
        <w:rPr>
          <w:b w:val="0"/>
          <w:noProof/>
          <w:sz w:val="18"/>
        </w:rPr>
        <w:instrText xml:space="preserve"> PAGEREF _Toc100588116 \h </w:instrText>
      </w:r>
      <w:r w:rsidRPr="00511171">
        <w:rPr>
          <w:b w:val="0"/>
          <w:noProof/>
          <w:sz w:val="18"/>
        </w:rPr>
      </w:r>
      <w:r w:rsidRPr="00511171">
        <w:rPr>
          <w:b w:val="0"/>
          <w:noProof/>
          <w:sz w:val="18"/>
        </w:rPr>
        <w:fldChar w:fldCharType="separate"/>
      </w:r>
      <w:r>
        <w:rPr>
          <w:b w:val="0"/>
          <w:noProof/>
          <w:sz w:val="18"/>
        </w:rPr>
        <w:t>451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713</w:t>
      </w:r>
      <w:r>
        <w:rPr>
          <w:noProof/>
        </w:rPr>
        <w:noBreakHyphen/>
        <w:t>700</w:t>
      </w:r>
      <w:r>
        <w:rPr>
          <w:noProof/>
        </w:rPr>
        <w:tab/>
        <w:t>Application</w:t>
      </w:r>
      <w:r w:rsidRPr="00511171">
        <w:rPr>
          <w:noProof/>
        </w:rPr>
        <w:tab/>
      </w:r>
      <w:r w:rsidRPr="00511171">
        <w:rPr>
          <w:noProof/>
        </w:rPr>
        <w:fldChar w:fldCharType="begin"/>
      </w:r>
      <w:r w:rsidRPr="00511171">
        <w:rPr>
          <w:noProof/>
        </w:rPr>
        <w:instrText xml:space="preserve"> PAGEREF _Toc100588117 \h </w:instrText>
      </w:r>
      <w:r w:rsidRPr="00511171">
        <w:rPr>
          <w:noProof/>
        </w:rPr>
      </w:r>
      <w:r w:rsidRPr="00511171">
        <w:rPr>
          <w:noProof/>
        </w:rPr>
        <w:fldChar w:fldCharType="separate"/>
      </w:r>
      <w:r>
        <w:rPr>
          <w:noProof/>
        </w:rPr>
        <w:t>451</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715—Interactions between the consolidation rules and other areas of the income tax law</w:t>
      </w:r>
      <w:r w:rsidRPr="00511171">
        <w:rPr>
          <w:b w:val="0"/>
          <w:noProof/>
          <w:sz w:val="18"/>
        </w:rPr>
        <w:tab/>
      </w:r>
      <w:r w:rsidRPr="00511171">
        <w:rPr>
          <w:b w:val="0"/>
          <w:noProof/>
          <w:sz w:val="18"/>
        </w:rPr>
        <w:fldChar w:fldCharType="begin"/>
      </w:r>
      <w:r w:rsidRPr="00511171">
        <w:rPr>
          <w:b w:val="0"/>
          <w:noProof/>
          <w:sz w:val="18"/>
        </w:rPr>
        <w:instrText xml:space="preserve"> PAGEREF _Toc100588118 \h </w:instrText>
      </w:r>
      <w:r w:rsidRPr="00511171">
        <w:rPr>
          <w:b w:val="0"/>
          <w:noProof/>
          <w:sz w:val="18"/>
        </w:rPr>
      </w:r>
      <w:r w:rsidRPr="00511171">
        <w:rPr>
          <w:b w:val="0"/>
          <w:noProof/>
          <w:sz w:val="18"/>
        </w:rPr>
        <w:fldChar w:fldCharType="separate"/>
      </w:r>
      <w:r>
        <w:rPr>
          <w:b w:val="0"/>
          <w:noProof/>
          <w:sz w:val="18"/>
        </w:rPr>
        <w:t>452</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715</w:t>
      </w:r>
      <w:r>
        <w:rPr>
          <w:noProof/>
        </w:rPr>
        <w:noBreakHyphen/>
        <w:t>F—Interactions with Division 230 (financial arrangements)</w:t>
      </w:r>
      <w:r w:rsidRPr="00511171">
        <w:rPr>
          <w:b w:val="0"/>
          <w:noProof/>
          <w:sz w:val="18"/>
        </w:rPr>
        <w:tab/>
      </w:r>
      <w:r w:rsidRPr="00511171">
        <w:rPr>
          <w:b w:val="0"/>
          <w:noProof/>
          <w:sz w:val="18"/>
        </w:rPr>
        <w:fldChar w:fldCharType="begin"/>
      </w:r>
      <w:r w:rsidRPr="00511171">
        <w:rPr>
          <w:b w:val="0"/>
          <w:noProof/>
          <w:sz w:val="18"/>
        </w:rPr>
        <w:instrText xml:space="preserve"> PAGEREF _Toc100588119 \h </w:instrText>
      </w:r>
      <w:r w:rsidRPr="00511171">
        <w:rPr>
          <w:b w:val="0"/>
          <w:noProof/>
          <w:sz w:val="18"/>
        </w:rPr>
      </w:r>
      <w:r w:rsidRPr="00511171">
        <w:rPr>
          <w:b w:val="0"/>
          <w:noProof/>
          <w:sz w:val="18"/>
        </w:rPr>
        <w:fldChar w:fldCharType="separate"/>
      </w:r>
      <w:r>
        <w:rPr>
          <w:b w:val="0"/>
          <w:noProof/>
          <w:sz w:val="18"/>
        </w:rPr>
        <w:t>452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715</w:t>
      </w:r>
      <w:r>
        <w:rPr>
          <w:noProof/>
        </w:rPr>
        <w:noBreakHyphen/>
        <w:t>380</w:t>
      </w:r>
      <w:r>
        <w:rPr>
          <w:noProof/>
        </w:rPr>
        <w:tab/>
        <w:t>Exit history rule not to affect certain matters related to Division 230 financial arrangements</w:t>
      </w:r>
      <w:r w:rsidRPr="00511171">
        <w:rPr>
          <w:noProof/>
        </w:rPr>
        <w:tab/>
      </w:r>
      <w:r w:rsidRPr="00511171">
        <w:rPr>
          <w:noProof/>
        </w:rPr>
        <w:fldChar w:fldCharType="begin"/>
      </w:r>
      <w:r w:rsidRPr="00511171">
        <w:rPr>
          <w:noProof/>
        </w:rPr>
        <w:instrText xml:space="preserve"> PAGEREF _Toc100588120 \h </w:instrText>
      </w:r>
      <w:r w:rsidRPr="00511171">
        <w:rPr>
          <w:noProof/>
        </w:rPr>
      </w:r>
      <w:r w:rsidRPr="00511171">
        <w:rPr>
          <w:noProof/>
        </w:rPr>
        <w:fldChar w:fldCharType="separate"/>
      </w:r>
      <w:r>
        <w:rPr>
          <w:noProof/>
        </w:rPr>
        <w:t>452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715</w:t>
      </w:r>
      <w:r>
        <w:rPr>
          <w:noProof/>
        </w:rPr>
        <w:noBreakHyphen/>
        <w:t>J—Entry history rule and choices</w:t>
      </w:r>
      <w:r w:rsidRPr="00511171">
        <w:rPr>
          <w:b w:val="0"/>
          <w:noProof/>
          <w:sz w:val="18"/>
        </w:rPr>
        <w:tab/>
      </w:r>
      <w:r w:rsidRPr="00511171">
        <w:rPr>
          <w:b w:val="0"/>
          <w:noProof/>
          <w:sz w:val="18"/>
        </w:rPr>
        <w:fldChar w:fldCharType="begin"/>
      </w:r>
      <w:r w:rsidRPr="00511171">
        <w:rPr>
          <w:b w:val="0"/>
          <w:noProof/>
          <w:sz w:val="18"/>
        </w:rPr>
        <w:instrText xml:space="preserve"> PAGEREF _Toc100588121 \h </w:instrText>
      </w:r>
      <w:r w:rsidRPr="00511171">
        <w:rPr>
          <w:b w:val="0"/>
          <w:noProof/>
          <w:sz w:val="18"/>
        </w:rPr>
      </w:r>
      <w:r w:rsidRPr="00511171">
        <w:rPr>
          <w:b w:val="0"/>
          <w:noProof/>
          <w:sz w:val="18"/>
        </w:rPr>
        <w:fldChar w:fldCharType="separate"/>
      </w:r>
      <w:r>
        <w:rPr>
          <w:b w:val="0"/>
          <w:noProof/>
          <w:sz w:val="18"/>
        </w:rPr>
        <w:t>453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715</w:t>
      </w:r>
      <w:r>
        <w:rPr>
          <w:noProof/>
        </w:rPr>
        <w:noBreakHyphen/>
        <w:t>658</w:t>
      </w:r>
      <w:r>
        <w:rPr>
          <w:noProof/>
        </w:rPr>
        <w:tab/>
        <w:t>Application</w:t>
      </w:r>
      <w:r w:rsidRPr="00511171">
        <w:rPr>
          <w:noProof/>
        </w:rPr>
        <w:tab/>
      </w:r>
      <w:r w:rsidRPr="00511171">
        <w:rPr>
          <w:noProof/>
        </w:rPr>
        <w:fldChar w:fldCharType="begin"/>
      </w:r>
      <w:r w:rsidRPr="00511171">
        <w:rPr>
          <w:noProof/>
        </w:rPr>
        <w:instrText xml:space="preserve"> PAGEREF _Toc100588122 \h </w:instrText>
      </w:r>
      <w:r w:rsidRPr="00511171">
        <w:rPr>
          <w:noProof/>
        </w:rPr>
      </w:r>
      <w:r w:rsidRPr="00511171">
        <w:rPr>
          <w:noProof/>
        </w:rPr>
        <w:fldChar w:fldCharType="separate"/>
      </w:r>
      <w:r>
        <w:rPr>
          <w:noProof/>
        </w:rPr>
        <w:t>453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715</w:t>
      </w:r>
      <w:r>
        <w:rPr>
          <w:noProof/>
        </w:rPr>
        <w:noBreakHyphen/>
        <w:t>659</w:t>
      </w:r>
      <w:r>
        <w:rPr>
          <w:noProof/>
        </w:rPr>
        <w:tab/>
        <w:t>Extension of time for making choice if joining time was before commencement</w:t>
      </w:r>
      <w:r w:rsidRPr="00511171">
        <w:rPr>
          <w:noProof/>
        </w:rPr>
        <w:tab/>
      </w:r>
      <w:r w:rsidRPr="00511171">
        <w:rPr>
          <w:noProof/>
        </w:rPr>
        <w:fldChar w:fldCharType="begin"/>
      </w:r>
      <w:r w:rsidRPr="00511171">
        <w:rPr>
          <w:noProof/>
        </w:rPr>
        <w:instrText xml:space="preserve"> PAGEREF _Toc100588123 \h </w:instrText>
      </w:r>
      <w:r w:rsidRPr="00511171">
        <w:rPr>
          <w:noProof/>
        </w:rPr>
      </w:r>
      <w:r w:rsidRPr="00511171">
        <w:rPr>
          <w:noProof/>
        </w:rPr>
        <w:fldChar w:fldCharType="separate"/>
      </w:r>
      <w:r>
        <w:rPr>
          <w:noProof/>
        </w:rPr>
        <w:t>453</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715</w:t>
      </w:r>
      <w:r>
        <w:rPr>
          <w:noProof/>
        </w:rPr>
        <w:noBreakHyphen/>
        <w:t>K—Exit history rule and choices</w:t>
      </w:r>
      <w:r w:rsidRPr="00511171">
        <w:rPr>
          <w:b w:val="0"/>
          <w:noProof/>
          <w:sz w:val="18"/>
        </w:rPr>
        <w:tab/>
      </w:r>
      <w:r w:rsidRPr="00511171">
        <w:rPr>
          <w:b w:val="0"/>
          <w:noProof/>
          <w:sz w:val="18"/>
        </w:rPr>
        <w:fldChar w:fldCharType="begin"/>
      </w:r>
      <w:r w:rsidRPr="00511171">
        <w:rPr>
          <w:b w:val="0"/>
          <w:noProof/>
          <w:sz w:val="18"/>
        </w:rPr>
        <w:instrText xml:space="preserve"> PAGEREF _Toc100588124 \h </w:instrText>
      </w:r>
      <w:r w:rsidRPr="00511171">
        <w:rPr>
          <w:b w:val="0"/>
          <w:noProof/>
          <w:sz w:val="18"/>
        </w:rPr>
      </w:r>
      <w:r w:rsidRPr="00511171">
        <w:rPr>
          <w:b w:val="0"/>
          <w:noProof/>
          <w:sz w:val="18"/>
        </w:rPr>
        <w:fldChar w:fldCharType="separate"/>
      </w:r>
      <w:r>
        <w:rPr>
          <w:b w:val="0"/>
          <w:noProof/>
          <w:sz w:val="18"/>
        </w:rPr>
        <w:t>453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715</w:t>
      </w:r>
      <w:r>
        <w:rPr>
          <w:noProof/>
        </w:rPr>
        <w:noBreakHyphen/>
        <w:t>698</w:t>
      </w:r>
      <w:r>
        <w:rPr>
          <w:noProof/>
        </w:rPr>
        <w:tab/>
        <w:t>Application</w:t>
      </w:r>
      <w:r w:rsidRPr="00511171">
        <w:rPr>
          <w:noProof/>
        </w:rPr>
        <w:tab/>
      </w:r>
      <w:r w:rsidRPr="00511171">
        <w:rPr>
          <w:noProof/>
        </w:rPr>
        <w:fldChar w:fldCharType="begin"/>
      </w:r>
      <w:r w:rsidRPr="00511171">
        <w:rPr>
          <w:noProof/>
        </w:rPr>
        <w:instrText xml:space="preserve"> PAGEREF _Toc100588125 \h </w:instrText>
      </w:r>
      <w:r w:rsidRPr="00511171">
        <w:rPr>
          <w:noProof/>
        </w:rPr>
      </w:r>
      <w:r w:rsidRPr="00511171">
        <w:rPr>
          <w:noProof/>
        </w:rPr>
        <w:fldChar w:fldCharType="separate"/>
      </w:r>
      <w:r>
        <w:rPr>
          <w:noProof/>
        </w:rPr>
        <w:t>454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715</w:t>
      </w:r>
      <w:r>
        <w:rPr>
          <w:noProof/>
        </w:rPr>
        <w:noBreakHyphen/>
        <w:t>699</w:t>
      </w:r>
      <w:r>
        <w:rPr>
          <w:noProof/>
        </w:rPr>
        <w:tab/>
        <w:t>Extension of time for making choice if leaving time was before commencement</w:t>
      </w:r>
      <w:r w:rsidRPr="00511171">
        <w:rPr>
          <w:noProof/>
        </w:rPr>
        <w:tab/>
      </w:r>
      <w:r w:rsidRPr="00511171">
        <w:rPr>
          <w:noProof/>
        </w:rPr>
        <w:fldChar w:fldCharType="begin"/>
      </w:r>
      <w:r w:rsidRPr="00511171">
        <w:rPr>
          <w:noProof/>
        </w:rPr>
        <w:instrText xml:space="preserve"> PAGEREF _Toc100588126 \h </w:instrText>
      </w:r>
      <w:r w:rsidRPr="00511171">
        <w:rPr>
          <w:noProof/>
        </w:rPr>
      </w:r>
      <w:r w:rsidRPr="00511171">
        <w:rPr>
          <w:noProof/>
        </w:rPr>
        <w:fldChar w:fldCharType="separate"/>
      </w:r>
      <w:r>
        <w:rPr>
          <w:noProof/>
        </w:rPr>
        <w:t>454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716—Miscellaneous special rules</w:t>
      </w:r>
      <w:r w:rsidRPr="00511171">
        <w:rPr>
          <w:b w:val="0"/>
          <w:noProof/>
          <w:sz w:val="18"/>
        </w:rPr>
        <w:tab/>
      </w:r>
      <w:r w:rsidRPr="00511171">
        <w:rPr>
          <w:b w:val="0"/>
          <w:noProof/>
          <w:sz w:val="18"/>
        </w:rPr>
        <w:fldChar w:fldCharType="begin"/>
      </w:r>
      <w:r w:rsidRPr="00511171">
        <w:rPr>
          <w:b w:val="0"/>
          <w:noProof/>
          <w:sz w:val="18"/>
        </w:rPr>
        <w:instrText xml:space="preserve"> PAGEREF _Toc100588127 \h </w:instrText>
      </w:r>
      <w:r w:rsidRPr="00511171">
        <w:rPr>
          <w:b w:val="0"/>
          <w:noProof/>
          <w:sz w:val="18"/>
        </w:rPr>
      </w:r>
      <w:r w:rsidRPr="00511171">
        <w:rPr>
          <w:b w:val="0"/>
          <w:noProof/>
          <w:sz w:val="18"/>
        </w:rPr>
        <w:fldChar w:fldCharType="separate"/>
      </w:r>
      <w:r>
        <w:rPr>
          <w:b w:val="0"/>
          <w:noProof/>
          <w:sz w:val="18"/>
        </w:rPr>
        <w:t>455</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716</w:t>
      </w:r>
      <w:r>
        <w:rPr>
          <w:noProof/>
        </w:rPr>
        <w:noBreakHyphen/>
        <w:t>G—Software development pools</w:t>
      </w:r>
      <w:r w:rsidRPr="00511171">
        <w:rPr>
          <w:b w:val="0"/>
          <w:noProof/>
          <w:sz w:val="18"/>
        </w:rPr>
        <w:tab/>
      </w:r>
      <w:r w:rsidRPr="00511171">
        <w:rPr>
          <w:b w:val="0"/>
          <w:noProof/>
          <w:sz w:val="18"/>
        </w:rPr>
        <w:fldChar w:fldCharType="begin"/>
      </w:r>
      <w:r w:rsidRPr="00511171">
        <w:rPr>
          <w:b w:val="0"/>
          <w:noProof/>
          <w:sz w:val="18"/>
        </w:rPr>
        <w:instrText xml:space="preserve"> PAGEREF _Toc100588128 \h </w:instrText>
      </w:r>
      <w:r w:rsidRPr="00511171">
        <w:rPr>
          <w:b w:val="0"/>
          <w:noProof/>
          <w:sz w:val="18"/>
        </w:rPr>
      </w:r>
      <w:r w:rsidRPr="00511171">
        <w:rPr>
          <w:b w:val="0"/>
          <w:noProof/>
          <w:sz w:val="18"/>
        </w:rPr>
        <w:fldChar w:fldCharType="separate"/>
      </w:r>
      <w:r>
        <w:rPr>
          <w:b w:val="0"/>
          <w:noProof/>
          <w:sz w:val="18"/>
        </w:rPr>
        <w:t>455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716</w:t>
      </w:r>
      <w:r>
        <w:rPr>
          <w:noProof/>
        </w:rPr>
        <w:noBreakHyphen/>
        <w:t>340</w:t>
      </w:r>
      <w:r>
        <w:rPr>
          <w:noProof/>
        </w:rPr>
        <w:tab/>
        <w:t>Expenditure incurred before 1 July 2001 and allocated to a software pool</w:t>
      </w:r>
      <w:r w:rsidRPr="00511171">
        <w:rPr>
          <w:noProof/>
        </w:rPr>
        <w:tab/>
      </w:r>
      <w:r w:rsidRPr="00511171">
        <w:rPr>
          <w:noProof/>
        </w:rPr>
        <w:fldChar w:fldCharType="begin"/>
      </w:r>
      <w:r w:rsidRPr="00511171">
        <w:rPr>
          <w:noProof/>
        </w:rPr>
        <w:instrText xml:space="preserve"> PAGEREF _Toc100588129 \h </w:instrText>
      </w:r>
      <w:r w:rsidRPr="00511171">
        <w:rPr>
          <w:noProof/>
        </w:rPr>
      </w:r>
      <w:r w:rsidRPr="00511171">
        <w:rPr>
          <w:noProof/>
        </w:rPr>
        <w:fldChar w:fldCharType="separate"/>
      </w:r>
      <w:r>
        <w:rPr>
          <w:noProof/>
        </w:rPr>
        <w:t>455</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719—MEC rules</w:t>
      </w:r>
      <w:r w:rsidRPr="00511171">
        <w:rPr>
          <w:b w:val="0"/>
          <w:noProof/>
          <w:sz w:val="18"/>
        </w:rPr>
        <w:tab/>
      </w:r>
      <w:r w:rsidRPr="00511171">
        <w:rPr>
          <w:b w:val="0"/>
          <w:noProof/>
          <w:sz w:val="18"/>
        </w:rPr>
        <w:fldChar w:fldCharType="begin"/>
      </w:r>
      <w:r w:rsidRPr="00511171">
        <w:rPr>
          <w:b w:val="0"/>
          <w:noProof/>
          <w:sz w:val="18"/>
        </w:rPr>
        <w:instrText xml:space="preserve"> PAGEREF _Toc100588130 \h </w:instrText>
      </w:r>
      <w:r w:rsidRPr="00511171">
        <w:rPr>
          <w:b w:val="0"/>
          <w:noProof/>
          <w:sz w:val="18"/>
        </w:rPr>
      </w:r>
      <w:r w:rsidRPr="00511171">
        <w:rPr>
          <w:b w:val="0"/>
          <w:noProof/>
          <w:sz w:val="18"/>
        </w:rPr>
        <w:fldChar w:fldCharType="separate"/>
      </w:r>
      <w:r>
        <w:rPr>
          <w:b w:val="0"/>
          <w:noProof/>
          <w:sz w:val="18"/>
        </w:rPr>
        <w:t>456</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719</w:t>
      </w:r>
      <w:r>
        <w:rPr>
          <w:noProof/>
        </w:rPr>
        <w:noBreakHyphen/>
        <w:t>A—Modified application of Part 3</w:t>
      </w:r>
      <w:r>
        <w:rPr>
          <w:noProof/>
        </w:rPr>
        <w:noBreakHyphen/>
        <w:t>90 to MEC groups</w:t>
      </w:r>
      <w:r w:rsidRPr="00511171">
        <w:rPr>
          <w:b w:val="0"/>
          <w:noProof/>
          <w:sz w:val="18"/>
        </w:rPr>
        <w:tab/>
      </w:r>
      <w:r w:rsidRPr="00511171">
        <w:rPr>
          <w:b w:val="0"/>
          <w:noProof/>
          <w:sz w:val="18"/>
        </w:rPr>
        <w:fldChar w:fldCharType="begin"/>
      </w:r>
      <w:r w:rsidRPr="00511171">
        <w:rPr>
          <w:b w:val="0"/>
          <w:noProof/>
          <w:sz w:val="18"/>
        </w:rPr>
        <w:instrText xml:space="preserve"> PAGEREF _Toc100588131 \h </w:instrText>
      </w:r>
      <w:r w:rsidRPr="00511171">
        <w:rPr>
          <w:b w:val="0"/>
          <w:noProof/>
          <w:sz w:val="18"/>
        </w:rPr>
      </w:r>
      <w:r w:rsidRPr="00511171">
        <w:rPr>
          <w:b w:val="0"/>
          <w:noProof/>
          <w:sz w:val="18"/>
        </w:rPr>
        <w:fldChar w:fldCharType="separate"/>
      </w:r>
      <w:r>
        <w:rPr>
          <w:b w:val="0"/>
          <w:noProof/>
          <w:sz w:val="18"/>
        </w:rPr>
        <w:t>456</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2</w:t>
      </w:r>
      <w:r>
        <w:rPr>
          <w:noProof/>
        </w:rPr>
        <w:tab/>
        <w:t>Modified application of Part 3</w:t>
      </w:r>
      <w:r>
        <w:rPr>
          <w:noProof/>
        </w:rPr>
        <w:noBreakHyphen/>
        <w:t>90 to MEC groups</w:t>
      </w:r>
      <w:r w:rsidRPr="00511171">
        <w:rPr>
          <w:noProof/>
        </w:rPr>
        <w:tab/>
      </w:r>
      <w:r w:rsidRPr="00511171">
        <w:rPr>
          <w:noProof/>
        </w:rPr>
        <w:fldChar w:fldCharType="begin"/>
      </w:r>
      <w:r w:rsidRPr="00511171">
        <w:rPr>
          <w:noProof/>
        </w:rPr>
        <w:instrText xml:space="preserve"> PAGEREF _Toc100588132 \h </w:instrText>
      </w:r>
      <w:r w:rsidRPr="00511171">
        <w:rPr>
          <w:noProof/>
        </w:rPr>
      </w:r>
      <w:r w:rsidRPr="00511171">
        <w:rPr>
          <w:noProof/>
        </w:rPr>
        <w:fldChar w:fldCharType="separate"/>
      </w:r>
      <w:r>
        <w:rPr>
          <w:noProof/>
        </w:rPr>
        <w:t>456</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719</w:t>
      </w:r>
      <w:r>
        <w:rPr>
          <w:noProof/>
        </w:rPr>
        <w:noBreakHyphen/>
        <w:t>B—MEC groups and their members</w:t>
      </w:r>
      <w:r w:rsidRPr="00511171">
        <w:rPr>
          <w:b w:val="0"/>
          <w:noProof/>
          <w:sz w:val="18"/>
        </w:rPr>
        <w:tab/>
      </w:r>
      <w:r w:rsidRPr="00511171">
        <w:rPr>
          <w:b w:val="0"/>
          <w:noProof/>
          <w:sz w:val="18"/>
        </w:rPr>
        <w:fldChar w:fldCharType="begin"/>
      </w:r>
      <w:r w:rsidRPr="00511171">
        <w:rPr>
          <w:b w:val="0"/>
          <w:noProof/>
          <w:sz w:val="18"/>
        </w:rPr>
        <w:instrText xml:space="preserve"> PAGEREF _Toc100588133 \h </w:instrText>
      </w:r>
      <w:r w:rsidRPr="00511171">
        <w:rPr>
          <w:b w:val="0"/>
          <w:noProof/>
          <w:sz w:val="18"/>
        </w:rPr>
      </w:r>
      <w:r w:rsidRPr="00511171">
        <w:rPr>
          <w:b w:val="0"/>
          <w:noProof/>
          <w:sz w:val="18"/>
        </w:rPr>
        <w:fldChar w:fldCharType="separate"/>
      </w:r>
      <w:r>
        <w:rPr>
          <w:b w:val="0"/>
          <w:noProof/>
          <w:sz w:val="18"/>
        </w:rPr>
        <w:t>457</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5</w:t>
      </w:r>
      <w:r>
        <w:rPr>
          <w:noProof/>
        </w:rPr>
        <w:tab/>
      </w:r>
      <w:r w:rsidRPr="002E73AE">
        <w:rPr>
          <w:noProof/>
          <w:color w:val="000000"/>
        </w:rPr>
        <w:t>Debt interests that are not membership interests</w:t>
      </w:r>
      <w:r w:rsidRPr="00511171">
        <w:rPr>
          <w:noProof/>
        </w:rPr>
        <w:tab/>
      </w:r>
      <w:r w:rsidRPr="00511171">
        <w:rPr>
          <w:noProof/>
        </w:rPr>
        <w:fldChar w:fldCharType="begin"/>
      </w:r>
      <w:r w:rsidRPr="00511171">
        <w:rPr>
          <w:noProof/>
        </w:rPr>
        <w:instrText xml:space="preserve"> PAGEREF _Toc100588134 \h </w:instrText>
      </w:r>
      <w:r w:rsidRPr="00511171">
        <w:rPr>
          <w:noProof/>
        </w:rPr>
      </w:r>
      <w:r w:rsidRPr="00511171">
        <w:rPr>
          <w:noProof/>
        </w:rPr>
        <w:fldChar w:fldCharType="separate"/>
      </w:r>
      <w:r>
        <w:rPr>
          <w:noProof/>
        </w:rPr>
        <w:t>457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10</w:t>
      </w:r>
      <w:r>
        <w:rPr>
          <w:noProof/>
        </w:rPr>
        <w:tab/>
        <w:t>Effect of Division 701C</w:t>
      </w:r>
      <w:r w:rsidRPr="00511171">
        <w:rPr>
          <w:noProof/>
        </w:rPr>
        <w:tab/>
      </w:r>
      <w:r w:rsidRPr="00511171">
        <w:rPr>
          <w:noProof/>
        </w:rPr>
        <w:fldChar w:fldCharType="begin"/>
      </w:r>
      <w:r w:rsidRPr="00511171">
        <w:rPr>
          <w:noProof/>
        </w:rPr>
        <w:instrText xml:space="preserve"> PAGEREF _Toc100588135 \h </w:instrText>
      </w:r>
      <w:r w:rsidRPr="00511171">
        <w:rPr>
          <w:noProof/>
        </w:rPr>
      </w:r>
      <w:r w:rsidRPr="00511171">
        <w:rPr>
          <w:noProof/>
        </w:rPr>
        <w:fldChar w:fldCharType="separate"/>
      </w:r>
      <w:r>
        <w:rPr>
          <w:noProof/>
        </w:rPr>
        <w:t>457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15</w:t>
      </w:r>
      <w:r>
        <w:rPr>
          <w:noProof/>
        </w:rPr>
        <w:tab/>
        <w:t>Modified effect of subsection 701D</w:t>
      </w:r>
      <w:r>
        <w:rPr>
          <w:noProof/>
        </w:rPr>
        <w:noBreakHyphen/>
        <w:t>10(2)</w:t>
      </w:r>
      <w:r w:rsidRPr="00511171">
        <w:rPr>
          <w:noProof/>
        </w:rPr>
        <w:tab/>
      </w:r>
      <w:r w:rsidRPr="00511171">
        <w:rPr>
          <w:noProof/>
        </w:rPr>
        <w:fldChar w:fldCharType="begin"/>
      </w:r>
      <w:r w:rsidRPr="00511171">
        <w:rPr>
          <w:noProof/>
        </w:rPr>
        <w:instrText xml:space="preserve"> PAGEREF _Toc100588136 \h </w:instrText>
      </w:r>
      <w:r w:rsidRPr="00511171">
        <w:rPr>
          <w:noProof/>
        </w:rPr>
      </w:r>
      <w:r w:rsidRPr="00511171">
        <w:rPr>
          <w:noProof/>
        </w:rPr>
        <w:fldChar w:fldCharType="separate"/>
      </w:r>
      <w:r>
        <w:rPr>
          <w:noProof/>
        </w:rPr>
        <w:t>457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30</w:t>
      </w:r>
      <w:r>
        <w:rPr>
          <w:noProof/>
        </w:rPr>
        <w:tab/>
        <w:t>Employee share schemes</w:t>
      </w:r>
      <w:r w:rsidRPr="00511171">
        <w:rPr>
          <w:noProof/>
        </w:rPr>
        <w:tab/>
      </w:r>
      <w:r w:rsidRPr="00511171">
        <w:rPr>
          <w:noProof/>
        </w:rPr>
        <w:fldChar w:fldCharType="begin"/>
      </w:r>
      <w:r w:rsidRPr="00511171">
        <w:rPr>
          <w:noProof/>
        </w:rPr>
        <w:instrText xml:space="preserve"> PAGEREF _Toc100588137 \h </w:instrText>
      </w:r>
      <w:r w:rsidRPr="00511171">
        <w:rPr>
          <w:noProof/>
        </w:rPr>
      </w:r>
      <w:r w:rsidRPr="00511171">
        <w:rPr>
          <w:noProof/>
        </w:rPr>
        <w:fldChar w:fldCharType="separate"/>
      </w:r>
      <w:r>
        <w:rPr>
          <w:noProof/>
        </w:rPr>
        <w:t>458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719</w:t>
      </w:r>
      <w:r>
        <w:rPr>
          <w:noProof/>
        </w:rPr>
        <w:noBreakHyphen/>
        <w:t>C—Cost setting</w:t>
      </w:r>
      <w:r w:rsidRPr="00511171">
        <w:rPr>
          <w:b w:val="0"/>
          <w:noProof/>
          <w:sz w:val="18"/>
        </w:rPr>
        <w:tab/>
      </w:r>
      <w:r w:rsidRPr="00511171">
        <w:rPr>
          <w:b w:val="0"/>
          <w:noProof/>
          <w:sz w:val="18"/>
        </w:rPr>
        <w:fldChar w:fldCharType="begin"/>
      </w:r>
      <w:r w:rsidRPr="00511171">
        <w:rPr>
          <w:b w:val="0"/>
          <w:noProof/>
          <w:sz w:val="18"/>
        </w:rPr>
        <w:instrText xml:space="preserve"> PAGEREF _Toc100588138 \h </w:instrText>
      </w:r>
      <w:r w:rsidRPr="00511171">
        <w:rPr>
          <w:b w:val="0"/>
          <w:noProof/>
          <w:sz w:val="18"/>
        </w:rPr>
      </w:r>
      <w:r w:rsidRPr="00511171">
        <w:rPr>
          <w:b w:val="0"/>
          <w:noProof/>
          <w:sz w:val="18"/>
        </w:rPr>
        <w:fldChar w:fldCharType="separate"/>
      </w:r>
      <w:r>
        <w:rPr>
          <w:b w:val="0"/>
          <w:noProof/>
          <w:sz w:val="18"/>
        </w:rPr>
        <w:t>458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160</w:t>
      </w:r>
      <w:r>
        <w:rPr>
          <w:noProof/>
        </w:rPr>
        <w:tab/>
        <w:t>Transitional cost setting rules on joining have effect with modifications</w:t>
      </w:r>
      <w:r w:rsidRPr="00511171">
        <w:rPr>
          <w:noProof/>
        </w:rPr>
        <w:tab/>
      </w:r>
      <w:r w:rsidRPr="00511171">
        <w:rPr>
          <w:noProof/>
        </w:rPr>
        <w:fldChar w:fldCharType="begin"/>
      </w:r>
      <w:r w:rsidRPr="00511171">
        <w:rPr>
          <w:noProof/>
        </w:rPr>
        <w:instrText xml:space="preserve"> PAGEREF _Toc100588139 \h </w:instrText>
      </w:r>
      <w:r w:rsidRPr="00511171">
        <w:rPr>
          <w:noProof/>
        </w:rPr>
      </w:r>
      <w:r w:rsidRPr="00511171">
        <w:rPr>
          <w:noProof/>
        </w:rPr>
        <w:fldChar w:fldCharType="separate"/>
      </w:r>
      <w:r>
        <w:rPr>
          <w:noProof/>
        </w:rPr>
        <w:t>458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161</w:t>
      </w:r>
      <w:r>
        <w:rPr>
          <w:noProof/>
        </w:rPr>
        <w:tab/>
      </w:r>
      <w:r w:rsidRPr="002E73AE">
        <w:rPr>
          <w:noProof/>
          <w:color w:val="000000"/>
        </w:rPr>
        <w:t>Modified effect of section 701</w:t>
      </w:r>
      <w:r w:rsidRPr="002E73AE">
        <w:rPr>
          <w:noProof/>
          <w:color w:val="000000"/>
        </w:rPr>
        <w:noBreakHyphen/>
        <w:t>1</w:t>
      </w:r>
      <w:r w:rsidRPr="00511171">
        <w:rPr>
          <w:noProof/>
        </w:rPr>
        <w:tab/>
      </w:r>
      <w:r w:rsidRPr="00511171">
        <w:rPr>
          <w:noProof/>
        </w:rPr>
        <w:fldChar w:fldCharType="begin"/>
      </w:r>
      <w:r w:rsidRPr="00511171">
        <w:rPr>
          <w:noProof/>
        </w:rPr>
        <w:instrText xml:space="preserve"> PAGEREF _Toc100588140 \h </w:instrText>
      </w:r>
      <w:r w:rsidRPr="00511171">
        <w:rPr>
          <w:noProof/>
        </w:rPr>
      </w:r>
      <w:r w:rsidRPr="00511171">
        <w:rPr>
          <w:noProof/>
        </w:rPr>
        <w:fldChar w:fldCharType="separate"/>
      </w:r>
      <w:r>
        <w:rPr>
          <w:noProof/>
        </w:rPr>
        <w:t>459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163</w:t>
      </w:r>
      <w:r>
        <w:rPr>
          <w:noProof/>
        </w:rPr>
        <w:tab/>
      </w:r>
      <w:r w:rsidRPr="002E73AE">
        <w:rPr>
          <w:noProof/>
          <w:color w:val="000000"/>
        </w:rPr>
        <w:t>Modified effect of section 701</w:t>
      </w:r>
      <w:r w:rsidRPr="002E73AE">
        <w:rPr>
          <w:noProof/>
          <w:color w:val="000000"/>
        </w:rPr>
        <w:noBreakHyphen/>
        <w:t>35</w:t>
      </w:r>
      <w:r w:rsidRPr="00511171">
        <w:rPr>
          <w:noProof/>
        </w:rPr>
        <w:tab/>
      </w:r>
      <w:r w:rsidRPr="00511171">
        <w:rPr>
          <w:noProof/>
        </w:rPr>
        <w:fldChar w:fldCharType="begin"/>
      </w:r>
      <w:r w:rsidRPr="00511171">
        <w:rPr>
          <w:noProof/>
        </w:rPr>
        <w:instrText xml:space="preserve"> PAGEREF _Toc100588141 \h </w:instrText>
      </w:r>
      <w:r w:rsidRPr="00511171">
        <w:rPr>
          <w:noProof/>
        </w:rPr>
      </w:r>
      <w:r w:rsidRPr="00511171">
        <w:rPr>
          <w:noProof/>
        </w:rPr>
        <w:fldChar w:fldCharType="separate"/>
      </w:r>
      <w:r>
        <w:rPr>
          <w:noProof/>
        </w:rPr>
        <w:t>460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165</w:t>
      </w:r>
      <w:r>
        <w:rPr>
          <w:noProof/>
        </w:rPr>
        <w:tab/>
        <w:t>Modified effect of paragraph 701</w:t>
      </w:r>
      <w:r>
        <w:rPr>
          <w:noProof/>
        </w:rPr>
        <w:noBreakHyphen/>
        <w:t>45(1)(b)</w:t>
      </w:r>
      <w:r w:rsidRPr="00511171">
        <w:rPr>
          <w:noProof/>
        </w:rPr>
        <w:tab/>
      </w:r>
      <w:r w:rsidRPr="00511171">
        <w:rPr>
          <w:noProof/>
        </w:rPr>
        <w:fldChar w:fldCharType="begin"/>
      </w:r>
      <w:r w:rsidRPr="00511171">
        <w:rPr>
          <w:noProof/>
        </w:rPr>
        <w:instrText xml:space="preserve"> PAGEREF _Toc100588142 \h </w:instrText>
      </w:r>
      <w:r w:rsidRPr="00511171">
        <w:rPr>
          <w:noProof/>
        </w:rPr>
      </w:r>
      <w:r w:rsidRPr="00511171">
        <w:rPr>
          <w:noProof/>
        </w:rPr>
        <w:fldChar w:fldCharType="separate"/>
      </w:r>
      <w:r>
        <w:rPr>
          <w:noProof/>
        </w:rPr>
        <w:t>460</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719</w:t>
      </w:r>
      <w:r>
        <w:rPr>
          <w:noProof/>
        </w:rPr>
        <w:noBreakHyphen/>
        <w:t>F—Losses</w:t>
      </w:r>
      <w:r w:rsidRPr="00511171">
        <w:rPr>
          <w:b w:val="0"/>
          <w:noProof/>
          <w:sz w:val="18"/>
        </w:rPr>
        <w:tab/>
      </w:r>
      <w:r w:rsidRPr="00511171">
        <w:rPr>
          <w:b w:val="0"/>
          <w:noProof/>
          <w:sz w:val="18"/>
        </w:rPr>
        <w:fldChar w:fldCharType="begin"/>
      </w:r>
      <w:r w:rsidRPr="00511171">
        <w:rPr>
          <w:b w:val="0"/>
          <w:noProof/>
          <w:sz w:val="18"/>
        </w:rPr>
        <w:instrText xml:space="preserve"> PAGEREF _Toc100588143 \h </w:instrText>
      </w:r>
      <w:r w:rsidRPr="00511171">
        <w:rPr>
          <w:b w:val="0"/>
          <w:noProof/>
          <w:sz w:val="18"/>
        </w:rPr>
      </w:r>
      <w:r w:rsidRPr="00511171">
        <w:rPr>
          <w:b w:val="0"/>
          <w:noProof/>
          <w:sz w:val="18"/>
        </w:rPr>
        <w:fldChar w:fldCharType="separate"/>
      </w:r>
      <w:r>
        <w:rPr>
          <w:b w:val="0"/>
          <w:noProof/>
          <w:sz w:val="18"/>
        </w:rPr>
        <w:t>461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305</w:t>
      </w:r>
      <w:r>
        <w:rPr>
          <w:noProof/>
        </w:rPr>
        <w:tab/>
        <w:t>Available fraction for bundle of losses not affected by concessional rules</w:t>
      </w:r>
      <w:r w:rsidRPr="00511171">
        <w:rPr>
          <w:noProof/>
        </w:rPr>
        <w:tab/>
      </w:r>
      <w:r w:rsidRPr="00511171">
        <w:rPr>
          <w:noProof/>
        </w:rPr>
        <w:fldChar w:fldCharType="begin"/>
      </w:r>
      <w:r w:rsidRPr="00511171">
        <w:rPr>
          <w:noProof/>
        </w:rPr>
        <w:instrText xml:space="preserve"> PAGEREF _Toc100588144 \h </w:instrText>
      </w:r>
      <w:r w:rsidRPr="00511171">
        <w:rPr>
          <w:noProof/>
        </w:rPr>
      </w:r>
      <w:r w:rsidRPr="00511171">
        <w:rPr>
          <w:noProof/>
        </w:rPr>
        <w:fldChar w:fldCharType="separate"/>
      </w:r>
      <w:r>
        <w:rPr>
          <w:noProof/>
        </w:rPr>
        <w:t>461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310</w:t>
      </w:r>
      <w:r>
        <w:rPr>
          <w:noProof/>
        </w:rPr>
        <w:tab/>
        <w:t>Certain choices may be revoked</w:t>
      </w:r>
      <w:r w:rsidRPr="00511171">
        <w:rPr>
          <w:noProof/>
        </w:rPr>
        <w:tab/>
      </w:r>
      <w:r w:rsidRPr="00511171">
        <w:rPr>
          <w:noProof/>
        </w:rPr>
        <w:fldChar w:fldCharType="begin"/>
      </w:r>
      <w:r w:rsidRPr="00511171">
        <w:rPr>
          <w:noProof/>
        </w:rPr>
        <w:instrText xml:space="preserve"> PAGEREF _Toc100588145 \h </w:instrText>
      </w:r>
      <w:r w:rsidRPr="00511171">
        <w:rPr>
          <w:noProof/>
        </w:rPr>
      </w:r>
      <w:r w:rsidRPr="00511171">
        <w:rPr>
          <w:noProof/>
        </w:rPr>
        <w:fldChar w:fldCharType="separate"/>
      </w:r>
      <w:r>
        <w:rPr>
          <w:noProof/>
        </w:rPr>
        <w:t>461</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719</w:t>
      </w:r>
      <w:r>
        <w:rPr>
          <w:noProof/>
        </w:rPr>
        <w:noBreakHyphen/>
        <w:t>I—Bad debts</w:t>
      </w:r>
      <w:r w:rsidRPr="00511171">
        <w:rPr>
          <w:b w:val="0"/>
          <w:noProof/>
          <w:sz w:val="18"/>
        </w:rPr>
        <w:tab/>
      </w:r>
      <w:r w:rsidRPr="00511171">
        <w:rPr>
          <w:b w:val="0"/>
          <w:noProof/>
          <w:sz w:val="18"/>
        </w:rPr>
        <w:fldChar w:fldCharType="begin"/>
      </w:r>
      <w:r w:rsidRPr="00511171">
        <w:rPr>
          <w:b w:val="0"/>
          <w:noProof/>
          <w:sz w:val="18"/>
        </w:rPr>
        <w:instrText xml:space="preserve"> PAGEREF _Toc100588146 \h </w:instrText>
      </w:r>
      <w:r w:rsidRPr="00511171">
        <w:rPr>
          <w:b w:val="0"/>
          <w:noProof/>
          <w:sz w:val="18"/>
        </w:rPr>
      </w:r>
      <w:r w:rsidRPr="00511171">
        <w:rPr>
          <w:b w:val="0"/>
          <w:noProof/>
          <w:sz w:val="18"/>
        </w:rPr>
        <w:fldChar w:fldCharType="separate"/>
      </w:r>
      <w:r>
        <w:rPr>
          <w:b w:val="0"/>
          <w:noProof/>
          <w:sz w:val="18"/>
        </w:rPr>
        <w:t>461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719</w:t>
      </w:r>
      <w:r>
        <w:rPr>
          <w:noProof/>
        </w:rPr>
        <w:noBreakHyphen/>
        <w:t>450</w:t>
      </w:r>
      <w:r>
        <w:rPr>
          <w:noProof/>
        </w:rPr>
        <w:tab/>
        <w:t>Application of Subdivision 719</w:t>
      </w:r>
      <w:r>
        <w:rPr>
          <w:noProof/>
        </w:rPr>
        <w:noBreakHyphen/>
        <w:t xml:space="preserve">I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_Toc100588147 \h </w:instrText>
      </w:r>
      <w:r w:rsidRPr="00511171">
        <w:rPr>
          <w:noProof/>
        </w:rPr>
      </w:r>
      <w:r w:rsidRPr="00511171">
        <w:rPr>
          <w:noProof/>
        </w:rPr>
        <w:fldChar w:fldCharType="separate"/>
      </w:r>
      <w:r>
        <w:rPr>
          <w:noProof/>
        </w:rPr>
        <w:t>461</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721—Liability for payment of tax where head company fails to pay on time</w:t>
      </w:r>
      <w:r w:rsidRPr="00511171">
        <w:rPr>
          <w:b w:val="0"/>
          <w:noProof/>
          <w:sz w:val="18"/>
        </w:rPr>
        <w:tab/>
      </w:r>
      <w:r w:rsidRPr="00511171">
        <w:rPr>
          <w:b w:val="0"/>
          <w:noProof/>
          <w:sz w:val="18"/>
        </w:rPr>
        <w:fldChar w:fldCharType="begin"/>
      </w:r>
      <w:r w:rsidRPr="00511171">
        <w:rPr>
          <w:b w:val="0"/>
          <w:noProof/>
          <w:sz w:val="18"/>
        </w:rPr>
        <w:instrText xml:space="preserve"> PAGEREF _Toc100588148 \h </w:instrText>
      </w:r>
      <w:r w:rsidRPr="00511171">
        <w:rPr>
          <w:b w:val="0"/>
          <w:noProof/>
          <w:sz w:val="18"/>
        </w:rPr>
      </w:r>
      <w:r w:rsidRPr="00511171">
        <w:rPr>
          <w:b w:val="0"/>
          <w:noProof/>
          <w:sz w:val="18"/>
        </w:rPr>
        <w:fldChar w:fldCharType="separate"/>
      </w:r>
      <w:r>
        <w:rPr>
          <w:b w:val="0"/>
          <w:noProof/>
          <w:sz w:val="18"/>
        </w:rPr>
        <w:t>462</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721</w:t>
      </w:r>
      <w:r>
        <w:rPr>
          <w:noProof/>
        </w:rPr>
        <w:noBreakHyphen/>
        <w:t>A—Application of Division</w:t>
      </w:r>
      <w:r w:rsidRPr="00511171">
        <w:rPr>
          <w:b w:val="0"/>
          <w:noProof/>
          <w:sz w:val="18"/>
        </w:rPr>
        <w:tab/>
      </w:r>
      <w:r w:rsidRPr="00511171">
        <w:rPr>
          <w:b w:val="0"/>
          <w:noProof/>
          <w:sz w:val="18"/>
        </w:rPr>
        <w:fldChar w:fldCharType="begin"/>
      </w:r>
      <w:r w:rsidRPr="00511171">
        <w:rPr>
          <w:b w:val="0"/>
          <w:noProof/>
          <w:sz w:val="18"/>
        </w:rPr>
        <w:instrText xml:space="preserve"> PAGEREF _Toc100588149 \h </w:instrText>
      </w:r>
      <w:r w:rsidRPr="00511171">
        <w:rPr>
          <w:b w:val="0"/>
          <w:noProof/>
          <w:sz w:val="18"/>
        </w:rPr>
      </w:r>
      <w:r w:rsidRPr="00511171">
        <w:rPr>
          <w:b w:val="0"/>
          <w:noProof/>
          <w:sz w:val="18"/>
        </w:rPr>
        <w:fldChar w:fldCharType="separate"/>
      </w:r>
      <w:r>
        <w:rPr>
          <w:b w:val="0"/>
          <w:noProof/>
          <w:sz w:val="18"/>
        </w:rPr>
        <w:t>462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721</w:t>
      </w:r>
      <w:r>
        <w:rPr>
          <w:noProof/>
        </w:rPr>
        <w:noBreakHyphen/>
        <w:t>25</w:t>
      </w:r>
      <w:r>
        <w:rPr>
          <w:noProof/>
        </w:rPr>
        <w:tab/>
        <w:t>References in tax sharing agreements to former table item 25</w:t>
      </w:r>
      <w:r w:rsidRPr="00511171">
        <w:rPr>
          <w:noProof/>
        </w:rPr>
        <w:tab/>
      </w:r>
      <w:r w:rsidRPr="00511171">
        <w:rPr>
          <w:noProof/>
        </w:rPr>
        <w:fldChar w:fldCharType="begin"/>
      </w:r>
      <w:r w:rsidRPr="00511171">
        <w:rPr>
          <w:noProof/>
        </w:rPr>
        <w:instrText xml:space="preserve"> PAGEREF _Toc100588150 \h </w:instrText>
      </w:r>
      <w:r w:rsidRPr="00511171">
        <w:rPr>
          <w:noProof/>
        </w:rPr>
      </w:r>
      <w:r w:rsidRPr="00511171">
        <w:rPr>
          <w:noProof/>
        </w:rPr>
        <w:fldChar w:fldCharType="separate"/>
      </w:r>
      <w:r>
        <w:rPr>
          <w:noProof/>
        </w:rPr>
        <w:t>462</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3</w:t>
      </w:r>
      <w:r>
        <w:rPr>
          <w:noProof/>
        </w:rPr>
        <w:noBreakHyphen/>
        <w:t>95—Value shifting</w:t>
      </w:r>
      <w:r w:rsidRPr="00511171">
        <w:rPr>
          <w:b w:val="0"/>
          <w:noProof/>
          <w:sz w:val="18"/>
        </w:rPr>
        <w:tab/>
      </w:r>
      <w:r w:rsidRPr="00511171">
        <w:rPr>
          <w:b w:val="0"/>
          <w:noProof/>
          <w:sz w:val="18"/>
        </w:rPr>
        <w:fldChar w:fldCharType="begin"/>
      </w:r>
      <w:r w:rsidRPr="00511171">
        <w:rPr>
          <w:b w:val="0"/>
          <w:noProof/>
          <w:sz w:val="18"/>
        </w:rPr>
        <w:instrText xml:space="preserve"> PAGEREF _Toc100588151 \h </w:instrText>
      </w:r>
      <w:r w:rsidRPr="00511171">
        <w:rPr>
          <w:b w:val="0"/>
          <w:noProof/>
          <w:sz w:val="18"/>
        </w:rPr>
      </w:r>
      <w:r w:rsidRPr="00511171">
        <w:rPr>
          <w:b w:val="0"/>
          <w:noProof/>
          <w:sz w:val="18"/>
        </w:rPr>
        <w:fldChar w:fldCharType="separate"/>
      </w:r>
      <w:r>
        <w:rPr>
          <w:b w:val="0"/>
          <w:noProof/>
          <w:sz w:val="18"/>
        </w:rPr>
        <w:t>463</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723—Direct value shifting by creating right over non</w:t>
      </w:r>
      <w:r>
        <w:rPr>
          <w:noProof/>
        </w:rPr>
        <w:noBreakHyphen/>
        <w:t>depreciating asset</w:t>
      </w:r>
      <w:r w:rsidRPr="00511171">
        <w:rPr>
          <w:b w:val="0"/>
          <w:noProof/>
          <w:sz w:val="18"/>
        </w:rPr>
        <w:tab/>
      </w:r>
      <w:r w:rsidRPr="00511171">
        <w:rPr>
          <w:b w:val="0"/>
          <w:noProof/>
          <w:sz w:val="18"/>
        </w:rPr>
        <w:fldChar w:fldCharType="begin"/>
      </w:r>
      <w:r w:rsidRPr="00511171">
        <w:rPr>
          <w:b w:val="0"/>
          <w:noProof/>
          <w:sz w:val="18"/>
        </w:rPr>
        <w:instrText xml:space="preserve"> PAGEREF _Toc100588152 \h </w:instrText>
      </w:r>
      <w:r w:rsidRPr="00511171">
        <w:rPr>
          <w:b w:val="0"/>
          <w:noProof/>
          <w:sz w:val="18"/>
        </w:rPr>
      </w:r>
      <w:r w:rsidRPr="00511171">
        <w:rPr>
          <w:b w:val="0"/>
          <w:noProof/>
          <w:sz w:val="18"/>
        </w:rPr>
        <w:fldChar w:fldCharType="separate"/>
      </w:r>
      <w:r>
        <w:rPr>
          <w:b w:val="0"/>
          <w:noProof/>
          <w:sz w:val="18"/>
        </w:rPr>
        <w:t>463</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723</w:t>
      </w:r>
      <w:r>
        <w:rPr>
          <w:noProof/>
        </w:rPr>
        <w:noBreakHyphen/>
        <w:t>1</w:t>
      </w:r>
      <w:r>
        <w:rPr>
          <w:noProof/>
        </w:rPr>
        <w:tab/>
        <w:t>Application of Division 723</w:t>
      </w:r>
      <w:r w:rsidRPr="00511171">
        <w:rPr>
          <w:noProof/>
        </w:rPr>
        <w:tab/>
      </w:r>
      <w:r w:rsidRPr="00511171">
        <w:rPr>
          <w:noProof/>
        </w:rPr>
        <w:fldChar w:fldCharType="begin"/>
      </w:r>
      <w:r w:rsidRPr="00511171">
        <w:rPr>
          <w:noProof/>
        </w:rPr>
        <w:instrText xml:space="preserve"> PAGEREF _Toc100588153 \h </w:instrText>
      </w:r>
      <w:r w:rsidRPr="00511171">
        <w:rPr>
          <w:noProof/>
        </w:rPr>
      </w:r>
      <w:r w:rsidRPr="00511171">
        <w:rPr>
          <w:noProof/>
        </w:rPr>
        <w:fldChar w:fldCharType="separate"/>
      </w:r>
      <w:r>
        <w:rPr>
          <w:noProof/>
        </w:rPr>
        <w:t>463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725—Direct value shifting affecting interests in companies and trusts</w:t>
      </w:r>
      <w:r w:rsidRPr="00511171">
        <w:rPr>
          <w:b w:val="0"/>
          <w:noProof/>
          <w:sz w:val="18"/>
        </w:rPr>
        <w:tab/>
      </w:r>
      <w:r w:rsidRPr="00511171">
        <w:rPr>
          <w:b w:val="0"/>
          <w:noProof/>
          <w:sz w:val="18"/>
        </w:rPr>
        <w:fldChar w:fldCharType="begin"/>
      </w:r>
      <w:r w:rsidRPr="00511171">
        <w:rPr>
          <w:b w:val="0"/>
          <w:noProof/>
          <w:sz w:val="18"/>
        </w:rPr>
        <w:instrText xml:space="preserve"> PAGEREF _Toc100588154 \h </w:instrText>
      </w:r>
      <w:r w:rsidRPr="00511171">
        <w:rPr>
          <w:b w:val="0"/>
          <w:noProof/>
          <w:sz w:val="18"/>
        </w:rPr>
      </w:r>
      <w:r w:rsidRPr="00511171">
        <w:rPr>
          <w:b w:val="0"/>
          <w:noProof/>
          <w:sz w:val="18"/>
        </w:rPr>
        <w:fldChar w:fldCharType="separate"/>
      </w:r>
      <w:r>
        <w:rPr>
          <w:b w:val="0"/>
          <w:noProof/>
          <w:sz w:val="18"/>
        </w:rPr>
        <w:t>464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725</w:t>
      </w:r>
      <w:r>
        <w:rPr>
          <w:noProof/>
        </w:rPr>
        <w:noBreakHyphen/>
        <w:t>1</w:t>
      </w:r>
      <w:r>
        <w:rPr>
          <w:noProof/>
        </w:rPr>
        <w:tab/>
        <w:t>Application of Division 725</w:t>
      </w:r>
      <w:r w:rsidRPr="00511171">
        <w:rPr>
          <w:noProof/>
        </w:rPr>
        <w:tab/>
      </w:r>
      <w:r w:rsidRPr="00511171">
        <w:rPr>
          <w:noProof/>
        </w:rPr>
        <w:fldChar w:fldCharType="begin"/>
      </w:r>
      <w:r w:rsidRPr="00511171">
        <w:rPr>
          <w:noProof/>
        </w:rPr>
        <w:instrText xml:space="preserve"> PAGEREF _Toc100588155 \h </w:instrText>
      </w:r>
      <w:r w:rsidRPr="00511171">
        <w:rPr>
          <w:noProof/>
        </w:rPr>
      </w:r>
      <w:r w:rsidRPr="00511171">
        <w:rPr>
          <w:noProof/>
        </w:rPr>
        <w:fldChar w:fldCharType="separate"/>
      </w:r>
      <w:r>
        <w:rPr>
          <w:noProof/>
        </w:rPr>
        <w:t>464</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727—Indirect value shifting affecting interests in companies and trusts, and arising from non</w:t>
      </w:r>
      <w:r>
        <w:rPr>
          <w:noProof/>
        </w:rPr>
        <w:noBreakHyphen/>
        <w:t>arm’s length dealings</w:t>
      </w:r>
      <w:r w:rsidRPr="00511171">
        <w:rPr>
          <w:b w:val="0"/>
          <w:noProof/>
          <w:sz w:val="18"/>
        </w:rPr>
        <w:tab/>
      </w:r>
      <w:r w:rsidRPr="00511171">
        <w:rPr>
          <w:b w:val="0"/>
          <w:noProof/>
          <w:sz w:val="18"/>
        </w:rPr>
        <w:fldChar w:fldCharType="begin"/>
      </w:r>
      <w:r w:rsidRPr="00511171">
        <w:rPr>
          <w:b w:val="0"/>
          <w:noProof/>
          <w:sz w:val="18"/>
        </w:rPr>
        <w:instrText xml:space="preserve"> PAGEREF _Toc100588156 \h </w:instrText>
      </w:r>
      <w:r w:rsidRPr="00511171">
        <w:rPr>
          <w:b w:val="0"/>
          <w:noProof/>
          <w:sz w:val="18"/>
        </w:rPr>
      </w:r>
      <w:r w:rsidRPr="00511171">
        <w:rPr>
          <w:b w:val="0"/>
          <w:noProof/>
          <w:sz w:val="18"/>
        </w:rPr>
        <w:fldChar w:fldCharType="separate"/>
      </w:r>
      <w:r>
        <w:rPr>
          <w:b w:val="0"/>
          <w:noProof/>
          <w:sz w:val="18"/>
        </w:rPr>
        <w:t>465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727</w:t>
      </w:r>
      <w:r>
        <w:rPr>
          <w:noProof/>
        </w:rPr>
        <w:noBreakHyphen/>
        <w:t>1</w:t>
      </w:r>
      <w:r>
        <w:rPr>
          <w:noProof/>
        </w:rPr>
        <w:tab/>
        <w:t>Application of Division 727</w:t>
      </w:r>
      <w:r w:rsidRPr="00511171">
        <w:rPr>
          <w:noProof/>
        </w:rPr>
        <w:tab/>
      </w:r>
      <w:r w:rsidRPr="00511171">
        <w:rPr>
          <w:noProof/>
        </w:rPr>
        <w:fldChar w:fldCharType="begin"/>
      </w:r>
      <w:r w:rsidRPr="00511171">
        <w:rPr>
          <w:noProof/>
        </w:rPr>
        <w:instrText xml:space="preserve"> PAGEREF _Toc100588157 \h </w:instrText>
      </w:r>
      <w:r w:rsidRPr="00511171">
        <w:rPr>
          <w:noProof/>
        </w:rPr>
      </w:r>
      <w:r w:rsidRPr="00511171">
        <w:rPr>
          <w:noProof/>
        </w:rPr>
        <w:fldChar w:fldCharType="separate"/>
      </w:r>
      <w:r>
        <w:rPr>
          <w:noProof/>
        </w:rPr>
        <w:t>465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727</w:t>
      </w:r>
      <w:r>
        <w:rPr>
          <w:noProof/>
        </w:rPr>
        <w:noBreakHyphen/>
        <w:t>230</w:t>
      </w:r>
      <w:r>
        <w:rPr>
          <w:noProof/>
        </w:rPr>
        <w:tab/>
        <w:t>Transitional exclusion for certain indirect value shifts relating mainly to services</w:t>
      </w:r>
      <w:r w:rsidRPr="00511171">
        <w:rPr>
          <w:noProof/>
        </w:rPr>
        <w:tab/>
      </w:r>
      <w:r w:rsidRPr="00511171">
        <w:rPr>
          <w:noProof/>
        </w:rPr>
        <w:fldChar w:fldCharType="begin"/>
      </w:r>
      <w:r w:rsidRPr="00511171">
        <w:rPr>
          <w:noProof/>
        </w:rPr>
        <w:instrText xml:space="preserve"> PAGEREF _Toc100588158 \h </w:instrText>
      </w:r>
      <w:r w:rsidRPr="00511171">
        <w:rPr>
          <w:noProof/>
        </w:rPr>
      </w:r>
      <w:r w:rsidRPr="00511171">
        <w:rPr>
          <w:noProof/>
        </w:rPr>
        <w:fldChar w:fldCharType="separate"/>
      </w:r>
      <w:r>
        <w:rPr>
          <w:noProof/>
        </w:rPr>
        <w:t>466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727</w:t>
      </w:r>
      <w:r>
        <w:rPr>
          <w:noProof/>
        </w:rPr>
        <w:noBreakHyphen/>
        <w:t>470</w:t>
      </w:r>
      <w:r>
        <w:rPr>
          <w:noProof/>
        </w:rPr>
        <w:tab/>
        <w:t>Affected interests do not include equity or loan interests owned by entity that is eligible to be an STS taxpayer</w:t>
      </w:r>
      <w:r w:rsidRPr="00511171">
        <w:rPr>
          <w:noProof/>
        </w:rPr>
        <w:tab/>
      </w:r>
      <w:r w:rsidRPr="00511171">
        <w:rPr>
          <w:noProof/>
        </w:rPr>
        <w:fldChar w:fldCharType="begin"/>
      </w:r>
      <w:r w:rsidRPr="00511171">
        <w:rPr>
          <w:noProof/>
        </w:rPr>
        <w:instrText xml:space="preserve"> PAGEREF _Toc100588159 \h </w:instrText>
      </w:r>
      <w:r w:rsidRPr="00511171">
        <w:rPr>
          <w:noProof/>
        </w:rPr>
      </w:r>
      <w:r w:rsidRPr="00511171">
        <w:rPr>
          <w:noProof/>
        </w:rPr>
        <w:fldChar w:fldCharType="separate"/>
      </w:r>
      <w:r>
        <w:rPr>
          <w:noProof/>
        </w:rPr>
        <w:t>467</w:t>
      </w:r>
      <w:r w:rsidRPr="00511171">
        <w:rPr>
          <w:noProof/>
        </w:rPr>
        <w:fldChar w:fldCharType="end"/>
      </w:r>
    </w:p>
    <w:p w:rsidR="00511171" w:rsidRDefault="00511171">
      <w:pPr>
        <w:pStyle w:val="TOC1"/>
        <w:rPr>
          <w:rFonts w:asciiTheme="minorHAnsi" w:eastAsiaTheme="minorEastAsia" w:hAnsiTheme="minorHAnsi" w:cstheme="minorBidi"/>
          <w:b w:val="0"/>
          <w:noProof/>
          <w:kern w:val="0"/>
          <w:sz w:val="22"/>
          <w:szCs w:val="22"/>
        </w:rPr>
      </w:pPr>
      <w:r>
        <w:rPr>
          <w:noProof/>
        </w:rPr>
        <w:t>Chapter 4—International aspects of income tax</w:t>
      </w:r>
      <w:r w:rsidRPr="00511171">
        <w:rPr>
          <w:b w:val="0"/>
          <w:noProof/>
          <w:sz w:val="18"/>
        </w:rPr>
        <w:tab/>
      </w:r>
      <w:r w:rsidRPr="00511171">
        <w:rPr>
          <w:b w:val="0"/>
          <w:noProof/>
          <w:sz w:val="18"/>
        </w:rPr>
        <w:fldChar w:fldCharType="begin"/>
      </w:r>
      <w:r w:rsidRPr="00511171">
        <w:rPr>
          <w:b w:val="0"/>
          <w:noProof/>
          <w:sz w:val="18"/>
        </w:rPr>
        <w:instrText xml:space="preserve"> PAGEREF _Toc100588160 \h </w:instrText>
      </w:r>
      <w:r w:rsidRPr="00511171">
        <w:rPr>
          <w:b w:val="0"/>
          <w:noProof/>
          <w:sz w:val="18"/>
        </w:rPr>
      </w:r>
      <w:r w:rsidRPr="00511171">
        <w:rPr>
          <w:b w:val="0"/>
          <w:noProof/>
          <w:sz w:val="18"/>
        </w:rPr>
        <w:fldChar w:fldCharType="separate"/>
      </w:r>
      <w:r>
        <w:rPr>
          <w:b w:val="0"/>
          <w:noProof/>
          <w:sz w:val="18"/>
        </w:rPr>
        <w:t>468</w:t>
      </w:r>
      <w:r w:rsidRPr="00511171">
        <w:rPr>
          <w:b w:val="0"/>
          <w:noProof/>
          <w:sz w:val="18"/>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4</w:t>
      </w:r>
      <w:r>
        <w:rPr>
          <w:noProof/>
        </w:rPr>
        <w:noBreakHyphen/>
        <w:t>5—General</w:t>
      </w:r>
      <w:r w:rsidRPr="00511171">
        <w:rPr>
          <w:b w:val="0"/>
          <w:noProof/>
          <w:sz w:val="18"/>
        </w:rPr>
        <w:tab/>
      </w:r>
      <w:r w:rsidRPr="00511171">
        <w:rPr>
          <w:b w:val="0"/>
          <w:noProof/>
          <w:sz w:val="18"/>
        </w:rPr>
        <w:fldChar w:fldCharType="begin"/>
      </w:r>
      <w:r w:rsidRPr="00511171">
        <w:rPr>
          <w:b w:val="0"/>
          <w:noProof/>
          <w:sz w:val="18"/>
        </w:rPr>
        <w:instrText xml:space="preserve"> PAGEREF _Toc100588161 \h </w:instrText>
      </w:r>
      <w:r w:rsidRPr="00511171">
        <w:rPr>
          <w:b w:val="0"/>
          <w:noProof/>
          <w:sz w:val="18"/>
        </w:rPr>
      </w:r>
      <w:r w:rsidRPr="00511171">
        <w:rPr>
          <w:b w:val="0"/>
          <w:noProof/>
          <w:sz w:val="18"/>
        </w:rPr>
        <w:fldChar w:fldCharType="separate"/>
      </w:r>
      <w:r>
        <w:rPr>
          <w:b w:val="0"/>
          <w:noProof/>
          <w:sz w:val="18"/>
        </w:rPr>
        <w:t>468</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815—Cross</w:t>
      </w:r>
      <w:r>
        <w:rPr>
          <w:noProof/>
        </w:rPr>
        <w:noBreakHyphen/>
        <w:t>border transfer pricing</w:t>
      </w:r>
      <w:r w:rsidRPr="00511171">
        <w:rPr>
          <w:b w:val="0"/>
          <w:noProof/>
          <w:sz w:val="18"/>
        </w:rPr>
        <w:tab/>
      </w:r>
      <w:r w:rsidRPr="00511171">
        <w:rPr>
          <w:b w:val="0"/>
          <w:noProof/>
          <w:sz w:val="18"/>
        </w:rPr>
        <w:fldChar w:fldCharType="begin"/>
      </w:r>
      <w:r w:rsidRPr="00511171">
        <w:rPr>
          <w:b w:val="0"/>
          <w:noProof/>
          <w:sz w:val="18"/>
        </w:rPr>
        <w:instrText xml:space="preserve"> PAGEREF _Toc100588162 \h </w:instrText>
      </w:r>
      <w:r w:rsidRPr="00511171">
        <w:rPr>
          <w:b w:val="0"/>
          <w:noProof/>
          <w:sz w:val="18"/>
        </w:rPr>
      </w:r>
      <w:r w:rsidRPr="00511171">
        <w:rPr>
          <w:b w:val="0"/>
          <w:noProof/>
          <w:sz w:val="18"/>
        </w:rPr>
        <w:fldChar w:fldCharType="separate"/>
      </w:r>
      <w:r>
        <w:rPr>
          <w:b w:val="0"/>
          <w:noProof/>
          <w:sz w:val="18"/>
        </w:rPr>
        <w:t>468</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815</w:t>
      </w:r>
      <w:r>
        <w:rPr>
          <w:noProof/>
        </w:rPr>
        <w:noBreakHyphen/>
        <w:t>A—Cross</w:t>
      </w:r>
      <w:r>
        <w:rPr>
          <w:noProof/>
        </w:rPr>
        <w:noBreakHyphen/>
        <w:t>border transfer pricing</w:t>
      </w:r>
      <w:r w:rsidRPr="00511171">
        <w:rPr>
          <w:b w:val="0"/>
          <w:noProof/>
          <w:sz w:val="18"/>
        </w:rPr>
        <w:tab/>
      </w:r>
      <w:r w:rsidRPr="00511171">
        <w:rPr>
          <w:b w:val="0"/>
          <w:noProof/>
          <w:sz w:val="18"/>
        </w:rPr>
        <w:fldChar w:fldCharType="begin"/>
      </w:r>
      <w:r w:rsidRPr="00511171">
        <w:rPr>
          <w:b w:val="0"/>
          <w:noProof/>
          <w:sz w:val="18"/>
        </w:rPr>
        <w:instrText xml:space="preserve"> PAGEREF _Toc100588163 \h </w:instrText>
      </w:r>
      <w:r w:rsidRPr="00511171">
        <w:rPr>
          <w:b w:val="0"/>
          <w:noProof/>
          <w:sz w:val="18"/>
        </w:rPr>
      </w:r>
      <w:r w:rsidRPr="00511171">
        <w:rPr>
          <w:b w:val="0"/>
          <w:noProof/>
          <w:sz w:val="18"/>
        </w:rPr>
        <w:fldChar w:fldCharType="separate"/>
      </w:r>
      <w:r>
        <w:rPr>
          <w:b w:val="0"/>
          <w:noProof/>
          <w:sz w:val="18"/>
        </w:rPr>
        <w:t>468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815</w:t>
      </w:r>
      <w:r>
        <w:rPr>
          <w:noProof/>
        </w:rPr>
        <w:noBreakHyphen/>
        <w:t>1</w:t>
      </w:r>
      <w:r>
        <w:rPr>
          <w:noProof/>
        </w:rPr>
        <w:tab/>
        <w:t>Application of Subdivision 815</w:t>
      </w:r>
      <w:r>
        <w:rPr>
          <w:noProof/>
        </w:rPr>
        <w:noBreakHyphen/>
        <w:t xml:space="preserve">A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_Toc100588164 \h </w:instrText>
      </w:r>
      <w:r w:rsidRPr="00511171">
        <w:rPr>
          <w:noProof/>
        </w:rPr>
      </w:r>
      <w:r w:rsidRPr="00511171">
        <w:rPr>
          <w:noProof/>
        </w:rPr>
        <w:fldChar w:fldCharType="separate"/>
      </w:r>
      <w:r>
        <w:rPr>
          <w:noProof/>
        </w:rPr>
        <w:t>468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815</w:t>
      </w:r>
      <w:r>
        <w:rPr>
          <w:noProof/>
        </w:rPr>
        <w:noBreakHyphen/>
        <w:t>5</w:t>
      </w:r>
      <w:r>
        <w:rPr>
          <w:noProof/>
        </w:rPr>
        <w:tab/>
        <w:t>Cross</w:t>
      </w:r>
      <w:r>
        <w:rPr>
          <w:noProof/>
        </w:rPr>
        <w:noBreakHyphen/>
        <w:t>border transfer pricing guidance</w:t>
      </w:r>
      <w:r w:rsidRPr="00511171">
        <w:rPr>
          <w:noProof/>
        </w:rPr>
        <w:tab/>
      </w:r>
      <w:r w:rsidRPr="00511171">
        <w:rPr>
          <w:noProof/>
        </w:rPr>
        <w:fldChar w:fldCharType="begin"/>
      </w:r>
      <w:r w:rsidRPr="00511171">
        <w:rPr>
          <w:noProof/>
        </w:rPr>
        <w:instrText xml:space="preserve"> PAGEREF _Toc100588165 \h </w:instrText>
      </w:r>
      <w:r w:rsidRPr="00511171">
        <w:rPr>
          <w:noProof/>
        </w:rPr>
      </w:r>
      <w:r w:rsidRPr="00511171">
        <w:rPr>
          <w:noProof/>
        </w:rPr>
        <w:fldChar w:fldCharType="separate"/>
      </w:r>
      <w:r>
        <w:rPr>
          <w:noProof/>
        </w:rPr>
        <w:t>468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815</w:t>
      </w:r>
      <w:r>
        <w:rPr>
          <w:noProof/>
        </w:rPr>
        <w:noBreakHyphen/>
        <w:t>10</w:t>
      </w:r>
      <w:r>
        <w:rPr>
          <w:noProof/>
        </w:rPr>
        <w:tab/>
        <w:t>Scheme penalty applies in pre</w:t>
      </w:r>
      <w:r>
        <w:rPr>
          <w:noProof/>
        </w:rPr>
        <w:noBreakHyphen/>
        <w:t>commencement period as if only the old law applied</w:t>
      </w:r>
      <w:r w:rsidRPr="00511171">
        <w:rPr>
          <w:noProof/>
        </w:rPr>
        <w:tab/>
      </w:r>
      <w:r w:rsidRPr="00511171">
        <w:rPr>
          <w:noProof/>
        </w:rPr>
        <w:fldChar w:fldCharType="begin"/>
      </w:r>
      <w:r w:rsidRPr="00511171">
        <w:rPr>
          <w:noProof/>
        </w:rPr>
        <w:instrText xml:space="preserve"> PAGEREF _Toc100588166 \h </w:instrText>
      </w:r>
      <w:r w:rsidRPr="00511171">
        <w:rPr>
          <w:noProof/>
        </w:rPr>
      </w:r>
      <w:r w:rsidRPr="00511171">
        <w:rPr>
          <w:noProof/>
        </w:rPr>
        <w:fldChar w:fldCharType="separate"/>
      </w:r>
      <w:r>
        <w:rPr>
          <w:noProof/>
        </w:rPr>
        <w:t>469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815</w:t>
      </w:r>
      <w:r>
        <w:rPr>
          <w:noProof/>
        </w:rPr>
        <w:noBreakHyphen/>
        <w:t>15</w:t>
      </w:r>
      <w:r>
        <w:rPr>
          <w:noProof/>
        </w:rPr>
        <w:tab/>
        <w:t>Application of Subdivisions 815</w:t>
      </w:r>
      <w:r>
        <w:rPr>
          <w:noProof/>
        </w:rPr>
        <w:noBreakHyphen/>
        <w:t>B, 815</w:t>
      </w:r>
      <w:r>
        <w:rPr>
          <w:noProof/>
        </w:rPr>
        <w:noBreakHyphen/>
        <w:t>C and 815</w:t>
      </w:r>
      <w:r>
        <w:rPr>
          <w:noProof/>
        </w:rPr>
        <w:noBreakHyphen/>
        <w:t xml:space="preserve">D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_Toc100588167 \h </w:instrText>
      </w:r>
      <w:r w:rsidRPr="00511171">
        <w:rPr>
          <w:noProof/>
        </w:rPr>
      </w:r>
      <w:r w:rsidRPr="00511171">
        <w:rPr>
          <w:noProof/>
        </w:rPr>
        <w:fldChar w:fldCharType="separate"/>
      </w:r>
      <w:r>
        <w:rPr>
          <w:noProof/>
        </w:rPr>
        <w:t>469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820—Application of the thin capitalisation rules</w:t>
      </w:r>
      <w:r w:rsidRPr="00511171">
        <w:rPr>
          <w:b w:val="0"/>
          <w:noProof/>
          <w:sz w:val="18"/>
        </w:rPr>
        <w:tab/>
      </w:r>
      <w:r w:rsidRPr="00511171">
        <w:rPr>
          <w:b w:val="0"/>
          <w:noProof/>
          <w:sz w:val="18"/>
        </w:rPr>
        <w:fldChar w:fldCharType="begin"/>
      </w:r>
      <w:r w:rsidRPr="00511171">
        <w:rPr>
          <w:b w:val="0"/>
          <w:noProof/>
          <w:sz w:val="18"/>
        </w:rPr>
        <w:instrText xml:space="preserve"> PAGEREF _Toc100588168 \h </w:instrText>
      </w:r>
      <w:r w:rsidRPr="00511171">
        <w:rPr>
          <w:b w:val="0"/>
          <w:noProof/>
          <w:sz w:val="18"/>
        </w:rPr>
      </w:r>
      <w:r w:rsidRPr="00511171">
        <w:rPr>
          <w:b w:val="0"/>
          <w:noProof/>
          <w:sz w:val="18"/>
        </w:rPr>
        <w:fldChar w:fldCharType="separate"/>
      </w:r>
      <w:r>
        <w:rPr>
          <w:b w:val="0"/>
          <w:noProof/>
          <w:sz w:val="18"/>
        </w:rPr>
        <w:t>471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820</w:t>
      </w:r>
      <w:r>
        <w:rPr>
          <w:noProof/>
        </w:rPr>
        <w:noBreakHyphen/>
        <w:t>10</w:t>
      </w:r>
      <w:r>
        <w:rPr>
          <w:noProof/>
        </w:rPr>
        <w:tab/>
        <w:t xml:space="preserve">Application of Division 820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_Toc100588169 \h </w:instrText>
      </w:r>
      <w:r w:rsidRPr="00511171">
        <w:rPr>
          <w:noProof/>
        </w:rPr>
      </w:r>
      <w:r w:rsidRPr="00511171">
        <w:rPr>
          <w:noProof/>
        </w:rPr>
        <w:fldChar w:fldCharType="separate"/>
      </w:r>
      <w:r>
        <w:rPr>
          <w:noProof/>
        </w:rPr>
        <w:t>471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820</w:t>
      </w:r>
      <w:r>
        <w:rPr>
          <w:noProof/>
        </w:rPr>
        <w:noBreakHyphen/>
        <w:t>12</w:t>
      </w:r>
      <w:r>
        <w:rPr>
          <w:noProof/>
        </w:rPr>
        <w:tab/>
        <w:t xml:space="preserve">Application of Division 974 of the </w:t>
      </w:r>
      <w:r w:rsidRPr="002E73AE">
        <w:rPr>
          <w:i/>
          <w:noProof/>
        </w:rPr>
        <w:t>Income Tax Assessment Act 1997</w:t>
      </w:r>
      <w:r>
        <w:rPr>
          <w:noProof/>
        </w:rPr>
        <w:t xml:space="preserve"> for the purposes of Division 820 of that Act</w:t>
      </w:r>
      <w:r w:rsidRPr="00511171">
        <w:rPr>
          <w:noProof/>
        </w:rPr>
        <w:tab/>
      </w:r>
      <w:r w:rsidRPr="00511171">
        <w:rPr>
          <w:noProof/>
        </w:rPr>
        <w:fldChar w:fldCharType="begin"/>
      </w:r>
      <w:r w:rsidRPr="00511171">
        <w:rPr>
          <w:noProof/>
        </w:rPr>
        <w:instrText xml:space="preserve"> PAGEREF _Toc100588170 \h </w:instrText>
      </w:r>
      <w:r w:rsidRPr="00511171">
        <w:rPr>
          <w:noProof/>
        </w:rPr>
      </w:r>
      <w:r w:rsidRPr="00511171">
        <w:rPr>
          <w:noProof/>
        </w:rPr>
        <w:fldChar w:fldCharType="separate"/>
      </w:r>
      <w:r>
        <w:rPr>
          <w:noProof/>
        </w:rPr>
        <w:t>471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820</w:t>
      </w:r>
      <w:r>
        <w:rPr>
          <w:noProof/>
        </w:rPr>
        <w:noBreakHyphen/>
        <w:t>45</w:t>
      </w:r>
      <w:r>
        <w:rPr>
          <w:noProof/>
        </w:rPr>
        <w:tab/>
        <w:t>Transitional provision—accounting standards and prudential standards</w:t>
      </w:r>
      <w:r w:rsidRPr="00511171">
        <w:rPr>
          <w:noProof/>
        </w:rPr>
        <w:tab/>
      </w:r>
      <w:r w:rsidRPr="00511171">
        <w:rPr>
          <w:noProof/>
        </w:rPr>
        <w:fldChar w:fldCharType="begin"/>
      </w:r>
      <w:r w:rsidRPr="00511171">
        <w:rPr>
          <w:noProof/>
        </w:rPr>
        <w:instrText xml:space="preserve"> PAGEREF _Toc100588171 \h </w:instrText>
      </w:r>
      <w:r w:rsidRPr="00511171">
        <w:rPr>
          <w:noProof/>
        </w:rPr>
      </w:r>
      <w:r w:rsidRPr="00511171">
        <w:rPr>
          <w:noProof/>
        </w:rPr>
        <w:fldChar w:fldCharType="separate"/>
      </w:r>
      <w:r>
        <w:rPr>
          <w:noProof/>
        </w:rPr>
        <w:t>472</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830—Application of the foreign hybrid rules</w:t>
      </w:r>
      <w:r w:rsidRPr="00511171">
        <w:rPr>
          <w:b w:val="0"/>
          <w:noProof/>
          <w:sz w:val="18"/>
        </w:rPr>
        <w:tab/>
      </w:r>
      <w:r w:rsidRPr="00511171">
        <w:rPr>
          <w:b w:val="0"/>
          <w:noProof/>
          <w:sz w:val="18"/>
        </w:rPr>
        <w:fldChar w:fldCharType="begin"/>
      </w:r>
      <w:r w:rsidRPr="00511171">
        <w:rPr>
          <w:b w:val="0"/>
          <w:noProof/>
          <w:sz w:val="18"/>
        </w:rPr>
        <w:instrText xml:space="preserve"> PAGEREF _Toc100588172 \h </w:instrText>
      </w:r>
      <w:r w:rsidRPr="00511171">
        <w:rPr>
          <w:b w:val="0"/>
          <w:noProof/>
          <w:sz w:val="18"/>
        </w:rPr>
      </w:r>
      <w:r w:rsidRPr="00511171">
        <w:rPr>
          <w:b w:val="0"/>
          <w:noProof/>
          <w:sz w:val="18"/>
        </w:rPr>
        <w:fldChar w:fldCharType="separate"/>
      </w:r>
      <w:r>
        <w:rPr>
          <w:b w:val="0"/>
          <w:noProof/>
          <w:sz w:val="18"/>
        </w:rPr>
        <w:t>474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830</w:t>
      </w:r>
      <w:r>
        <w:rPr>
          <w:noProof/>
        </w:rPr>
        <w:noBreakHyphen/>
        <w:t>1</w:t>
      </w:r>
      <w:r>
        <w:rPr>
          <w:noProof/>
        </w:rPr>
        <w:tab/>
        <w:t>Standard application</w:t>
      </w:r>
      <w:r w:rsidRPr="00511171">
        <w:rPr>
          <w:noProof/>
        </w:rPr>
        <w:tab/>
      </w:r>
      <w:r w:rsidRPr="00511171">
        <w:rPr>
          <w:noProof/>
        </w:rPr>
        <w:fldChar w:fldCharType="begin"/>
      </w:r>
      <w:r w:rsidRPr="00511171">
        <w:rPr>
          <w:noProof/>
        </w:rPr>
        <w:instrText xml:space="preserve"> PAGEREF _Toc100588173 \h </w:instrText>
      </w:r>
      <w:r w:rsidRPr="00511171">
        <w:rPr>
          <w:noProof/>
        </w:rPr>
      </w:r>
      <w:r w:rsidRPr="00511171">
        <w:rPr>
          <w:noProof/>
        </w:rPr>
        <w:fldChar w:fldCharType="separate"/>
      </w:r>
      <w:r>
        <w:rPr>
          <w:noProof/>
        </w:rPr>
        <w:t>474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830</w:t>
      </w:r>
      <w:r>
        <w:rPr>
          <w:noProof/>
        </w:rPr>
        <w:noBreakHyphen/>
        <w:t>15</w:t>
      </w:r>
      <w:r>
        <w:rPr>
          <w:noProof/>
        </w:rPr>
        <w:tab/>
        <w:t>Modified version of income tax law to apply for certain past income years</w:t>
      </w:r>
      <w:r w:rsidRPr="00511171">
        <w:rPr>
          <w:noProof/>
        </w:rPr>
        <w:tab/>
      </w:r>
      <w:r w:rsidRPr="00511171">
        <w:rPr>
          <w:noProof/>
        </w:rPr>
        <w:fldChar w:fldCharType="begin"/>
      </w:r>
      <w:r w:rsidRPr="00511171">
        <w:rPr>
          <w:noProof/>
        </w:rPr>
        <w:instrText xml:space="preserve"> PAGEREF _Toc100588174 \h </w:instrText>
      </w:r>
      <w:r w:rsidRPr="00511171">
        <w:rPr>
          <w:noProof/>
        </w:rPr>
      </w:r>
      <w:r w:rsidRPr="00511171">
        <w:rPr>
          <w:noProof/>
        </w:rPr>
        <w:fldChar w:fldCharType="separate"/>
      </w:r>
      <w:r>
        <w:rPr>
          <w:noProof/>
        </w:rPr>
        <w:t>475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830</w:t>
      </w:r>
      <w:r>
        <w:rPr>
          <w:noProof/>
        </w:rPr>
        <w:noBreakHyphen/>
        <w:t>20</w:t>
      </w:r>
      <w:r>
        <w:rPr>
          <w:noProof/>
        </w:rPr>
        <w:tab/>
        <w:t>Modifications of income tax law</w:t>
      </w:r>
      <w:r w:rsidRPr="00511171">
        <w:rPr>
          <w:noProof/>
        </w:rPr>
        <w:tab/>
      </w:r>
      <w:r w:rsidRPr="00511171">
        <w:rPr>
          <w:noProof/>
        </w:rPr>
        <w:fldChar w:fldCharType="begin"/>
      </w:r>
      <w:r w:rsidRPr="00511171">
        <w:rPr>
          <w:noProof/>
        </w:rPr>
        <w:instrText xml:space="preserve"> PAGEREF _Toc100588175 \h </w:instrText>
      </w:r>
      <w:r w:rsidRPr="00511171">
        <w:rPr>
          <w:noProof/>
        </w:rPr>
      </w:r>
      <w:r w:rsidRPr="00511171">
        <w:rPr>
          <w:noProof/>
        </w:rPr>
        <w:fldChar w:fldCharType="separate"/>
      </w:r>
      <w:r>
        <w:rPr>
          <w:noProof/>
        </w:rPr>
        <w:t>477</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832—Hybrid mismatch rules</w:t>
      </w:r>
      <w:r w:rsidRPr="00511171">
        <w:rPr>
          <w:b w:val="0"/>
          <w:noProof/>
          <w:sz w:val="18"/>
        </w:rPr>
        <w:tab/>
      </w:r>
      <w:r w:rsidRPr="00511171">
        <w:rPr>
          <w:b w:val="0"/>
          <w:noProof/>
          <w:sz w:val="18"/>
        </w:rPr>
        <w:fldChar w:fldCharType="begin"/>
      </w:r>
      <w:r w:rsidRPr="00511171">
        <w:rPr>
          <w:b w:val="0"/>
          <w:noProof/>
          <w:sz w:val="18"/>
        </w:rPr>
        <w:instrText xml:space="preserve"> PAGEREF _Toc100588176 \h </w:instrText>
      </w:r>
      <w:r w:rsidRPr="00511171">
        <w:rPr>
          <w:b w:val="0"/>
          <w:noProof/>
          <w:sz w:val="18"/>
        </w:rPr>
      </w:r>
      <w:r w:rsidRPr="00511171">
        <w:rPr>
          <w:b w:val="0"/>
          <w:noProof/>
          <w:sz w:val="18"/>
        </w:rPr>
        <w:fldChar w:fldCharType="separate"/>
      </w:r>
      <w:r>
        <w:rPr>
          <w:b w:val="0"/>
          <w:noProof/>
          <w:sz w:val="18"/>
        </w:rPr>
        <w:t>479</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832</w:t>
      </w:r>
      <w:r>
        <w:rPr>
          <w:noProof/>
        </w:rPr>
        <w:noBreakHyphen/>
        <w:t>A—Application of Division 832 of the Income Tax Assessment Act 1997</w:t>
      </w:r>
      <w:r w:rsidRPr="00511171">
        <w:rPr>
          <w:b w:val="0"/>
          <w:noProof/>
          <w:sz w:val="18"/>
        </w:rPr>
        <w:tab/>
      </w:r>
      <w:r w:rsidRPr="00511171">
        <w:rPr>
          <w:b w:val="0"/>
          <w:noProof/>
          <w:sz w:val="18"/>
        </w:rPr>
        <w:fldChar w:fldCharType="begin"/>
      </w:r>
      <w:r w:rsidRPr="00511171">
        <w:rPr>
          <w:b w:val="0"/>
          <w:noProof/>
          <w:sz w:val="18"/>
        </w:rPr>
        <w:instrText xml:space="preserve"> PAGEREF _Toc100588177 \h </w:instrText>
      </w:r>
      <w:r w:rsidRPr="00511171">
        <w:rPr>
          <w:b w:val="0"/>
          <w:noProof/>
          <w:sz w:val="18"/>
        </w:rPr>
      </w:r>
      <w:r w:rsidRPr="00511171">
        <w:rPr>
          <w:b w:val="0"/>
          <w:noProof/>
          <w:sz w:val="18"/>
        </w:rPr>
        <w:fldChar w:fldCharType="separate"/>
      </w:r>
      <w:r>
        <w:rPr>
          <w:b w:val="0"/>
          <w:noProof/>
          <w:sz w:val="18"/>
        </w:rPr>
        <w:t>479</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832</w:t>
      </w:r>
      <w:r>
        <w:rPr>
          <w:noProof/>
        </w:rPr>
        <w:noBreakHyphen/>
        <w:t>10</w:t>
      </w:r>
      <w:r>
        <w:rPr>
          <w:noProof/>
        </w:rPr>
        <w:tab/>
        <w:t xml:space="preserve">Application of Division 832 of the </w:t>
      </w:r>
      <w:r w:rsidRPr="002E73AE">
        <w:rPr>
          <w:i/>
          <w:noProof/>
        </w:rPr>
        <w:t xml:space="preserve">Income Tax Assessment Act 1997 </w:t>
      </w:r>
      <w:r>
        <w:rPr>
          <w:noProof/>
        </w:rPr>
        <w:t>(other than imported hybrid mismatch rule)</w:t>
      </w:r>
      <w:r w:rsidRPr="00511171">
        <w:rPr>
          <w:noProof/>
        </w:rPr>
        <w:tab/>
      </w:r>
      <w:r w:rsidRPr="00511171">
        <w:rPr>
          <w:noProof/>
        </w:rPr>
        <w:fldChar w:fldCharType="begin"/>
      </w:r>
      <w:r w:rsidRPr="00511171">
        <w:rPr>
          <w:noProof/>
        </w:rPr>
        <w:instrText xml:space="preserve"> PAGEREF _Toc100588178 \h </w:instrText>
      </w:r>
      <w:r w:rsidRPr="00511171">
        <w:rPr>
          <w:noProof/>
        </w:rPr>
      </w:r>
      <w:r w:rsidRPr="00511171">
        <w:rPr>
          <w:noProof/>
        </w:rPr>
        <w:fldChar w:fldCharType="separate"/>
      </w:r>
      <w:r>
        <w:rPr>
          <w:noProof/>
        </w:rPr>
        <w:t>479</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832</w:t>
      </w:r>
      <w:r>
        <w:rPr>
          <w:noProof/>
        </w:rPr>
        <w:noBreakHyphen/>
        <w:t>15</w:t>
      </w:r>
      <w:r>
        <w:rPr>
          <w:noProof/>
        </w:rPr>
        <w:tab/>
        <w:t>Application of imported hybrid mismatch rule</w:t>
      </w:r>
      <w:r w:rsidRPr="00511171">
        <w:rPr>
          <w:noProof/>
        </w:rPr>
        <w:tab/>
      </w:r>
      <w:r w:rsidRPr="00511171">
        <w:rPr>
          <w:noProof/>
        </w:rPr>
        <w:fldChar w:fldCharType="begin"/>
      </w:r>
      <w:r w:rsidRPr="00511171">
        <w:rPr>
          <w:noProof/>
        </w:rPr>
        <w:instrText xml:space="preserve"> PAGEREF _Toc100588179 \h </w:instrText>
      </w:r>
      <w:r w:rsidRPr="00511171">
        <w:rPr>
          <w:noProof/>
        </w:rPr>
      </w:r>
      <w:r w:rsidRPr="00511171">
        <w:rPr>
          <w:noProof/>
        </w:rPr>
        <w:fldChar w:fldCharType="separate"/>
      </w:r>
      <w:r>
        <w:rPr>
          <w:noProof/>
        </w:rPr>
        <w:t>479</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840—Withholding taxes</w:t>
      </w:r>
      <w:r w:rsidRPr="00511171">
        <w:rPr>
          <w:b w:val="0"/>
          <w:noProof/>
          <w:sz w:val="18"/>
        </w:rPr>
        <w:tab/>
      </w:r>
      <w:r w:rsidRPr="00511171">
        <w:rPr>
          <w:b w:val="0"/>
          <w:noProof/>
          <w:sz w:val="18"/>
        </w:rPr>
        <w:fldChar w:fldCharType="begin"/>
      </w:r>
      <w:r w:rsidRPr="00511171">
        <w:rPr>
          <w:b w:val="0"/>
          <w:noProof/>
          <w:sz w:val="18"/>
        </w:rPr>
        <w:instrText xml:space="preserve"> PAGEREF _Toc100588180 \h </w:instrText>
      </w:r>
      <w:r w:rsidRPr="00511171">
        <w:rPr>
          <w:b w:val="0"/>
          <w:noProof/>
          <w:sz w:val="18"/>
        </w:rPr>
      </w:r>
      <w:r w:rsidRPr="00511171">
        <w:rPr>
          <w:b w:val="0"/>
          <w:noProof/>
          <w:sz w:val="18"/>
        </w:rPr>
        <w:fldChar w:fldCharType="separate"/>
      </w:r>
      <w:r>
        <w:rPr>
          <w:b w:val="0"/>
          <w:noProof/>
          <w:sz w:val="18"/>
        </w:rPr>
        <w:t>481</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840</w:t>
      </w:r>
      <w:r>
        <w:rPr>
          <w:noProof/>
        </w:rPr>
        <w:noBreakHyphen/>
        <w:t>M—Managed investment trust amounts</w:t>
      </w:r>
      <w:r w:rsidRPr="00511171">
        <w:rPr>
          <w:b w:val="0"/>
          <w:noProof/>
          <w:sz w:val="18"/>
        </w:rPr>
        <w:tab/>
      </w:r>
      <w:r w:rsidRPr="00511171">
        <w:rPr>
          <w:b w:val="0"/>
          <w:noProof/>
          <w:sz w:val="18"/>
        </w:rPr>
        <w:fldChar w:fldCharType="begin"/>
      </w:r>
      <w:r w:rsidRPr="00511171">
        <w:rPr>
          <w:b w:val="0"/>
          <w:noProof/>
          <w:sz w:val="18"/>
        </w:rPr>
        <w:instrText xml:space="preserve"> PAGEREF _Toc100588181 \h </w:instrText>
      </w:r>
      <w:r w:rsidRPr="00511171">
        <w:rPr>
          <w:b w:val="0"/>
          <w:noProof/>
          <w:sz w:val="18"/>
        </w:rPr>
      </w:r>
      <w:r w:rsidRPr="00511171">
        <w:rPr>
          <w:b w:val="0"/>
          <w:noProof/>
          <w:sz w:val="18"/>
        </w:rPr>
        <w:fldChar w:fldCharType="separate"/>
      </w:r>
      <w:r>
        <w:rPr>
          <w:b w:val="0"/>
          <w:noProof/>
          <w:sz w:val="18"/>
        </w:rPr>
        <w:t>481</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840</w:t>
      </w:r>
      <w:r>
        <w:rPr>
          <w:noProof/>
        </w:rPr>
        <w:noBreakHyphen/>
        <w:t>805</w:t>
      </w:r>
      <w:r>
        <w:rPr>
          <w:noProof/>
        </w:rPr>
        <w:tab/>
        <w:t>Managed investment trust amounts</w:t>
      </w:r>
      <w:r w:rsidRPr="00511171">
        <w:rPr>
          <w:noProof/>
        </w:rPr>
        <w:tab/>
      </w:r>
      <w:r w:rsidRPr="00511171">
        <w:rPr>
          <w:noProof/>
        </w:rPr>
        <w:fldChar w:fldCharType="begin"/>
      </w:r>
      <w:r w:rsidRPr="00511171">
        <w:rPr>
          <w:noProof/>
        </w:rPr>
        <w:instrText xml:space="preserve"> PAGEREF _Toc100588182 \h </w:instrText>
      </w:r>
      <w:r w:rsidRPr="00511171">
        <w:rPr>
          <w:noProof/>
        </w:rPr>
      </w:r>
      <w:r w:rsidRPr="00511171">
        <w:rPr>
          <w:noProof/>
        </w:rPr>
        <w:fldChar w:fldCharType="separate"/>
      </w:r>
      <w:r>
        <w:rPr>
          <w:noProof/>
        </w:rPr>
        <w:t>481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840</w:t>
      </w:r>
      <w:r>
        <w:rPr>
          <w:noProof/>
        </w:rPr>
        <w:noBreakHyphen/>
        <w:t>810</w:t>
      </w:r>
      <w:r>
        <w:rPr>
          <w:noProof/>
        </w:rPr>
        <w:tab/>
        <w:t>Payment of tax under section 840</w:t>
      </w:r>
      <w:r>
        <w:rPr>
          <w:noProof/>
        </w:rPr>
        <w:noBreakHyphen/>
        <w:t>805</w:t>
      </w:r>
      <w:r w:rsidRPr="00511171">
        <w:rPr>
          <w:noProof/>
        </w:rPr>
        <w:tab/>
      </w:r>
      <w:r w:rsidRPr="00511171">
        <w:rPr>
          <w:noProof/>
        </w:rPr>
        <w:fldChar w:fldCharType="begin"/>
      </w:r>
      <w:r w:rsidRPr="00511171">
        <w:rPr>
          <w:noProof/>
        </w:rPr>
        <w:instrText xml:space="preserve"> PAGEREF _Toc100588183 \h </w:instrText>
      </w:r>
      <w:r w:rsidRPr="00511171">
        <w:rPr>
          <w:noProof/>
        </w:rPr>
      </w:r>
      <w:r w:rsidRPr="00511171">
        <w:rPr>
          <w:noProof/>
        </w:rPr>
        <w:fldChar w:fldCharType="separate"/>
      </w:r>
      <w:r>
        <w:rPr>
          <w:noProof/>
        </w:rPr>
        <w:t>482</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840</w:t>
      </w:r>
      <w:r>
        <w:rPr>
          <w:noProof/>
        </w:rPr>
        <w:noBreakHyphen/>
        <w:t>S—Seasonal Labour Mobility Program withholding tax</w:t>
      </w:r>
      <w:r w:rsidRPr="00511171">
        <w:rPr>
          <w:b w:val="0"/>
          <w:noProof/>
          <w:sz w:val="18"/>
        </w:rPr>
        <w:tab/>
      </w:r>
      <w:r w:rsidRPr="00511171">
        <w:rPr>
          <w:b w:val="0"/>
          <w:noProof/>
          <w:sz w:val="18"/>
        </w:rPr>
        <w:fldChar w:fldCharType="begin"/>
      </w:r>
      <w:r w:rsidRPr="00511171">
        <w:rPr>
          <w:b w:val="0"/>
          <w:noProof/>
          <w:sz w:val="18"/>
        </w:rPr>
        <w:instrText xml:space="preserve"> PAGEREF _Toc100588184 \h </w:instrText>
      </w:r>
      <w:r w:rsidRPr="00511171">
        <w:rPr>
          <w:b w:val="0"/>
          <w:noProof/>
          <w:sz w:val="18"/>
        </w:rPr>
      </w:r>
      <w:r w:rsidRPr="00511171">
        <w:rPr>
          <w:b w:val="0"/>
          <w:noProof/>
          <w:sz w:val="18"/>
        </w:rPr>
        <w:fldChar w:fldCharType="separate"/>
      </w:r>
      <w:r>
        <w:rPr>
          <w:b w:val="0"/>
          <w:noProof/>
          <w:sz w:val="18"/>
        </w:rPr>
        <w:t>482</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840</w:t>
      </w:r>
      <w:r>
        <w:rPr>
          <w:noProof/>
        </w:rPr>
        <w:noBreakHyphen/>
        <w:t>905</w:t>
      </w:r>
      <w:r>
        <w:rPr>
          <w:noProof/>
        </w:rPr>
        <w:tab/>
        <w:t>Application of Subdivision 840</w:t>
      </w:r>
      <w:r>
        <w:rPr>
          <w:noProof/>
        </w:rPr>
        <w:noBreakHyphen/>
        <w:t xml:space="preserve">S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_Toc100588185 \h </w:instrText>
      </w:r>
      <w:r w:rsidRPr="00511171">
        <w:rPr>
          <w:noProof/>
        </w:rPr>
      </w:r>
      <w:r w:rsidRPr="00511171">
        <w:rPr>
          <w:noProof/>
        </w:rPr>
        <w:fldChar w:fldCharType="separate"/>
      </w:r>
      <w:r>
        <w:rPr>
          <w:noProof/>
        </w:rPr>
        <w:t>483</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842—Exempt Australian source income and gains of foreign residents</w:t>
      </w:r>
      <w:r w:rsidRPr="00511171">
        <w:rPr>
          <w:b w:val="0"/>
          <w:noProof/>
          <w:sz w:val="18"/>
        </w:rPr>
        <w:tab/>
      </w:r>
      <w:r w:rsidRPr="00511171">
        <w:rPr>
          <w:b w:val="0"/>
          <w:noProof/>
          <w:sz w:val="18"/>
        </w:rPr>
        <w:fldChar w:fldCharType="begin"/>
      </w:r>
      <w:r w:rsidRPr="00511171">
        <w:rPr>
          <w:b w:val="0"/>
          <w:noProof/>
          <w:sz w:val="18"/>
        </w:rPr>
        <w:instrText xml:space="preserve"> PAGEREF _Toc100588186 \h </w:instrText>
      </w:r>
      <w:r w:rsidRPr="00511171">
        <w:rPr>
          <w:b w:val="0"/>
          <w:noProof/>
          <w:sz w:val="18"/>
        </w:rPr>
      </w:r>
      <w:r w:rsidRPr="00511171">
        <w:rPr>
          <w:b w:val="0"/>
          <w:noProof/>
          <w:sz w:val="18"/>
        </w:rPr>
        <w:fldChar w:fldCharType="separate"/>
      </w:r>
      <w:r>
        <w:rPr>
          <w:b w:val="0"/>
          <w:noProof/>
          <w:sz w:val="18"/>
        </w:rPr>
        <w:t>484</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842</w:t>
      </w:r>
      <w:r>
        <w:rPr>
          <w:noProof/>
        </w:rPr>
        <w:noBreakHyphen/>
        <w:t>I—Investment manager regime</w:t>
      </w:r>
      <w:r w:rsidRPr="00511171">
        <w:rPr>
          <w:b w:val="0"/>
          <w:noProof/>
          <w:sz w:val="18"/>
        </w:rPr>
        <w:tab/>
      </w:r>
      <w:r w:rsidRPr="00511171">
        <w:rPr>
          <w:b w:val="0"/>
          <w:noProof/>
          <w:sz w:val="18"/>
        </w:rPr>
        <w:fldChar w:fldCharType="begin"/>
      </w:r>
      <w:r w:rsidRPr="00511171">
        <w:rPr>
          <w:b w:val="0"/>
          <w:noProof/>
          <w:sz w:val="18"/>
        </w:rPr>
        <w:instrText xml:space="preserve"> PAGEREF _Toc100588187 \h </w:instrText>
      </w:r>
      <w:r w:rsidRPr="00511171">
        <w:rPr>
          <w:b w:val="0"/>
          <w:noProof/>
          <w:sz w:val="18"/>
        </w:rPr>
      </w:r>
      <w:r w:rsidRPr="00511171">
        <w:rPr>
          <w:b w:val="0"/>
          <w:noProof/>
          <w:sz w:val="18"/>
        </w:rPr>
        <w:fldChar w:fldCharType="separate"/>
      </w:r>
      <w:r>
        <w:rPr>
          <w:b w:val="0"/>
          <w:noProof/>
          <w:sz w:val="18"/>
        </w:rPr>
        <w:t>484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207</w:t>
      </w:r>
      <w:r>
        <w:rPr>
          <w:noProof/>
        </w:rPr>
        <w:tab/>
        <w:t>Application of replacement version of Subdivision 842</w:t>
      </w:r>
      <w:r>
        <w:rPr>
          <w:noProof/>
        </w:rPr>
        <w:noBreakHyphen/>
        <w:t>I</w:t>
      </w:r>
      <w:r w:rsidRPr="00511171">
        <w:rPr>
          <w:noProof/>
        </w:rPr>
        <w:tab/>
      </w:r>
      <w:r w:rsidRPr="00511171">
        <w:rPr>
          <w:noProof/>
        </w:rPr>
        <w:fldChar w:fldCharType="begin"/>
      </w:r>
      <w:r w:rsidRPr="00511171">
        <w:rPr>
          <w:noProof/>
        </w:rPr>
        <w:instrText xml:space="preserve"> PAGEREF _Toc100588188 \h </w:instrText>
      </w:r>
      <w:r w:rsidRPr="00511171">
        <w:rPr>
          <w:noProof/>
        </w:rPr>
      </w:r>
      <w:r w:rsidRPr="00511171">
        <w:rPr>
          <w:noProof/>
        </w:rPr>
        <w:fldChar w:fldCharType="separate"/>
      </w:r>
      <w:r>
        <w:rPr>
          <w:noProof/>
        </w:rPr>
        <w:t>484</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208</w:t>
      </w:r>
      <w:r>
        <w:rPr>
          <w:noProof/>
        </w:rPr>
        <w:tab/>
        <w:t>Modified meaning of IMR foreign fund for the purposes of earlier income years</w:t>
      </w:r>
      <w:r w:rsidRPr="00511171">
        <w:rPr>
          <w:noProof/>
        </w:rPr>
        <w:tab/>
      </w:r>
      <w:r w:rsidRPr="00511171">
        <w:rPr>
          <w:noProof/>
        </w:rPr>
        <w:fldChar w:fldCharType="begin"/>
      </w:r>
      <w:r w:rsidRPr="00511171">
        <w:rPr>
          <w:noProof/>
        </w:rPr>
        <w:instrText xml:space="preserve"> PAGEREF _Toc100588189 \h </w:instrText>
      </w:r>
      <w:r w:rsidRPr="00511171">
        <w:rPr>
          <w:noProof/>
        </w:rPr>
      </w:r>
      <w:r w:rsidRPr="00511171">
        <w:rPr>
          <w:noProof/>
        </w:rPr>
        <w:fldChar w:fldCharType="separate"/>
      </w:r>
      <w:r>
        <w:rPr>
          <w:noProof/>
        </w:rPr>
        <w:t>485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209</w:t>
      </w:r>
      <w:r>
        <w:rPr>
          <w:noProof/>
        </w:rPr>
        <w:tab/>
        <w:t>Residence of corporate limited partnerships</w:t>
      </w:r>
      <w:r w:rsidRPr="00511171">
        <w:rPr>
          <w:noProof/>
        </w:rPr>
        <w:tab/>
      </w:r>
      <w:r w:rsidRPr="00511171">
        <w:rPr>
          <w:noProof/>
        </w:rPr>
        <w:fldChar w:fldCharType="begin"/>
      </w:r>
      <w:r w:rsidRPr="00511171">
        <w:rPr>
          <w:noProof/>
        </w:rPr>
        <w:instrText xml:space="preserve"> PAGEREF _Toc100588190 \h </w:instrText>
      </w:r>
      <w:r w:rsidRPr="00511171">
        <w:rPr>
          <w:noProof/>
        </w:rPr>
      </w:r>
      <w:r w:rsidRPr="00511171">
        <w:rPr>
          <w:noProof/>
        </w:rPr>
        <w:fldChar w:fldCharType="separate"/>
      </w:r>
      <w:r>
        <w:rPr>
          <w:noProof/>
        </w:rPr>
        <w:t>485</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210</w:t>
      </w:r>
      <w:r>
        <w:rPr>
          <w:noProof/>
        </w:rPr>
        <w:tab/>
        <w:t>Treatment of IMR foreign fund that is a corporate tax entity</w:t>
      </w:r>
      <w:r w:rsidRPr="00511171">
        <w:rPr>
          <w:noProof/>
        </w:rPr>
        <w:tab/>
      </w:r>
      <w:r w:rsidRPr="00511171">
        <w:rPr>
          <w:noProof/>
        </w:rPr>
        <w:fldChar w:fldCharType="begin"/>
      </w:r>
      <w:r w:rsidRPr="00511171">
        <w:rPr>
          <w:noProof/>
        </w:rPr>
        <w:instrText xml:space="preserve"> PAGEREF _Toc100588191 \h </w:instrText>
      </w:r>
      <w:r w:rsidRPr="00511171">
        <w:rPr>
          <w:noProof/>
        </w:rPr>
      </w:r>
      <w:r w:rsidRPr="00511171">
        <w:rPr>
          <w:noProof/>
        </w:rPr>
        <w:fldChar w:fldCharType="separate"/>
      </w:r>
      <w:r>
        <w:rPr>
          <w:noProof/>
        </w:rPr>
        <w:t>486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215</w:t>
      </w:r>
      <w:r>
        <w:rPr>
          <w:noProof/>
        </w:rPr>
        <w:tab/>
        <w:t>Treatment of foreign resident beneficiary that is not a trust or partnership</w:t>
      </w:r>
      <w:r w:rsidRPr="00511171">
        <w:rPr>
          <w:noProof/>
        </w:rPr>
        <w:tab/>
      </w:r>
      <w:r w:rsidRPr="00511171">
        <w:rPr>
          <w:noProof/>
        </w:rPr>
        <w:fldChar w:fldCharType="begin"/>
      </w:r>
      <w:r w:rsidRPr="00511171">
        <w:rPr>
          <w:noProof/>
        </w:rPr>
        <w:instrText xml:space="preserve"> PAGEREF _Toc100588192 \h </w:instrText>
      </w:r>
      <w:r w:rsidRPr="00511171">
        <w:rPr>
          <w:noProof/>
        </w:rPr>
      </w:r>
      <w:r w:rsidRPr="00511171">
        <w:rPr>
          <w:noProof/>
        </w:rPr>
        <w:fldChar w:fldCharType="separate"/>
      </w:r>
      <w:r>
        <w:rPr>
          <w:noProof/>
        </w:rPr>
        <w:t>487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220</w:t>
      </w:r>
      <w:r>
        <w:rPr>
          <w:noProof/>
        </w:rPr>
        <w:tab/>
        <w:t>Treatment of foreign resident partner that is not a trust or partnership</w:t>
      </w:r>
      <w:r w:rsidRPr="00511171">
        <w:rPr>
          <w:noProof/>
        </w:rPr>
        <w:tab/>
      </w:r>
      <w:r w:rsidRPr="00511171">
        <w:rPr>
          <w:noProof/>
        </w:rPr>
        <w:fldChar w:fldCharType="begin"/>
      </w:r>
      <w:r w:rsidRPr="00511171">
        <w:rPr>
          <w:noProof/>
        </w:rPr>
        <w:instrText xml:space="preserve"> PAGEREF _Toc100588193 \h </w:instrText>
      </w:r>
      <w:r w:rsidRPr="00511171">
        <w:rPr>
          <w:noProof/>
        </w:rPr>
      </w:r>
      <w:r w:rsidRPr="00511171">
        <w:rPr>
          <w:noProof/>
        </w:rPr>
        <w:fldChar w:fldCharType="separate"/>
      </w:r>
      <w:r>
        <w:rPr>
          <w:noProof/>
        </w:rPr>
        <w:t>491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225</w:t>
      </w:r>
      <w:r>
        <w:rPr>
          <w:noProof/>
        </w:rPr>
        <w:tab/>
        <w:t>Treatment of trustee of an IMR foreign fund</w:t>
      </w:r>
      <w:r w:rsidRPr="00511171">
        <w:rPr>
          <w:noProof/>
        </w:rPr>
        <w:tab/>
      </w:r>
      <w:r w:rsidRPr="00511171">
        <w:rPr>
          <w:noProof/>
        </w:rPr>
        <w:fldChar w:fldCharType="begin"/>
      </w:r>
      <w:r w:rsidRPr="00511171">
        <w:rPr>
          <w:noProof/>
        </w:rPr>
        <w:instrText xml:space="preserve"> PAGEREF _Toc100588194 \h </w:instrText>
      </w:r>
      <w:r w:rsidRPr="00511171">
        <w:rPr>
          <w:noProof/>
        </w:rPr>
      </w:r>
      <w:r w:rsidRPr="00511171">
        <w:rPr>
          <w:noProof/>
        </w:rPr>
        <w:fldChar w:fldCharType="separate"/>
      </w:r>
      <w:r>
        <w:rPr>
          <w:noProof/>
        </w:rPr>
        <w:t>493</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230</w:t>
      </w:r>
      <w:r>
        <w:rPr>
          <w:noProof/>
        </w:rPr>
        <w:tab/>
      </w:r>
      <w:r w:rsidRPr="002E73AE">
        <w:rPr>
          <w:i/>
          <w:noProof/>
        </w:rPr>
        <w:t>Pre</w:t>
      </w:r>
      <w:r w:rsidRPr="002E73AE">
        <w:rPr>
          <w:i/>
          <w:noProof/>
        </w:rPr>
        <w:noBreakHyphen/>
        <w:t>2012 IMR deduction</w:t>
      </w:r>
      <w:r w:rsidRPr="00511171">
        <w:rPr>
          <w:noProof/>
        </w:rPr>
        <w:tab/>
      </w:r>
      <w:r w:rsidRPr="00511171">
        <w:rPr>
          <w:noProof/>
        </w:rPr>
        <w:fldChar w:fldCharType="begin"/>
      </w:r>
      <w:r w:rsidRPr="00511171">
        <w:rPr>
          <w:noProof/>
        </w:rPr>
        <w:instrText xml:space="preserve"> PAGEREF _Toc100588195 \h </w:instrText>
      </w:r>
      <w:r w:rsidRPr="00511171">
        <w:rPr>
          <w:noProof/>
        </w:rPr>
      </w:r>
      <w:r w:rsidRPr="00511171">
        <w:rPr>
          <w:noProof/>
        </w:rPr>
        <w:fldChar w:fldCharType="separate"/>
      </w:r>
      <w:r>
        <w:rPr>
          <w:noProof/>
        </w:rPr>
        <w:t>496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235</w:t>
      </w:r>
      <w:r>
        <w:rPr>
          <w:noProof/>
        </w:rPr>
        <w:tab/>
      </w:r>
      <w:r w:rsidRPr="002E73AE">
        <w:rPr>
          <w:i/>
          <w:noProof/>
        </w:rPr>
        <w:t>Pre</w:t>
      </w:r>
      <w:r w:rsidRPr="002E73AE">
        <w:rPr>
          <w:i/>
          <w:noProof/>
        </w:rPr>
        <w:noBreakHyphen/>
        <w:t>2012 IMR capital loss</w:t>
      </w:r>
      <w:r w:rsidRPr="00511171">
        <w:rPr>
          <w:noProof/>
        </w:rPr>
        <w:tab/>
      </w:r>
      <w:r w:rsidRPr="00511171">
        <w:rPr>
          <w:noProof/>
        </w:rPr>
        <w:fldChar w:fldCharType="begin"/>
      </w:r>
      <w:r w:rsidRPr="00511171">
        <w:rPr>
          <w:noProof/>
        </w:rPr>
        <w:instrText xml:space="preserve"> PAGEREF _Toc100588196 \h </w:instrText>
      </w:r>
      <w:r w:rsidRPr="00511171">
        <w:rPr>
          <w:noProof/>
        </w:rPr>
      </w:r>
      <w:r w:rsidRPr="00511171">
        <w:rPr>
          <w:noProof/>
        </w:rPr>
        <w:fldChar w:fldCharType="separate"/>
      </w:r>
      <w:r>
        <w:rPr>
          <w:noProof/>
        </w:rPr>
        <w:t>496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240</w:t>
      </w:r>
      <w:r>
        <w:rPr>
          <w:noProof/>
        </w:rPr>
        <w:tab/>
      </w:r>
      <w:r w:rsidRPr="002E73AE">
        <w:rPr>
          <w:i/>
          <w:noProof/>
        </w:rPr>
        <w:t>Pre</w:t>
      </w:r>
      <w:r w:rsidRPr="002E73AE">
        <w:rPr>
          <w:i/>
          <w:noProof/>
        </w:rPr>
        <w:noBreakHyphen/>
        <w:t>2012 non</w:t>
      </w:r>
      <w:r w:rsidRPr="002E73AE">
        <w:rPr>
          <w:i/>
          <w:noProof/>
        </w:rPr>
        <w:noBreakHyphen/>
        <w:t>IMR net income</w:t>
      </w:r>
      <w:r>
        <w:rPr>
          <w:noProof/>
        </w:rPr>
        <w:t xml:space="preserve">, </w:t>
      </w:r>
      <w:r w:rsidRPr="002E73AE">
        <w:rPr>
          <w:i/>
          <w:noProof/>
        </w:rPr>
        <w:t>pre</w:t>
      </w:r>
      <w:r w:rsidRPr="002E73AE">
        <w:rPr>
          <w:i/>
          <w:noProof/>
        </w:rPr>
        <w:noBreakHyphen/>
        <w:t>2012 non</w:t>
      </w:r>
      <w:r w:rsidRPr="002E73AE">
        <w:rPr>
          <w:i/>
          <w:noProof/>
        </w:rPr>
        <w:noBreakHyphen/>
        <w:t>IMR Division 6E net income</w:t>
      </w:r>
      <w:r>
        <w:rPr>
          <w:noProof/>
        </w:rPr>
        <w:t xml:space="preserve"> and </w:t>
      </w:r>
      <w:r w:rsidRPr="002E73AE">
        <w:rPr>
          <w:i/>
          <w:noProof/>
        </w:rPr>
        <w:t>pre</w:t>
      </w:r>
      <w:r w:rsidRPr="002E73AE">
        <w:rPr>
          <w:i/>
          <w:noProof/>
        </w:rPr>
        <w:noBreakHyphen/>
        <w:t>2012 non</w:t>
      </w:r>
      <w:r w:rsidRPr="002E73AE">
        <w:rPr>
          <w:i/>
          <w:noProof/>
        </w:rPr>
        <w:noBreakHyphen/>
        <w:t>IMR net capital gain</w:t>
      </w:r>
      <w:r w:rsidRPr="00511171">
        <w:rPr>
          <w:noProof/>
        </w:rPr>
        <w:tab/>
      </w:r>
      <w:r w:rsidRPr="00511171">
        <w:rPr>
          <w:noProof/>
        </w:rPr>
        <w:fldChar w:fldCharType="begin"/>
      </w:r>
      <w:r w:rsidRPr="00511171">
        <w:rPr>
          <w:noProof/>
        </w:rPr>
        <w:instrText xml:space="preserve"> PAGEREF _Toc100588197 \h </w:instrText>
      </w:r>
      <w:r w:rsidRPr="00511171">
        <w:rPr>
          <w:noProof/>
        </w:rPr>
      </w:r>
      <w:r w:rsidRPr="00511171">
        <w:rPr>
          <w:noProof/>
        </w:rPr>
        <w:fldChar w:fldCharType="separate"/>
      </w:r>
      <w:r>
        <w:rPr>
          <w:noProof/>
        </w:rPr>
        <w:t>496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842</w:t>
      </w:r>
      <w:r>
        <w:rPr>
          <w:noProof/>
        </w:rPr>
        <w:noBreakHyphen/>
        <w:t>245</w:t>
      </w:r>
      <w:r>
        <w:rPr>
          <w:noProof/>
        </w:rPr>
        <w:tab/>
      </w:r>
      <w:r w:rsidRPr="002E73AE">
        <w:rPr>
          <w:i/>
          <w:noProof/>
        </w:rPr>
        <w:t>Pre</w:t>
      </w:r>
      <w:r w:rsidRPr="002E73AE">
        <w:rPr>
          <w:i/>
          <w:noProof/>
        </w:rPr>
        <w:noBreakHyphen/>
        <w:t>2012 non</w:t>
      </w:r>
      <w:r w:rsidRPr="002E73AE">
        <w:rPr>
          <w:i/>
          <w:noProof/>
        </w:rPr>
        <w:noBreakHyphen/>
        <w:t>IMR partnership net income</w:t>
      </w:r>
      <w:r w:rsidRPr="002E73AE">
        <w:rPr>
          <w:noProof/>
        </w:rPr>
        <w:t xml:space="preserve"> </w:t>
      </w:r>
      <w:r>
        <w:rPr>
          <w:noProof/>
        </w:rPr>
        <w:t xml:space="preserve">and </w:t>
      </w:r>
      <w:r w:rsidRPr="002E73AE">
        <w:rPr>
          <w:i/>
          <w:noProof/>
        </w:rPr>
        <w:t>pre</w:t>
      </w:r>
      <w:r w:rsidRPr="002E73AE">
        <w:rPr>
          <w:i/>
          <w:noProof/>
        </w:rPr>
        <w:noBreakHyphen/>
        <w:t>2012 non</w:t>
      </w:r>
      <w:r w:rsidRPr="002E73AE">
        <w:rPr>
          <w:i/>
          <w:noProof/>
        </w:rPr>
        <w:noBreakHyphen/>
        <w:t>IMR partnership loss</w:t>
      </w:r>
      <w:r w:rsidRPr="00511171">
        <w:rPr>
          <w:noProof/>
        </w:rPr>
        <w:tab/>
      </w:r>
      <w:r w:rsidRPr="00511171">
        <w:rPr>
          <w:noProof/>
        </w:rPr>
        <w:fldChar w:fldCharType="begin"/>
      </w:r>
      <w:r w:rsidRPr="00511171">
        <w:rPr>
          <w:noProof/>
        </w:rPr>
        <w:instrText xml:space="preserve"> PAGEREF _Toc100588198 \h </w:instrText>
      </w:r>
      <w:r w:rsidRPr="00511171">
        <w:rPr>
          <w:noProof/>
        </w:rPr>
      </w:r>
      <w:r w:rsidRPr="00511171">
        <w:rPr>
          <w:noProof/>
        </w:rPr>
        <w:fldChar w:fldCharType="separate"/>
      </w:r>
      <w:r>
        <w:rPr>
          <w:noProof/>
        </w:rPr>
        <w:t>498</w:t>
      </w:r>
      <w:r w:rsidRPr="00511171">
        <w:rPr>
          <w:noProof/>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880—Sovereign entities and activities</w:t>
      </w:r>
      <w:r w:rsidRPr="00511171">
        <w:rPr>
          <w:b w:val="0"/>
          <w:noProof/>
          <w:sz w:val="18"/>
        </w:rPr>
        <w:tab/>
      </w:r>
      <w:r w:rsidRPr="00511171">
        <w:rPr>
          <w:b w:val="0"/>
          <w:noProof/>
          <w:sz w:val="18"/>
        </w:rPr>
        <w:fldChar w:fldCharType="begin"/>
      </w:r>
      <w:r w:rsidRPr="00511171">
        <w:rPr>
          <w:b w:val="0"/>
          <w:noProof/>
          <w:sz w:val="18"/>
        </w:rPr>
        <w:instrText xml:space="preserve"> PAGEREF _Toc100588199 \h </w:instrText>
      </w:r>
      <w:r w:rsidRPr="00511171">
        <w:rPr>
          <w:b w:val="0"/>
          <w:noProof/>
          <w:sz w:val="18"/>
        </w:rPr>
      </w:r>
      <w:r w:rsidRPr="00511171">
        <w:rPr>
          <w:b w:val="0"/>
          <w:noProof/>
          <w:sz w:val="18"/>
        </w:rPr>
        <w:fldChar w:fldCharType="separate"/>
      </w:r>
      <w:r>
        <w:rPr>
          <w:b w:val="0"/>
          <w:noProof/>
          <w:sz w:val="18"/>
        </w:rPr>
        <w:t>500</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880</w:t>
      </w:r>
      <w:r>
        <w:rPr>
          <w:noProof/>
        </w:rPr>
        <w:noBreakHyphen/>
        <w:t>1</w:t>
      </w:r>
      <w:r>
        <w:rPr>
          <w:noProof/>
        </w:rPr>
        <w:tab/>
        <w:t xml:space="preserve">Application of Division 880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_Toc100588200 \h </w:instrText>
      </w:r>
      <w:r w:rsidRPr="00511171">
        <w:rPr>
          <w:noProof/>
        </w:rPr>
      </w:r>
      <w:r w:rsidRPr="00511171">
        <w:rPr>
          <w:noProof/>
        </w:rPr>
        <w:fldChar w:fldCharType="separate"/>
      </w:r>
      <w:r>
        <w:rPr>
          <w:noProof/>
        </w:rPr>
        <w:t>500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880</w:t>
      </w:r>
      <w:r>
        <w:rPr>
          <w:noProof/>
        </w:rPr>
        <w:noBreakHyphen/>
        <w:t>5</w:t>
      </w:r>
      <w:r>
        <w:rPr>
          <w:noProof/>
        </w:rPr>
        <w:tab/>
        <w:t>Certain income of sovereign entity in respect of a scheme is non</w:t>
      </w:r>
      <w:r>
        <w:rPr>
          <w:noProof/>
        </w:rPr>
        <w:noBreakHyphen/>
        <w:t>assessable non</w:t>
      </w:r>
      <w:r>
        <w:rPr>
          <w:noProof/>
        </w:rPr>
        <w:noBreakHyphen/>
        <w:t>exempt income if covered by a private ruling</w:t>
      </w:r>
      <w:r w:rsidRPr="00511171">
        <w:rPr>
          <w:noProof/>
        </w:rPr>
        <w:tab/>
      </w:r>
      <w:r w:rsidRPr="00511171">
        <w:rPr>
          <w:noProof/>
        </w:rPr>
        <w:fldChar w:fldCharType="begin"/>
      </w:r>
      <w:r w:rsidRPr="00511171">
        <w:rPr>
          <w:noProof/>
        </w:rPr>
        <w:instrText xml:space="preserve"> PAGEREF _Toc100588201 \h </w:instrText>
      </w:r>
      <w:r w:rsidRPr="00511171">
        <w:rPr>
          <w:noProof/>
        </w:rPr>
      </w:r>
      <w:r w:rsidRPr="00511171">
        <w:rPr>
          <w:noProof/>
        </w:rPr>
        <w:fldChar w:fldCharType="separate"/>
      </w:r>
      <w:r>
        <w:rPr>
          <w:noProof/>
        </w:rPr>
        <w:t>500</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880</w:t>
      </w:r>
      <w:r>
        <w:rPr>
          <w:noProof/>
        </w:rPr>
        <w:noBreakHyphen/>
        <w:t>10</w:t>
      </w:r>
      <w:r>
        <w:rPr>
          <w:noProof/>
        </w:rPr>
        <w:tab/>
        <w:t>Certain amounts of sovereign entity in respect of a scheme are not deductible if covered by a private ruling</w:t>
      </w:r>
      <w:r w:rsidRPr="00511171">
        <w:rPr>
          <w:noProof/>
        </w:rPr>
        <w:tab/>
      </w:r>
      <w:r w:rsidRPr="00511171">
        <w:rPr>
          <w:noProof/>
        </w:rPr>
        <w:fldChar w:fldCharType="begin"/>
      </w:r>
      <w:r w:rsidRPr="00511171">
        <w:rPr>
          <w:noProof/>
        </w:rPr>
        <w:instrText xml:space="preserve"> PAGEREF _Toc100588202 \h </w:instrText>
      </w:r>
      <w:r w:rsidRPr="00511171">
        <w:rPr>
          <w:noProof/>
        </w:rPr>
      </w:r>
      <w:r w:rsidRPr="00511171">
        <w:rPr>
          <w:noProof/>
        </w:rPr>
        <w:fldChar w:fldCharType="separate"/>
      </w:r>
      <w:r>
        <w:rPr>
          <w:noProof/>
        </w:rPr>
        <w:t>501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880</w:t>
      </w:r>
      <w:r>
        <w:rPr>
          <w:noProof/>
        </w:rPr>
        <w:noBreakHyphen/>
        <w:t>15</w:t>
      </w:r>
      <w:r>
        <w:rPr>
          <w:noProof/>
        </w:rPr>
        <w:tab/>
        <w:t>Sovereign entity’s capital gain from membership interest etc.—gain disregarded</w:t>
      </w:r>
      <w:r w:rsidRPr="00511171">
        <w:rPr>
          <w:noProof/>
        </w:rPr>
        <w:tab/>
      </w:r>
      <w:r w:rsidRPr="00511171">
        <w:rPr>
          <w:noProof/>
        </w:rPr>
        <w:fldChar w:fldCharType="begin"/>
      </w:r>
      <w:r w:rsidRPr="00511171">
        <w:rPr>
          <w:noProof/>
        </w:rPr>
        <w:instrText xml:space="preserve"> PAGEREF _Toc100588203 \h </w:instrText>
      </w:r>
      <w:r w:rsidRPr="00511171">
        <w:rPr>
          <w:noProof/>
        </w:rPr>
      </w:r>
      <w:r w:rsidRPr="00511171">
        <w:rPr>
          <w:noProof/>
        </w:rPr>
        <w:fldChar w:fldCharType="separate"/>
      </w:r>
      <w:r>
        <w:rPr>
          <w:noProof/>
        </w:rPr>
        <w:t>501</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880</w:t>
      </w:r>
      <w:r>
        <w:rPr>
          <w:noProof/>
        </w:rPr>
        <w:noBreakHyphen/>
        <w:t>20</w:t>
      </w:r>
      <w:r>
        <w:rPr>
          <w:noProof/>
        </w:rPr>
        <w:tab/>
        <w:t>Sovereign entity’s capital loss from membership interest etc.—loss disregarded</w:t>
      </w:r>
      <w:r w:rsidRPr="00511171">
        <w:rPr>
          <w:noProof/>
        </w:rPr>
        <w:tab/>
      </w:r>
      <w:r w:rsidRPr="00511171">
        <w:rPr>
          <w:noProof/>
        </w:rPr>
        <w:fldChar w:fldCharType="begin"/>
      </w:r>
      <w:r w:rsidRPr="00511171">
        <w:rPr>
          <w:noProof/>
        </w:rPr>
        <w:instrText xml:space="preserve"> PAGEREF _Toc100588204 \h </w:instrText>
      </w:r>
      <w:r w:rsidRPr="00511171">
        <w:rPr>
          <w:noProof/>
        </w:rPr>
      </w:r>
      <w:r w:rsidRPr="00511171">
        <w:rPr>
          <w:noProof/>
        </w:rPr>
        <w:fldChar w:fldCharType="separate"/>
      </w:r>
      <w:r>
        <w:rPr>
          <w:noProof/>
        </w:rPr>
        <w:t>502</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880</w:t>
      </w:r>
      <w:r>
        <w:rPr>
          <w:noProof/>
        </w:rPr>
        <w:noBreakHyphen/>
        <w:t>25</w:t>
      </w:r>
      <w:r>
        <w:rPr>
          <w:noProof/>
        </w:rPr>
        <w:tab/>
        <w:t>Asset of sovereign entity—deemed sale and purchase</w:t>
      </w:r>
      <w:r w:rsidRPr="00511171">
        <w:rPr>
          <w:noProof/>
        </w:rPr>
        <w:tab/>
      </w:r>
      <w:r w:rsidRPr="00511171">
        <w:rPr>
          <w:noProof/>
        </w:rPr>
        <w:fldChar w:fldCharType="begin"/>
      </w:r>
      <w:r w:rsidRPr="00511171">
        <w:rPr>
          <w:noProof/>
        </w:rPr>
        <w:instrText xml:space="preserve"> PAGEREF _Toc100588205 \h </w:instrText>
      </w:r>
      <w:r w:rsidRPr="00511171">
        <w:rPr>
          <w:noProof/>
        </w:rPr>
      </w:r>
      <w:r w:rsidRPr="00511171">
        <w:rPr>
          <w:noProof/>
        </w:rPr>
        <w:fldChar w:fldCharType="separate"/>
      </w:r>
      <w:r>
        <w:rPr>
          <w:noProof/>
        </w:rPr>
        <w:t>502</w:t>
      </w:r>
      <w:r w:rsidRPr="00511171">
        <w:rPr>
          <w:noProof/>
        </w:rPr>
        <w:fldChar w:fldCharType="end"/>
      </w:r>
    </w:p>
    <w:p w:rsidR="00511171" w:rsidRDefault="00511171">
      <w:pPr>
        <w:pStyle w:val="TOC1"/>
        <w:rPr>
          <w:rFonts w:asciiTheme="minorHAnsi" w:eastAsiaTheme="minorEastAsia" w:hAnsiTheme="minorHAnsi" w:cstheme="minorBidi"/>
          <w:b w:val="0"/>
          <w:noProof/>
          <w:kern w:val="0"/>
          <w:sz w:val="22"/>
          <w:szCs w:val="22"/>
        </w:rPr>
      </w:pPr>
      <w:r>
        <w:rPr>
          <w:noProof/>
        </w:rPr>
        <w:t>Chapter 5—Administration</w:t>
      </w:r>
      <w:r w:rsidRPr="00511171">
        <w:rPr>
          <w:b w:val="0"/>
          <w:noProof/>
          <w:sz w:val="18"/>
        </w:rPr>
        <w:tab/>
      </w:r>
      <w:r w:rsidRPr="00511171">
        <w:rPr>
          <w:b w:val="0"/>
          <w:noProof/>
          <w:sz w:val="18"/>
        </w:rPr>
        <w:fldChar w:fldCharType="begin"/>
      </w:r>
      <w:r w:rsidRPr="00511171">
        <w:rPr>
          <w:b w:val="0"/>
          <w:noProof/>
          <w:sz w:val="18"/>
        </w:rPr>
        <w:instrText xml:space="preserve"> PAGEREF _Toc100588206 \h </w:instrText>
      </w:r>
      <w:r w:rsidRPr="00511171">
        <w:rPr>
          <w:b w:val="0"/>
          <w:noProof/>
          <w:sz w:val="18"/>
        </w:rPr>
      </w:r>
      <w:r w:rsidRPr="00511171">
        <w:rPr>
          <w:b w:val="0"/>
          <w:noProof/>
          <w:sz w:val="18"/>
        </w:rPr>
        <w:fldChar w:fldCharType="separate"/>
      </w:r>
      <w:r>
        <w:rPr>
          <w:b w:val="0"/>
          <w:noProof/>
          <w:sz w:val="18"/>
        </w:rPr>
        <w:t>504</w:t>
      </w:r>
      <w:r w:rsidRPr="00511171">
        <w:rPr>
          <w:b w:val="0"/>
          <w:noProof/>
          <w:sz w:val="18"/>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5</w:t>
      </w:r>
      <w:r>
        <w:rPr>
          <w:noProof/>
        </w:rPr>
        <w:noBreakHyphen/>
        <w:t>35—Miscellaneous</w:t>
      </w:r>
      <w:r w:rsidRPr="00511171">
        <w:rPr>
          <w:b w:val="0"/>
          <w:noProof/>
          <w:sz w:val="18"/>
        </w:rPr>
        <w:tab/>
      </w:r>
      <w:r w:rsidRPr="00511171">
        <w:rPr>
          <w:b w:val="0"/>
          <w:noProof/>
          <w:sz w:val="18"/>
        </w:rPr>
        <w:fldChar w:fldCharType="begin"/>
      </w:r>
      <w:r w:rsidRPr="00511171">
        <w:rPr>
          <w:b w:val="0"/>
          <w:noProof/>
          <w:sz w:val="18"/>
        </w:rPr>
        <w:instrText xml:space="preserve"> PAGEREF _Toc100588207 \h </w:instrText>
      </w:r>
      <w:r w:rsidRPr="00511171">
        <w:rPr>
          <w:b w:val="0"/>
          <w:noProof/>
          <w:sz w:val="18"/>
        </w:rPr>
      </w:r>
      <w:r w:rsidRPr="00511171">
        <w:rPr>
          <w:b w:val="0"/>
          <w:noProof/>
          <w:sz w:val="18"/>
        </w:rPr>
        <w:fldChar w:fldCharType="separate"/>
      </w:r>
      <w:r>
        <w:rPr>
          <w:b w:val="0"/>
          <w:noProof/>
          <w:sz w:val="18"/>
        </w:rPr>
        <w:t>504</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909—Regulations</w:t>
      </w:r>
      <w:r w:rsidRPr="00511171">
        <w:rPr>
          <w:b w:val="0"/>
          <w:noProof/>
          <w:sz w:val="18"/>
        </w:rPr>
        <w:tab/>
      </w:r>
      <w:r w:rsidRPr="00511171">
        <w:rPr>
          <w:b w:val="0"/>
          <w:noProof/>
          <w:sz w:val="18"/>
        </w:rPr>
        <w:fldChar w:fldCharType="begin"/>
      </w:r>
      <w:r w:rsidRPr="00511171">
        <w:rPr>
          <w:b w:val="0"/>
          <w:noProof/>
          <w:sz w:val="18"/>
        </w:rPr>
        <w:instrText xml:space="preserve"> PAGEREF _Toc100588208 \h </w:instrText>
      </w:r>
      <w:r w:rsidRPr="00511171">
        <w:rPr>
          <w:b w:val="0"/>
          <w:noProof/>
          <w:sz w:val="18"/>
        </w:rPr>
      </w:r>
      <w:r w:rsidRPr="00511171">
        <w:rPr>
          <w:b w:val="0"/>
          <w:noProof/>
          <w:sz w:val="18"/>
        </w:rPr>
        <w:fldChar w:fldCharType="separate"/>
      </w:r>
      <w:r>
        <w:rPr>
          <w:b w:val="0"/>
          <w:noProof/>
          <w:sz w:val="18"/>
        </w:rPr>
        <w:t>504</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909</w:t>
      </w:r>
      <w:r>
        <w:rPr>
          <w:noProof/>
        </w:rPr>
        <w:noBreakHyphen/>
        <w:t>1</w:t>
      </w:r>
      <w:r>
        <w:rPr>
          <w:noProof/>
        </w:rPr>
        <w:tab/>
        <w:t>Regulations</w:t>
      </w:r>
      <w:r w:rsidRPr="00511171">
        <w:rPr>
          <w:noProof/>
        </w:rPr>
        <w:tab/>
      </w:r>
      <w:r w:rsidRPr="00511171">
        <w:rPr>
          <w:noProof/>
        </w:rPr>
        <w:fldChar w:fldCharType="begin"/>
      </w:r>
      <w:r w:rsidRPr="00511171">
        <w:rPr>
          <w:noProof/>
        </w:rPr>
        <w:instrText xml:space="preserve"> PAGEREF _Toc100588209 \h </w:instrText>
      </w:r>
      <w:r w:rsidRPr="00511171">
        <w:rPr>
          <w:noProof/>
        </w:rPr>
      </w:r>
      <w:r w:rsidRPr="00511171">
        <w:rPr>
          <w:noProof/>
        </w:rPr>
        <w:fldChar w:fldCharType="separate"/>
      </w:r>
      <w:r>
        <w:rPr>
          <w:noProof/>
        </w:rPr>
        <w:t>504</w:t>
      </w:r>
      <w:r w:rsidRPr="00511171">
        <w:rPr>
          <w:noProof/>
        </w:rPr>
        <w:fldChar w:fldCharType="end"/>
      </w:r>
    </w:p>
    <w:p w:rsidR="00511171" w:rsidRDefault="00511171">
      <w:pPr>
        <w:pStyle w:val="TOC1"/>
        <w:rPr>
          <w:rFonts w:asciiTheme="minorHAnsi" w:eastAsiaTheme="minorEastAsia" w:hAnsiTheme="minorHAnsi" w:cstheme="minorBidi"/>
          <w:b w:val="0"/>
          <w:noProof/>
          <w:kern w:val="0"/>
          <w:sz w:val="22"/>
          <w:szCs w:val="22"/>
        </w:rPr>
      </w:pPr>
      <w:r>
        <w:rPr>
          <w:noProof/>
        </w:rPr>
        <w:t>Chapter 6—The Dictionary</w:t>
      </w:r>
      <w:r w:rsidRPr="00511171">
        <w:rPr>
          <w:b w:val="0"/>
          <w:noProof/>
          <w:sz w:val="18"/>
        </w:rPr>
        <w:tab/>
      </w:r>
      <w:r w:rsidRPr="00511171">
        <w:rPr>
          <w:b w:val="0"/>
          <w:noProof/>
          <w:sz w:val="18"/>
        </w:rPr>
        <w:fldChar w:fldCharType="begin"/>
      </w:r>
      <w:r w:rsidRPr="00511171">
        <w:rPr>
          <w:b w:val="0"/>
          <w:noProof/>
          <w:sz w:val="18"/>
        </w:rPr>
        <w:instrText xml:space="preserve"> PAGEREF _Toc100588210 \h </w:instrText>
      </w:r>
      <w:r w:rsidRPr="00511171">
        <w:rPr>
          <w:b w:val="0"/>
          <w:noProof/>
          <w:sz w:val="18"/>
        </w:rPr>
      </w:r>
      <w:r w:rsidRPr="00511171">
        <w:rPr>
          <w:b w:val="0"/>
          <w:noProof/>
          <w:sz w:val="18"/>
        </w:rPr>
        <w:fldChar w:fldCharType="separate"/>
      </w:r>
      <w:r>
        <w:rPr>
          <w:b w:val="0"/>
          <w:noProof/>
          <w:sz w:val="18"/>
        </w:rPr>
        <w:t>505</w:t>
      </w:r>
      <w:r w:rsidRPr="00511171">
        <w:rPr>
          <w:b w:val="0"/>
          <w:noProof/>
          <w:sz w:val="18"/>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Part 6</w:t>
      </w:r>
      <w:r>
        <w:rPr>
          <w:noProof/>
        </w:rPr>
        <w:noBreakHyphen/>
        <w:t>1—Concepts and topics</w:t>
      </w:r>
      <w:r w:rsidRPr="00511171">
        <w:rPr>
          <w:b w:val="0"/>
          <w:noProof/>
          <w:sz w:val="18"/>
        </w:rPr>
        <w:tab/>
      </w:r>
      <w:r w:rsidRPr="00511171">
        <w:rPr>
          <w:b w:val="0"/>
          <w:noProof/>
          <w:sz w:val="18"/>
        </w:rPr>
        <w:fldChar w:fldCharType="begin"/>
      </w:r>
      <w:r w:rsidRPr="00511171">
        <w:rPr>
          <w:b w:val="0"/>
          <w:noProof/>
          <w:sz w:val="18"/>
        </w:rPr>
        <w:instrText xml:space="preserve"> PAGEREF _Toc100588211 \h </w:instrText>
      </w:r>
      <w:r w:rsidRPr="00511171">
        <w:rPr>
          <w:b w:val="0"/>
          <w:noProof/>
          <w:sz w:val="18"/>
        </w:rPr>
      </w:r>
      <w:r w:rsidRPr="00511171">
        <w:rPr>
          <w:b w:val="0"/>
          <w:noProof/>
          <w:sz w:val="18"/>
        </w:rPr>
        <w:fldChar w:fldCharType="separate"/>
      </w:r>
      <w:r>
        <w:rPr>
          <w:b w:val="0"/>
          <w:noProof/>
          <w:sz w:val="18"/>
        </w:rPr>
        <w:t>505</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Division 960—General</w:t>
      </w:r>
      <w:r w:rsidRPr="00511171">
        <w:rPr>
          <w:b w:val="0"/>
          <w:noProof/>
          <w:sz w:val="18"/>
        </w:rPr>
        <w:tab/>
      </w:r>
      <w:r w:rsidRPr="00511171">
        <w:rPr>
          <w:b w:val="0"/>
          <w:noProof/>
          <w:sz w:val="18"/>
        </w:rPr>
        <w:fldChar w:fldCharType="begin"/>
      </w:r>
      <w:r w:rsidRPr="00511171">
        <w:rPr>
          <w:b w:val="0"/>
          <w:noProof/>
          <w:sz w:val="18"/>
        </w:rPr>
        <w:instrText xml:space="preserve"> PAGEREF _Toc100588212 \h </w:instrText>
      </w:r>
      <w:r w:rsidRPr="00511171">
        <w:rPr>
          <w:b w:val="0"/>
          <w:noProof/>
          <w:sz w:val="18"/>
        </w:rPr>
      </w:r>
      <w:r w:rsidRPr="00511171">
        <w:rPr>
          <w:b w:val="0"/>
          <w:noProof/>
          <w:sz w:val="18"/>
        </w:rPr>
        <w:fldChar w:fldCharType="separate"/>
      </w:r>
      <w:r>
        <w:rPr>
          <w:b w:val="0"/>
          <w:noProof/>
          <w:sz w:val="18"/>
        </w:rPr>
        <w:t>505</w:t>
      </w:r>
      <w:r w:rsidRPr="00511171">
        <w:rPr>
          <w:b w:val="0"/>
          <w:noProof/>
          <w:sz w:val="18"/>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960</w:t>
      </w:r>
      <w:r>
        <w:rPr>
          <w:noProof/>
        </w:rPr>
        <w:noBreakHyphen/>
        <w:t>B—Utilisation of tax attributes</w:t>
      </w:r>
      <w:r w:rsidRPr="00511171">
        <w:rPr>
          <w:b w:val="0"/>
          <w:noProof/>
          <w:sz w:val="18"/>
        </w:rPr>
        <w:tab/>
      </w:r>
      <w:r w:rsidRPr="00511171">
        <w:rPr>
          <w:b w:val="0"/>
          <w:noProof/>
          <w:sz w:val="18"/>
        </w:rPr>
        <w:fldChar w:fldCharType="begin"/>
      </w:r>
      <w:r w:rsidRPr="00511171">
        <w:rPr>
          <w:b w:val="0"/>
          <w:noProof/>
          <w:sz w:val="18"/>
        </w:rPr>
        <w:instrText xml:space="preserve"> PAGEREF _Toc100588213 \h </w:instrText>
      </w:r>
      <w:r w:rsidRPr="00511171">
        <w:rPr>
          <w:b w:val="0"/>
          <w:noProof/>
          <w:sz w:val="18"/>
        </w:rPr>
      </w:r>
      <w:r w:rsidRPr="00511171">
        <w:rPr>
          <w:b w:val="0"/>
          <w:noProof/>
          <w:sz w:val="18"/>
        </w:rPr>
        <w:fldChar w:fldCharType="separate"/>
      </w:r>
      <w:r>
        <w:rPr>
          <w:b w:val="0"/>
          <w:noProof/>
          <w:sz w:val="18"/>
        </w:rPr>
        <w:t>505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960</w:t>
      </w:r>
      <w:r>
        <w:rPr>
          <w:noProof/>
        </w:rPr>
        <w:noBreakHyphen/>
        <w:t>20</w:t>
      </w:r>
      <w:r>
        <w:rPr>
          <w:noProof/>
        </w:rPr>
        <w:tab/>
        <w:t>Utilisation—corporate loss carry back</w:t>
      </w:r>
      <w:r w:rsidRPr="00511171">
        <w:rPr>
          <w:noProof/>
        </w:rPr>
        <w:tab/>
      </w:r>
      <w:r w:rsidRPr="00511171">
        <w:rPr>
          <w:noProof/>
        </w:rPr>
        <w:fldChar w:fldCharType="begin"/>
      </w:r>
      <w:r w:rsidRPr="00511171">
        <w:rPr>
          <w:noProof/>
        </w:rPr>
        <w:instrText xml:space="preserve"> PAGEREF _Toc100588214 \h </w:instrText>
      </w:r>
      <w:r w:rsidRPr="00511171">
        <w:rPr>
          <w:noProof/>
        </w:rPr>
      </w:r>
      <w:r w:rsidRPr="00511171">
        <w:rPr>
          <w:noProof/>
        </w:rPr>
        <w:fldChar w:fldCharType="separate"/>
      </w:r>
      <w:r>
        <w:rPr>
          <w:noProof/>
        </w:rPr>
        <w:t>505</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960</w:t>
      </w:r>
      <w:r>
        <w:rPr>
          <w:noProof/>
        </w:rPr>
        <w:noBreakHyphen/>
        <w:t>E—Entities</w:t>
      </w:r>
      <w:r w:rsidRPr="00511171">
        <w:rPr>
          <w:b w:val="0"/>
          <w:noProof/>
          <w:sz w:val="18"/>
        </w:rPr>
        <w:tab/>
      </w:r>
      <w:r w:rsidRPr="00511171">
        <w:rPr>
          <w:b w:val="0"/>
          <w:noProof/>
          <w:sz w:val="18"/>
        </w:rPr>
        <w:fldChar w:fldCharType="begin"/>
      </w:r>
      <w:r w:rsidRPr="00511171">
        <w:rPr>
          <w:b w:val="0"/>
          <w:noProof/>
          <w:sz w:val="18"/>
        </w:rPr>
        <w:instrText xml:space="preserve"> PAGEREF _Toc100588215 \h </w:instrText>
      </w:r>
      <w:r w:rsidRPr="00511171">
        <w:rPr>
          <w:b w:val="0"/>
          <w:noProof/>
          <w:sz w:val="18"/>
        </w:rPr>
      </w:r>
      <w:r w:rsidRPr="00511171">
        <w:rPr>
          <w:b w:val="0"/>
          <w:noProof/>
          <w:sz w:val="18"/>
        </w:rPr>
        <w:fldChar w:fldCharType="separate"/>
      </w:r>
      <w:r>
        <w:rPr>
          <w:b w:val="0"/>
          <w:noProof/>
          <w:sz w:val="18"/>
        </w:rPr>
        <w:t>505</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960</w:t>
      </w:r>
      <w:r>
        <w:rPr>
          <w:noProof/>
        </w:rPr>
        <w:noBreakHyphen/>
        <w:t>100</w:t>
      </w:r>
      <w:r>
        <w:rPr>
          <w:noProof/>
        </w:rPr>
        <w:tab/>
        <w:t>Effect of this Subdivision</w:t>
      </w:r>
      <w:r w:rsidRPr="00511171">
        <w:rPr>
          <w:noProof/>
        </w:rPr>
        <w:tab/>
      </w:r>
      <w:r w:rsidRPr="00511171">
        <w:rPr>
          <w:noProof/>
        </w:rPr>
        <w:fldChar w:fldCharType="begin"/>
      </w:r>
      <w:r w:rsidRPr="00511171">
        <w:rPr>
          <w:noProof/>
        </w:rPr>
        <w:instrText xml:space="preserve"> PAGEREF _Toc100588216 \h </w:instrText>
      </w:r>
      <w:r w:rsidRPr="00511171">
        <w:rPr>
          <w:noProof/>
        </w:rPr>
      </w:r>
      <w:r w:rsidRPr="00511171">
        <w:rPr>
          <w:noProof/>
        </w:rPr>
        <w:fldChar w:fldCharType="separate"/>
      </w:r>
      <w:r>
        <w:rPr>
          <w:noProof/>
        </w:rPr>
        <w:t>506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960</w:t>
      </w:r>
      <w:r>
        <w:rPr>
          <w:noProof/>
        </w:rPr>
        <w:noBreakHyphen/>
        <w:t>105</w:t>
      </w:r>
      <w:r>
        <w:rPr>
          <w:noProof/>
        </w:rPr>
        <w:tab/>
        <w:t>Entities, and members of entities, benefiting from the application of this Subdivision</w:t>
      </w:r>
      <w:r w:rsidRPr="00511171">
        <w:rPr>
          <w:noProof/>
        </w:rPr>
        <w:tab/>
      </w:r>
      <w:r w:rsidRPr="00511171">
        <w:rPr>
          <w:noProof/>
        </w:rPr>
        <w:fldChar w:fldCharType="begin"/>
      </w:r>
      <w:r w:rsidRPr="00511171">
        <w:rPr>
          <w:noProof/>
        </w:rPr>
        <w:instrText xml:space="preserve"> PAGEREF _Toc100588217 \h </w:instrText>
      </w:r>
      <w:r w:rsidRPr="00511171">
        <w:rPr>
          <w:noProof/>
        </w:rPr>
      </w:r>
      <w:r w:rsidRPr="00511171">
        <w:rPr>
          <w:noProof/>
        </w:rPr>
        <w:fldChar w:fldCharType="separate"/>
      </w:r>
      <w:r>
        <w:rPr>
          <w:noProof/>
        </w:rPr>
        <w:t>506</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960</w:t>
      </w:r>
      <w:r>
        <w:rPr>
          <w:noProof/>
        </w:rPr>
        <w:noBreakHyphen/>
        <w:t>110</w:t>
      </w:r>
      <w:r>
        <w:rPr>
          <w:noProof/>
        </w:rPr>
        <w:tab/>
        <w:t>No taxation consequences to result from changes to managed investment scheme</w:t>
      </w:r>
      <w:r w:rsidRPr="00511171">
        <w:rPr>
          <w:noProof/>
        </w:rPr>
        <w:tab/>
      </w:r>
      <w:r w:rsidRPr="00511171">
        <w:rPr>
          <w:noProof/>
        </w:rPr>
        <w:fldChar w:fldCharType="begin"/>
      </w:r>
      <w:r w:rsidRPr="00511171">
        <w:rPr>
          <w:noProof/>
        </w:rPr>
        <w:instrText xml:space="preserve"> PAGEREF _Toc100588218 \h </w:instrText>
      </w:r>
      <w:r w:rsidRPr="00511171">
        <w:rPr>
          <w:noProof/>
        </w:rPr>
      </w:r>
      <w:r w:rsidRPr="00511171">
        <w:rPr>
          <w:noProof/>
        </w:rPr>
        <w:fldChar w:fldCharType="separate"/>
      </w:r>
      <w:r>
        <w:rPr>
          <w:noProof/>
        </w:rPr>
        <w:t>507</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960</w:t>
      </w:r>
      <w:r>
        <w:rPr>
          <w:noProof/>
        </w:rPr>
        <w:noBreakHyphen/>
        <w:t>115</w:t>
      </w:r>
      <w:r>
        <w:rPr>
          <w:noProof/>
        </w:rPr>
        <w:tab/>
        <w:t>Certain entities treated as agents</w:t>
      </w:r>
      <w:r w:rsidRPr="00511171">
        <w:rPr>
          <w:noProof/>
        </w:rPr>
        <w:tab/>
      </w:r>
      <w:r w:rsidRPr="00511171">
        <w:rPr>
          <w:noProof/>
        </w:rPr>
        <w:fldChar w:fldCharType="begin"/>
      </w:r>
      <w:r w:rsidRPr="00511171">
        <w:rPr>
          <w:noProof/>
        </w:rPr>
        <w:instrText xml:space="preserve"> PAGEREF _Toc100588219 \h </w:instrText>
      </w:r>
      <w:r w:rsidRPr="00511171">
        <w:rPr>
          <w:noProof/>
        </w:rPr>
      </w:r>
      <w:r w:rsidRPr="00511171">
        <w:rPr>
          <w:noProof/>
        </w:rPr>
        <w:fldChar w:fldCharType="separate"/>
      </w:r>
      <w:r>
        <w:rPr>
          <w:noProof/>
        </w:rPr>
        <w:t>508</w:t>
      </w:r>
      <w:r w:rsidRPr="00511171">
        <w:rPr>
          <w:noProof/>
        </w:rPr>
        <w:fldChar w:fldCharType="end"/>
      </w:r>
    </w:p>
    <w:p w:rsidR="00511171" w:rsidRDefault="00511171">
      <w:pPr>
        <w:pStyle w:val="TOC4"/>
        <w:rPr>
          <w:rFonts w:asciiTheme="minorHAnsi" w:eastAsiaTheme="minorEastAsia" w:hAnsiTheme="minorHAnsi" w:cstheme="minorBidi"/>
          <w:b w:val="0"/>
          <w:noProof/>
          <w:kern w:val="0"/>
          <w:sz w:val="22"/>
          <w:szCs w:val="22"/>
        </w:rPr>
      </w:pPr>
      <w:r>
        <w:rPr>
          <w:noProof/>
        </w:rPr>
        <w:t>Subdivision 960</w:t>
      </w:r>
      <w:r>
        <w:rPr>
          <w:noProof/>
        </w:rPr>
        <w:noBreakHyphen/>
        <w:t>M—Indexation</w:t>
      </w:r>
      <w:r w:rsidRPr="00511171">
        <w:rPr>
          <w:b w:val="0"/>
          <w:noProof/>
          <w:sz w:val="18"/>
        </w:rPr>
        <w:tab/>
      </w:r>
      <w:r w:rsidRPr="00511171">
        <w:rPr>
          <w:b w:val="0"/>
          <w:noProof/>
          <w:sz w:val="18"/>
        </w:rPr>
        <w:fldChar w:fldCharType="begin"/>
      </w:r>
      <w:r w:rsidRPr="00511171">
        <w:rPr>
          <w:b w:val="0"/>
          <w:noProof/>
          <w:sz w:val="18"/>
        </w:rPr>
        <w:instrText xml:space="preserve"> PAGEREF _Toc100588220 \h </w:instrText>
      </w:r>
      <w:r w:rsidRPr="00511171">
        <w:rPr>
          <w:b w:val="0"/>
          <w:noProof/>
          <w:sz w:val="18"/>
        </w:rPr>
      </w:r>
      <w:r w:rsidRPr="00511171">
        <w:rPr>
          <w:b w:val="0"/>
          <w:noProof/>
          <w:sz w:val="18"/>
        </w:rPr>
        <w:fldChar w:fldCharType="separate"/>
      </w:r>
      <w:r>
        <w:rPr>
          <w:b w:val="0"/>
          <w:noProof/>
          <w:sz w:val="18"/>
        </w:rPr>
        <w:t>508</w:t>
      </w:r>
      <w:r w:rsidRPr="00511171">
        <w:rPr>
          <w:b w:val="0"/>
          <w:noProof/>
          <w:sz w:val="18"/>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960</w:t>
      </w:r>
      <w:r>
        <w:rPr>
          <w:noProof/>
        </w:rPr>
        <w:noBreakHyphen/>
        <w:t>262</w:t>
      </w:r>
      <w:r>
        <w:rPr>
          <w:noProof/>
        </w:rPr>
        <w:tab/>
        <w:t>Application of Subdivision 960</w:t>
      </w:r>
      <w:r>
        <w:rPr>
          <w:noProof/>
        </w:rPr>
        <w:noBreakHyphen/>
        <w:t xml:space="preserve">M of the </w:t>
      </w:r>
      <w:r w:rsidRPr="002E73AE">
        <w:rPr>
          <w:i/>
          <w:noProof/>
        </w:rPr>
        <w:t>Income Tax Assessment Act 1997</w:t>
      </w:r>
      <w:r w:rsidRPr="00511171">
        <w:rPr>
          <w:noProof/>
        </w:rPr>
        <w:tab/>
      </w:r>
      <w:r w:rsidRPr="00511171">
        <w:rPr>
          <w:noProof/>
        </w:rPr>
        <w:fldChar w:fldCharType="begin"/>
      </w:r>
      <w:r w:rsidRPr="00511171">
        <w:rPr>
          <w:noProof/>
        </w:rPr>
        <w:instrText xml:space="preserve"> PAGEREF _Toc100588221 \h </w:instrText>
      </w:r>
      <w:r w:rsidRPr="00511171">
        <w:rPr>
          <w:noProof/>
        </w:rPr>
      </w:r>
      <w:r w:rsidRPr="00511171">
        <w:rPr>
          <w:noProof/>
        </w:rPr>
        <w:fldChar w:fldCharType="separate"/>
      </w:r>
      <w:r>
        <w:rPr>
          <w:noProof/>
        </w:rPr>
        <w:t>508</w:t>
      </w:r>
      <w:r w:rsidRPr="00511171">
        <w:rPr>
          <w:noProof/>
        </w:rPr>
        <w:fldChar w:fldCharType="end"/>
      </w:r>
    </w:p>
    <w:p w:rsidR="00511171" w:rsidRDefault="00511171">
      <w:pPr>
        <w:pStyle w:val="TOC5"/>
        <w:rPr>
          <w:rFonts w:asciiTheme="minorHAnsi" w:eastAsiaTheme="minorEastAsia" w:hAnsiTheme="minorHAnsi" w:cstheme="minorBidi"/>
          <w:noProof/>
          <w:kern w:val="0"/>
          <w:sz w:val="22"/>
          <w:szCs w:val="22"/>
        </w:rPr>
      </w:pPr>
      <w:r>
        <w:rPr>
          <w:noProof/>
        </w:rPr>
        <w:t>960</w:t>
      </w:r>
      <w:r>
        <w:rPr>
          <w:noProof/>
        </w:rPr>
        <w:noBreakHyphen/>
        <w:t>275</w:t>
      </w:r>
      <w:r>
        <w:rPr>
          <w:noProof/>
        </w:rPr>
        <w:tab/>
      </w:r>
      <w:r w:rsidRPr="002E73AE">
        <w:rPr>
          <w:i/>
          <w:noProof/>
        </w:rPr>
        <w:t>Indexation factor</w:t>
      </w:r>
      <w:r w:rsidRPr="00511171">
        <w:rPr>
          <w:noProof/>
        </w:rPr>
        <w:tab/>
      </w:r>
      <w:r w:rsidRPr="00511171">
        <w:rPr>
          <w:noProof/>
        </w:rPr>
        <w:fldChar w:fldCharType="begin"/>
      </w:r>
      <w:r w:rsidRPr="00511171">
        <w:rPr>
          <w:noProof/>
        </w:rPr>
        <w:instrText xml:space="preserve"> PAGEREF _Toc100588222 \h </w:instrText>
      </w:r>
      <w:r w:rsidRPr="00511171">
        <w:rPr>
          <w:noProof/>
        </w:rPr>
      </w:r>
      <w:r w:rsidRPr="00511171">
        <w:rPr>
          <w:noProof/>
        </w:rPr>
        <w:fldChar w:fldCharType="separate"/>
      </w:r>
      <w:r>
        <w:rPr>
          <w:noProof/>
        </w:rPr>
        <w:t>508</w:t>
      </w:r>
      <w:r w:rsidRPr="00511171">
        <w:rPr>
          <w:noProof/>
        </w:rPr>
        <w:fldChar w:fldCharType="end"/>
      </w:r>
    </w:p>
    <w:p w:rsidR="00511171" w:rsidRDefault="00511171">
      <w:pPr>
        <w:pStyle w:val="TOC2"/>
        <w:rPr>
          <w:rFonts w:asciiTheme="minorHAnsi" w:eastAsiaTheme="minorEastAsia" w:hAnsiTheme="minorHAnsi" w:cstheme="minorBidi"/>
          <w:b w:val="0"/>
          <w:noProof/>
          <w:kern w:val="0"/>
          <w:sz w:val="22"/>
          <w:szCs w:val="22"/>
        </w:rPr>
      </w:pPr>
      <w:r>
        <w:rPr>
          <w:noProof/>
        </w:rPr>
        <w:t>Endnotes</w:t>
      </w:r>
      <w:r w:rsidRPr="00511171">
        <w:rPr>
          <w:b w:val="0"/>
          <w:noProof/>
          <w:sz w:val="18"/>
        </w:rPr>
        <w:tab/>
      </w:r>
      <w:r w:rsidRPr="00511171">
        <w:rPr>
          <w:b w:val="0"/>
          <w:noProof/>
          <w:sz w:val="18"/>
        </w:rPr>
        <w:fldChar w:fldCharType="begin"/>
      </w:r>
      <w:r w:rsidRPr="00511171">
        <w:rPr>
          <w:b w:val="0"/>
          <w:noProof/>
          <w:sz w:val="18"/>
        </w:rPr>
        <w:instrText xml:space="preserve"> PAGEREF _Toc100588223 \h </w:instrText>
      </w:r>
      <w:r w:rsidRPr="00511171">
        <w:rPr>
          <w:b w:val="0"/>
          <w:noProof/>
          <w:sz w:val="18"/>
        </w:rPr>
      </w:r>
      <w:r w:rsidRPr="00511171">
        <w:rPr>
          <w:b w:val="0"/>
          <w:noProof/>
          <w:sz w:val="18"/>
        </w:rPr>
        <w:fldChar w:fldCharType="separate"/>
      </w:r>
      <w:r>
        <w:rPr>
          <w:b w:val="0"/>
          <w:noProof/>
          <w:sz w:val="18"/>
        </w:rPr>
        <w:t>510</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Endnote 1—About the endnotes</w:t>
      </w:r>
      <w:r w:rsidRPr="00511171">
        <w:rPr>
          <w:b w:val="0"/>
          <w:noProof/>
          <w:sz w:val="18"/>
        </w:rPr>
        <w:tab/>
      </w:r>
      <w:r w:rsidRPr="00511171">
        <w:rPr>
          <w:b w:val="0"/>
          <w:noProof/>
          <w:sz w:val="18"/>
        </w:rPr>
        <w:fldChar w:fldCharType="begin"/>
      </w:r>
      <w:r w:rsidRPr="00511171">
        <w:rPr>
          <w:b w:val="0"/>
          <w:noProof/>
          <w:sz w:val="18"/>
        </w:rPr>
        <w:instrText xml:space="preserve"> PAGEREF _Toc100588224 \h </w:instrText>
      </w:r>
      <w:r w:rsidRPr="00511171">
        <w:rPr>
          <w:b w:val="0"/>
          <w:noProof/>
          <w:sz w:val="18"/>
        </w:rPr>
      </w:r>
      <w:r w:rsidRPr="00511171">
        <w:rPr>
          <w:b w:val="0"/>
          <w:noProof/>
          <w:sz w:val="18"/>
        </w:rPr>
        <w:fldChar w:fldCharType="separate"/>
      </w:r>
      <w:r>
        <w:rPr>
          <w:b w:val="0"/>
          <w:noProof/>
          <w:sz w:val="18"/>
        </w:rPr>
        <w:t>510</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Endnote 2—Abbreviation key</w:t>
      </w:r>
      <w:r w:rsidRPr="00511171">
        <w:rPr>
          <w:b w:val="0"/>
          <w:noProof/>
          <w:sz w:val="18"/>
        </w:rPr>
        <w:tab/>
      </w:r>
      <w:r w:rsidRPr="00511171">
        <w:rPr>
          <w:b w:val="0"/>
          <w:noProof/>
          <w:sz w:val="18"/>
        </w:rPr>
        <w:fldChar w:fldCharType="begin"/>
      </w:r>
      <w:r w:rsidRPr="00511171">
        <w:rPr>
          <w:b w:val="0"/>
          <w:noProof/>
          <w:sz w:val="18"/>
        </w:rPr>
        <w:instrText xml:space="preserve"> PAGEREF _Toc100588225 \h </w:instrText>
      </w:r>
      <w:r w:rsidRPr="00511171">
        <w:rPr>
          <w:b w:val="0"/>
          <w:noProof/>
          <w:sz w:val="18"/>
        </w:rPr>
      </w:r>
      <w:r w:rsidRPr="00511171">
        <w:rPr>
          <w:b w:val="0"/>
          <w:noProof/>
          <w:sz w:val="18"/>
        </w:rPr>
        <w:fldChar w:fldCharType="separate"/>
      </w:r>
      <w:r>
        <w:rPr>
          <w:b w:val="0"/>
          <w:noProof/>
          <w:sz w:val="18"/>
        </w:rPr>
        <w:t>512</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Endnote 3—Legislation history</w:t>
      </w:r>
      <w:r w:rsidRPr="00511171">
        <w:rPr>
          <w:b w:val="0"/>
          <w:noProof/>
          <w:sz w:val="18"/>
        </w:rPr>
        <w:tab/>
      </w:r>
      <w:r w:rsidRPr="00511171">
        <w:rPr>
          <w:b w:val="0"/>
          <w:noProof/>
          <w:sz w:val="18"/>
        </w:rPr>
        <w:fldChar w:fldCharType="begin"/>
      </w:r>
      <w:r w:rsidRPr="00511171">
        <w:rPr>
          <w:b w:val="0"/>
          <w:noProof/>
          <w:sz w:val="18"/>
        </w:rPr>
        <w:instrText xml:space="preserve"> PAGEREF _Toc100588226 \h </w:instrText>
      </w:r>
      <w:r w:rsidRPr="00511171">
        <w:rPr>
          <w:b w:val="0"/>
          <w:noProof/>
          <w:sz w:val="18"/>
        </w:rPr>
      </w:r>
      <w:r w:rsidRPr="00511171">
        <w:rPr>
          <w:b w:val="0"/>
          <w:noProof/>
          <w:sz w:val="18"/>
        </w:rPr>
        <w:fldChar w:fldCharType="separate"/>
      </w:r>
      <w:r>
        <w:rPr>
          <w:b w:val="0"/>
          <w:noProof/>
          <w:sz w:val="18"/>
        </w:rPr>
        <w:t>513</w:t>
      </w:r>
      <w:r w:rsidRPr="00511171">
        <w:rPr>
          <w:b w:val="0"/>
          <w:noProof/>
          <w:sz w:val="18"/>
        </w:rPr>
        <w:fldChar w:fldCharType="end"/>
      </w:r>
    </w:p>
    <w:p w:rsidR="00511171" w:rsidRDefault="00511171">
      <w:pPr>
        <w:pStyle w:val="TOC3"/>
        <w:rPr>
          <w:rFonts w:asciiTheme="minorHAnsi" w:eastAsiaTheme="minorEastAsia" w:hAnsiTheme="minorHAnsi" w:cstheme="minorBidi"/>
          <w:b w:val="0"/>
          <w:noProof/>
          <w:kern w:val="0"/>
          <w:szCs w:val="22"/>
        </w:rPr>
      </w:pPr>
      <w:r>
        <w:rPr>
          <w:noProof/>
        </w:rPr>
        <w:t>Endnote 4—Amendment history</w:t>
      </w:r>
      <w:r w:rsidRPr="00511171">
        <w:rPr>
          <w:b w:val="0"/>
          <w:noProof/>
          <w:sz w:val="18"/>
        </w:rPr>
        <w:tab/>
      </w:r>
      <w:r w:rsidRPr="00511171">
        <w:rPr>
          <w:b w:val="0"/>
          <w:noProof/>
          <w:sz w:val="18"/>
        </w:rPr>
        <w:fldChar w:fldCharType="begin"/>
      </w:r>
      <w:r w:rsidRPr="00511171">
        <w:rPr>
          <w:b w:val="0"/>
          <w:noProof/>
          <w:sz w:val="18"/>
        </w:rPr>
        <w:instrText xml:space="preserve"> PAGEREF _Toc100588227 \h </w:instrText>
      </w:r>
      <w:r w:rsidRPr="00511171">
        <w:rPr>
          <w:b w:val="0"/>
          <w:noProof/>
          <w:sz w:val="18"/>
        </w:rPr>
      </w:r>
      <w:r w:rsidRPr="00511171">
        <w:rPr>
          <w:b w:val="0"/>
          <w:noProof/>
          <w:sz w:val="18"/>
        </w:rPr>
        <w:fldChar w:fldCharType="separate"/>
      </w:r>
      <w:r>
        <w:rPr>
          <w:b w:val="0"/>
          <w:noProof/>
          <w:sz w:val="18"/>
        </w:rPr>
        <w:t>531</w:t>
      </w:r>
      <w:r w:rsidRPr="00511171">
        <w:rPr>
          <w:b w:val="0"/>
          <w:noProof/>
          <w:sz w:val="18"/>
        </w:rPr>
        <w:fldChar w:fldCharType="end"/>
      </w:r>
    </w:p>
    <w:p w:rsidR="00A72455" w:rsidRPr="001B2D41" w:rsidRDefault="00B456D7" w:rsidP="00A72455">
      <w:pPr>
        <w:sectPr w:rsidR="00A72455" w:rsidRPr="001B2D41" w:rsidSect="007415A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B2D41">
        <w:rPr>
          <w:rFonts w:cs="Times New Roman"/>
          <w:sz w:val="18"/>
        </w:rPr>
        <w:fldChar w:fldCharType="end"/>
      </w:r>
    </w:p>
    <w:p w:rsidR="00F9073D" w:rsidRPr="001B2D41" w:rsidRDefault="00F9073D" w:rsidP="00163128">
      <w:pPr>
        <w:pStyle w:val="LongT"/>
      </w:pPr>
      <w:r w:rsidRPr="001B2D41">
        <w:lastRenderedPageBreak/>
        <w:t xml:space="preserve">An Act setting out application and transitional provisions for the </w:t>
      </w:r>
      <w:r w:rsidRPr="001B2D41">
        <w:rPr>
          <w:i/>
        </w:rPr>
        <w:t>Income Tax Assessment Act 1997</w:t>
      </w:r>
    </w:p>
    <w:p w:rsidR="00F9073D" w:rsidRPr="001B2D41" w:rsidRDefault="00F9073D" w:rsidP="001751CC">
      <w:pPr>
        <w:pStyle w:val="ActHead1"/>
        <w:spacing w:before="240"/>
      </w:pPr>
      <w:bookmarkStart w:id="2" w:name="_Toc100587389"/>
      <w:r w:rsidRPr="001B2D41">
        <w:rPr>
          <w:rStyle w:val="CharChapNo"/>
        </w:rPr>
        <w:t>Chapter</w:t>
      </w:r>
      <w:r w:rsidR="00FD3F14" w:rsidRPr="001B2D41">
        <w:rPr>
          <w:rStyle w:val="CharChapNo"/>
        </w:rPr>
        <w:t> </w:t>
      </w:r>
      <w:r w:rsidRPr="001B2D41">
        <w:rPr>
          <w:rStyle w:val="CharChapNo"/>
        </w:rPr>
        <w:t>1</w:t>
      </w:r>
      <w:r w:rsidRPr="001B2D41">
        <w:t>—</w:t>
      </w:r>
      <w:r w:rsidRPr="001B2D41">
        <w:rPr>
          <w:rStyle w:val="CharChapText"/>
        </w:rPr>
        <w:t>Introduction and core provisions</w:t>
      </w:r>
      <w:bookmarkEnd w:id="2"/>
    </w:p>
    <w:p w:rsidR="00F9073D" w:rsidRPr="001B2D41" w:rsidRDefault="00F9073D" w:rsidP="00F9073D">
      <w:pPr>
        <w:pStyle w:val="ActHead2"/>
      </w:pPr>
      <w:bookmarkStart w:id="3" w:name="_Toc100587390"/>
      <w:r w:rsidRPr="001B2D41">
        <w:rPr>
          <w:rStyle w:val="CharPartNo"/>
        </w:rPr>
        <w:t>Part</w:t>
      </w:r>
      <w:r w:rsidR="00FD3F14" w:rsidRPr="001B2D41">
        <w:rPr>
          <w:rStyle w:val="CharPartNo"/>
        </w:rPr>
        <w:t> </w:t>
      </w:r>
      <w:r w:rsidRPr="001B2D41">
        <w:rPr>
          <w:rStyle w:val="CharPartNo"/>
        </w:rPr>
        <w:t>1</w:t>
      </w:r>
      <w:r w:rsidR="001B2D41">
        <w:rPr>
          <w:rStyle w:val="CharPartNo"/>
        </w:rPr>
        <w:noBreakHyphen/>
      </w:r>
      <w:r w:rsidRPr="001B2D41">
        <w:rPr>
          <w:rStyle w:val="CharPartNo"/>
        </w:rPr>
        <w:t>1</w:t>
      </w:r>
      <w:r w:rsidRPr="001B2D41">
        <w:t>—</w:t>
      </w:r>
      <w:r w:rsidRPr="001B2D41">
        <w:rPr>
          <w:rStyle w:val="CharPartText"/>
        </w:rPr>
        <w:t>Preliminary</w:t>
      </w:r>
      <w:bookmarkEnd w:id="3"/>
    </w:p>
    <w:p w:rsidR="00F9073D" w:rsidRPr="001B2D41" w:rsidRDefault="001E5ACC" w:rsidP="00F9073D">
      <w:pPr>
        <w:pStyle w:val="ActHead3"/>
      </w:pPr>
      <w:bookmarkStart w:id="4" w:name="_Toc100587391"/>
      <w:r w:rsidRPr="001B2D41">
        <w:rPr>
          <w:rStyle w:val="CharDivNo"/>
        </w:rPr>
        <w:t>Division 1</w:t>
      </w:r>
      <w:r w:rsidR="00F9073D" w:rsidRPr="001B2D41">
        <w:t>—</w:t>
      </w:r>
      <w:r w:rsidR="00F9073D" w:rsidRPr="001B2D41">
        <w:rPr>
          <w:rStyle w:val="CharDivText"/>
        </w:rPr>
        <w:t>Preliminary</w:t>
      </w:r>
      <w:bookmarkEnd w:id="4"/>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1</w:t>
      </w:r>
      <w:r w:rsidR="001B2D41">
        <w:noBreakHyphen/>
      </w:r>
      <w:r w:rsidRPr="001B2D41">
        <w:t>1</w:t>
      </w:r>
      <w:r w:rsidRPr="001B2D41">
        <w:tab/>
        <w:t>Short title</w:t>
      </w:r>
    </w:p>
    <w:p w:rsidR="00F9073D" w:rsidRPr="001B2D41" w:rsidRDefault="00F9073D" w:rsidP="00F9073D">
      <w:pPr>
        <w:pStyle w:val="TofSectsSection"/>
      </w:pPr>
      <w:r w:rsidRPr="001B2D41">
        <w:t>1</w:t>
      </w:r>
      <w:r w:rsidR="001B2D41">
        <w:noBreakHyphen/>
      </w:r>
      <w:r w:rsidRPr="001B2D41">
        <w:t>5</w:t>
      </w:r>
      <w:r w:rsidRPr="001B2D41">
        <w:tab/>
        <w:t>Commencement</w:t>
      </w:r>
    </w:p>
    <w:p w:rsidR="00E72EDE" w:rsidRPr="001B2D41" w:rsidRDefault="00E72EDE" w:rsidP="00E72EDE">
      <w:pPr>
        <w:pStyle w:val="TofSectsSection"/>
      </w:pPr>
      <w:r w:rsidRPr="001B2D41">
        <w:t>1</w:t>
      </w:r>
      <w:r w:rsidR="001B2D41">
        <w:noBreakHyphen/>
      </w:r>
      <w:r w:rsidRPr="001B2D41">
        <w:t>7</w:t>
      </w:r>
      <w:r w:rsidR="00105C75" w:rsidRPr="001B2D41">
        <w:tab/>
      </w:r>
      <w:r w:rsidRPr="001B2D41">
        <w:t>Administration of this Act</w:t>
      </w:r>
    </w:p>
    <w:p w:rsidR="00F9073D" w:rsidRPr="001B2D41" w:rsidRDefault="00F9073D" w:rsidP="00F9073D">
      <w:pPr>
        <w:pStyle w:val="TofSectsSection"/>
      </w:pPr>
      <w:r w:rsidRPr="001B2D41">
        <w:t>1</w:t>
      </w:r>
      <w:r w:rsidR="001B2D41">
        <w:noBreakHyphen/>
      </w:r>
      <w:r w:rsidRPr="001B2D41">
        <w:t>10</w:t>
      </w:r>
      <w:r w:rsidRPr="001B2D41">
        <w:tab/>
      </w:r>
      <w:r w:rsidR="00B945D7" w:rsidRPr="001B2D41">
        <w:t>Definitions and rules for interpreting this Act</w:t>
      </w:r>
    </w:p>
    <w:p w:rsidR="00F9073D" w:rsidRPr="001B2D41" w:rsidRDefault="00F9073D" w:rsidP="00F9073D">
      <w:pPr>
        <w:pStyle w:val="ActHead5"/>
      </w:pPr>
      <w:bookmarkStart w:id="5" w:name="_Toc100587392"/>
      <w:r w:rsidRPr="001B2D41">
        <w:rPr>
          <w:rStyle w:val="CharSectno"/>
        </w:rPr>
        <w:t>1</w:t>
      </w:r>
      <w:r w:rsidR="001B2D41">
        <w:rPr>
          <w:rStyle w:val="CharSectno"/>
        </w:rPr>
        <w:noBreakHyphen/>
      </w:r>
      <w:r w:rsidRPr="001B2D41">
        <w:rPr>
          <w:rStyle w:val="CharSectno"/>
        </w:rPr>
        <w:t>1</w:t>
      </w:r>
      <w:r w:rsidRPr="001B2D41">
        <w:t xml:space="preserve">  Short title</w:t>
      </w:r>
      <w:bookmarkEnd w:id="5"/>
    </w:p>
    <w:p w:rsidR="00F9073D" w:rsidRPr="001B2D41" w:rsidRDefault="00F9073D" w:rsidP="002B75AC">
      <w:pPr>
        <w:pStyle w:val="subsection"/>
      </w:pPr>
      <w:r w:rsidRPr="001B2D41">
        <w:tab/>
      </w:r>
      <w:r w:rsidRPr="001B2D41">
        <w:tab/>
        <w:t xml:space="preserve">This Act may be cited as the </w:t>
      </w:r>
      <w:r w:rsidRPr="001B2D41">
        <w:rPr>
          <w:i/>
        </w:rPr>
        <w:t>Income Tax (Transitional Provisions) Act 1997</w:t>
      </w:r>
      <w:r w:rsidRPr="001B2D41">
        <w:t>.</w:t>
      </w:r>
    </w:p>
    <w:p w:rsidR="00F9073D" w:rsidRPr="001B2D41" w:rsidRDefault="00F9073D" w:rsidP="00F9073D">
      <w:pPr>
        <w:pStyle w:val="ActHead5"/>
      </w:pPr>
      <w:bookmarkStart w:id="6" w:name="_Toc100587393"/>
      <w:r w:rsidRPr="001B2D41">
        <w:rPr>
          <w:rStyle w:val="CharSectno"/>
        </w:rPr>
        <w:t>1</w:t>
      </w:r>
      <w:r w:rsidR="001B2D41">
        <w:rPr>
          <w:rStyle w:val="CharSectno"/>
        </w:rPr>
        <w:noBreakHyphen/>
      </w:r>
      <w:r w:rsidRPr="001B2D41">
        <w:rPr>
          <w:rStyle w:val="CharSectno"/>
        </w:rPr>
        <w:t>5</w:t>
      </w:r>
      <w:r w:rsidRPr="001B2D41">
        <w:t xml:space="preserve">  Commencement</w:t>
      </w:r>
      <w:bookmarkEnd w:id="6"/>
    </w:p>
    <w:p w:rsidR="00F9073D" w:rsidRPr="001B2D41" w:rsidRDefault="00F9073D" w:rsidP="002B75AC">
      <w:pPr>
        <w:pStyle w:val="subsection"/>
      </w:pPr>
      <w:r w:rsidRPr="001B2D41">
        <w:tab/>
      </w:r>
      <w:r w:rsidRPr="001B2D41">
        <w:tab/>
        <w:t xml:space="preserve">This Act commences on </w:t>
      </w:r>
      <w:r w:rsidR="001E5ACC" w:rsidRPr="001B2D41">
        <w:t>1 July</w:t>
      </w:r>
      <w:r w:rsidRPr="001B2D41">
        <w:t xml:space="preserve"> 1997.</w:t>
      </w:r>
    </w:p>
    <w:p w:rsidR="00CD2A19" w:rsidRPr="001B2D41" w:rsidRDefault="00CD2A19" w:rsidP="00CD2A19">
      <w:pPr>
        <w:pStyle w:val="ActHead5"/>
      </w:pPr>
      <w:bookmarkStart w:id="7" w:name="_Toc100587394"/>
      <w:r w:rsidRPr="001B2D41">
        <w:rPr>
          <w:rStyle w:val="CharSectno"/>
        </w:rPr>
        <w:t>1</w:t>
      </w:r>
      <w:r w:rsidR="001B2D41">
        <w:rPr>
          <w:rStyle w:val="CharSectno"/>
        </w:rPr>
        <w:noBreakHyphen/>
      </w:r>
      <w:r w:rsidRPr="001B2D41">
        <w:rPr>
          <w:rStyle w:val="CharSectno"/>
        </w:rPr>
        <w:t>7</w:t>
      </w:r>
      <w:r w:rsidRPr="001B2D41">
        <w:t xml:space="preserve">  Administration of this Act</w:t>
      </w:r>
      <w:bookmarkEnd w:id="7"/>
    </w:p>
    <w:p w:rsidR="00CD2A19" w:rsidRPr="001B2D41" w:rsidRDefault="00CD2A19" w:rsidP="00CD2A19">
      <w:pPr>
        <w:pStyle w:val="subsection"/>
      </w:pPr>
      <w:r w:rsidRPr="001B2D41">
        <w:tab/>
      </w:r>
      <w:r w:rsidRPr="001B2D41">
        <w:tab/>
        <w:t>The Commissioner has the general administration of this Act.</w:t>
      </w:r>
    </w:p>
    <w:p w:rsidR="00525CE8" w:rsidRPr="001B2D41" w:rsidRDefault="00525CE8" w:rsidP="00525CE8">
      <w:pPr>
        <w:pStyle w:val="notetext"/>
      </w:pPr>
      <w:r w:rsidRPr="001B2D41">
        <w:lastRenderedPageBreak/>
        <w:t>Note:</w:t>
      </w:r>
      <w:r w:rsidRPr="001B2D41">
        <w:tab/>
        <w:t>An effect of this provision is that people who acquire information under this Act are subject to the confidentiality obligations and exceptions in Division</w:t>
      </w:r>
      <w:r w:rsidR="00FD3F14" w:rsidRPr="001B2D41">
        <w:t> </w:t>
      </w:r>
      <w:r w:rsidRPr="001B2D41">
        <w:t>355 in Schedule</w:t>
      </w:r>
      <w:r w:rsidR="00FD3F14" w:rsidRPr="001B2D41">
        <w:t> </w:t>
      </w:r>
      <w:r w:rsidRPr="001B2D41">
        <w:t xml:space="preserve">1 to the </w:t>
      </w:r>
      <w:r w:rsidRPr="001B2D41">
        <w:rPr>
          <w:i/>
        </w:rPr>
        <w:t>Taxation Administration Act 1953</w:t>
      </w:r>
      <w:r w:rsidRPr="001B2D41">
        <w:t>.</w:t>
      </w:r>
    </w:p>
    <w:p w:rsidR="00B945D7" w:rsidRPr="001B2D41" w:rsidRDefault="00B945D7" w:rsidP="00B945D7">
      <w:pPr>
        <w:pStyle w:val="ActHead5"/>
      </w:pPr>
      <w:bookmarkStart w:id="8" w:name="_Toc100587395"/>
      <w:r w:rsidRPr="001B2D41">
        <w:rPr>
          <w:rStyle w:val="CharSectno"/>
        </w:rPr>
        <w:t>1</w:t>
      </w:r>
      <w:r w:rsidR="001B2D41">
        <w:rPr>
          <w:rStyle w:val="CharSectno"/>
        </w:rPr>
        <w:noBreakHyphen/>
      </w:r>
      <w:r w:rsidRPr="001B2D41">
        <w:rPr>
          <w:rStyle w:val="CharSectno"/>
        </w:rPr>
        <w:t>10</w:t>
      </w:r>
      <w:r w:rsidRPr="001B2D41">
        <w:t xml:space="preserve">  Definitions and rules for interpreting this Act</w:t>
      </w:r>
      <w:bookmarkEnd w:id="8"/>
    </w:p>
    <w:p w:rsidR="00B945D7" w:rsidRPr="001B2D41" w:rsidRDefault="00B945D7" w:rsidP="00B945D7">
      <w:pPr>
        <w:pStyle w:val="subsection"/>
      </w:pPr>
      <w:r w:rsidRPr="001B2D41">
        <w:tab/>
        <w:t>(1)</w:t>
      </w:r>
      <w:r w:rsidRPr="001B2D41">
        <w:tab/>
        <w:t xml:space="preserve">In this Act, an expression has the same meaning as in the </w:t>
      </w:r>
      <w:r w:rsidRPr="001B2D41">
        <w:rPr>
          <w:i/>
        </w:rPr>
        <w:t>Income Tax Assessment Act 1997</w:t>
      </w:r>
      <w:r w:rsidRPr="001B2D41">
        <w:t>.</w:t>
      </w:r>
    </w:p>
    <w:p w:rsidR="00B945D7" w:rsidRPr="001B2D41" w:rsidRDefault="00B945D7" w:rsidP="00B945D7">
      <w:pPr>
        <w:pStyle w:val="subsection"/>
      </w:pPr>
      <w:r w:rsidRPr="001B2D41">
        <w:tab/>
        <w:t>(2)</w:t>
      </w:r>
      <w:r w:rsidRPr="001B2D41">
        <w:tab/>
        <w:t>Division</w:t>
      </w:r>
      <w:r w:rsidR="00FD3F14" w:rsidRPr="001B2D41">
        <w:t> </w:t>
      </w:r>
      <w:r w:rsidRPr="001B2D41">
        <w:t xml:space="preserve">950 of the </w:t>
      </w:r>
      <w:r w:rsidRPr="001B2D41">
        <w:rPr>
          <w:i/>
        </w:rPr>
        <w:t>Income Tax Assessment Act 1997</w:t>
      </w:r>
      <w:r w:rsidRPr="001B2D41">
        <w:t xml:space="preserve"> (which contains rules for interpreting that Act) applies to this Act as if the provisions of this Act were provisions of that Act.</w:t>
      </w:r>
    </w:p>
    <w:p w:rsidR="00F9073D" w:rsidRPr="001B2D41" w:rsidRDefault="00F9073D" w:rsidP="00163128">
      <w:pPr>
        <w:pStyle w:val="ActHead2"/>
        <w:pageBreakBefore/>
      </w:pPr>
      <w:bookmarkStart w:id="9" w:name="_Toc100587396"/>
      <w:r w:rsidRPr="001B2D41">
        <w:rPr>
          <w:rStyle w:val="CharPartNo"/>
        </w:rPr>
        <w:lastRenderedPageBreak/>
        <w:t>Part</w:t>
      </w:r>
      <w:r w:rsidR="00FD3F14" w:rsidRPr="001B2D41">
        <w:rPr>
          <w:rStyle w:val="CharPartNo"/>
        </w:rPr>
        <w:t> </w:t>
      </w:r>
      <w:r w:rsidRPr="001B2D41">
        <w:rPr>
          <w:rStyle w:val="CharPartNo"/>
        </w:rPr>
        <w:t>1</w:t>
      </w:r>
      <w:r w:rsidR="001B2D41">
        <w:rPr>
          <w:rStyle w:val="CharPartNo"/>
        </w:rPr>
        <w:noBreakHyphen/>
      </w:r>
      <w:r w:rsidRPr="001B2D41">
        <w:rPr>
          <w:rStyle w:val="CharPartNo"/>
        </w:rPr>
        <w:t>3</w:t>
      </w:r>
      <w:r w:rsidRPr="001B2D41">
        <w:t>—</w:t>
      </w:r>
      <w:r w:rsidRPr="001B2D41">
        <w:rPr>
          <w:rStyle w:val="CharPartText"/>
        </w:rPr>
        <w:t>Core Provisions</w:t>
      </w:r>
      <w:bookmarkEnd w:id="9"/>
    </w:p>
    <w:p w:rsidR="00F9073D" w:rsidRPr="001B2D41" w:rsidRDefault="00F9073D" w:rsidP="00F9073D">
      <w:pPr>
        <w:pStyle w:val="ActHead3"/>
      </w:pPr>
      <w:bookmarkStart w:id="10" w:name="_Toc100587397"/>
      <w:r w:rsidRPr="001B2D41">
        <w:rPr>
          <w:rStyle w:val="CharDivNo"/>
        </w:rPr>
        <w:t>Division</w:t>
      </w:r>
      <w:r w:rsidR="00FD3F14" w:rsidRPr="001B2D41">
        <w:rPr>
          <w:rStyle w:val="CharDivNo"/>
        </w:rPr>
        <w:t> </w:t>
      </w:r>
      <w:r w:rsidRPr="001B2D41">
        <w:rPr>
          <w:rStyle w:val="CharDivNo"/>
        </w:rPr>
        <w:t>4</w:t>
      </w:r>
      <w:r w:rsidRPr="001B2D41">
        <w:t>—</w:t>
      </w:r>
      <w:r w:rsidRPr="001B2D41">
        <w:rPr>
          <w:rStyle w:val="CharDivText"/>
        </w:rPr>
        <w:t>How to work out the income tax payable on your taxable income</w:t>
      </w:r>
      <w:bookmarkEnd w:id="10"/>
    </w:p>
    <w:p w:rsidR="00864AF2" w:rsidRPr="001B2D41" w:rsidRDefault="00864AF2" w:rsidP="00864AF2">
      <w:pPr>
        <w:pStyle w:val="TofSectsHeading"/>
      </w:pPr>
      <w:r w:rsidRPr="001B2D41">
        <w:t>Table of sections</w:t>
      </w:r>
    </w:p>
    <w:p w:rsidR="00864AF2" w:rsidRPr="001B2D41" w:rsidRDefault="00864AF2" w:rsidP="00864AF2">
      <w:pPr>
        <w:pStyle w:val="TofSectsSection"/>
      </w:pPr>
      <w:r w:rsidRPr="001B2D41">
        <w:t>4</w:t>
      </w:r>
      <w:r w:rsidR="001B2D41">
        <w:noBreakHyphen/>
      </w:r>
      <w:r w:rsidRPr="001B2D41">
        <w:t>1</w:t>
      </w:r>
      <w:r w:rsidRPr="001B2D41">
        <w:tab/>
        <w:t xml:space="preserve">Application of the </w:t>
      </w:r>
      <w:r w:rsidRPr="001B2D41">
        <w:rPr>
          <w:i/>
        </w:rPr>
        <w:t>Income Tax Assessment Act 1997</w:t>
      </w:r>
    </w:p>
    <w:p w:rsidR="0027586A" w:rsidRPr="001B2D41" w:rsidRDefault="0027586A" w:rsidP="0027586A">
      <w:pPr>
        <w:pStyle w:val="TofSectsSection"/>
      </w:pPr>
      <w:r w:rsidRPr="001B2D41">
        <w:t>4</w:t>
      </w:r>
      <w:r w:rsidR="001B2D41">
        <w:noBreakHyphen/>
      </w:r>
      <w:r w:rsidRPr="001B2D41">
        <w:t>11</w:t>
      </w:r>
      <w:r w:rsidRPr="001B2D41">
        <w:tab/>
        <w:t>Temporary budget repair levy</w:t>
      </w:r>
    </w:p>
    <w:p w:rsidR="00F9073D" w:rsidRPr="001B2D41" w:rsidRDefault="00F9073D" w:rsidP="00F9073D">
      <w:pPr>
        <w:pStyle w:val="ActHead5"/>
      </w:pPr>
      <w:bookmarkStart w:id="11" w:name="_Toc100587398"/>
      <w:r w:rsidRPr="001B2D41">
        <w:rPr>
          <w:rStyle w:val="CharSectno"/>
        </w:rPr>
        <w:t>4</w:t>
      </w:r>
      <w:r w:rsidR="001B2D41">
        <w:rPr>
          <w:rStyle w:val="CharSectno"/>
        </w:rPr>
        <w:noBreakHyphen/>
      </w:r>
      <w:r w:rsidRPr="001B2D41">
        <w:rPr>
          <w:rStyle w:val="CharSectno"/>
        </w:rPr>
        <w:t>1</w:t>
      </w:r>
      <w:r w:rsidRPr="001B2D41">
        <w:t xml:space="preserve">  Application of the </w:t>
      </w:r>
      <w:r w:rsidRPr="001B2D41">
        <w:rPr>
          <w:i/>
        </w:rPr>
        <w:t>Income Tax Assessment Act 1997</w:t>
      </w:r>
      <w:bookmarkEnd w:id="11"/>
    </w:p>
    <w:p w:rsidR="00F9073D" w:rsidRPr="001B2D41" w:rsidRDefault="00F9073D" w:rsidP="002B75AC">
      <w:pPr>
        <w:pStyle w:val="subsection"/>
      </w:pPr>
      <w:r w:rsidRPr="001B2D41">
        <w:tab/>
      </w:r>
      <w:r w:rsidRPr="001B2D41">
        <w:tab/>
        <w:t xml:space="preserve">The </w:t>
      </w:r>
      <w:r w:rsidRPr="001B2D41">
        <w:rPr>
          <w:i/>
        </w:rPr>
        <w:t>Income Tax Assessment Act 1997</w:t>
      </w:r>
      <w:r w:rsidRPr="001B2D41">
        <w:t>, as originally enacted, applies to assessments for the 1997</w:t>
      </w:r>
      <w:r w:rsidR="001B2D41">
        <w:noBreakHyphen/>
      </w:r>
      <w:r w:rsidRPr="001B2D41">
        <w:t>98 income year and later income years.</w:t>
      </w:r>
    </w:p>
    <w:p w:rsidR="00F9073D" w:rsidRPr="001B2D41" w:rsidRDefault="00F9073D" w:rsidP="00F9073D">
      <w:pPr>
        <w:pStyle w:val="notetext"/>
      </w:pPr>
      <w:r w:rsidRPr="001B2D41">
        <w:t>Note:</w:t>
      </w:r>
      <w:r w:rsidRPr="001B2D41">
        <w:tab/>
        <w:t>For the application of amendments of that Act (including new provisions inserted in it), see the Acts making the amendments.</w:t>
      </w:r>
    </w:p>
    <w:p w:rsidR="0027586A" w:rsidRPr="001B2D41" w:rsidRDefault="0027586A" w:rsidP="0027586A">
      <w:pPr>
        <w:pStyle w:val="ActHead5"/>
      </w:pPr>
      <w:bookmarkStart w:id="12" w:name="_Toc100587399"/>
      <w:r w:rsidRPr="001B2D41">
        <w:rPr>
          <w:rStyle w:val="CharSectno"/>
        </w:rPr>
        <w:t>4</w:t>
      </w:r>
      <w:r w:rsidR="001B2D41">
        <w:rPr>
          <w:rStyle w:val="CharSectno"/>
        </w:rPr>
        <w:noBreakHyphen/>
      </w:r>
      <w:r w:rsidRPr="001B2D41">
        <w:rPr>
          <w:rStyle w:val="CharSectno"/>
        </w:rPr>
        <w:t>11</w:t>
      </w:r>
      <w:r w:rsidRPr="001B2D41">
        <w:t xml:space="preserve">  Temporary budget repair levy</w:t>
      </w:r>
      <w:bookmarkEnd w:id="12"/>
    </w:p>
    <w:p w:rsidR="0027586A" w:rsidRPr="001B2D41" w:rsidRDefault="0027586A" w:rsidP="0027586A">
      <w:pPr>
        <w:pStyle w:val="SubsectionHead"/>
      </w:pPr>
      <w:r w:rsidRPr="001B2D41">
        <w:t>Temporary budget repair levy</w:t>
      </w:r>
    </w:p>
    <w:p w:rsidR="0027586A" w:rsidRPr="001B2D41" w:rsidRDefault="0027586A" w:rsidP="0027586A">
      <w:pPr>
        <w:pStyle w:val="subsection"/>
      </w:pPr>
      <w:r w:rsidRPr="001B2D41">
        <w:tab/>
        <w:t>(1)</w:t>
      </w:r>
      <w:r w:rsidRPr="001B2D41">
        <w:tab/>
        <w:t>You must pay extra income tax (</w:t>
      </w:r>
      <w:r w:rsidRPr="001B2D41">
        <w:rPr>
          <w:b/>
          <w:i/>
        </w:rPr>
        <w:t>temporary budget repair levy</w:t>
      </w:r>
      <w:r w:rsidRPr="001B2D41">
        <w:t>) for a financial year if:</w:t>
      </w:r>
    </w:p>
    <w:p w:rsidR="0027586A" w:rsidRPr="001B2D41" w:rsidRDefault="0027586A" w:rsidP="0027586A">
      <w:pPr>
        <w:pStyle w:val="paragraph"/>
      </w:pPr>
      <w:r w:rsidRPr="001B2D41">
        <w:tab/>
        <w:t>(a)</w:t>
      </w:r>
      <w:r w:rsidRPr="001B2D41">
        <w:tab/>
        <w:t>you are an individual; and</w:t>
      </w:r>
    </w:p>
    <w:p w:rsidR="0027586A" w:rsidRPr="001B2D41" w:rsidRDefault="0027586A" w:rsidP="0027586A">
      <w:pPr>
        <w:pStyle w:val="paragraph"/>
      </w:pPr>
      <w:r w:rsidRPr="001B2D41">
        <w:tab/>
        <w:t>(b)</w:t>
      </w:r>
      <w:r w:rsidRPr="001B2D41">
        <w:tab/>
        <w:t>your taxable income for the corresponding income year exceeds $180,000; and</w:t>
      </w:r>
    </w:p>
    <w:p w:rsidR="0027586A" w:rsidRPr="001B2D41" w:rsidRDefault="0027586A" w:rsidP="0027586A">
      <w:pPr>
        <w:pStyle w:val="paragraph"/>
      </w:pPr>
      <w:r w:rsidRPr="001B2D41">
        <w:tab/>
        <w:t>(c)</w:t>
      </w:r>
      <w:r w:rsidRPr="001B2D41">
        <w:tab/>
        <w:t>the financial year is a temporary budget repair levy year.</w:t>
      </w:r>
    </w:p>
    <w:p w:rsidR="0027586A" w:rsidRPr="001B2D41" w:rsidRDefault="0027586A" w:rsidP="0027586A">
      <w:pPr>
        <w:pStyle w:val="notetext"/>
      </w:pPr>
      <w:r w:rsidRPr="001B2D41">
        <w:t>Note:</w:t>
      </w:r>
      <w:r w:rsidRPr="001B2D41">
        <w:tab/>
        <w:t>This section will also affect the income tax payable by some trustees who are taxed as if certain trust income were income of individuals. See sections</w:t>
      </w:r>
      <w:r w:rsidR="00FD3F14" w:rsidRPr="001B2D41">
        <w:t> </w:t>
      </w:r>
      <w:r w:rsidRPr="001B2D41">
        <w:t xml:space="preserve">98 and 99 of the </w:t>
      </w:r>
      <w:r w:rsidRPr="001B2D41">
        <w:rPr>
          <w:i/>
        </w:rPr>
        <w:t>Income Tax Assessment Act 1936</w:t>
      </w:r>
      <w:r w:rsidRPr="001B2D41">
        <w:t>.</w:t>
      </w:r>
    </w:p>
    <w:p w:rsidR="0027586A" w:rsidRPr="001B2D41" w:rsidRDefault="0027586A" w:rsidP="0027586A">
      <w:pPr>
        <w:pStyle w:val="SubsectionHead"/>
      </w:pPr>
      <w:r w:rsidRPr="001B2D41">
        <w:t>Amount of temporary budget repair levy</w:t>
      </w:r>
    </w:p>
    <w:p w:rsidR="0027586A" w:rsidRPr="001B2D41" w:rsidRDefault="0027586A" w:rsidP="0027586A">
      <w:pPr>
        <w:pStyle w:val="subsection"/>
      </w:pPr>
      <w:r w:rsidRPr="001B2D41">
        <w:tab/>
        <w:t>(2)</w:t>
      </w:r>
      <w:r w:rsidRPr="001B2D41">
        <w:tab/>
        <w:t>Your temporary budget repair levy is worked out by reference to your taxable income for the corresponding income year using the rate or rates that apply to you.</w:t>
      </w:r>
    </w:p>
    <w:p w:rsidR="0027586A" w:rsidRPr="001B2D41" w:rsidRDefault="0027586A" w:rsidP="0027586A">
      <w:pPr>
        <w:pStyle w:val="SubsectionHead"/>
      </w:pPr>
      <w:r w:rsidRPr="001B2D41">
        <w:t>Interaction with other provisions</w:t>
      </w:r>
    </w:p>
    <w:p w:rsidR="0027586A" w:rsidRPr="001B2D41" w:rsidRDefault="0027586A" w:rsidP="0027586A">
      <w:pPr>
        <w:pStyle w:val="subsection"/>
      </w:pPr>
      <w:r w:rsidRPr="001B2D41">
        <w:tab/>
        <w:t>(3)</w:t>
      </w:r>
      <w:r w:rsidRPr="001B2D41">
        <w:tab/>
        <w:t>For the purpose of working out your income tax for the financial year:</w:t>
      </w:r>
    </w:p>
    <w:p w:rsidR="0027586A" w:rsidRPr="001B2D41" w:rsidRDefault="0027586A" w:rsidP="0027586A">
      <w:pPr>
        <w:pStyle w:val="paragraph"/>
      </w:pPr>
      <w:r w:rsidRPr="001B2D41">
        <w:tab/>
        <w:t>(a)</w:t>
      </w:r>
      <w:r w:rsidRPr="001B2D41">
        <w:tab/>
      </w:r>
      <w:r w:rsidR="00B36BB7" w:rsidRPr="001B2D41">
        <w:t>section 4</w:t>
      </w:r>
      <w:r w:rsidR="001B2D41">
        <w:noBreakHyphen/>
      </w:r>
      <w:r w:rsidRPr="001B2D41">
        <w:t xml:space="preserve">10 of the </w:t>
      </w:r>
      <w:r w:rsidRPr="001B2D41">
        <w:rPr>
          <w:i/>
        </w:rPr>
        <w:t>Income Tax Assessment Act 1997</w:t>
      </w:r>
      <w:r w:rsidRPr="001B2D41">
        <w:t xml:space="preserve"> has effect as if it made you liable to pay the extra tax mentioned in </w:t>
      </w:r>
      <w:r w:rsidR="00FD3F14" w:rsidRPr="001B2D41">
        <w:t>subsection (</w:t>
      </w:r>
      <w:r w:rsidRPr="001B2D41">
        <w:t>1) of this section; and</w:t>
      </w:r>
    </w:p>
    <w:p w:rsidR="0027586A" w:rsidRPr="001B2D41" w:rsidRDefault="0027586A" w:rsidP="0027586A">
      <w:pPr>
        <w:pStyle w:val="paragraph"/>
      </w:pPr>
      <w:r w:rsidRPr="001B2D41">
        <w:tab/>
        <w:t>(b)</w:t>
      </w:r>
      <w:r w:rsidRPr="001B2D41">
        <w:tab/>
      </w:r>
      <w:r w:rsidR="00B36BB7" w:rsidRPr="001B2D41">
        <w:t>subsection 4</w:t>
      </w:r>
      <w:r w:rsidR="001B2D41">
        <w:noBreakHyphen/>
      </w:r>
      <w:r w:rsidRPr="001B2D41">
        <w:t>10(3) of that Act has effect as if step 4 of the method statement in that subsection were omitted and the following were substituted:</w:t>
      </w:r>
    </w:p>
    <w:p w:rsidR="0027586A" w:rsidRPr="001B2D41" w:rsidRDefault="0027586A" w:rsidP="0027586A">
      <w:pPr>
        <w:pStyle w:val="BoxStep"/>
      </w:pPr>
      <w:r w:rsidRPr="001B2D41">
        <w:t>Step 3A.</w:t>
      </w:r>
      <w:r w:rsidRPr="001B2D41">
        <w:rPr>
          <w:i/>
        </w:rPr>
        <w:tab/>
      </w:r>
      <w:r w:rsidRPr="001B2D41">
        <w:t>Subtract your tax offsets from your basic income tax liability.</w:t>
      </w:r>
    </w:p>
    <w:p w:rsidR="0027586A" w:rsidRPr="001B2D41" w:rsidRDefault="0027586A" w:rsidP="0027586A">
      <w:pPr>
        <w:pStyle w:val="TLPBoxTextnote"/>
      </w:pPr>
      <w:r w:rsidRPr="001B2D41">
        <w:t>For the list of tax offsets, see section</w:t>
      </w:r>
      <w:r w:rsidR="00FD3F14" w:rsidRPr="001B2D41">
        <w:t> </w:t>
      </w:r>
      <w:r w:rsidRPr="001B2D41">
        <w:t>13</w:t>
      </w:r>
      <w:r w:rsidR="001B2D41">
        <w:noBreakHyphen/>
      </w:r>
      <w:r w:rsidRPr="001B2D41">
        <w:t>1.</w:t>
      </w:r>
    </w:p>
    <w:p w:rsidR="0027586A" w:rsidRPr="001B2D41" w:rsidRDefault="0027586A" w:rsidP="0027586A">
      <w:pPr>
        <w:pStyle w:val="BoxStep"/>
      </w:pPr>
      <w:r w:rsidRPr="001B2D41">
        <w:t>Step 3B.</w:t>
      </w:r>
      <w:r w:rsidRPr="001B2D41">
        <w:tab/>
        <w:t xml:space="preserve">Add the extra income tax you must pay as mentioned in </w:t>
      </w:r>
      <w:r w:rsidR="00B36BB7" w:rsidRPr="001B2D41">
        <w:t>subsection 4</w:t>
      </w:r>
      <w:r w:rsidR="001B2D41">
        <w:noBreakHyphen/>
      </w:r>
      <w:r w:rsidRPr="001B2D41">
        <w:t xml:space="preserve">11(1) of the </w:t>
      </w:r>
      <w:r w:rsidRPr="001B2D41">
        <w:rPr>
          <w:i/>
        </w:rPr>
        <w:t>Income Tax (Transitional Provisions) Act 1997</w:t>
      </w:r>
      <w:r w:rsidRPr="001B2D41">
        <w:t>.</w:t>
      </w:r>
    </w:p>
    <w:p w:rsidR="0027586A" w:rsidRPr="001B2D41" w:rsidRDefault="0027586A" w:rsidP="0027586A">
      <w:pPr>
        <w:pStyle w:val="BoxStep"/>
      </w:pPr>
      <w:r w:rsidRPr="001B2D41">
        <w:t>Step 4.</w:t>
      </w:r>
      <w:r w:rsidRPr="001B2D41">
        <w:tab/>
        <w:t>If an amount of your tax offset for foreign income tax under Division</w:t>
      </w:r>
      <w:r w:rsidR="00FD3F14" w:rsidRPr="001B2D41">
        <w:t> </w:t>
      </w:r>
      <w:r w:rsidRPr="001B2D41">
        <w:t>770 remains after applying section</w:t>
      </w:r>
      <w:r w:rsidR="00FD3F14" w:rsidRPr="001B2D41">
        <w:t> </w:t>
      </w:r>
      <w:r w:rsidRPr="001B2D41">
        <w:t>63</w:t>
      </w:r>
      <w:r w:rsidR="001B2D41">
        <w:noBreakHyphen/>
      </w:r>
      <w:r w:rsidRPr="001B2D41">
        <w:t>10, subtract the remaining amount from the result of step 3B. The result is how much income tax you owe for the financial year.</w:t>
      </w:r>
    </w:p>
    <w:p w:rsidR="0027586A" w:rsidRPr="001B2D41" w:rsidRDefault="0027586A" w:rsidP="0027586A">
      <w:pPr>
        <w:pStyle w:val="subsection"/>
      </w:pPr>
      <w:r w:rsidRPr="001B2D41">
        <w:tab/>
        <w:t>(4)</w:t>
      </w:r>
      <w:r w:rsidRPr="001B2D41">
        <w:tab/>
        <w:t>To avoid doubt, temporary budget repair levy is not included in your basic income tax liability.</w:t>
      </w:r>
    </w:p>
    <w:p w:rsidR="0027586A" w:rsidRPr="001B2D41" w:rsidRDefault="0027586A" w:rsidP="0027586A">
      <w:pPr>
        <w:pStyle w:val="notetext"/>
      </w:pPr>
      <w:r w:rsidRPr="001B2D41">
        <w:t>Note:</w:t>
      </w:r>
      <w:r w:rsidRPr="001B2D41">
        <w:tab/>
        <w:t>As a result, you cannot apply any tax offsets against temporary budget repair levy under Part</w:t>
      </w:r>
      <w:r w:rsidR="00FD3F14" w:rsidRPr="001B2D41">
        <w:t> </w:t>
      </w:r>
      <w:r w:rsidRPr="001B2D41">
        <w:t>2</w:t>
      </w:r>
      <w:r w:rsidR="001B2D41">
        <w:noBreakHyphen/>
      </w:r>
      <w:r w:rsidRPr="001B2D41">
        <w:t xml:space="preserve">20 of the </w:t>
      </w:r>
      <w:r w:rsidRPr="001B2D41">
        <w:rPr>
          <w:i/>
        </w:rPr>
        <w:t>Income Tax Assessment Act 1997</w:t>
      </w:r>
      <w:r w:rsidRPr="001B2D41">
        <w:t xml:space="preserve"> (apart from the foreign income tax offset applied under step 4 of the method statement in </w:t>
      </w:r>
      <w:r w:rsidR="00FD3F14" w:rsidRPr="001B2D41">
        <w:t>subsection (</w:t>
      </w:r>
      <w:r w:rsidRPr="001B2D41">
        <w:t>3)).</w:t>
      </w:r>
    </w:p>
    <w:p w:rsidR="0027586A" w:rsidRPr="001B2D41" w:rsidRDefault="0027586A" w:rsidP="0027586A">
      <w:pPr>
        <w:pStyle w:val="SubsectionHead"/>
        <w:rPr>
          <w:b/>
        </w:rPr>
      </w:pPr>
      <w:r w:rsidRPr="001B2D41">
        <w:t xml:space="preserve">Meaning of </w:t>
      </w:r>
      <w:r w:rsidRPr="001B2D41">
        <w:rPr>
          <w:b/>
        </w:rPr>
        <w:t>temporary budget repair levy year</w:t>
      </w:r>
    </w:p>
    <w:p w:rsidR="0027586A" w:rsidRPr="001B2D41" w:rsidRDefault="0027586A" w:rsidP="0027586A">
      <w:pPr>
        <w:pStyle w:val="subsection"/>
      </w:pPr>
      <w:r w:rsidRPr="001B2D41">
        <w:tab/>
        <w:t>(5)</w:t>
      </w:r>
      <w:r w:rsidRPr="001B2D41">
        <w:tab/>
        <w:t xml:space="preserve">Each of the following is a </w:t>
      </w:r>
      <w:r w:rsidRPr="001B2D41">
        <w:rPr>
          <w:b/>
          <w:i/>
        </w:rPr>
        <w:t>temporary budget repair levy year</w:t>
      </w:r>
      <w:r w:rsidRPr="001B2D41">
        <w:t>:</w:t>
      </w:r>
    </w:p>
    <w:p w:rsidR="0027586A" w:rsidRPr="001B2D41" w:rsidRDefault="0027586A" w:rsidP="0027586A">
      <w:pPr>
        <w:pStyle w:val="paragraph"/>
      </w:pPr>
      <w:r w:rsidRPr="001B2D41">
        <w:tab/>
        <w:t>(a)</w:t>
      </w:r>
      <w:r w:rsidRPr="001B2D41">
        <w:tab/>
        <w:t>the 2014</w:t>
      </w:r>
      <w:r w:rsidR="001B2D41">
        <w:noBreakHyphen/>
      </w:r>
      <w:r w:rsidRPr="001B2D41">
        <w:t>15 financial year;</w:t>
      </w:r>
    </w:p>
    <w:p w:rsidR="0027586A" w:rsidRPr="001B2D41" w:rsidRDefault="0027586A" w:rsidP="0027586A">
      <w:pPr>
        <w:pStyle w:val="paragraph"/>
      </w:pPr>
      <w:r w:rsidRPr="001B2D41">
        <w:tab/>
        <w:t>(b)</w:t>
      </w:r>
      <w:r w:rsidRPr="001B2D41">
        <w:tab/>
        <w:t>the 2015</w:t>
      </w:r>
      <w:r w:rsidR="001B2D41">
        <w:noBreakHyphen/>
      </w:r>
      <w:r w:rsidRPr="001B2D41">
        <w:t>16 financial year;</w:t>
      </w:r>
    </w:p>
    <w:p w:rsidR="0027586A" w:rsidRPr="001B2D41" w:rsidRDefault="0027586A" w:rsidP="0027586A">
      <w:pPr>
        <w:pStyle w:val="paragraph"/>
      </w:pPr>
      <w:r w:rsidRPr="001B2D41">
        <w:tab/>
        <w:t>(c)</w:t>
      </w:r>
      <w:r w:rsidRPr="001B2D41">
        <w:tab/>
        <w:t>the 2016</w:t>
      </w:r>
      <w:r w:rsidR="001B2D41">
        <w:noBreakHyphen/>
      </w:r>
      <w:r w:rsidRPr="001B2D41">
        <w:t>17 financial year.</w:t>
      </w:r>
    </w:p>
    <w:p w:rsidR="00A11021" w:rsidRPr="001B2D41" w:rsidRDefault="00A11021" w:rsidP="00163128">
      <w:pPr>
        <w:pStyle w:val="ActHead3"/>
        <w:pageBreakBefore/>
      </w:pPr>
      <w:bookmarkStart w:id="13" w:name="_Toc100587400"/>
      <w:r w:rsidRPr="001B2D41">
        <w:rPr>
          <w:rStyle w:val="CharDivNo"/>
        </w:rPr>
        <w:t>Division</w:t>
      </w:r>
      <w:r w:rsidR="00FD3F14" w:rsidRPr="001B2D41">
        <w:rPr>
          <w:rStyle w:val="CharDivNo"/>
        </w:rPr>
        <w:t> </w:t>
      </w:r>
      <w:r w:rsidRPr="001B2D41">
        <w:rPr>
          <w:rStyle w:val="CharDivNo"/>
        </w:rPr>
        <w:t>5</w:t>
      </w:r>
      <w:r w:rsidRPr="001B2D41">
        <w:t>—</w:t>
      </w:r>
      <w:r w:rsidRPr="001B2D41">
        <w:rPr>
          <w:rStyle w:val="CharDivText"/>
        </w:rPr>
        <w:t>How to work out when to pay your income tax</w:t>
      </w:r>
      <w:bookmarkEnd w:id="13"/>
    </w:p>
    <w:p w:rsidR="00A11021" w:rsidRPr="001B2D41" w:rsidRDefault="00A11021" w:rsidP="00A11021">
      <w:pPr>
        <w:pStyle w:val="TofSectsHeading"/>
      </w:pPr>
      <w:r w:rsidRPr="001B2D41">
        <w:t>Table of Subdivisions</w:t>
      </w:r>
    </w:p>
    <w:p w:rsidR="00A11021" w:rsidRPr="001B2D41" w:rsidRDefault="00A11021" w:rsidP="00A11021">
      <w:pPr>
        <w:pStyle w:val="TofSectsSubdiv"/>
      </w:pPr>
      <w:r w:rsidRPr="001B2D41">
        <w:t>5</w:t>
      </w:r>
      <w:r w:rsidR="001B2D41">
        <w:noBreakHyphen/>
      </w:r>
      <w:r w:rsidRPr="001B2D41">
        <w:t>A</w:t>
      </w:r>
      <w:r w:rsidRPr="001B2D41">
        <w:tab/>
        <w:t>How to work out when to pay your income tax</w:t>
      </w:r>
    </w:p>
    <w:p w:rsidR="00A11021" w:rsidRPr="001B2D41" w:rsidRDefault="00A11021" w:rsidP="00A11021">
      <w:pPr>
        <w:pStyle w:val="ActHead4"/>
      </w:pPr>
      <w:bookmarkStart w:id="14" w:name="_Toc100587401"/>
      <w:r w:rsidRPr="001B2D41">
        <w:rPr>
          <w:rStyle w:val="CharSubdNo"/>
        </w:rPr>
        <w:t>Subdivision</w:t>
      </w:r>
      <w:r w:rsidR="00FD3F14" w:rsidRPr="001B2D41">
        <w:rPr>
          <w:rStyle w:val="CharSubdNo"/>
        </w:rPr>
        <w:t> </w:t>
      </w:r>
      <w:r w:rsidRPr="001B2D41">
        <w:rPr>
          <w:rStyle w:val="CharSubdNo"/>
        </w:rPr>
        <w:t>5</w:t>
      </w:r>
      <w:r w:rsidR="001B2D41">
        <w:rPr>
          <w:rStyle w:val="CharSubdNo"/>
        </w:rPr>
        <w:noBreakHyphen/>
      </w:r>
      <w:r w:rsidRPr="001B2D41">
        <w:rPr>
          <w:rStyle w:val="CharSubdNo"/>
        </w:rPr>
        <w:t>A</w:t>
      </w:r>
      <w:r w:rsidRPr="001B2D41">
        <w:t>—</w:t>
      </w:r>
      <w:r w:rsidRPr="001B2D41">
        <w:rPr>
          <w:rStyle w:val="CharSubdText"/>
        </w:rPr>
        <w:t>How to work out when to pay your income tax</w:t>
      </w:r>
      <w:bookmarkEnd w:id="14"/>
    </w:p>
    <w:p w:rsidR="00A11021" w:rsidRPr="001B2D41" w:rsidRDefault="00A11021" w:rsidP="00A11021">
      <w:pPr>
        <w:pStyle w:val="TofSectsHeading"/>
      </w:pPr>
      <w:r w:rsidRPr="001B2D41">
        <w:t>Table of sections</w:t>
      </w:r>
    </w:p>
    <w:p w:rsidR="00A11021" w:rsidRPr="001B2D41" w:rsidRDefault="00A11021" w:rsidP="00A11021">
      <w:pPr>
        <w:pStyle w:val="TofSectsSection"/>
      </w:pPr>
      <w:r w:rsidRPr="001B2D41">
        <w:t>5</w:t>
      </w:r>
      <w:r w:rsidR="001B2D41">
        <w:noBreakHyphen/>
      </w:r>
      <w:r w:rsidRPr="001B2D41">
        <w:t>5</w:t>
      </w:r>
      <w:r w:rsidRPr="001B2D41">
        <w:tab/>
        <w:t>Application of Division</w:t>
      </w:r>
      <w:r w:rsidR="00FD3F14" w:rsidRPr="001B2D41">
        <w:t> </w:t>
      </w:r>
      <w:r w:rsidRPr="001B2D41">
        <w:t xml:space="preserve">5 of the </w:t>
      </w:r>
      <w:r w:rsidRPr="001B2D41">
        <w:rPr>
          <w:rStyle w:val="CharItalic"/>
        </w:rPr>
        <w:t>Income Tax Assessment Act 1997</w:t>
      </w:r>
    </w:p>
    <w:p w:rsidR="00A11021" w:rsidRPr="001B2D41" w:rsidRDefault="00A11021" w:rsidP="00A11021">
      <w:pPr>
        <w:pStyle w:val="TofSectsSection"/>
      </w:pPr>
      <w:r w:rsidRPr="001B2D41">
        <w:t>5</w:t>
      </w:r>
      <w:r w:rsidR="001B2D41">
        <w:noBreakHyphen/>
      </w:r>
      <w:r w:rsidRPr="001B2D41">
        <w:t>7</w:t>
      </w:r>
      <w:r w:rsidRPr="001B2D41">
        <w:tab/>
        <w:t>References in tax sharing agreements to former section</w:t>
      </w:r>
      <w:r w:rsidR="00FD3F14" w:rsidRPr="001B2D41">
        <w:t> </w:t>
      </w:r>
      <w:r w:rsidRPr="001B2D41">
        <w:t>204</w:t>
      </w:r>
    </w:p>
    <w:p w:rsidR="00A11021" w:rsidRPr="001B2D41" w:rsidRDefault="00A11021" w:rsidP="00A11021">
      <w:pPr>
        <w:pStyle w:val="TofSectsSection"/>
      </w:pPr>
      <w:r w:rsidRPr="001B2D41">
        <w:t>5</w:t>
      </w:r>
      <w:r w:rsidR="001B2D41">
        <w:noBreakHyphen/>
      </w:r>
      <w:r w:rsidRPr="001B2D41">
        <w:t>10</w:t>
      </w:r>
      <w:r w:rsidRPr="001B2D41">
        <w:tab/>
      </w:r>
      <w:r w:rsidR="00A819FF" w:rsidRPr="001B2D41">
        <w:t>General interest charge liabilities under former subsection</w:t>
      </w:r>
      <w:r w:rsidR="00FD3F14" w:rsidRPr="001B2D41">
        <w:t> </w:t>
      </w:r>
      <w:r w:rsidR="00A819FF" w:rsidRPr="001B2D41">
        <w:t>204(3)</w:t>
      </w:r>
    </w:p>
    <w:p w:rsidR="00696475" w:rsidRPr="001B2D41" w:rsidRDefault="00696475" w:rsidP="00A11021">
      <w:pPr>
        <w:pStyle w:val="TofSectsSection"/>
      </w:pPr>
      <w:r w:rsidRPr="001B2D41">
        <w:t>5</w:t>
      </w:r>
      <w:r w:rsidR="001B2D41">
        <w:noBreakHyphen/>
      </w:r>
      <w:r w:rsidRPr="001B2D41">
        <w:t>15</w:t>
      </w:r>
      <w:r w:rsidRPr="001B2D41">
        <w:tab/>
        <w:t>Application of section</w:t>
      </w:r>
      <w:r w:rsidR="00FD3F14" w:rsidRPr="001B2D41">
        <w:t> </w:t>
      </w:r>
      <w:r w:rsidRPr="001B2D41">
        <w:t>5</w:t>
      </w:r>
      <w:r w:rsidR="001B2D41">
        <w:noBreakHyphen/>
      </w:r>
      <w:r w:rsidRPr="001B2D41">
        <w:t xml:space="preserve">15 of the </w:t>
      </w:r>
      <w:r w:rsidRPr="001B2D41">
        <w:rPr>
          <w:i/>
        </w:rPr>
        <w:t>Income Tax Assessment Act 1997</w:t>
      </w:r>
    </w:p>
    <w:p w:rsidR="00A11021" w:rsidRPr="001B2D41" w:rsidRDefault="00A11021" w:rsidP="00A11021">
      <w:pPr>
        <w:pStyle w:val="ActHead5"/>
      </w:pPr>
      <w:bookmarkStart w:id="15" w:name="_Toc100587402"/>
      <w:r w:rsidRPr="001B2D41">
        <w:rPr>
          <w:rStyle w:val="CharSectno"/>
        </w:rPr>
        <w:t>5</w:t>
      </w:r>
      <w:r w:rsidR="001B2D41">
        <w:rPr>
          <w:rStyle w:val="CharSectno"/>
        </w:rPr>
        <w:noBreakHyphen/>
      </w:r>
      <w:r w:rsidRPr="001B2D41">
        <w:rPr>
          <w:rStyle w:val="CharSectno"/>
        </w:rPr>
        <w:t>5</w:t>
      </w:r>
      <w:r w:rsidRPr="001B2D41">
        <w:t xml:space="preserve">  Application of Division</w:t>
      </w:r>
      <w:r w:rsidR="00FD3F14" w:rsidRPr="001B2D41">
        <w:t> </w:t>
      </w:r>
      <w:r w:rsidRPr="001B2D41">
        <w:t xml:space="preserve">5 of the </w:t>
      </w:r>
      <w:r w:rsidRPr="001B2D41">
        <w:rPr>
          <w:i/>
        </w:rPr>
        <w:t>Income Tax Assessment Act 1997</w:t>
      </w:r>
      <w:bookmarkEnd w:id="15"/>
    </w:p>
    <w:p w:rsidR="00A11021" w:rsidRPr="001B2D41" w:rsidRDefault="00A11021" w:rsidP="00A11021">
      <w:pPr>
        <w:pStyle w:val="subsection"/>
      </w:pPr>
      <w:r w:rsidRPr="001B2D41">
        <w:tab/>
      </w:r>
      <w:r w:rsidRPr="001B2D41">
        <w:tab/>
      </w:r>
      <w:r w:rsidR="00696475" w:rsidRPr="001B2D41">
        <w:t>Subject to section</w:t>
      </w:r>
      <w:r w:rsidR="00FD3F14" w:rsidRPr="001B2D41">
        <w:t> </w:t>
      </w:r>
      <w:r w:rsidR="00696475" w:rsidRPr="001B2D41">
        <w:t>5</w:t>
      </w:r>
      <w:r w:rsidR="001B2D41">
        <w:noBreakHyphen/>
      </w:r>
      <w:r w:rsidR="00696475" w:rsidRPr="001B2D41">
        <w:t xml:space="preserve">15 of this Act, </w:t>
      </w:r>
      <w:r w:rsidRPr="001B2D41">
        <w:t>Division</w:t>
      </w:r>
      <w:r w:rsidR="00FD3F14" w:rsidRPr="001B2D41">
        <w:t> </w:t>
      </w:r>
      <w:r w:rsidRPr="001B2D41">
        <w:t xml:space="preserve">5 of the </w:t>
      </w:r>
      <w:r w:rsidRPr="001B2D41">
        <w:rPr>
          <w:i/>
        </w:rPr>
        <w:t>Income Tax Assessment Act 1997</w:t>
      </w:r>
      <w:r w:rsidRPr="001B2D41">
        <w:t>, as originally enacted, applies in relation to income tax or shortfall interest charge you must pay for:</w:t>
      </w:r>
    </w:p>
    <w:p w:rsidR="00A11021" w:rsidRPr="001B2D41" w:rsidRDefault="00A11021" w:rsidP="00A11021">
      <w:pPr>
        <w:pStyle w:val="paragraph"/>
      </w:pPr>
      <w:r w:rsidRPr="001B2D41">
        <w:tab/>
        <w:t>(a)</w:t>
      </w:r>
      <w:r w:rsidRPr="001B2D41">
        <w:tab/>
        <w:t>the 2010</w:t>
      </w:r>
      <w:r w:rsidR="001B2D41">
        <w:noBreakHyphen/>
      </w:r>
      <w:r w:rsidRPr="001B2D41">
        <w:t>11 financial year; or</w:t>
      </w:r>
    </w:p>
    <w:p w:rsidR="00A11021" w:rsidRPr="001B2D41" w:rsidRDefault="00A11021" w:rsidP="00A11021">
      <w:pPr>
        <w:pStyle w:val="paragraph"/>
      </w:pPr>
      <w:r w:rsidRPr="001B2D41">
        <w:tab/>
        <w:t>(b)</w:t>
      </w:r>
      <w:r w:rsidRPr="001B2D41">
        <w:tab/>
        <w:t>a later financial year.</w:t>
      </w:r>
    </w:p>
    <w:p w:rsidR="00A11021" w:rsidRPr="001B2D41" w:rsidRDefault="00A11021" w:rsidP="00A11021">
      <w:pPr>
        <w:pStyle w:val="ActHead5"/>
      </w:pPr>
      <w:bookmarkStart w:id="16" w:name="_Toc100587403"/>
      <w:r w:rsidRPr="001B2D41">
        <w:rPr>
          <w:rStyle w:val="CharSectno"/>
        </w:rPr>
        <w:t>5</w:t>
      </w:r>
      <w:r w:rsidR="001B2D41">
        <w:rPr>
          <w:rStyle w:val="CharSectno"/>
        </w:rPr>
        <w:noBreakHyphen/>
      </w:r>
      <w:r w:rsidRPr="001B2D41">
        <w:rPr>
          <w:rStyle w:val="CharSectno"/>
        </w:rPr>
        <w:t>7</w:t>
      </w:r>
      <w:r w:rsidRPr="001B2D41">
        <w:t xml:space="preserve">  References in tax sharing agreements to former section</w:t>
      </w:r>
      <w:r w:rsidR="00FD3F14" w:rsidRPr="001B2D41">
        <w:t> </w:t>
      </w:r>
      <w:r w:rsidRPr="001B2D41">
        <w:t>204</w:t>
      </w:r>
      <w:bookmarkEnd w:id="16"/>
    </w:p>
    <w:p w:rsidR="00A11021" w:rsidRPr="001B2D41" w:rsidRDefault="00A11021" w:rsidP="00A11021">
      <w:pPr>
        <w:pStyle w:val="subsection"/>
      </w:pPr>
      <w:r w:rsidRPr="001B2D41">
        <w:tab/>
        <w:t>(1)</w:t>
      </w:r>
      <w:r w:rsidRPr="001B2D41">
        <w:tab/>
        <w:t>A reference in an agreement to section</w:t>
      </w:r>
      <w:r w:rsidR="00FD3F14" w:rsidRPr="001B2D41">
        <w:t> </w:t>
      </w:r>
      <w:r w:rsidRPr="001B2D41">
        <w:t xml:space="preserve">204 of the </w:t>
      </w:r>
      <w:r w:rsidRPr="001B2D41">
        <w:rPr>
          <w:i/>
        </w:rPr>
        <w:t>Income Tax Assessment Act 1936</w:t>
      </w:r>
      <w:r w:rsidRPr="001B2D41">
        <w:t xml:space="preserve"> is taken, from the commencement of this section, to be a reference to section</w:t>
      </w:r>
      <w:r w:rsidR="00FD3F14" w:rsidRPr="001B2D41">
        <w:t> </w:t>
      </w:r>
      <w:r w:rsidRPr="001B2D41">
        <w:t>5</w:t>
      </w:r>
      <w:r w:rsidR="001B2D41">
        <w:noBreakHyphen/>
      </w:r>
      <w:r w:rsidRPr="001B2D41">
        <w:t xml:space="preserve">5 of the </w:t>
      </w:r>
      <w:r w:rsidRPr="001B2D41">
        <w:rPr>
          <w:i/>
        </w:rPr>
        <w:t>Income Tax Assessment Act 1997</w:t>
      </w:r>
      <w:r w:rsidRPr="001B2D41">
        <w:t>, if:</w:t>
      </w:r>
    </w:p>
    <w:p w:rsidR="00A11021" w:rsidRPr="001B2D41" w:rsidRDefault="00A11021" w:rsidP="00A11021">
      <w:pPr>
        <w:pStyle w:val="paragraph"/>
      </w:pPr>
      <w:r w:rsidRPr="001B2D41">
        <w:tab/>
        <w:t>(a)</w:t>
      </w:r>
      <w:r w:rsidRPr="001B2D41">
        <w:tab/>
        <w:t>paragraph</w:t>
      </w:r>
      <w:r w:rsidR="00FD3F14" w:rsidRPr="001B2D41">
        <w:t> </w:t>
      </w:r>
      <w:r w:rsidRPr="001B2D41">
        <w:t>721</w:t>
      </w:r>
      <w:r w:rsidR="001B2D41">
        <w:noBreakHyphen/>
      </w:r>
      <w:r w:rsidRPr="001B2D41">
        <w:t xml:space="preserve">25(1)(a) of the </w:t>
      </w:r>
      <w:r w:rsidRPr="001B2D41">
        <w:rPr>
          <w:i/>
        </w:rPr>
        <w:t>Income Tax Assessment Act 1997</w:t>
      </w:r>
      <w:r w:rsidRPr="001B2D41">
        <w:t xml:space="preserve"> applies to the agreement; and</w:t>
      </w:r>
    </w:p>
    <w:p w:rsidR="00A11021" w:rsidRPr="001B2D41" w:rsidRDefault="00A11021" w:rsidP="00A11021">
      <w:pPr>
        <w:pStyle w:val="paragraph"/>
      </w:pPr>
      <w:r w:rsidRPr="001B2D41">
        <w:tab/>
        <w:t>(b)</w:t>
      </w:r>
      <w:r w:rsidRPr="001B2D41">
        <w:tab/>
        <w:t>the agreement was in force just before the commencement of this section.</w:t>
      </w:r>
    </w:p>
    <w:p w:rsidR="00A11021" w:rsidRPr="001B2D41" w:rsidRDefault="00A11021" w:rsidP="00A11021">
      <w:pPr>
        <w:pStyle w:val="subsection"/>
      </w:pPr>
      <w:r w:rsidRPr="001B2D41">
        <w:tab/>
        <w:t>(2)</w:t>
      </w:r>
      <w:r w:rsidRPr="001B2D41">
        <w:tab/>
        <w:t>This section applies in relation to tax to which Division</w:t>
      </w:r>
      <w:r w:rsidR="00FD3F14" w:rsidRPr="001B2D41">
        <w:t> </w:t>
      </w:r>
      <w:r w:rsidRPr="001B2D41">
        <w:t xml:space="preserve">5 of the </w:t>
      </w:r>
      <w:r w:rsidRPr="001B2D41">
        <w:rPr>
          <w:i/>
        </w:rPr>
        <w:t>Income Tax Assessment Act 1997</w:t>
      </w:r>
      <w:r w:rsidRPr="001B2D41">
        <w:t xml:space="preserve"> applies.</w:t>
      </w:r>
    </w:p>
    <w:p w:rsidR="00696475" w:rsidRPr="001B2D41" w:rsidRDefault="00696475" w:rsidP="00696475">
      <w:pPr>
        <w:pStyle w:val="ActHead5"/>
      </w:pPr>
      <w:bookmarkStart w:id="17" w:name="_Toc100587404"/>
      <w:r w:rsidRPr="001B2D41">
        <w:rPr>
          <w:rStyle w:val="CharSectno"/>
        </w:rPr>
        <w:t>5</w:t>
      </w:r>
      <w:r w:rsidR="001B2D41">
        <w:rPr>
          <w:rStyle w:val="CharSectno"/>
        </w:rPr>
        <w:noBreakHyphen/>
      </w:r>
      <w:r w:rsidRPr="001B2D41">
        <w:rPr>
          <w:rStyle w:val="CharSectno"/>
        </w:rPr>
        <w:t>10</w:t>
      </w:r>
      <w:r w:rsidRPr="001B2D41">
        <w:t xml:space="preserve">  General interest charge liabilities under former subsection</w:t>
      </w:r>
      <w:r w:rsidR="00FD3F14" w:rsidRPr="001B2D41">
        <w:t> </w:t>
      </w:r>
      <w:r w:rsidRPr="001B2D41">
        <w:t>204(3)</w:t>
      </w:r>
      <w:bookmarkEnd w:id="17"/>
    </w:p>
    <w:p w:rsidR="00A11021" w:rsidRPr="001B2D41" w:rsidRDefault="00A11021" w:rsidP="00A11021">
      <w:pPr>
        <w:pStyle w:val="subsection"/>
      </w:pPr>
      <w:r w:rsidRPr="001B2D41">
        <w:tab/>
        <w:t>(1)</w:t>
      </w:r>
      <w:r w:rsidRPr="001B2D41">
        <w:tab/>
        <w:t>This section applies if, just before the commencement of this section, you were liable, under subsection</w:t>
      </w:r>
      <w:r w:rsidR="00FD3F14" w:rsidRPr="001B2D41">
        <w:t> </w:t>
      </w:r>
      <w:r w:rsidRPr="001B2D41">
        <w:t xml:space="preserve">204(3) (the </w:t>
      </w:r>
      <w:r w:rsidRPr="001B2D41">
        <w:rPr>
          <w:b/>
          <w:i/>
        </w:rPr>
        <w:t>old provision</w:t>
      </w:r>
      <w:r w:rsidRPr="001B2D41">
        <w:t xml:space="preserve">) of the </w:t>
      </w:r>
      <w:r w:rsidRPr="001B2D41">
        <w:rPr>
          <w:i/>
        </w:rPr>
        <w:t>Income Tax Assessment Act 1936</w:t>
      </w:r>
      <w:r w:rsidRPr="001B2D41">
        <w:t xml:space="preserve">, to pay the general interest charge on an unpaid amount (the </w:t>
      </w:r>
      <w:r w:rsidRPr="001B2D41">
        <w:rPr>
          <w:b/>
          <w:i/>
        </w:rPr>
        <w:t>liability</w:t>
      </w:r>
      <w:r w:rsidRPr="001B2D41">
        <w:t>) of any tax or shortfall interest charge.</w:t>
      </w:r>
    </w:p>
    <w:p w:rsidR="00A11021" w:rsidRPr="001B2D41" w:rsidRDefault="00A11021" w:rsidP="00A11021">
      <w:pPr>
        <w:pStyle w:val="subsection"/>
      </w:pPr>
      <w:r w:rsidRPr="001B2D41">
        <w:tab/>
        <w:t>(2)</w:t>
      </w:r>
      <w:r w:rsidRPr="001B2D41">
        <w:tab/>
        <w:t>On that commencement, the old provision ceases to apply to the liability.</w:t>
      </w:r>
    </w:p>
    <w:p w:rsidR="00A11021" w:rsidRPr="001B2D41" w:rsidRDefault="00A11021" w:rsidP="00A11021">
      <w:pPr>
        <w:pStyle w:val="subsection"/>
      </w:pPr>
      <w:r w:rsidRPr="001B2D41">
        <w:tab/>
        <w:t>(3)</w:t>
      </w:r>
      <w:r w:rsidRPr="001B2D41">
        <w:tab/>
        <w:t>From that commencement, section</w:t>
      </w:r>
      <w:r w:rsidR="00FD3F14" w:rsidRPr="001B2D41">
        <w:t> </w:t>
      </w:r>
      <w:r w:rsidRPr="001B2D41">
        <w:t>5</w:t>
      </w:r>
      <w:r w:rsidR="001B2D41">
        <w:noBreakHyphen/>
      </w:r>
      <w:r w:rsidRPr="001B2D41">
        <w:t xml:space="preserve">15 (the </w:t>
      </w:r>
      <w:r w:rsidRPr="001B2D41">
        <w:rPr>
          <w:b/>
          <w:i/>
        </w:rPr>
        <w:t>new provision</w:t>
      </w:r>
      <w:r w:rsidRPr="001B2D41">
        <w:t xml:space="preserve">) of the </w:t>
      </w:r>
      <w:r w:rsidRPr="001B2D41">
        <w:rPr>
          <w:i/>
        </w:rPr>
        <w:t>Income Tax Assessment Act 1997</w:t>
      </w:r>
      <w:r w:rsidRPr="001B2D41">
        <w:t>, as originally enacted, applies to the liability as if:</w:t>
      </w:r>
    </w:p>
    <w:p w:rsidR="00A11021" w:rsidRPr="001B2D41" w:rsidRDefault="00A11021" w:rsidP="00A11021">
      <w:pPr>
        <w:pStyle w:val="paragraph"/>
      </w:pPr>
      <w:r w:rsidRPr="001B2D41">
        <w:tab/>
        <w:t>(a)</w:t>
      </w:r>
      <w:r w:rsidRPr="001B2D41">
        <w:tab/>
        <w:t>the liability remained unpaid at that time; and</w:t>
      </w:r>
    </w:p>
    <w:p w:rsidR="00A11021" w:rsidRPr="001B2D41" w:rsidRDefault="00A11021" w:rsidP="00A11021">
      <w:pPr>
        <w:pStyle w:val="paragraph"/>
      </w:pPr>
      <w:r w:rsidRPr="001B2D41">
        <w:tab/>
        <w:t>(b)</w:t>
      </w:r>
      <w:r w:rsidRPr="001B2D41">
        <w:tab/>
        <w:t>so much of the charge under the old provision as remained unpaid at that time had been imposed under the new provision and remained unpaid at that time.</w:t>
      </w:r>
    </w:p>
    <w:p w:rsidR="00696475" w:rsidRPr="001B2D41" w:rsidRDefault="00696475" w:rsidP="00696475">
      <w:pPr>
        <w:pStyle w:val="ActHead5"/>
      </w:pPr>
      <w:bookmarkStart w:id="18" w:name="_Toc100587405"/>
      <w:r w:rsidRPr="001B2D41">
        <w:rPr>
          <w:rStyle w:val="CharSectno"/>
        </w:rPr>
        <w:t>5</w:t>
      </w:r>
      <w:r w:rsidR="001B2D41">
        <w:rPr>
          <w:rStyle w:val="CharSectno"/>
        </w:rPr>
        <w:noBreakHyphen/>
      </w:r>
      <w:r w:rsidRPr="001B2D41">
        <w:rPr>
          <w:rStyle w:val="CharSectno"/>
        </w:rPr>
        <w:t>15</w:t>
      </w:r>
      <w:r w:rsidRPr="001B2D41">
        <w:t xml:space="preserve">  Application of section</w:t>
      </w:r>
      <w:r w:rsidR="00FD3F14" w:rsidRPr="001B2D41">
        <w:t> </w:t>
      </w:r>
      <w:r w:rsidRPr="001B2D41">
        <w:t>5</w:t>
      </w:r>
      <w:r w:rsidR="001B2D41">
        <w:noBreakHyphen/>
      </w:r>
      <w:r w:rsidRPr="001B2D41">
        <w:t xml:space="preserve">15 of the </w:t>
      </w:r>
      <w:r w:rsidRPr="001B2D41">
        <w:rPr>
          <w:i/>
        </w:rPr>
        <w:t>Income Tax Assessment Act 1997</w:t>
      </w:r>
      <w:bookmarkEnd w:id="18"/>
    </w:p>
    <w:p w:rsidR="00696475" w:rsidRPr="001B2D41" w:rsidRDefault="00696475" w:rsidP="00696475">
      <w:pPr>
        <w:pStyle w:val="subsection"/>
      </w:pPr>
      <w:r w:rsidRPr="001B2D41">
        <w:tab/>
        <w:t>(1)</w:t>
      </w:r>
      <w:r w:rsidRPr="001B2D41">
        <w:tab/>
        <w:t>Section</w:t>
      </w:r>
      <w:r w:rsidR="00FD3F14" w:rsidRPr="001B2D41">
        <w:t> </w:t>
      </w:r>
      <w:r w:rsidRPr="001B2D41">
        <w:t>5</w:t>
      </w:r>
      <w:r w:rsidR="001B2D41">
        <w:noBreakHyphen/>
      </w:r>
      <w:r w:rsidRPr="001B2D41">
        <w:t xml:space="preserve">15 of the </w:t>
      </w:r>
      <w:r w:rsidRPr="001B2D41">
        <w:rPr>
          <w:i/>
        </w:rPr>
        <w:t>Income Tax Assessment Act 1997</w:t>
      </w:r>
      <w:r w:rsidRPr="001B2D41">
        <w:t xml:space="preserve"> (General interest charge payable on unpaid income tax or shortfall interest charge), as originally enacted, applies to an amount of income tax or shortfall interest charge you must pay for a financial year, if the income tax or shortfall interest charge is due to be paid on or after the commencement of that section.</w:t>
      </w:r>
    </w:p>
    <w:p w:rsidR="00696475" w:rsidRPr="001B2D41" w:rsidRDefault="00696475" w:rsidP="00696475">
      <w:pPr>
        <w:pStyle w:val="subsection"/>
      </w:pPr>
      <w:r w:rsidRPr="001B2D41">
        <w:tab/>
        <w:t>(2)</w:t>
      </w:r>
      <w:r w:rsidRPr="001B2D41">
        <w:tab/>
        <w:t xml:space="preserve">For the purposes of </w:t>
      </w:r>
      <w:r w:rsidR="00FD3F14" w:rsidRPr="001B2D41">
        <w:t>subsection (</w:t>
      </w:r>
      <w:r w:rsidRPr="001B2D41">
        <w:t>1), it does not matter whether the financial year ended before, on or after the commencement of that section.</w:t>
      </w:r>
    </w:p>
    <w:p w:rsidR="00F9073D" w:rsidRPr="001B2D41" w:rsidRDefault="00F9073D" w:rsidP="00163128">
      <w:pPr>
        <w:pStyle w:val="ActHead3"/>
        <w:pageBreakBefore/>
      </w:pPr>
      <w:bookmarkStart w:id="19" w:name="_Toc100587406"/>
      <w:r w:rsidRPr="001B2D41">
        <w:rPr>
          <w:rStyle w:val="CharDivNo"/>
        </w:rPr>
        <w:t>Division</w:t>
      </w:r>
      <w:r w:rsidR="00FD3F14" w:rsidRPr="001B2D41">
        <w:rPr>
          <w:rStyle w:val="CharDivNo"/>
        </w:rPr>
        <w:t> </w:t>
      </w:r>
      <w:r w:rsidRPr="001B2D41">
        <w:rPr>
          <w:rStyle w:val="CharDivNo"/>
        </w:rPr>
        <w:t>6</w:t>
      </w:r>
      <w:r w:rsidRPr="001B2D41">
        <w:t>—</w:t>
      </w:r>
      <w:r w:rsidRPr="001B2D41">
        <w:rPr>
          <w:rStyle w:val="CharDivText"/>
        </w:rPr>
        <w:t>Assessable income and exempt income</w:t>
      </w:r>
      <w:bookmarkEnd w:id="19"/>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6</w:t>
      </w:r>
      <w:r w:rsidR="001B2D41">
        <w:noBreakHyphen/>
      </w:r>
      <w:r w:rsidRPr="001B2D41">
        <w:t>2</w:t>
      </w:r>
      <w:r w:rsidRPr="001B2D41">
        <w:tab/>
        <w:t>Effect of this Division</w:t>
      </w:r>
    </w:p>
    <w:p w:rsidR="00F9073D" w:rsidRPr="001B2D41" w:rsidRDefault="00F9073D" w:rsidP="00F9073D">
      <w:pPr>
        <w:pStyle w:val="TofSectsSection"/>
      </w:pPr>
      <w:r w:rsidRPr="001B2D41">
        <w:t>6</w:t>
      </w:r>
      <w:r w:rsidR="001B2D41">
        <w:noBreakHyphen/>
      </w:r>
      <w:r w:rsidRPr="001B2D41">
        <w:t>3</w:t>
      </w:r>
      <w:r w:rsidRPr="001B2D41">
        <w:tab/>
        <w:t>Assessable income for income years before 1997</w:t>
      </w:r>
      <w:r w:rsidR="001B2D41">
        <w:noBreakHyphen/>
      </w:r>
      <w:r w:rsidRPr="001B2D41">
        <w:t>98</w:t>
      </w:r>
    </w:p>
    <w:p w:rsidR="00F9073D" w:rsidRPr="001B2D41" w:rsidRDefault="00F9073D" w:rsidP="00F9073D">
      <w:pPr>
        <w:pStyle w:val="TofSectsSection"/>
      </w:pPr>
      <w:r w:rsidRPr="001B2D41">
        <w:t>6</w:t>
      </w:r>
      <w:r w:rsidR="001B2D41">
        <w:noBreakHyphen/>
      </w:r>
      <w:r w:rsidRPr="001B2D41">
        <w:t>20</w:t>
      </w:r>
      <w:r w:rsidRPr="001B2D41">
        <w:tab/>
        <w:t>Exempt income for income years before 1997</w:t>
      </w:r>
      <w:r w:rsidR="001B2D41">
        <w:noBreakHyphen/>
      </w:r>
      <w:r w:rsidRPr="001B2D41">
        <w:t>98</w:t>
      </w:r>
    </w:p>
    <w:p w:rsidR="00F9073D" w:rsidRPr="001B2D41" w:rsidRDefault="00F9073D" w:rsidP="00F9073D">
      <w:pPr>
        <w:pStyle w:val="ActHead5"/>
      </w:pPr>
      <w:bookmarkStart w:id="20" w:name="_Toc100587407"/>
      <w:r w:rsidRPr="001B2D41">
        <w:rPr>
          <w:rStyle w:val="CharSectno"/>
        </w:rPr>
        <w:t>6</w:t>
      </w:r>
      <w:r w:rsidR="001B2D41">
        <w:rPr>
          <w:rStyle w:val="CharSectno"/>
        </w:rPr>
        <w:noBreakHyphen/>
      </w:r>
      <w:r w:rsidRPr="001B2D41">
        <w:rPr>
          <w:rStyle w:val="CharSectno"/>
        </w:rPr>
        <w:t>2</w:t>
      </w:r>
      <w:r w:rsidRPr="001B2D41">
        <w:t xml:space="preserve">  Effect of this Division</w:t>
      </w:r>
      <w:bookmarkEnd w:id="20"/>
    </w:p>
    <w:p w:rsidR="00F9073D" w:rsidRPr="001B2D41" w:rsidRDefault="00F9073D" w:rsidP="002B75AC">
      <w:pPr>
        <w:pStyle w:val="subsection"/>
      </w:pPr>
      <w:r w:rsidRPr="001B2D41">
        <w:tab/>
      </w:r>
      <w:r w:rsidRPr="001B2D41">
        <w:tab/>
        <w:t xml:space="preserve">This Division has effect for the purposes of the </w:t>
      </w:r>
      <w:r w:rsidRPr="001B2D41">
        <w:rPr>
          <w:i/>
        </w:rPr>
        <w:t>Income Tax Assessment Act 1997</w:t>
      </w:r>
      <w:r w:rsidRPr="001B2D41">
        <w:t xml:space="preserve"> and of this Act.</w:t>
      </w:r>
    </w:p>
    <w:p w:rsidR="00F9073D" w:rsidRPr="001B2D41" w:rsidRDefault="00F9073D" w:rsidP="00F9073D">
      <w:pPr>
        <w:pStyle w:val="ActHead5"/>
      </w:pPr>
      <w:bookmarkStart w:id="21" w:name="_Toc100587408"/>
      <w:r w:rsidRPr="001B2D41">
        <w:rPr>
          <w:rStyle w:val="CharSectno"/>
        </w:rPr>
        <w:t>6</w:t>
      </w:r>
      <w:r w:rsidR="001B2D41">
        <w:rPr>
          <w:rStyle w:val="CharSectno"/>
        </w:rPr>
        <w:noBreakHyphen/>
      </w:r>
      <w:r w:rsidRPr="001B2D41">
        <w:rPr>
          <w:rStyle w:val="CharSectno"/>
        </w:rPr>
        <w:t>3</w:t>
      </w:r>
      <w:r w:rsidRPr="001B2D41">
        <w:t xml:space="preserve">  Assessable income for income years before 1997</w:t>
      </w:r>
      <w:r w:rsidR="001B2D41">
        <w:noBreakHyphen/>
      </w:r>
      <w:r w:rsidRPr="001B2D41">
        <w:t>98</w:t>
      </w:r>
      <w:bookmarkEnd w:id="21"/>
    </w:p>
    <w:p w:rsidR="00F9073D" w:rsidRPr="001B2D41" w:rsidRDefault="00F9073D" w:rsidP="002B75AC">
      <w:pPr>
        <w:pStyle w:val="subsection"/>
      </w:pPr>
      <w:r w:rsidRPr="001B2D41">
        <w:tab/>
      </w:r>
      <w:r w:rsidRPr="001B2D41">
        <w:tab/>
        <w:t>For the 1996</w:t>
      </w:r>
      <w:r w:rsidR="001B2D41">
        <w:noBreakHyphen/>
      </w:r>
      <w:r w:rsidRPr="001B2D41">
        <w:t xml:space="preserve">97 income year or an earlier income year, </w:t>
      </w:r>
      <w:r w:rsidRPr="001B2D41">
        <w:rPr>
          <w:b/>
          <w:i/>
        </w:rPr>
        <w:t>assessable income</w:t>
      </w:r>
      <w:r w:rsidRPr="001B2D41">
        <w:t xml:space="preserve"> means all the amounts that under the </w:t>
      </w:r>
      <w:r w:rsidRPr="001B2D41">
        <w:rPr>
          <w:i/>
        </w:rPr>
        <w:t>Income Tax Assessment Act 1936</w:t>
      </w:r>
      <w:r w:rsidRPr="001B2D41">
        <w:t xml:space="preserve"> are included in the assessable income.</w:t>
      </w:r>
    </w:p>
    <w:p w:rsidR="00F9073D" w:rsidRPr="001B2D41" w:rsidRDefault="00F9073D" w:rsidP="00F9073D">
      <w:pPr>
        <w:pStyle w:val="ActHead5"/>
      </w:pPr>
      <w:bookmarkStart w:id="22" w:name="_Toc100587409"/>
      <w:r w:rsidRPr="001B2D41">
        <w:rPr>
          <w:rStyle w:val="CharSectno"/>
        </w:rPr>
        <w:t>6</w:t>
      </w:r>
      <w:r w:rsidR="001B2D41">
        <w:rPr>
          <w:rStyle w:val="CharSectno"/>
        </w:rPr>
        <w:noBreakHyphen/>
      </w:r>
      <w:r w:rsidRPr="001B2D41">
        <w:rPr>
          <w:rStyle w:val="CharSectno"/>
        </w:rPr>
        <w:t>20</w:t>
      </w:r>
      <w:r w:rsidRPr="001B2D41">
        <w:t xml:space="preserve">  Exempt income for income years before 1997</w:t>
      </w:r>
      <w:r w:rsidR="001B2D41">
        <w:noBreakHyphen/>
      </w:r>
      <w:r w:rsidRPr="001B2D41">
        <w:t>98</w:t>
      </w:r>
      <w:bookmarkEnd w:id="22"/>
    </w:p>
    <w:p w:rsidR="00F9073D" w:rsidRPr="001B2D41" w:rsidRDefault="00F9073D" w:rsidP="002B75AC">
      <w:pPr>
        <w:pStyle w:val="subsection"/>
      </w:pPr>
      <w:r w:rsidRPr="001B2D41">
        <w:tab/>
      </w:r>
      <w:r w:rsidRPr="001B2D41">
        <w:tab/>
        <w:t>For the 1996</w:t>
      </w:r>
      <w:r w:rsidR="001B2D41">
        <w:noBreakHyphen/>
      </w:r>
      <w:r w:rsidRPr="001B2D41">
        <w:t xml:space="preserve">97 income year or an earlier income year, </w:t>
      </w:r>
      <w:r w:rsidRPr="001B2D41">
        <w:rPr>
          <w:b/>
          <w:i/>
        </w:rPr>
        <w:t>exempt income</w:t>
      </w:r>
      <w:r w:rsidRPr="001B2D41">
        <w:t xml:space="preserve"> means income which is exempt from tax and includes income which is not assessable income.</w:t>
      </w:r>
    </w:p>
    <w:p w:rsidR="00F9073D" w:rsidRPr="001B2D41" w:rsidRDefault="00F9073D" w:rsidP="00163128">
      <w:pPr>
        <w:pStyle w:val="ActHead3"/>
        <w:pageBreakBefore/>
      </w:pPr>
      <w:bookmarkStart w:id="23" w:name="_Toc100587410"/>
      <w:r w:rsidRPr="001B2D41">
        <w:rPr>
          <w:rStyle w:val="CharDivNo"/>
        </w:rPr>
        <w:t>Division</w:t>
      </w:r>
      <w:r w:rsidR="00FD3F14" w:rsidRPr="001B2D41">
        <w:rPr>
          <w:rStyle w:val="CharDivNo"/>
        </w:rPr>
        <w:t> </w:t>
      </w:r>
      <w:r w:rsidRPr="001B2D41">
        <w:rPr>
          <w:rStyle w:val="CharDivNo"/>
        </w:rPr>
        <w:t>8</w:t>
      </w:r>
      <w:r w:rsidRPr="001B2D41">
        <w:t>—</w:t>
      </w:r>
      <w:r w:rsidRPr="001B2D41">
        <w:rPr>
          <w:rStyle w:val="CharDivText"/>
        </w:rPr>
        <w:t>Deductions</w:t>
      </w:r>
      <w:bookmarkEnd w:id="23"/>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8</w:t>
      </w:r>
      <w:r w:rsidR="001B2D41">
        <w:noBreakHyphen/>
      </w:r>
      <w:r w:rsidRPr="001B2D41">
        <w:t>2</w:t>
      </w:r>
      <w:r w:rsidRPr="001B2D41">
        <w:tab/>
        <w:t>Effect of this Division</w:t>
      </w:r>
    </w:p>
    <w:p w:rsidR="00F9073D" w:rsidRPr="001B2D41" w:rsidRDefault="00F9073D" w:rsidP="00F9073D">
      <w:pPr>
        <w:pStyle w:val="TofSectsSection"/>
      </w:pPr>
      <w:r w:rsidRPr="001B2D41">
        <w:t>8</w:t>
      </w:r>
      <w:r w:rsidR="001B2D41">
        <w:noBreakHyphen/>
      </w:r>
      <w:r w:rsidRPr="001B2D41">
        <w:t>3</w:t>
      </w:r>
      <w:r w:rsidRPr="001B2D41">
        <w:tab/>
        <w:t>Deductions for income years before 1997</w:t>
      </w:r>
      <w:r w:rsidR="001B2D41">
        <w:noBreakHyphen/>
      </w:r>
      <w:r w:rsidRPr="001B2D41">
        <w:t>98</w:t>
      </w:r>
    </w:p>
    <w:p w:rsidR="00F9073D" w:rsidRPr="001B2D41" w:rsidRDefault="00F9073D" w:rsidP="00F9073D">
      <w:pPr>
        <w:pStyle w:val="TofSectsSection"/>
        <w:ind w:right="-8"/>
      </w:pPr>
      <w:r w:rsidRPr="001B2D41">
        <w:t>8</w:t>
      </w:r>
      <w:r w:rsidR="001B2D41">
        <w:noBreakHyphen/>
      </w:r>
      <w:r w:rsidRPr="001B2D41">
        <w:t>10</w:t>
      </w:r>
      <w:r w:rsidRPr="001B2D41">
        <w:tab/>
        <w:t>No double deductions for income year before 1997</w:t>
      </w:r>
      <w:r w:rsidR="001B2D41">
        <w:noBreakHyphen/>
      </w:r>
      <w:r w:rsidRPr="001B2D41">
        <w:t>98 and income year after 1996</w:t>
      </w:r>
      <w:r w:rsidR="001B2D41">
        <w:noBreakHyphen/>
      </w:r>
      <w:r w:rsidRPr="001B2D41">
        <w:t>97</w:t>
      </w:r>
    </w:p>
    <w:p w:rsidR="00F9073D" w:rsidRPr="001B2D41" w:rsidRDefault="00F9073D" w:rsidP="00F9073D">
      <w:pPr>
        <w:pStyle w:val="ActHead5"/>
      </w:pPr>
      <w:bookmarkStart w:id="24" w:name="_Toc100587411"/>
      <w:r w:rsidRPr="001B2D41">
        <w:rPr>
          <w:rStyle w:val="CharSectno"/>
        </w:rPr>
        <w:t>8</w:t>
      </w:r>
      <w:r w:rsidR="001B2D41">
        <w:rPr>
          <w:rStyle w:val="CharSectno"/>
        </w:rPr>
        <w:noBreakHyphen/>
      </w:r>
      <w:r w:rsidRPr="001B2D41">
        <w:rPr>
          <w:rStyle w:val="CharSectno"/>
        </w:rPr>
        <w:t>2</w:t>
      </w:r>
      <w:r w:rsidRPr="001B2D41">
        <w:t xml:space="preserve">  Effect of this Division</w:t>
      </w:r>
      <w:bookmarkEnd w:id="24"/>
    </w:p>
    <w:p w:rsidR="00F9073D" w:rsidRPr="001B2D41" w:rsidRDefault="00F9073D" w:rsidP="002B75AC">
      <w:pPr>
        <w:pStyle w:val="subsection"/>
      </w:pPr>
      <w:r w:rsidRPr="001B2D41">
        <w:tab/>
      </w:r>
      <w:r w:rsidRPr="001B2D41">
        <w:tab/>
        <w:t xml:space="preserve">This Division has effect for the purposes of the </w:t>
      </w:r>
      <w:r w:rsidRPr="001B2D41">
        <w:rPr>
          <w:i/>
        </w:rPr>
        <w:t>Income Tax Assessment Act 1997</w:t>
      </w:r>
      <w:r w:rsidRPr="001B2D41">
        <w:t xml:space="preserve"> and of this Act.</w:t>
      </w:r>
    </w:p>
    <w:p w:rsidR="00F9073D" w:rsidRPr="001B2D41" w:rsidRDefault="00F9073D" w:rsidP="00F9073D">
      <w:pPr>
        <w:pStyle w:val="ActHead5"/>
      </w:pPr>
      <w:bookmarkStart w:id="25" w:name="_Toc100587412"/>
      <w:r w:rsidRPr="001B2D41">
        <w:rPr>
          <w:rStyle w:val="CharSectno"/>
        </w:rPr>
        <w:t>8</w:t>
      </w:r>
      <w:r w:rsidR="001B2D41">
        <w:rPr>
          <w:rStyle w:val="CharSectno"/>
        </w:rPr>
        <w:noBreakHyphen/>
      </w:r>
      <w:r w:rsidRPr="001B2D41">
        <w:rPr>
          <w:rStyle w:val="CharSectno"/>
        </w:rPr>
        <w:t>3</w:t>
      </w:r>
      <w:r w:rsidRPr="001B2D41">
        <w:t xml:space="preserve">  Deductions for income years before 1997</w:t>
      </w:r>
      <w:r w:rsidR="001B2D41">
        <w:noBreakHyphen/>
      </w:r>
      <w:r w:rsidRPr="001B2D41">
        <w:t>98</w:t>
      </w:r>
      <w:bookmarkEnd w:id="25"/>
    </w:p>
    <w:p w:rsidR="00F9073D" w:rsidRPr="001B2D41" w:rsidRDefault="00F9073D" w:rsidP="002B75AC">
      <w:pPr>
        <w:pStyle w:val="subsection"/>
      </w:pPr>
      <w:r w:rsidRPr="001B2D41">
        <w:tab/>
      </w:r>
      <w:r w:rsidRPr="001B2D41">
        <w:tab/>
        <w:t>For the 1996</w:t>
      </w:r>
      <w:r w:rsidR="001B2D41">
        <w:noBreakHyphen/>
      </w:r>
      <w:r w:rsidRPr="001B2D41">
        <w:t xml:space="preserve">97 income year or an earlier income year, </w:t>
      </w:r>
      <w:r w:rsidRPr="001B2D41">
        <w:rPr>
          <w:b/>
          <w:i/>
        </w:rPr>
        <w:t>deduction</w:t>
      </w:r>
      <w:r w:rsidRPr="001B2D41">
        <w:t xml:space="preserve"> means a deduction allowable under the </w:t>
      </w:r>
      <w:r w:rsidRPr="001B2D41">
        <w:rPr>
          <w:i/>
        </w:rPr>
        <w:t>Income Tax Assessment Act 1936</w:t>
      </w:r>
      <w:r w:rsidRPr="001B2D41">
        <w:t>.</w:t>
      </w:r>
    </w:p>
    <w:p w:rsidR="00F9073D" w:rsidRPr="001B2D41" w:rsidRDefault="00F9073D" w:rsidP="00F9073D">
      <w:pPr>
        <w:pStyle w:val="ActHead5"/>
      </w:pPr>
      <w:bookmarkStart w:id="26" w:name="_Toc100587413"/>
      <w:r w:rsidRPr="001B2D41">
        <w:rPr>
          <w:rStyle w:val="CharSectno"/>
        </w:rPr>
        <w:t>8</w:t>
      </w:r>
      <w:r w:rsidR="001B2D41">
        <w:rPr>
          <w:rStyle w:val="CharSectno"/>
        </w:rPr>
        <w:noBreakHyphen/>
      </w:r>
      <w:r w:rsidRPr="001B2D41">
        <w:rPr>
          <w:rStyle w:val="CharSectno"/>
        </w:rPr>
        <w:t>10</w:t>
      </w:r>
      <w:r w:rsidRPr="001B2D41">
        <w:t xml:space="preserve">  No double deductions for income year before 1997</w:t>
      </w:r>
      <w:r w:rsidR="001B2D41">
        <w:noBreakHyphen/>
      </w:r>
      <w:r w:rsidRPr="001B2D41">
        <w:t>98 and income year after 1996</w:t>
      </w:r>
      <w:r w:rsidR="001B2D41">
        <w:noBreakHyphen/>
      </w:r>
      <w:r w:rsidRPr="001B2D41">
        <w:t>97</w:t>
      </w:r>
      <w:bookmarkEnd w:id="26"/>
    </w:p>
    <w:p w:rsidR="00F9073D" w:rsidRPr="001B2D41" w:rsidRDefault="00F9073D" w:rsidP="002B75AC">
      <w:pPr>
        <w:pStyle w:val="subsection"/>
      </w:pPr>
      <w:r w:rsidRPr="001B2D41">
        <w:tab/>
      </w:r>
      <w:r w:rsidRPr="001B2D41">
        <w:tab/>
        <w:t>If:</w:t>
      </w:r>
    </w:p>
    <w:p w:rsidR="00F9073D" w:rsidRPr="001B2D41" w:rsidRDefault="00F9073D" w:rsidP="00F9073D">
      <w:pPr>
        <w:pStyle w:val="paragraph"/>
      </w:pPr>
      <w:r w:rsidRPr="001B2D41">
        <w:tab/>
        <w:t>(a)</w:t>
      </w:r>
      <w:r w:rsidRPr="001B2D41">
        <w:tab/>
        <w:t xml:space="preserve">a provision of the </w:t>
      </w:r>
      <w:r w:rsidRPr="001B2D41">
        <w:rPr>
          <w:i/>
        </w:rPr>
        <w:t>Income Tax Assessment Act 1936</w:t>
      </w:r>
      <w:r w:rsidRPr="001B2D41">
        <w:t xml:space="preserve"> allows you a deduction in respect of an amount for the 1996</w:t>
      </w:r>
      <w:r w:rsidR="001B2D41">
        <w:noBreakHyphen/>
      </w:r>
      <w:r w:rsidRPr="001B2D41">
        <w:t>97 income year or an earlier income year; and</w:t>
      </w:r>
    </w:p>
    <w:p w:rsidR="00F9073D" w:rsidRPr="001B2D41" w:rsidRDefault="00F9073D" w:rsidP="00F9073D">
      <w:pPr>
        <w:pStyle w:val="paragraph"/>
      </w:pPr>
      <w:r w:rsidRPr="001B2D41">
        <w:tab/>
        <w:t>(b)</w:t>
      </w:r>
      <w:r w:rsidRPr="001B2D41">
        <w:tab/>
        <w:t xml:space="preserve">a different provision of that Act, or a provision of the </w:t>
      </w:r>
      <w:r w:rsidRPr="001B2D41">
        <w:rPr>
          <w:i/>
        </w:rPr>
        <w:t>Income Tax Assessment Act 1997</w:t>
      </w:r>
      <w:r w:rsidRPr="001B2D41">
        <w:t>, allows you a deduction in respect of the same amount for the 1997</w:t>
      </w:r>
      <w:r w:rsidR="001B2D41">
        <w:noBreakHyphen/>
      </w:r>
      <w:r w:rsidRPr="001B2D41">
        <w:t>98 income year or a later income year;</w:t>
      </w:r>
    </w:p>
    <w:p w:rsidR="00F9073D" w:rsidRPr="001B2D41" w:rsidRDefault="00F9073D" w:rsidP="002B75AC">
      <w:pPr>
        <w:pStyle w:val="subsection2"/>
      </w:pPr>
      <w:r w:rsidRPr="001B2D41">
        <w:t>you can deduct only under the provision that is most appropriate.</w:t>
      </w:r>
    </w:p>
    <w:p w:rsidR="00F9073D" w:rsidRPr="001B2D41" w:rsidRDefault="00F9073D" w:rsidP="00163128">
      <w:pPr>
        <w:pStyle w:val="ActHead1"/>
        <w:pageBreakBefore/>
      </w:pPr>
      <w:bookmarkStart w:id="27" w:name="_Toc100587414"/>
      <w:r w:rsidRPr="001B2D41">
        <w:rPr>
          <w:rStyle w:val="CharChapNo"/>
        </w:rPr>
        <w:t>Chapter</w:t>
      </w:r>
      <w:r w:rsidR="00FD3F14" w:rsidRPr="001B2D41">
        <w:rPr>
          <w:rStyle w:val="CharChapNo"/>
        </w:rPr>
        <w:t> </w:t>
      </w:r>
      <w:r w:rsidRPr="001B2D41">
        <w:rPr>
          <w:rStyle w:val="CharChapNo"/>
        </w:rPr>
        <w:t>2</w:t>
      </w:r>
      <w:r w:rsidRPr="001B2D41">
        <w:t>—</w:t>
      </w:r>
      <w:r w:rsidRPr="001B2D41">
        <w:rPr>
          <w:rStyle w:val="CharChapText"/>
        </w:rPr>
        <w:t>Liability rules of general application</w:t>
      </w:r>
      <w:bookmarkEnd w:id="27"/>
    </w:p>
    <w:p w:rsidR="00F9073D" w:rsidRPr="001B2D41" w:rsidRDefault="00F9073D" w:rsidP="00F9073D">
      <w:pPr>
        <w:pStyle w:val="ActHead2"/>
      </w:pPr>
      <w:bookmarkStart w:id="28" w:name="_Toc100587415"/>
      <w:r w:rsidRPr="001B2D41">
        <w:rPr>
          <w:rStyle w:val="CharPartNo"/>
        </w:rPr>
        <w:t>Part</w:t>
      </w:r>
      <w:r w:rsidR="00FD3F14" w:rsidRPr="001B2D41">
        <w:rPr>
          <w:rStyle w:val="CharPartNo"/>
        </w:rPr>
        <w:t> </w:t>
      </w:r>
      <w:r w:rsidRPr="001B2D41">
        <w:rPr>
          <w:rStyle w:val="CharPartNo"/>
        </w:rPr>
        <w:t>2</w:t>
      </w:r>
      <w:r w:rsidR="001B2D41">
        <w:rPr>
          <w:rStyle w:val="CharPartNo"/>
        </w:rPr>
        <w:noBreakHyphen/>
      </w:r>
      <w:r w:rsidRPr="001B2D41">
        <w:rPr>
          <w:rStyle w:val="CharPartNo"/>
        </w:rPr>
        <w:t>1</w:t>
      </w:r>
      <w:r w:rsidRPr="001B2D41">
        <w:t>—</w:t>
      </w:r>
      <w:r w:rsidRPr="001B2D41">
        <w:rPr>
          <w:rStyle w:val="CharPartText"/>
        </w:rPr>
        <w:t>Assessable income</w:t>
      </w:r>
      <w:bookmarkEnd w:id="28"/>
    </w:p>
    <w:p w:rsidR="00F9073D" w:rsidRPr="001B2D41" w:rsidRDefault="001E5ACC" w:rsidP="00F9073D">
      <w:pPr>
        <w:pStyle w:val="ActHead3"/>
      </w:pPr>
      <w:bookmarkStart w:id="29" w:name="_Toc100587416"/>
      <w:r w:rsidRPr="001B2D41">
        <w:rPr>
          <w:rStyle w:val="CharDivNo"/>
        </w:rPr>
        <w:t>Division 1</w:t>
      </w:r>
      <w:r w:rsidR="00F9073D" w:rsidRPr="001B2D41">
        <w:rPr>
          <w:rStyle w:val="CharDivNo"/>
        </w:rPr>
        <w:t>5</w:t>
      </w:r>
      <w:r w:rsidR="00F9073D" w:rsidRPr="001B2D41">
        <w:t>—</w:t>
      </w:r>
      <w:r w:rsidR="00F9073D" w:rsidRPr="001B2D41">
        <w:rPr>
          <w:rStyle w:val="CharDivText"/>
        </w:rPr>
        <w:t>Some items of assessable income</w:t>
      </w:r>
      <w:bookmarkEnd w:id="29"/>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15</w:t>
      </w:r>
      <w:r w:rsidR="001B2D41">
        <w:noBreakHyphen/>
      </w:r>
      <w:r w:rsidRPr="001B2D41">
        <w:t>1</w:t>
      </w:r>
      <w:r w:rsidRPr="001B2D41">
        <w:tab/>
        <w:t>General application provision</w:t>
      </w:r>
    </w:p>
    <w:p w:rsidR="00F9073D" w:rsidRPr="001B2D41" w:rsidRDefault="00F9073D" w:rsidP="00F9073D">
      <w:pPr>
        <w:pStyle w:val="TofSectsSection"/>
      </w:pPr>
      <w:r w:rsidRPr="001B2D41">
        <w:t>15</w:t>
      </w:r>
      <w:r w:rsidR="001B2D41">
        <w:noBreakHyphen/>
      </w:r>
      <w:r w:rsidRPr="001B2D41">
        <w:t>10</w:t>
      </w:r>
      <w:r w:rsidRPr="001B2D41">
        <w:tab/>
        <w:t>Application of section</w:t>
      </w:r>
      <w:r w:rsidR="00FD3F14" w:rsidRPr="001B2D41">
        <w:t> </w:t>
      </w:r>
      <w:r w:rsidRPr="001B2D41">
        <w:t>15</w:t>
      </w:r>
      <w:r w:rsidR="001B2D41">
        <w:noBreakHyphen/>
      </w:r>
      <w:r w:rsidRPr="001B2D41">
        <w:t xml:space="preserve">10 of the </w:t>
      </w:r>
      <w:r w:rsidRPr="001B2D41">
        <w:rPr>
          <w:i/>
        </w:rPr>
        <w:t>Income Tax Assessment Act 1997</w:t>
      </w:r>
      <w:r w:rsidRPr="001B2D41">
        <w:t xml:space="preserve"> to bounties and subsidies</w:t>
      </w:r>
    </w:p>
    <w:p w:rsidR="00F9073D" w:rsidRPr="001B2D41" w:rsidRDefault="00F9073D" w:rsidP="00F9073D">
      <w:pPr>
        <w:pStyle w:val="TofSectsSection"/>
      </w:pPr>
      <w:r w:rsidRPr="001B2D41">
        <w:t>15</w:t>
      </w:r>
      <w:r w:rsidR="001B2D41">
        <w:noBreakHyphen/>
      </w:r>
      <w:r w:rsidRPr="001B2D41">
        <w:t>15</w:t>
      </w:r>
      <w:r w:rsidRPr="001B2D41">
        <w:tab/>
        <w:t>Application of section</w:t>
      </w:r>
      <w:r w:rsidR="00FD3F14" w:rsidRPr="001B2D41">
        <w:t> </w:t>
      </w:r>
      <w:r w:rsidRPr="001B2D41">
        <w:t>15</w:t>
      </w:r>
      <w:r w:rsidR="001B2D41">
        <w:noBreakHyphen/>
      </w:r>
      <w:r w:rsidRPr="001B2D41">
        <w:t xml:space="preserve">15 of the </w:t>
      </w:r>
      <w:r w:rsidRPr="001B2D41">
        <w:rPr>
          <w:i/>
        </w:rPr>
        <w:t>Income Tax Assessment Act 1997</w:t>
      </w:r>
      <w:r w:rsidRPr="001B2D41">
        <w:t xml:space="preserve"> to profit</w:t>
      </w:r>
      <w:r w:rsidR="001B2D41">
        <w:noBreakHyphen/>
      </w:r>
      <w:r w:rsidRPr="001B2D41">
        <w:t>making plans</w:t>
      </w:r>
    </w:p>
    <w:p w:rsidR="00F9073D" w:rsidRPr="001B2D41" w:rsidRDefault="00F9073D" w:rsidP="00F9073D">
      <w:pPr>
        <w:pStyle w:val="TofSectsSection"/>
      </w:pPr>
      <w:r w:rsidRPr="001B2D41">
        <w:t>15</w:t>
      </w:r>
      <w:r w:rsidR="001B2D41">
        <w:noBreakHyphen/>
      </w:r>
      <w:r w:rsidRPr="001B2D41">
        <w:t>20</w:t>
      </w:r>
      <w:r w:rsidRPr="001B2D41">
        <w:tab/>
        <w:t>Application of section</w:t>
      </w:r>
      <w:r w:rsidR="00FD3F14" w:rsidRPr="001B2D41">
        <w:t> </w:t>
      </w:r>
      <w:r w:rsidRPr="001B2D41">
        <w:t>15</w:t>
      </w:r>
      <w:r w:rsidR="001B2D41">
        <w:noBreakHyphen/>
      </w:r>
      <w:r w:rsidRPr="001B2D41">
        <w:t xml:space="preserve">20 of the </w:t>
      </w:r>
      <w:r w:rsidRPr="001B2D41">
        <w:rPr>
          <w:i/>
        </w:rPr>
        <w:t>Income Tax Assessment Act 1997</w:t>
      </w:r>
      <w:r w:rsidRPr="001B2D41">
        <w:t xml:space="preserve"> to royalties</w:t>
      </w:r>
    </w:p>
    <w:p w:rsidR="00F9073D" w:rsidRPr="001B2D41" w:rsidRDefault="00F9073D" w:rsidP="00F9073D">
      <w:pPr>
        <w:pStyle w:val="TofSectsSection"/>
      </w:pPr>
      <w:r w:rsidRPr="001B2D41">
        <w:t>15</w:t>
      </w:r>
      <w:r w:rsidR="001B2D41">
        <w:noBreakHyphen/>
      </w:r>
      <w:r w:rsidRPr="001B2D41">
        <w:t>30</w:t>
      </w:r>
      <w:r w:rsidRPr="001B2D41">
        <w:tab/>
        <w:t>Application of section</w:t>
      </w:r>
      <w:r w:rsidR="00FD3F14" w:rsidRPr="001B2D41">
        <w:t> </w:t>
      </w:r>
      <w:r w:rsidRPr="001B2D41">
        <w:t>15</w:t>
      </w:r>
      <w:r w:rsidR="001B2D41">
        <w:noBreakHyphen/>
      </w:r>
      <w:r w:rsidRPr="001B2D41">
        <w:t xml:space="preserve">30 of the </w:t>
      </w:r>
      <w:r w:rsidRPr="001B2D41">
        <w:rPr>
          <w:i/>
        </w:rPr>
        <w:t>Income Tax Assessment Act 1997</w:t>
      </w:r>
      <w:r w:rsidRPr="001B2D41">
        <w:t xml:space="preserve"> to insurance or indemnity payments</w:t>
      </w:r>
    </w:p>
    <w:p w:rsidR="00F9073D" w:rsidRPr="001B2D41" w:rsidRDefault="00F9073D" w:rsidP="00F9073D">
      <w:pPr>
        <w:pStyle w:val="TofSectsSection"/>
      </w:pPr>
      <w:r w:rsidRPr="001B2D41">
        <w:t>15</w:t>
      </w:r>
      <w:r w:rsidR="001B2D41">
        <w:noBreakHyphen/>
      </w:r>
      <w:r w:rsidRPr="001B2D41">
        <w:t>35</w:t>
      </w:r>
      <w:r w:rsidRPr="001B2D41">
        <w:tab/>
        <w:t>Application of section</w:t>
      </w:r>
      <w:r w:rsidR="00FD3F14" w:rsidRPr="001B2D41">
        <w:t> </w:t>
      </w:r>
      <w:r w:rsidRPr="001B2D41">
        <w:t>15</w:t>
      </w:r>
      <w:r w:rsidR="001B2D41">
        <w:noBreakHyphen/>
      </w:r>
      <w:r w:rsidRPr="001B2D41">
        <w:t xml:space="preserve">35 of the </w:t>
      </w:r>
      <w:r w:rsidRPr="001B2D41">
        <w:rPr>
          <w:i/>
        </w:rPr>
        <w:t>Income Tax Assessment Act 1997</w:t>
      </w:r>
      <w:r w:rsidRPr="001B2D41">
        <w:t xml:space="preserve"> to interest on overpayments and early payments of tax</w:t>
      </w:r>
    </w:p>
    <w:p w:rsidR="00F9073D" w:rsidRPr="001B2D41" w:rsidRDefault="00F9073D" w:rsidP="00F9073D">
      <w:pPr>
        <w:pStyle w:val="ActHead5"/>
      </w:pPr>
      <w:bookmarkStart w:id="30" w:name="_Toc100587417"/>
      <w:r w:rsidRPr="001B2D41">
        <w:rPr>
          <w:rStyle w:val="CharSectno"/>
        </w:rPr>
        <w:t>15</w:t>
      </w:r>
      <w:r w:rsidR="001B2D41">
        <w:rPr>
          <w:rStyle w:val="CharSectno"/>
        </w:rPr>
        <w:noBreakHyphen/>
      </w:r>
      <w:r w:rsidRPr="001B2D41">
        <w:rPr>
          <w:rStyle w:val="CharSectno"/>
        </w:rPr>
        <w:t>1</w:t>
      </w:r>
      <w:r w:rsidRPr="001B2D41">
        <w:t xml:space="preserve">  General application provision</w:t>
      </w:r>
      <w:bookmarkEnd w:id="30"/>
    </w:p>
    <w:p w:rsidR="00F9073D" w:rsidRPr="001B2D41" w:rsidRDefault="00F9073D" w:rsidP="002B75AC">
      <w:pPr>
        <w:pStyle w:val="subsection"/>
      </w:pPr>
      <w:r w:rsidRPr="001B2D41">
        <w:tab/>
        <w:t>(1)</w:t>
      </w:r>
      <w:r w:rsidRPr="001B2D41">
        <w:tab/>
      </w:r>
      <w:r w:rsidR="001E5ACC" w:rsidRPr="001B2D41">
        <w:t>Division 1</w:t>
      </w:r>
      <w:r w:rsidRPr="001B2D41">
        <w:t xml:space="preserve">5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F9073D" w:rsidRPr="001B2D41" w:rsidRDefault="00F9073D" w:rsidP="002B75AC">
      <w:pPr>
        <w:pStyle w:val="subsection"/>
      </w:pPr>
      <w:r w:rsidRPr="001B2D41">
        <w:tab/>
        <w:t>(2)</w:t>
      </w:r>
      <w:r w:rsidRPr="001B2D41">
        <w:tab/>
        <w:t>However, the sections of that Act listed in the table apply in accordance with the corresponding sections of this Act.</w:t>
      </w:r>
    </w:p>
    <w:p w:rsidR="003944EF" w:rsidRPr="001B2D41" w:rsidRDefault="003944EF" w:rsidP="003944EF">
      <w:pPr>
        <w:pStyle w:val="Tabletext"/>
      </w:pPr>
    </w:p>
    <w:tbl>
      <w:tblPr>
        <w:tblW w:w="0" w:type="auto"/>
        <w:tblInd w:w="1242"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339"/>
        <w:gridCol w:w="2339"/>
      </w:tblGrid>
      <w:tr w:rsidR="00F9073D" w:rsidRPr="001B2D41" w:rsidTr="00403532">
        <w:trPr>
          <w:tblHeader/>
        </w:trPr>
        <w:tc>
          <w:tcPr>
            <w:tcW w:w="5387" w:type="dxa"/>
            <w:gridSpan w:val="3"/>
            <w:tcBorders>
              <w:top w:val="single" w:sz="12" w:space="0" w:color="auto"/>
              <w:bottom w:val="single" w:sz="4" w:space="0" w:color="auto"/>
            </w:tcBorders>
            <w:shd w:val="clear" w:color="auto" w:fill="auto"/>
          </w:tcPr>
          <w:p w:rsidR="00F9073D" w:rsidRPr="001B2D41" w:rsidRDefault="00F9073D" w:rsidP="00403532">
            <w:pPr>
              <w:pStyle w:val="TableHeading"/>
            </w:pPr>
            <w:r w:rsidRPr="001B2D41">
              <w:t>Application provisions for specific sections</w:t>
            </w:r>
          </w:p>
        </w:tc>
      </w:tr>
      <w:tr w:rsidR="00F9073D" w:rsidRPr="001B2D41" w:rsidTr="00403532">
        <w:trPr>
          <w:tblHeader/>
        </w:trPr>
        <w:tc>
          <w:tcPr>
            <w:tcW w:w="709" w:type="dxa"/>
            <w:tcBorders>
              <w:top w:val="single" w:sz="4" w:space="0" w:color="auto"/>
              <w:bottom w:val="single" w:sz="12" w:space="0" w:color="auto"/>
            </w:tcBorders>
            <w:shd w:val="clear" w:color="auto" w:fill="auto"/>
          </w:tcPr>
          <w:p w:rsidR="00F9073D" w:rsidRPr="001B2D41" w:rsidRDefault="00F9073D" w:rsidP="00403532">
            <w:pPr>
              <w:pStyle w:val="Tabletext"/>
              <w:keepNext/>
            </w:pPr>
            <w:r w:rsidRPr="001B2D41">
              <w:rPr>
                <w:b/>
                <w:sz w:val="18"/>
              </w:rPr>
              <w:br/>
              <w:t>Item</w:t>
            </w:r>
          </w:p>
        </w:tc>
        <w:tc>
          <w:tcPr>
            <w:tcW w:w="2339" w:type="dxa"/>
            <w:tcBorders>
              <w:top w:val="single" w:sz="4" w:space="0" w:color="auto"/>
              <w:bottom w:val="single" w:sz="12" w:space="0" w:color="auto"/>
            </w:tcBorders>
            <w:shd w:val="clear" w:color="auto" w:fill="auto"/>
          </w:tcPr>
          <w:p w:rsidR="00F9073D" w:rsidRPr="001B2D41" w:rsidRDefault="00F9073D" w:rsidP="00403532">
            <w:pPr>
              <w:pStyle w:val="Tabletext"/>
              <w:keepNext/>
            </w:pPr>
            <w:r w:rsidRPr="001B2D41">
              <w:rPr>
                <w:b/>
                <w:sz w:val="18"/>
              </w:rPr>
              <w:t xml:space="preserve">This section of the </w:t>
            </w:r>
            <w:r w:rsidRPr="001B2D41">
              <w:rPr>
                <w:b/>
                <w:i/>
                <w:sz w:val="18"/>
              </w:rPr>
              <w:t>Income Tax Assessment Act 1997</w:t>
            </w:r>
            <w:r w:rsidRPr="001B2D41">
              <w:rPr>
                <w:b/>
                <w:sz w:val="18"/>
              </w:rPr>
              <w:t xml:space="preserve"> ...</w:t>
            </w:r>
          </w:p>
        </w:tc>
        <w:tc>
          <w:tcPr>
            <w:tcW w:w="2339" w:type="dxa"/>
            <w:tcBorders>
              <w:top w:val="single" w:sz="4" w:space="0" w:color="auto"/>
              <w:bottom w:val="single" w:sz="12" w:space="0" w:color="auto"/>
            </w:tcBorders>
            <w:shd w:val="clear" w:color="auto" w:fill="auto"/>
          </w:tcPr>
          <w:p w:rsidR="00F9073D" w:rsidRPr="001B2D41" w:rsidRDefault="00F9073D" w:rsidP="00403532">
            <w:pPr>
              <w:pStyle w:val="Tabletext"/>
              <w:keepNext/>
            </w:pPr>
            <w:r w:rsidRPr="001B2D41">
              <w:rPr>
                <w:b/>
                <w:sz w:val="18"/>
              </w:rPr>
              <w:t>Applies as described in this section of this Act ...</w:t>
            </w:r>
          </w:p>
        </w:tc>
      </w:tr>
      <w:tr w:rsidR="00F9073D" w:rsidRPr="001B2D41" w:rsidTr="0049516B">
        <w:tc>
          <w:tcPr>
            <w:tcW w:w="709"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1</w:t>
            </w:r>
          </w:p>
        </w:tc>
        <w:tc>
          <w:tcPr>
            <w:tcW w:w="2339"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15</w:t>
            </w:r>
            <w:r w:rsidR="001B2D41">
              <w:noBreakHyphen/>
            </w:r>
            <w:r w:rsidRPr="001B2D41">
              <w:t>10</w:t>
            </w:r>
          </w:p>
        </w:tc>
        <w:tc>
          <w:tcPr>
            <w:tcW w:w="2339"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15</w:t>
            </w:r>
            <w:r w:rsidR="001B2D41">
              <w:noBreakHyphen/>
            </w:r>
            <w:r w:rsidRPr="001B2D41">
              <w:t>10</w:t>
            </w:r>
          </w:p>
        </w:tc>
      </w:tr>
      <w:tr w:rsidR="00F9073D" w:rsidRPr="001B2D41" w:rsidTr="0049516B">
        <w:tc>
          <w:tcPr>
            <w:tcW w:w="709" w:type="dxa"/>
            <w:tcBorders>
              <w:top w:val="single" w:sz="4" w:space="0" w:color="auto"/>
            </w:tcBorders>
            <w:shd w:val="clear" w:color="auto" w:fill="auto"/>
          </w:tcPr>
          <w:p w:rsidR="00F9073D" w:rsidRPr="001B2D41" w:rsidRDefault="00F9073D" w:rsidP="00197627">
            <w:pPr>
              <w:pStyle w:val="Tabletext"/>
            </w:pPr>
            <w:r w:rsidRPr="001B2D41">
              <w:t>2</w:t>
            </w:r>
          </w:p>
        </w:tc>
        <w:tc>
          <w:tcPr>
            <w:tcW w:w="2339" w:type="dxa"/>
            <w:tcBorders>
              <w:top w:val="single" w:sz="4" w:space="0" w:color="auto"/>
            </w:tcBorders>
            <w:shd w:val="clear" w:color="auto" w:fill="auto"/>
          </w:tcPr>
          <w:p w:rsidR="00F9073D" w:rsidRPr="001B2D41" w:rsidRDefault="00F9073D" w:rsidP="00197627">
            <w:pPr>
              <w:pStyle w:val="Tabletext"/>
            </w:pPr>
            <w:r w:rsidRPr="001B2D41">
              <w:t>15</w:t>
            </w:r>
            <w:r w:rsidR="001B2D41">
              <w:noBreakHyphen/>
            </w:r>
            <w:r w:rsidRPr="001B2D41">
              <w:t>15</w:t>
            </w:r>
          </w:p>
        </w:tc>
        <w:tc>
          <w:tcPr>
            <w:tcW w:w="2339" w:type="dxa"/>
            <w:tcBorders>
              <w:top w:val="single" w:sz="4" w:space="0" w:color="auto"/>
            </w:tcBorders>
            <w:shd w:val="clear" w:color="auto" w:fill="auto"/>
          </w:tcPr>
          <w:p w:rsidR="00F9073D" w:rsidRPr="001B2D41" w:rsidRDefault="00F9073D" w:rsidP="00197627">
            <w:pPr>
              <w:pStyle w:val="Tabletext"/>
            </w:pPr>
            <w:r w:rsidRPr="001B2D41">
              <w:t>15</w:t>
            </w:r>
            <w:r w:rsidR="001B2D41">
              <w:noBreakHyphen/>
            </w:r>
            <w:r w:rsidRPr="001B2D41">
              <w:t>15</w:t>
            </w:r>
          </w:p>
        </w:tc>
      </w:tr>
      <w:tr w:rsidR="00F9073D" w:rsidRPr="001B2D41" w:rsidTr="003944EF">
        <w:tc>
          <w:tcPr>
            <w:tcW w:w="709" w:type="dxa"/>
            <w:shd w:val="clear" w:color="auto" w:fill="auto"/>
          </w:tcPr>
          <w:p w:rsidR="00F9073D" w:rsidRPr="001B2D41" w:rsidRDefault="00F9073D" w:rsidP="00197627">
            <w:pPr>
              <w:pStyle w:val="Tabletext"/>
            </w:pPr>
            <w:r w:rsidRPr="001B2D41">
              <w:t>3</w:t>
            </w:r>
          </w:p>
        </w:tc>
        <w:tc>
          <w:tcPr>
            <w:tcW w:w="2339" w:type="dxa"/>
            <w:shd w:val="clear" w:color="auto" w:fill="auto"/>
          </w:tcPr>
          <w:p w:rsidR="00F9073D" w:rsidRPr="001B2D41" w:rsidRDefault="00F9073D" w:rsidP="00197627">
            <w:pPr>
              <w:pStyle w:val="Tabletext"/>
            </w:pPr>
            <w:r w:rsidRPr="001B2D41">
              <w:t>15</w:t>
            </w:r>
            <w:r w:rsidR="001B2D41">
              <w:noBreakHyphen/>
            </w:r>
            <w:r w:rsidRPr="001B2D41">
              <w:t>20</w:t>
            </w:r>
          </w:p>
        </w:tc>
        <w:tc>
          <w:tcPr>
            <w:tcW w:w="2339" w:type="dxa"/>
            <w:shd w:val="clear" w:color="auto" w:fill="auto"/>
          </w:tcPr>
          <w:p w:rsidR="00F9073D" w:rsidRPr="001B2D41" w:rsidRDefault="00F9073D" w:rsidP="00197627">
            <w:pPr>
              <w:pStyle w:val="Tabletext"/>
            </w:pPr>
            <w:r w:rsidRPr="001B2D41">
              <w:t>15</w:t>
            </w:r>
            <w:r w:rsidR="001B2D41">
              <w:noBreakHyphen/>
            </w:r>
            <w:r w:rsidRPr="001B2D41">
              <w:t>20</w:t>
            </w:r>
          </w:p>
        </w:tc>
      </w:tr>
      <w:tr w:rsidR="00F9073D" w:rsidRPr="001B2D41" w:rsidTr="0049516B">
        <w:tc>
          <w:tcPr>
            <w:tcW w:w="709" w:type="dxa"/>
            <w:tcBorders>
              <w:bottom w:val="single" w:sz="4" w:space="0" w:color="auto"/>
            </w:tcBorders>
            <w:shd w:val="clear" w:color="auto" w:fill="auto"/>
          </w:tcPr>
          <w:p w:rsidR="00F9073D" w:rsidRPr="001B2D41" w:rsidRDefault="00F9073D" w:rsidP="00197627">
            <w:pPr>
              <w:pStyle w:val="Tabletext"/>
            </w:pPr>
            <w:r w:rsidRPr="001B2D41">
              <w:t>4</w:t>
            </w:r>
          </w:p>
        </w:tc>
        <w:tc>
          <w:tcPr>
            <w:tcW w:w="2339" w:type="dxa"/>
            <w:tcBorders>
              <w:bottom w:val="single" w:sz="4" w:space="0" w:color="auto"/>
            </w:tcBorders>
            <w:shd w:val="clear" w:color="auto" w:fill="auto"/>
          </w:tcPr>
          <w:p w:rsidR="00F9073D" w:rsidRPr="001B2D41" w:rsidRDefault="00F9073D" w:rsidP="00197627">
            <w:pPr>
              <w:pStyle w:val="Tabletext"/>
            </w:pPr>
            <w:r w:rsidRPr="001B2D41">
              <w:t>15</w:t>
            </w:r>
            <w:r w:rsidR="001B2D41">
              <w:noBreakHyphen/>
            </w:r>
            <w:r w:rsidRPr="001B2D41">
              <w:t>30</w:t>
            </w:r>
          </w:p>
        </w:tc>
        <w:tc>
          <w:tcPr>
            <w:tcW w:w="2339" w:type="dxa"/>
            <w:tcBorders>
              <w:bottom w:val="single" w:sz="4" w:space="0" w:color="auto"/>
            </w:tcBorders>
            <w:shd w:val="clear" w:color="auto" w:fill="auto"/>
          </w:tcPr>
          <w:p w:rsidR="00F9073D" w:rsidRPr="001B2D41" w:rsidRDefault="00F9073D" w:rsidP="00197627">
            <w:pPr>
              <w:pStyle w:val="Tabletext"/>
            </w:pPr>
            <w:r w:rsidRPr="001B2D41">
              <w:t>15</w:t>
            </w:r>
            <w:r w:rsidR="001B2D41">
              <w:noBreakHyphen/>
            </w:r>
            <w:r w:rsidRPr="001B2D41">
              <w:t>30</w:t>
            </w:r>
          </w:p>
        </w:tc>
      </w:tr>
      <w:tr w:rsidR="00F9073D" w:rsidRPr="001B2D41" w:rsidTr="0049516B">
        <w:tc>
          <w:tcPr>
            <w:tcW w:w="709" w:type="dxa"/>
            <w:tcBorders>
              <w:bottom w:val="single" w:sz="12" w:space="0" w:color="auto"/>
            </w:tcBorders>
            <w:shd w:val="clear" w:color="auto" w:fill="auto"/>
          </w:tcPr>
          <w:p w:rsidR="00F9073D" w:rsidRPr="001B2D41" w:rsidRDefault="00F9073D" w:rsidP="00197627">
            <w:pPr>
              <w:pStyle w:val="Tabletext"/>
            </w:pPr>
            <w:r w:rsidRPr="001B2D41">
              <w:t>5</w:t>
            </w:r>
          </w:p>
        </w:tc>
        <w:tc>
          <w:tcPr>
            <w:tcW w:w="2339" w:type="dxa"/>
            <w:tcBorders>
              <w:bottom w:val="single" w:sz="12" w:space="0" w:color="auto"/>
            </w:tcBorders>
            <w:shd w:val="clear" w:color="auto" w:fill="auto"/>
          </w:tcPr>
          <w:p w:rsidR="00F9073D" w:rsidRPr="001B2D41" w:rsidRDefault="00F9073D" w:rsidP="00197627">
            <w:pPr>
              <w:pStyle w:val="Tabletext"/>
            </w:pPr>
            <w:r w:rsidRPr="001B2D41">
              <w:t>15</w:t>
            </w:r>
            <w:r w:rsidR="001B2D41">
              <w:noBreakHyphen/>
            </w:r>
            <w:r w:rsidRPr="001B2D41">
              <w:t>35</w:t>
            </w:r>
          </w:p>
        </w:tc>
        <w:tc>
          <w:tcPr>
            <w:tcW w:w="2339" w:type="dxa"/>
            <w:tcBorders>
              <w:bottom w:val="single" w:sz="12" w:space="0" w:color="auto"/>
            </w:tcBorders>
            <w:shd w:val="clear" w:color="auto" w:fill="auto"/>
          </w:tcPr>
          <w:p w:rsidR="00F9073D" w:rsidRPr="001B2D41" w:rsidRDefault="00F9073D" w:rsidP="00197627">
            <w:pPr>
              <w:pStyle w:val="Tabletext"/>
            </w:pPr>
            <w:r w:rsidRPr="001B2D41">
              <w:t>15</w:t>
            </w:r>
            <w:r w:rsidR="001B2D41">
              <w:noBreakHyphen/>
            </w:r>
            <w:r w:rsidRPr="001B2D41">
              <w:t>35</w:t>
            </w:r>
          </w:p>
        </w:tc>
      </w:tr>
    </w:tbl>
    <w:p w:rsidR="00F9073D" w:rsidRPr="001B2D41" w:rsidRDefault="00F9073D" w:rsidP="00F9073D">
      <w:pPr>
        <w:pStyle w:val="ActHead5"/>
      </w:pPr>
      <w:bookmarkStart w:id="31" w:name="_Toc100587418"/>
      <w:r w:rsidRPr="001B2D41">
        <w:rPr>
          <w:rStyle w:val="CharSectno"/>
        </w:rPr>
        <w:t>15</w:t>
      </w:r>
      <w:r w:rsidR="001B2D41">
        <w:rPr>
          <w:rStyle w:val="CharSectno"/>
        </w:rPr>
        <w:noBreakHyphen/>
      </w:r>
      <w:r w:rsidRPr="001B2D41">
        <w:rPr>
          <w:rStyle w:val="CharSectno"/>
        </w:rPr>
        <w:t>10</w:t>
      </w:r>
      <w:r w:rsidRPr="001B2D41">
        <w:t xml:space="preserve">  Application of section</w:t>
      </w:r>
      <w:r w:rsidR="00FD3F14" w:rsidRPr="001B2D41">
        <w:t> </w:t>
      </w:r>
      <w:r w:rsidRPr="001B2D41">
        <w:t>15</w:t>
      </w:r>
      <w:r w:rsidR="001B2D41">
        <w:noBreakHyphen/>
      </w:r>
      <w:r w:rsidRPr="001B2D41">
        <w:t xml:space="preserve">10 of the </w:t>
      </w:r>
      <w:r w:rsidRPr="001B2D41">
        <w:rPr>
          <w:i/>
        </w:rPr>
        <w:t>Income Tax Assessment Act 1997</w:t>
      </w:r>
      <w:r w:rsidRPr="001B2D41">
        <w:t xml:space="preserve"> to bounties and subsidies</w:t>
      </w:r>
      <w:bookmarkEnd w:id="31"/>
    </w:p>
    <w:p w:rsidR="00F9073D" w:rsidRPr="001B2D41" w:rsidRDefault="00F9073D" w:rsidP="002B75AC">
      <w:pPr>
        <w:pStyle w:val="subsection"/>
      </w:pPr>
      <w:r w:rsidRPr="001B2D41">
        <w:tab/>
      </w:r>
      <w:r w:rsidRPr="001B2D41">
        <w:tab/>
        <w:t>Section</w:t>
      </w:r>
      <w:r w:rsidR="00FD3F14" w:rsidRPr="001B2D41">
        <w:t> </w:t>
      </w:r>
      <w:r w:rsidRPr="001B2D41">
        <w:t>15</w:t>
      </w:r>
      <w:r w:rsidR="001B2D41">
        <w:noBreakHyphen/>
      </w:r>
      <w:r w:rsidRPr="001B2D41">
        <w:t xml:space="preserve">10 (Bounties and subsidies) of the </w:t>
      </w:r>
      <w:r w:rsidRPr="001B2D41">
        <w:rPr>
          <w:i/>
        </w:rPr>
        <w:t>Income Tax Assessment Act 1997</w:t>
      </w:r>
      <w:r w:rsidRPr="001B2D41">
        <w:t xml:space="preserve"> applies to a bounty or subsidy received in the 1997</w:t>
      </w:r>
      <w:r w:rsidR="001B2D41">
        <w:noBreakHyphen/>
      </w:r>
      <w:r w:rsidRPr="001B2D41">
        <w:t>98 income year or a later income year.</w:t>
      </w:r>
    </w:p>
    <w:p w:rsidR="00F9073D" w:rsidRPr="001B2D41" w:rsidRDefault="00F9073D" w:rsidP="00F9073D">
      <w:pPr>
        <w:pStyle w:val="ActHead5"/>
      </w:pPr>
      <w:bookmarkStart w:id="32" w:name="_Toc100587419"/>
      <w:r w:rsidRPr="001B2D41">
        <w:rPr>
          <w:rStyle w:val="CharSectno"/>
        </w:rPr>
        <w:t>15</w:t>
      </w:r>
      <w:r w:rsidR="001B2D41">
        <w:rPr>
          <w:rStyle w:val="CharSectno"/>
        </w:rPr>
        <w:noBreakHyphen/>
      </w:r>
      <w:r w:rsidRPr="001B2D41">
        <w:rPr>
          <w:rStyle w:val="CharSectno"/>
        </w:rPr>
        <w:t>15</w:t>
      </w:r>
      <w:r w:rsidRPr="001B2D41">
        <w:t xml:space="preserve">  Application of section</w:t>
      </w:r>
      <w:r w:rsidR="00FD3F14" w:rsidRPr="001B2D41">
        <w:t> </w:t>
      </w:r>
      <w:r w:rsidRPr="001B2D41">
        <w:t>15</w:t>
      </w:r>
      <w:r w:rsidR="001B2D41">
        <w:noBreakHyphen/>
      </w:r>
      <w:r w:rsidRPr="001B2D41">
        <w:t xml:space="preserve">15 of the </w:t>
      </w:r>
      <w:r w:rsidRPr="001B2D41">
        <w:rPr>
          <w:i/>
        </w:rPr>
        <w:t>Income Tax Assessment Act 1997</w:t>
      </w:r>
      <w:r w:rsidRPr="001B2D41">
        <w:t xml:space="preserve"> to profit</w:t>
      </w:r>
      <w:r w:rsidR="001B2D41">
        <w:noBreakHyphen/>
      </w:r>
      <w:r w:rsidRPr="001B2D41">
        <w:t>making undertaking or plan</w:t>
      </w:r>
      <w:bookmarkEnd w:id="32"/>
    </w:p>
    <w:p w:rsidR="00F9073D" w:rsidRPr="001B2D41" w:rsidRDefault="00F9073D" w:rsidP="002B75AC">
      <w:pPr>
        <w:pStyle w:val="subsection"/>
      </w:pPr>
      <w:r w:rsidRPr="001B2D41">
        <w:tab/>
      </w:r>
      <w:r w:rsidRPr="001B2D41">
        <w:tab/>
        <w:t>Section</w:t>
      </w:r>
      <w:r w:rsidR="00FD3F14" w:rsidRPr="001B2D41">
        <w:t> </w:t>
      </w:r>
      <w:r w:rsidRPr="001B2D41">
        <w:t>15</w:t>
      </w:r>
      <w:r w:rsidR="001B2D41">
        <w:noBreakHyphen/>
      </w:r>
      <w:r w:rsidRPr="001B2D41">
        <w:t>15 (Profit</w:t>
      </w:r>
      <w:r w:rsidR="001B2D41">
        <w:noBreakHyphen/>
      </w:r>
      <w:r w:rsidRPr="001B2D41">
        <w:t xml:space="preserve">making undertaking or plan) of the </w:t>
      </w:r>
      <w:r w:rsidRPr="001B2D41">
        <w:rPr>
          <w:i/>
        </w:rPr>
        <w:t>Income Tax Assessment Act 1997</w:t>
      </w:r>
      <w:r w:rsidRPr="001B2D41">
        <w:t xml:space="preserve"> applies to a profit arising in the 1997</w:t>
      </w:r>
      <w:r w:rsidR="001B2D41">
        <w:noBreakHyphen/>
      </w:r>
      <w:r w:rsidRPr="001B2D41">
        <w:t>98 income year or a later income year, even if the undertaking or plan was entered into, or began to be carried on or carried out, before the 1997</w:t>
      </w:r>
      <w:r w:rsidR="001B2D41">
        <w:noBreakHyphen/>
      </w:r>
      <w:r w:rsidRPr="001B2D41">
        <w:t>98 income year.</w:t>
      </w:r>
    </w:p>
    <w:p w:rsidR="00F9073D" w:rsidRPr="001B2D41" w:rsidRDefault="00F9073D" w:rsidP="00F9073D">
      <w:pPr>
        <w:pStyle w:val="ActHead5"/>
      </w:pPr>
      <w:bookmarkStart w:id="33" w:name="_Toc100587420"/>
      <w:r w:rsidRPr="001B2D41">
        <w:rPr>
          <w:rStyle w:val="CharSectno"/>
        </w:rPr>
        <w:t>15</w:t>
      </w:r>
      <w:r w:rsidR="001B2D41">
        <w:rPr>
          <w:rStyle w:val="CharSectno"/>
        </w:rPr>
        <w:noBreakHyphen/>
      </w:r>
      <w:r w:rsidRPr="001B2D41">
        <w:rPr>
          <w:rStyle w:val="CharSectno"/>
        </w:rPr>
        <w:t>20</w:t>
      </w:r>
      <w:r w:rsidRPr="001B2D41">
        <w:t xml:space="preserve">  Application of section</w:t>
      </w:r>
      <w:r w:rsidR="00FD3F14" w:rsidRPr="001B2D41">
        <w:t> </w:t>
      </w:r>
      <w:r w:rsidRPr="001B2D41">
        <w:t>15</w:t>
      </w:r>
      <w:r w:rsidR="001B2D41">
        <w:noBreakHyphen/>
      </w:r>
      <w:r w:rsidRPr="001B2D41">
        <w:t xml:space="preserve">20 of the </w:t>
      </w:r>
      <w:r w:rsidRPr="001B2D41">
        <w:rPr>
          <w:i/>
        </w:rPr>
        <w:t>Income Tax Assessment Act 1997</w:t>
      </w:r>
      <w:r w:rsidRPr="001B2D41">
        <w:t xml:space="preserve"> to royalties</w:t>
      </w:r>
      <w:bookmarkEnd w:id="33"/>
    </w:p>
    <w:p w:rsidR="00F9073D" w:rsidRPr="001B2D41" w:rsidRDefault="00F9073D" w:rsidP="002B75AC">
      <w:pPr>
        <w:pStyle w:val="subsection"/>
      </w:pPr>
      <w:r w:rsidRPr="001B2D41">
        <w:tab/>
      </w:r>
      <w:r w:rsidRPr="001B2D41">
        <w:tab/>
        <w:t>Section</w:t>
      </w:r>
      <w:r w:rsidR="00FD3F14" w:rsidRPr="001B2D41">
        <w:t> </w:t>
      </w:r>
      <w:r w:rsidRPr="001B2D41">
        <w:t>15</w:t>
      </w:r>
      <w:r w:rsidR="001B2D41">
        <w:noBreakHyphen/>
      </w:r>
      <w:r w:rsidRPr="001B2D41">
        <w:t xml:space="preserve">20 (Royalties) of the </w:t>
      </w:r>
      <w:r w:rsidRPr="001B2D41">
        <w:rPr>
          <w:i/>
        </w:rPr>
        <w:t>Income Tax Assessment Act 1997</w:t>
      </w:r>
      <w:r w:rsidRPr="001B2D41">
        <w:t xml:space="preserve"> applies to an amount received as or by way of royalty in the 1997</w:t>
      </w:r>
      <w:r w:rsidR="001B2D41">
        <w:noBreakHyphen/>
      </w:r>
      <w:r w:rsidRPr="001B2D41">
        <w:t>98 income year or a later income year.</w:t>
      </w:r>
    </w:p>
    <w:p w:rsidR="00F9073D" w:rsidRPr="001B2D41" w:rsidRDefault="00F9073D" w:rsidP="00F9073D">
      <w:pPr>
        <w:pStyle w:val="ActHead5"/>
      </w:pPr>
      <w:bookmarkStart w:id="34" w:name="_Toc100587421"/>
      <w:r w:rsidRPr="001B2D41">
        <w:rPr>
          <w:rStyle w:val="CharSectno"/>
        </w:rPr>
        <w:t>15</w:t>
      </w:r>
      <w:r w:rsidR="001B2D41">
        <w:rPr>
          <w:rStyle w:val="CharSectno"/>
        </w:rPr>
        <w:noBreakHyphen/>
      </w:r>
      <w:r w:rsidRPr="001B2D41">
        <w:rPr>
          <w:rStyle w:val="CharSectno"/>
        </w:rPr>
        <w:t>30</w:t>
      </w:r>
      <w:r w:rsidRPr="001B2D41">
        <w:t xml:space="preserve">  Application of section</w:t>
      </w:r>
      <w:r w:rsidR="00FD3F14" w:rsidRPr="001B2D41">
        <w:t> </w:t>
      </w:r>
      <w:r w:rsidRPr="001B2D41">
        <w:t>15</w:t>
      </w:r>
      <w:r w:rsidR="001B2D41">
        <w:noBreakHyphen/>
      </w:r>
      <w:r w:rsidRPr="001B2D41">
        <w:t xml:space="preserve">30 of the </w:t>
      </w:r>
      <w:r w:rsidRPr="001B2D41">
        <w:rPr>
          <w:i/>
        </w:rPr>
        <w:t>Income Tax Assessment Act 1997</w:t>
      </w:r>
      <w:r w:rsidRPr="001B2D41">
        <w:t xml:space="preserve"> to insurance or indemnity payments</w:t>
      </w:r>
      <w:bookmarkEnd w:id="34"/>
    </w:p>
    <w:p w:rsidR="00F9073D" w:rsidRPr="001B2D41" w:rsidRDefault="00F9073D" w:rsidP="002B75AC">
      <w:pPr>
        <w:pStyle w:val="subsection"/>
      </w:pPr>
      <w:r w:rsidRPr="001B2D41">
        <w:tab/>
      </w:r>
      <w:r w:rsidRPr="001B2D41">
        <w:tab/>
        <w:t>Section</w:t>
      </w:r>
      <w:r w:rsidR="00FD3F14" w:rsidRPr="001B2D41">
        <w:t> </w:t>
      </w:r>
      <w:r w:rsidRPr="001B2D41">
        <w:t>15</w:t>
      </w:r>
      <w:r w:rsidR="001B2D41">
        <w:noBreakHyphen/>
      </w:r>
      <w:r w:rsidRPr="001B2D41">
        <w:t xml:space="preserve">30 (Insurance or indemnity for loss of assessable income) of the </w:t>
      </w:r>
      <w:r w:rsidRPr="001B2D41">
        <w:rPr>
          <w:i/>
        </w:rPr>
        <w:t>Income Tax Assessment Act 1997</w:t>
      </w:r>
      <w:r w:rsidRPr="001B2D41">
        <w:t xml:space="preserve"> applies to an amount received in the 1997</w:t>
      </w:r>
      <w:r w:rsidR="001B2D41">
        <w:noBreakHyphen/>
      </w:r>
      <w:r w:rsidRPr="001B2D41">
        <w:t xml:space="preserve">98 income year or a later income year as insurance or indemnity for the loss at any time of an amount that would have been assessable income under the </w:t>
      </w:r>
      <w:r w:rsidRPr="001B2D41">
        <w:rPr>
          <w:i/>
        </w:rPr>
        <w:t>Income Tax Assessment Act 1936</w:t>
      </w:r>
      <w:r w:rsidRPr="001B2D41">
        <w:t xml:space="preserve"> or the </w:t>
      </w:r>
      <w:r w:rsidRPr="001B2D41">
        <w:rPr>
          <w:i/>
        </w:rPr>
        <w:t>Income Tax Assessment Act 1997</w:t>
      </w:r>
      <w:r w:rsidRPr="001B2D41">
        <w:t>.</w:t>
      </w:r>
    </w:p>
    <w:p w:rsidR="00F9073D" w:rsidRPr="001B2D41" w:rsidRDefault="00F9073D" w:rsidP="00F9073D">
      <w:pPr>
        <w:pStyle w:val="ActHead5"/>
      </w:pPr>
      <w:bookmarkStart w:id="35" w:name="_Toc100587422"/>
      <w:r w:rsidRPr="001B2D41">
        <w:rPr>
          <w:rStyle w:val="CharSectno"/>
        </w:rPr>
        <w:t>15</w:t>
      </w:r>
      <w:r w:rsidR="001B2D41">
        <w:rPr>
          <w:rStyle w:val="CharSectno"/>
        </w:rPr>
        <w:noBreakHyphen/>
      </w:r>
      <w:r w:rsidRPr="001B2D41">
        <w:rPr>
          <w:rStyle w:val="CharSectno"/>
        </w:rPr>
        <w:t>35</w:t>
      </w:r>
      <w:r w:rsidRPr="001B2D41">
        <w:t xml:space="preserve">  Application of section</w:t>
      </w:r>
      <w:r w:rsidR="00FD3F14" w:rsidRPr="001B2D41">
        <w:t> </w:t>
      </w:r>
      <w:r w:rsidRPr="001B2D41">
        <w:t>15</w:t>
      </w:r>
      <w:r w:rsidR="001B2D41">
        <w:noBreakHyphen/>
      </w:r>
      <w:r w:rsidRPr="001B2D41">
        <w:t xml:space="preserve">35 of the </w:t>
      </w:r>
      <w:r w:rsidRPr="001B2D41">
        <w:rPr>
          <w:i/>
        </w:rPr>
        <w:t>Income Tax Assessment Act 1997</w:t>
      </w:r>
      <w:r w:rsidRPr="001B2D41">
        <w:t xml:space="preserve"> to interest on overpayments and early payments of tax</w:t>
      </w:r>
      <w:bookmarkEnd w:id="35"/>
    </w:p>
    <w:p w:rsidR="00F9073D" w:rsidRPr="001B2D41" w:rsidRDefault="00F9073D" w:rsidP="002B75AC">
      <w:pPr>
        <w:pStyle w:val="subsection"/>
      </w:pPr>
      <w:r w:rsidRPr="001B2D41">
        <w:tab/>
      </w:r>
      <w:r w:rsidRPr="001B2D41">
        <w:tab/>
        <w:t>Section</w:t>
      </w:r>
      <w:r w:rsidR="00FD3F14" w:rsidRPr="001B2D41">
        <w:t> </w:t>
      </w:r>
      <w:r w:rsidRPr="001B2D41">
        <w:t>15</w:t>
      </w:r>
      <w:r w:rsidR="001B2D41">
        <w:noBreakHyphen/>
      </w:r>
      <w:r w:rsidRPr="001B2D41">
        <w:t xml:space="preserve">35 (Interest on overpayments and early payments of tax) of the </w:t>
      </w:r>
      <w:r w:rsidRPr="001B2D41">
        <w:rPr>
          <w:i/>
        </w:rPr>
        <w:t>Income Tax Assessment Act 1997</w:t>
      </w:r>
      <w:r w:rsidRPr="001B2D41">
        <w:t xml:space="preserve"> applies to interest that is paid or applied in the 1997</w:t>
      </w:r>
      <w:r w:rsidR="001B2D41">
        <w:noBreakHyphen/>
      </w:r>
      <w:r w:rsidRPr="001B2D41">
        <w:t>98 income year or a later income year, even if some or all of the interest became payable earlier.</w:t>
      </w:r>
    </w:p>
    <w:p w:rsidR="00F9073D" w:rsidRPr="001B2D41" w:rsidRDefault="00F9073D" w:rsidP="00163128">
      <w:pPr>
        <w:pStyle w:val="ActHead3"/>
        <w:pageBreakBefore/>
      </w:pPr>
      <w:bookmarkStart w:id="36" w:name="_Toc100587423"/>
      <w:r w:rsidRPr="001B2D41">
        <w:rPr>
          <w:rStyle w:val="CharDivNo"/>
        </w:rPr>
        <w:t>Division</w:t>
      </w:r>
      <w:r w:rsidR="00FD3F14" w:rsidRPr="001B2D41">
        <w:rPr>
          <w:rStyle w:val="CharDivNo"/>
        </w:rPr>
        <w:t> </w:t>
      </w:r>
      <w:r w:rsidRPr="001B2D41">
        <w:rPr>
          <w:rStyle w:val="CharDivNo"/>
        </w:rPr>
        <w:t>20</w:t>
      </w:r>
      <w:r w:rsidRPr="001B2D41">
        <w:t>—</w:t>
      </w:r>
      <w:r w:rsidRPr="001B2D41">
        <w:rPr>
          <w:rStyle w:val="CharDivText"/>
        </w:rPr>
        <w:t>Items included to reverse the effect of past deductions</w:t>
      </w:r>
      <w:bookmarkEnd w:id="36"/>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20</w:t>
      </w:r>
      <w:r w:rsidR="001B2D41">
        <w:noBreakHyphen/>
      </w:r>
      <w:r w:rsidRPr="001B2D41">
        <w:t>A</w:t>
      </w:r>
      <w:r w:rsidRPr="001B2D41">
        <w:tab/>
        <w:t>Insurance, indemnity or recoupment for deductible expenses</w:t>
      </w:r>
    </w:p>
    <w:p w:rsidR="00F9073D" w:rsidRPr="001B2D41" w:rsidRDefault="00F9073D" w:rsidP="00F9073D">
      <w:pPr>
        <w:pStyle w:val="TofSectsSubdiv"/>
      </w:pPr>
      <w:r w:rsidRPr="001B2D41">
        <w:t>20</w:t>
      </w:r>
      <w:r w:rsidR="001B2D41">
        <w:noBreakHyphen/>
      </w:r>
      <w:r w:rsidRPr="001B2D41">
        <w:t>B</w:t>
      </w:r>
      <w:r w:rsidRPr="001B2D41">
        <w:tab/>
        <w:t>Disposal of a car for which lease payments have been deducted</w:t>
      </w:r>
    </w:p>
    <w:p w:rsidR="00F9073D" w:rsidRPr="001B2D41" w:rsidRDefault="00F9073D" w:rsidP="00F9073D">
      <w:pPr>
        <w:pStyle w:val="ActHead4"/>
      </w:pPr>
      <w:bookmarkStart w:id="37" w:name="_Toc100587424"/>
      <w:r w:rsidRPr="001B2D41">
        <w:rPr>
          <w:rStyle w:val="CharSubdNo"/>
        </w:rPr>
        <w:t>Subdivision</w:t>
      </w:r>
      <w:r w:rsidR="00FD3F14" w:rsidRPr="001B2D41">
        <w:rPr>
          <w:rStyle w:val="CharSubdNo"/>
        </w:rPr>
        <w:t> </w:t>
      </w:r>
      <w:r w:rsidRPr="001B2D41">
        <w:rPr>
          <w:rStyle w:val="CharSubdNo"/>
        </w:rPr>
        <w:t>20</w:t>
      </w:r>
      <w:r w:rsidR="001B2D41">
        <w:rPr>
          <w:rStyle w:val="CharSubdNo"/>
        </w:rPr>
        <w:noBreakHyphen/>
      </w:r>
      <w:r w:rsidRPr="001B2D41">
        <w:rPr>
          <w:rStyle w:val="CharSubdNo"/>
        </w:rPr>
        <w:t>A</w:t>
      </w:r>
      <w:r w:rsidRPr="001B2D41">
        <w:t>—</w:t>
      </w:r>
      <w:r w:rsidRPr="001B2D41">
        <w:rPr>
          <w:rStyle w:val="CharSubdText"/>
        </w:rPr>
        <w:t>Insurance, indemnity or recoupment for deductible expenses</w:t>
      </w:r>
      <w:bookmarkEnd w:id="37"/>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20</w:t>
      </w:r>
      <w:r w:rsidR="001B2D41">
        <w:noBreakHyphen/>
      </w:r>
      <w:r w:rsidRPr="001B2D41">
        <w:t>1</w:t>
      </w:r>
      <w:r w:rsidRPr="001B2D41">
        <w:tab/>
        <w:t>Application of Subdivision</w:t>
      </w:r>
      <w:r w:rsidR="00FD3F14" w:rsidRPr="001B2D41">
        <w:t> </w:t>
      </w:r>
      <w:r w:rsidRPr="001B2D41">
        <w:t>20</w:t>
      </w:r>
      <w:r w:rsidR="001B2D41">
        <w:noBreakHyphen/>
      </w:r>
      <w:r w:rsidRPr="001B2D41">
        <w:t xml:space="preserve">A of the </w:t>
      </w:r>
      <w:r w:rsidRPr="001B2D41">
        <w:rPr>
          <w:i/>
        </w:rPr>
        <w:t>Income Tax Assessment Act 1997</w:t>
      </w:r>
      <w:r w:rsidRPr="001B2D41">
        <w:t xml:space="preserve"> </w:t>
      </w:r>
    </w:p>
    <w:p w:rsidR="00F9073D" w:rsidRPr="001B2D41" w:rsidRDefault="00F9073D" w:rsidP="00F9073D">
      <w:pPr>
        <w:pStyle w:val="ActHead5"/>
      </w:pPr>
      <w:bookmarkStart w:id="38" w:name="_Toc100587425"/>
      <w:r w:rsidRPr="001B2D41">
        <w:rPr>
          <w:rStyle w:val="CharSectno"/>
        </w:rPr>
        <w:t>20</w:t>
      </w:r>
      <w:r w:rsidR="001B2D41">
        <w:rPr>
          <w:rStyle w:val="CharSectno"/>
        </w:rPr>
        <w:noBreakHyphen/>
      </w:r>
      <w:r w:rsidRPr="001B2D41">
        <w:rPr>
          <w:rStyle w:val="CharSectno"/>
        </w:rPr>
        <w:t>1</w:t>
      </w:r>
      <w:r w:rsidRPr="001B2D41">
        <w:t xml:space="preserve">  Application of Subdivision</w:t>
      </w:r>
      <w:r w:rsidR="00FD3F14" w:rsidRPr="001B2D41">
        <w:t> </w:t>
      </w:r>
      <w:r w:rsidRPr="001B2D41">
        <w:t>20</w:t>
      </w:r>
      <w:r w:rsidR="001B2D41">
        <w:noBreakHyphen/>
      </w:r>
      <w:r w:rsidRPr="001B2D41">
        <w:t xml:space="preserve">A of the </w:t>
      </w:r>
      <w:r w:rsidRPr="001B2D41">
        <w:rPr>
          <w:i/>
        </w:rPr>
        <w:t>Income Tax Assessment Act 1997</w:t>
      </w:r>
      <w:bookmarkEnd w:id="38"/>
      <w:r w:rsidRPr="001B2D41">
        <w:t xml:space="preserve"> </w:t>
      </w:r>
    </w:p>
    <w:p w:rsidR="00F9073D" w:rsidRPr="001B2D41" w:rsidRDefault="006D794A" w:rsidP="002B75AC">
      <w:pPr>
        <w:pStyle w:val="subsection"/>
      </w:pPr>
      <w:r w:rsidRPr="001B2D41">
        <w:tab/>
      </w:r>
      <w:r w:rsidRPr="001B2D41">
        <w:tab/>
      </w:r>
      <w:r w:rsidR="00F9073D" w:rsidRPr="001B2D41">
        <w:t>Subdivision</w:t>
      </w:r>
      <w:r w:rsidR="00FD3F14" w:rsidRPr="001B2D41">
        <w:t> </w:t>
      </w:r>
      <w:r w:rsidR="00F9073D" w:rsidRPr="001B2D41">
        <w:t>20</w:t>
      </w:r>
      <w:r w:rsidR="001B2D41">
        <w:noBreakHyphen/>
      </w:r>
      <w:r w:rsidR="00F9073D" w:rsidRPr="001B2D41">
        <w:t xml:space="preserve">A of the </w:t>
      </w:r>
      <w:r w:rsidR="00F9073D" w:rsidRPr="001B2D41">
        <w:rPr>
          <w:i/>
        </w:rPr>
        <w:t>Income Tax Assessment Act 1997</w:t>
      </w:r>
      <w:r w:rsidR="00F9073D" w:rsidRPr="001B2D41">
        <w:t xml:space="preserve"> applies to an assessable recoupment received in the 1997</w:t>
      </w:r>
      <w:r w:rsidR="001B2D41">
        <w:noBreakHyphen/>
      </w:r>
      <w:r w:rsidR="00F9073D" w:rsidRPr="001B2D41">
        <w:t>98 income year or a later income year of a loss or outgoing whenever incurred.</w:t>
      </w:r>
    </w:p>
    <w:p w:rsidR="00F9073D" w:rsidRPr="001B2D41" w:rsidRDefault="00F9073D" w:rsidP="00F9073D">
      <w:pPr>
        <w:pStyle w:val="ActHead4"/>
      </w:pPr>
      <w:bookmarkStart w:id="39" w:name="_Toc100587426"/>
      <w:r w:rsidRPr="001B2D41">
        <w:rPr>
          <w:rStyle w:val="CharSubdNo"/>
        </w:rPr>
        <w:t>Subdivision</w:t>
      </w:r>
      <w:r w:rsidR="00FD3F14" w:rsidRPr="001B2D41">
        <w:rPr>
          <w:rStyle w:val="CharSubdNo"/>
        </w:rPr>
        <w:t> </w:t>
      </w:r>
      <w:r w:rsidRPr="001B2D41">
        <w:rPr>
          <w:rStyle w:val="CharSubdNo"/>
        </w:rPr>
        <w:t>20</w:t>
      </w:r>
      <w:r w:rsidR="001B2D41">
        <w:rPr>
          <w:rStyle w:val="CharSubdNo"/>
        </w:rPr>
        <w:noBreakHyphen/>
      </w:r>
      <w:r w:rsidRPr="001B2D41">
        <w:rPr>
          <w:rStyle w:val="CharSubdNo"/>
        </w:rPr>
        <w:t>B</w:t>
      </w:r>
      <w:r w:rsidRPr="001B2D41">
        <w:t>—</w:t>
      </w:r>
      <w:r w:rsidRPr="001B2D41">
        <w:rPr>
          <w:rStyle w:val="CharSubdText"/>
        </w:rPr>
        <w:t>Disposal of a car for which lease payments have been deducted</w:t>
      </w:r>
      <w:bookmarkEnd w:id="39"/>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20</w:t>
      </w:r>
      <w:r w:rsidR="001B2D41">
        <w:noBreakHyphen/>
      </w:r>
      <w:r w:rsidRPr="001B2D41">
        <w:t>100</w:t>
      </w:r>
      <w:r w:rsidRPr="001B2D41">
        <w:tab/>
        <w:t>Application of Subdivision</w:t>
      </w:r>
      <w:r w:rsidR="00FD3F14" w:rsidRPr="001B2D41">
        <w:t> </w:t>
      </w:r>
      <w:r w:rsidRPr="001B2D41">
        <w:t>20</w:t>
      </w:r>
      <w:r w:rsidR="001B2D41">
        <w:noBreakHyphen/>
      </w:r>
      <w:r w:rsidRPr="001B2D41">
        <w:t xml:space="preserve">B of the </w:t>
      </w:r>
      <w:r w:rsidRPr="001B2D41">
        <w:rPr>
          <w:i/>
        </w:rPr>
        <w:t>Income Tax Assessment Act 1997</w:t>
      </w:r>
    </w:p>
    <w:p w:rsidR="00F9073D" w:rsidRPr="001B2D41" w:rsidRDefault="00F9073D" w:rsidP="00F9073D">
      <w:pPr>
        <w:pStyle w:val="TofSectsSection"/>
      </w:pPr>
      <w:r w:rsidRPr="001B2D41">
        <w:t>20</w:t>
      </w:r>
      <w:r w:rsidR="001B2D41">
        <w:noBreakHyphen/>
      </w:r>
      <w:r w:rsidRPr="001B2D41">
        <w:t>105</w:t>
      </w:r>
      <w:r w:rsidRPr="001B2D41">
        <w:tab/>
        <w:t>The cost of a car acquired in the 1996</w:t>
      </w:r>
      <w:r w:rsidR="001B2D41">
        <w:noBreakHyphen/>
      </w:r>
      <w:r w:rsidRPr="001B2D41">
        <w:t>97 income year or an earlier income year</w:t>
      </w:r>
    </w:p>
    <w:p w:rsidR="00F9073D" w:rsidRPr="001B2D41" w:rsidRDefault="00F9073D" w:rsidP="00F9073D">
      <w:pPr>
        <w:pStyle w:val="TofSectsSection"/>
      </w:pPr>
      <w:r w:rsidRPr="001B2D41">
        <w:t>20</w:t>
      </w:r>
      <w:r w:rsidR="001B2D41">
        <w:noBreakHyphen/>
      </w:r>
      <w:r w:rsidRPr="001B2D41">
        <w:t>110</w:t>
      </w:r>
      <w:r w:rsidRPr="001B2D41">
        <w:tab/>
        <w:t>The termination value of a car disposed of in the 1996</w:t>
      </w:r>
      <w:r w:rsidR="001B2D41">
        <w:noBreakHyphen/>
      </w:r>
      <w:r w:rsidRPr="001B2D41">
        <w:t>97 income year or an earlier income year</w:t>
      </w:r>
    </w:p>
    <w:p w:rsidR="00F9073D" w:rsidRPr="001B2D41" w:rsidRDefault="00F9073D" w:rsidP="00F9073D">
      <w:pPr>
        <w:pStyle w:val="TofSectsSection"/>
      </w:pPr>
      <w:r w:rsidRPr="001B2D41">
        <w:t>20</w:t>
      </w:r>
      <w:r w:rsidR="001B2D41">
        <w:noBreakHyphen/>
      </w:r>
      <w:r w:rsidRPr="001B2D41">
        <w:t>115</w:t>
      </w:r>
      <w:r w:rsidRPr="001B2D41">
        <w:tab/>
        <w:t>Reducing the assessable amount for the disposal of a car in the 1997</w:t>
      </w:r>
      <w:r w:rsidR="001B2D41">
        <w:noBreakHyphen/>
      </w:r>
      <w:r w:rsidRPr="001B2D41">
        <w:t>98 income year or later if there has been an earlier disposal of it</w:t>
      </w:r>
    </w:p>
    <w:p w:rsidR="00F9073D" w:rsidRPr="001B2D41" w:rsidRDefault="00F9073D" w:rsidP="00F9073D">
      <w:pPr>
        <w:pStyle w:val="ActHead5"/>
      </w:pPr>
      <w:bookmarkStart w:id="40" w:name="_Toc100587427"/>
      <w:r w:rsidRPr="001B2D41">
        <w:rPr>
          <w:rStyle w:val="CharSectno"/>
        </w:rPr>
        <w:t>20</w:t>
      </w:r>
      <w:r w:rsidR="001B2D41">
        <w:rPr>
          <w:rStyle w:val="CharSectno"/>
        </w:rPr>
        <w:noBreakHyphen/>
      </w:r>
      <w:r w:rsidRPr="001B2D41">
        <w:rPr>
          <w:rStyle w:val="CharSectno"/>
        </w:rPr>
        <w:t>100</w:t>
      </w:r>
      <w:r w:rsidRPr="001B2D41">
        <w:t xml:space="preserve">  Application of Subdivision</w:t>
      </w:r>
      <w:r w:rsidR="00FD3F14" w:rsidRPr="001B2D41">
        <w:t> </w:t>
      </w:r>
      <w:r w:rsidRPr="001B2D41">
        <w:t>20</w:t>
      </w:r>
      <w:r w:rsidR="001B2D41">
        <w:noBreakHyphen/>
      </w:r>
      <w:r w:rsidRPr="001B2D41">
        <w:t xml:space="preserve">B of the </w:t>
      </w:r>
      <w:r w:rsidRPr="001B2D41">
        <w:rPr>
          <w:i/>
        </w:rPr>
        <w:t>Income Tax Assessment Act 1997</w:t>
      </w:r>
      <w:bookmarkEnd w:id="40"/>
    </w:p>
    <w:p w:rsidR="00F9073D" w:rsidRPr="001B2D41" w:rsidRDefault="00F9073D" w:rsidP="002B75AC">
      <w:pPr>
        <w:pStyle w:val="subsection"/>
      </w:pPr>
      <w:r w:rsidRPr="001B2D41">
        <w:tab/>
      </w:r>
      <w:r w:rsidRPr="001B2D41">
        <w:tab/>
        <w:t>Subdivision</w:t>
      </w:r>
      <w:r w:rsidR="00FD3F14" w:rsidRPr="001B2D41">
        <w:t> </w:t>
      </w:r>
      <w:r w:rsidRPr="001B2D41">
        <w:t>20</w:t>
      </w:r>
      <w:r w:rsidR="001B2D41">
        <w:noBreakHyphen/>
      </w:r>
      <w:r w:rsidRPr="001B2D41">
        <w:t xml:space="preserve">B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F9073D" w:rsidRPr="001B2D41" w:rsidRDefault="00F9073D" w:rsidP="00F9073D">
      <w:pPr>
        <w:pStyle w:val="ActHead5"/>
      </w:pPr>
      <w:bookmarkStart w:id="41" w:name="_Toc100587428"/>
      <w:r w:rsidRPr="001B2D41">
        <w:rPr>
          <w:rStyle w:val="CharSectno"/>
        </w:rPr>
        <w:t>20</w:t>
      </w:r>
      <w:r w:rsidR="001B2D41">
        <w:rPr>
          <w:rStyle w:val="CharSectno"/>
        </w:rPr>
        <w:noBreakHyphen/>
      </w:r>
      <w:r w:rsidRPr="001B2D41">
        <w:rPr>
          <w:rStyle w:val="CharSectno"/>
        </w:rPr>
        <w:t>105</w:t>
      </w:r>
      <w:r w:rsidRPr="001B2D41">
        <w:t xml:space="preserve">  The cost of a car acquired in the 1996</w:t>
      </w:r>
      <w:r w:rsidR="001B2D41">
        <w:noBreakHyphen/>
      </w:r>
      <w:r w:rsidRPr="001B2D41">
        <w:t>97 income year or an earlier income year</w:t>
      </w:r>
      <w:bookmarkEnd w:id="41"/>
    </w:p>
    <w:p w:rsidR="00F9073D" w:rsidRPr="001B2D41" w:rsidRDefault="00F9073D" w:rsidP="002B75AC">
      <w:pPr>
        <w:pStyle w:val="subsection"/>
      </w:pPr>
      <w:r w:rsidRPr="001B2D41">
        <w:tab/>
        <w:t>(1)</w:t>
      </w:r>
      <w:r w:rsidRPr="001B2D41">
        <w:tab/>
        <w:t>If:</w:t>
      </w:r>
    </w:p>
    <w:p w:rsidR="00F9073D" w:rsidRPr="001B2D41" w:rsidRDefault="00F9073D" w:rsidP="00F9073D">
      <w:pPr>
        <w:pStyle w:val="paragraph"/>
        <w:keepLines/>
      </w:pPr>
      <w:r w:rsidRPr="001B2D41">
        <w:tab/>
        <w:t>(a)</w:t>
      </w:r>
      <w:r w:rsidRPr="001B2D41">
        <w:tab/>
        <w:t>in the 1997</w:t>
      </w:r>
      <w:r w:rsidR="001B2D41">
        <w:noBreakHyphen/>
      </w:r>
      <w:r w:rsidRPr="001B2D41">
        <w:t>98 income year or a later income year you dispose of a car that was leased to you or your associate; and</w:t>
      </w:r>
    </w:p>
    <w:p w:rsidR="00F9073D" w:rsidRPr="001B2D41" w:rsidRDefault="00F9073D" w:rsidP="00F9073D">
      <w:pPr>
        <w:pStyle w:val="paragraph"/>
        <w:keepLines/>
      </w:pPr>
      <w:r w:rsidRPr="001B2D41">
        <w:tab/>
        <w:t>(b)</w:t>
      </w:r>
      <w:r w:rsidRPr="001B2D41">
        <w:tab/>
        <w:t>the lessor acquired the car in the 1996</w:t>
      </w:r>
      <w:r w:rsidR="001B2D41">
        <w:noBreakHyphen/>
      </w:r>
      <w:r w:rsidRPr="001B2D41">
        <w:t>97 income year or an earlier income year;</w:t>
      </w:r>
    </w:p>
    <w:p w:rsidR="00F9073D" w:rsidRPr="001B2D41" w:rsidRDefault="00F9073D" w:rsidP="002B75AC">
      <w:pPr>
        <w:pStyle w:val="subsection2"/>
      </w:pPr>
      <w:r w:rsidRPr="001B2D41">
        <w:t>the cost of the car to the lessor for the purposes of section</w:t>
      </w:r>
      <w:r w:rsidR="00FD3F14" w:rsidRPr="001B2D41">
        <w:t> </w:t>
      </w:r>
      <w:r w:rsidRPr="001B2D41">
        <w:t>20</w:t>
      </w:r>
      <w:r w:rsidR="001B2D41">
        <w:noBreakHyphen/>
      </w:r>
      <w:r w:rsidRPr="001B2D41">
        <w:t xml:space="preserve">120 of the </w:t>
      </w:r>
      <w:r w:rsidRPr="001B2D41">
        <w:rPr>
          <w:i/>
        </w:rPr>
        <w:t>Income Tax Assessment Act 1997</w:t>
      </w:r>
      <w:r w:rsidRPr="001B2D41">
        <w:t xml:space="preserve"> is worked out under the depreciation provisions of the </w:t>
      </w:r>
      <w:r w:rsidRPr="001B2D41">
        <w:rPr>
          <w:i/>
        </w:rPr>
        <w:t>Income Tax Assessment Act 1936</w:t>
      </w:r>
      <w:r w:rsidRPr="001B2D41">
        <w:t>.</w:t>
      </w:r>
    </w:p>
    <w:p w:rsidR="00F9073D" w:rsidRPr="001B2D41" w:rsidRDefault="00F9073D" w:rsidP="00F9073D">
      <w:pPr>
        <w:pStyle w:val="notetext"/>
      </w:pPr>
      <w:r w:rsidRPr="001B2D41">
        <w:t>Note 1:</w:t>
      </w:r>
      <w:r w:rsidRPr="001B2D41">
        <w:tab/>
        <w:t>Section</w:t>
      </w:r>
      <w:r w:rsidR="00FD3F14" w:rsidRPr="001B2D41">
        <w:t> </w:t>
      </w:r>
      <w:r w:rsidRPr="001B2D41">
        <w:t>20</w:t>
      </w:r>
      <w:r w:rsidR="001B2D41">
        <w:noBreakHyphen/>
      </w:r>
      <w:r w:rsidRPr="001B2D41">
        <w:t>120 of the</w:t>
      </w:r>
      <w:r w:rsidRPr="001B2D41">
        <w:rPr>
          <w:i/>
        </w:rPr>
        <w:t xml:space="preserve"> Income Tax Assessment Act 1997</w:t>
      </w:r>
      <w:r w:rsidRPr="001B2D41">
        <w:t xml:space="preserve"> is about a limit on the amount to be included in your assessable income because of your disposal of the car.</w:t>
      </w:r>
    </w:p>
    <w:p w:rsidR="00F9073D" w:rsidRPr="001B2D41" w:rsidRDefault="00F9073D" w:rsidP="00F9073D">
      <w:pPr>
        <w:pStyle w:val="notetext"/>
      </w:pPr>
      <w:r w:rsidRPr="001B2D41">
        <w:t>Note 2:</w:t>
      </w:r>
      <w:r w:rsidRPr="001B2D41">
        <w:tab/>
        <w:t xml:space="preserve">The depreciation provisions </w:t>
      </w:r>
      <w:r w:rsidR="009120A5" w:rsidRPr="001B2D41">
        <w:t>were</w:t>
      </w:r>
      <w:r w:rsidRPr="001B2D41">
        <w:t xml:space="preserve"> in Subdivision A of Division</w:t>
      </w:r>
      <w:r w:rsidR="00FD3F14" w:rsidRPr="001B2D41">
        <w:t> </w:t>
      </w:r>
      <w:r w:rsidRPr="001B2D41">
        <w:t>3 of Part</w:t>
      </w:r>
      <w:r w:rsidR="00486799" w:rsidRPr="001B2D41">
        <w:t> </w:t>
      </w:r>
      <w:r w:rsidRPr="001B2D41">
        <w:t xml:space="preserve">III of the </w:t>
      </w:r>
      <w:r w:rsidRPr="001B2D41">
        <w:rPr>
          <w:i/>
        </w:rPr>
        <w:t>Income Tax Assessment Act 1936</w:t>
      </w:r>
      <w:r w:rsidRPr="001B2D41">
        <w:t>.</w:t>
      </w:r>
    </w:p>
    <w:p w:rsidR="00F9073D" w:rsidRPr="001B2D41" w:rsidRDefault="00F9073D" w:rsidP="002B75AC">
      <w:pPr>
        <w:pStyle w:val="subsection"/>
      </w:pPr>
      <w:r w:rsidRPr="001B2D41">
        <w:tab/>
        <w:t>(2)</w:t>
      </w:r>
      <w:r w:rsidRPr="001B2D41">
        <w:tab/>
        <w:t xml:space="preserve">In working out the cost of the car to the lessor, disregard any election the lessor made under </w:t>
      </w:r>
      <w:r w:rsidR="00902D98" w:rsidRPr="001B2D41">
        <w:t xml:space="preserve">former </w:t>
      </w:r>
      <w:r w:rsidRPr="001B2D41">
        <w:t>subsection</w:t>
      </w:r>
      <w:r w:rsidR="00FD3F14" w:rsidRPr="001B2D41">
        <w:t> </w:t>
      </w:r>
      <w:r w:rsidRPr="001B2D41">
        <w:t>59(2A) or (2D) of the</w:t>
      </w:r>
      <w:r w:rsidRPr="001B2D41">
        <w:rPr>
          <w:i/>
        </w:rPr>
        <w:t xml:space="preserve"> Income Tax Assessment Act 1936 </w:t>
      </w:r>
      <w:r w:rsidRPr="001B2D41">
        <w:t>to reduce the cost of the car.</w:t>
      </w:r>
    </w:p>
    <w:p w:rsidR="00F9073D" w:rsidRPr="001B2D41" w:rsidRDefault="00F9073D" w:rsidP="00F9073D">
      <w:pPr>
        <w:pStyle w:val="ActHead5"/>
      </w:pPr>
      <w:bookmarkStart w:id="42" w:name="_Toc100587429"/>
      <w:r w:rsidRPr="001B2D41">
        <w:rPr>
          <w:rStyle w:val="CharSectno"/>
        </w:rPr>
        <w:t>20</w:t>
      </w:r>
      <w:r w:rsidR="001B2D41">
        <w:rPr>
          <w:rStyle w:val="CharSectno"/>
        </w:rPr>
        <w:noBreakHyphen/>
      </w:r>
      <w:r w:rsidRPr="001B2D41">
        <w:rPr>
          <w:rStyle w:val="CharSectno"/>
        </w:rPr>
        <w:t>110</w:t>
      </w:r>
      <w:r w:rsidRPr="001B2D41">
        <w:t xml:space="preserve">  The termination value of a car disposed of in the 1996</w:t>
      </w:r>
      <w:r w:rsidR="001B2D41">
        <w:noBreakHyphen/>
      </w:r>
      <w:r w:rsidRPr="001B2D41">
        <w:t>97 income year or an earlier income year</w:t>
      </w:r>
      <w:bookmarkEnd w:id="42"/>
    </w:p>
    <w:p w:rsidR="00F9073D" w:rsidRPr="001B2D41" w:rsidRDefault="00F9073D" w:rsidP="002B75AC">
      <w:pPr>
        <w:pStyle w:val="subsection"/>
      </w:pPr>
      <w:r w:rsidRPr="001B2D41">
        <w:tab/>
      </w:r>
      <w:r w:rsidRPr="001B2D41">
        <w:tab/>
        <w:t>If:</w:t>
      </w:r>
    </w:p>
    <w:p w:rsidR="00F9073D" w:rsidRPr="001B2D41" w:rsidRDefault="00F9073D" w:rsidP="00F9073D">
      <w:pPr>
        <w:pStyle w:val="paragraph"/>
      </w:pPr>
      <w:r w:rsidRPr="001B2D41">
        <w:tab/>
        <w:t>(a)</w:t>
      </w:r>
      <w:r w:rsidRPr="001B2D41">
        <w:tab/>
        <w:t>in the 1997</w:t>
      </w:r>
      <w:r w:rsidR="001B2D41">
        <w:noBreakHyphen/>
      </w:r>
      <w:r w:rsidRPr="001B2D41">
        <w:t>98 income year or a later income year you dispose of a car that was leased to you or your associate; and</w:t>
      </w:r>
    </w:p>
    <w:p w:rsidR="00F9073D" w:rsidRPr="001B2D41" w:rsidRDefault="00F9073D" w:rsidP="00F9073D">
      <w:pPr>
        <w:pStyle w:val="paragraph"/>
      </w:pPr>
      <w:r w:rsidRPr="001B2D41">
        <w:tab/>
        <w:t>(b)</w:t>
      </w:r>
      <w:r w:rsidRPr="001B2D41">
        <w:tab/>
        <w:t>the lessor disposed of the car in the 1996</w:t>
      </w:r>
      <w:r w:rsidR="001B2D41">
        <w:noBreakHyphen/>
      </w:r>
      <w:r w:rsidRPr="001B2D41">
        <w:t>97 income year or an earlier income year;</w:t>
      </w:r>
    </w:p>
    <w:p w:rsidR="00F9073D" w:rsidRPr="001B2D41" w:rsidRDefault="00F9073D" w:rsidP="002B75AC">
      <w:pPr>
        <w:pStyle w:val="subsection2"/>
      </w:pPr>
      <w:r w:rsidRPr="001B2D41">
        <w:t>the car’s termination value (in respect of the disposal by the lessor) for the purposes of section</w:t>
      </w:r>
      <w:r w:rsidR="00FD3F14" w:rsidRPr="001B2D41">
        <w:t> </w:t>
      </w:r>
      <w:r w:rsidRPr="001B2D41">
        <w:t>20</w:t>
      </w:r>
      <w:r w:rsidR="001B2D41">
        <w:noBreakHyphen/>
      </w:r>
      <w:r w:rsidRPr="001B2D41">
        <w:t xml:space="preserve">120 of the </w:t>
      </w:r>
      <w:r w:rsidRPr="001B2D41">
        <w:rPr>
          <w:i/>
        </w:rPr>
        <w:t>Income Tax Assessment Act 1997</w:t>
      </w:r>
      <w:r w:rsidRPr="001B2D41">
        <w:t xml:space="preserve"> is the consideration receivable by the lessor for the disposal (worked out under </w:t>
      </w:r>
      <w:r w:rsidR="00424C90" w:rsidRPr="001B2D41">
        <w:t xml:space="preserve">former </w:t>
      </w:r>
      <w:r w:rsidRPr="001B2D41">
        <w:t>section</w:t>
      </w:r>
      <w:r w:rsidR="00FD3F14" w:rsidRPr="001B2D41">
        <w:t> </w:t>
      </w:r>
      <w:r w:rsidRPr="001B2D41">
        <w:t xml:space="preserve">59 of the </w:t>
      </w:r>
      <w:r w:rsidRPr="001B2D41">
        <w:rPr>
          <w:i/>
        </w:rPr>
        <w:t>Income Tax Assessment Act 1936</w:t>
      </w:r>
      <w:r w:rsidRPr="001B2D41">
        <w:t>).</w:t>
      </w:r>
    </w:p>
    <w:p w:rsidR="00F9073D" w:rsidRPr="001B2D41" w:rsidRDefault="00F9073D" w:rsidP="00F9073D">
      <w:pPr>
        <w:pStyle w:val="notetext"/>
      </w:pPr>
      <w:r w:rsidRPr="001B2D41">
        <w:t>Note:</w:t>
      </w:r>
      <w:r w:rsidRPr="001B2D41">
        <w:tab/>
        <w:t>Section</w:t>
      </w:r>
      <w:r w:rsidR="00FD3F14" w:rsidRPr="001B2D41">
        <w:t> </w:t>
      </w:r>
      <w:r w:rsidRPr="001B2D41">
        <w:t>20</w:t>
      </w:r>
      <w:r w:rsidR="001B2D41">
        <w:noBreakHyphen/>
      </w:r>
      <w:r w:rsidRPr="001B2D41">
        <w:t xml:space="preserve">120 of the </w:t>
      </w:r>
      <w:r w:rsidRPr="001B2D41">
        <w:rPr>
          <w:i/>
        </w:rPr>
        <w:t xml:space="preserve">Income Tax Assessment Act 1997 </w:t>
      </w:r>
      <w:r w:rsidRPr="001B2D41">
        <w:t>is about a limit on the amount to be included in your assessable income because of your disposal of the car.</w:t>
      </w:r>
    </w:p>
    <w:p w:rsidR="00F9073D" w:rsidRPr="001B2D41" w:rsidRDefault="00F9073D" w:rsidP="00F9073D">
      <w:pPr>
        <w:pStyle w:val="ActHead5"/>
      </w:pPr>
      <w:bookmarkStart w:id="43" w:name="_Toc100587430"/>
      <w:r w:rsidRPr="001B2D41">
        <w:rPr>
          <w:rStyle w:val="CharSectno"/>
        </w:rPr>
        <w:t>20</w:t>
      </w:r>
      <w:r w:rsidR="001B2D41">
        <w:rPr>
          <w:rStyle w:val="CharSectno"/>
        </w:rPr>
        <w:noBreakHyphen/>
      </w:r>
      <w:r w:rsidRPr="001B2D41">
        <w:rPr>
          <w:rStyle w:val="CharSectno"/>
        </w:rPr>
        <w:t>115</w:t>
      </w:r>
      <w:r w:rsidRPr="001B2D41">
        <w:t xml:space="preserve">  Reducing the assessable amount for the disposal of a car in the 1997</w:t>
      </w:r>
      <w:r w:rsidR="001B2D41">
        <w:noBreakHyphen/>
      </w:r>
      <w:r w:rsidRPr="001B2D41">
        <w:t>98 income year or later if there has been an earlier disposal of it</w:t>
      </w:r>
      <w:bookmarkEnd w:id="43"/>
    </w:p>
    <w:p w:rsidR="00F9073D" w:rsidRPr="001B2D41" w:rsidRDefault="00F9073D" w:rsidP="002B75AC">
      <w:pPr>
        <w:pStyle w:val="subsection"/>
      </w:pPr>
      <w:r w:rsidRPr="001B2D41">
        <w:tab/>
      </w:r>
      <w:r w:rsidRPr="001B2D41">
        <w:tab/>
        <w:t>If:</w:t>
      </w:r>
    </w:p>
    <w:p w:rsidR="00F9073D" w:rsidRPr="001B2D41" w:rsidRDefault="00F9073D" w:rsidP="00F9073D">
      <w:pPr>
        <w:pStyle w:val="paragraph"/>
      </w:pPr>
      <w:r w:rsidRPr="001B2D41">
        <w:tab/>
        <w:t>(a)</w:t>
      </w:r>
      <w:r w:rsidRPr="001B2D41">
        <w:tab/>
        <w:t>section</w:t>
      </w:r>
      <w:r w:rsidR="00FD3F14" w:rsidRPr="001B2D41">
        <w:t> </w:t>
      </w:r>
      <w:r w:rsidRPr="001B2D41">
        <w:t>20</w:t>
      </w:r>
      <w:r w:rsidR="001B2D41">
        <w:noBreakHyphen/>
      </w:r>
      <w:r w:rsidRPr="001B2D41">
        <w:t>110 or 20</w:t>
      </w:r>
      <w:r w:rsidR="001B2D41">
        <w:noBreakHyphen/>
      </w:r>
      <w:r w:rsidRPr="001B2D41">
        <w:t xml:space="preserve">125 of the </w:t>
      </w:r>
      <w:r w:rsidRPr="001B2D41">
        <w:rPr>
          <w:i/>
        </w:rPr>
        <w:t>Income Tax Assessment Act 1997</w:t>
      </w:r>
      <w:r w:rsidRPr="001B2D41">
        <w:t xml:space="preserve"> includes an amount in your assessable income</w:t>
      </w:r>
      <w:r w:rsidRPr="001B2D41">
        <w:rPr>
          <w:i/>
        </w:rPr>
        <w:t xml:space="preserve"> </w:t>
      </w:r>
      <w:r w:rsidRPr="001B2D41">
        <w:t>for the 1997</w:t>
      </w:r>
      <w:r w:rsidR="001B2D41">
        <w:noBreakHyphen/>
      </w:r>
      <w:r w:rsidRPr="001B2D41">
        <w:t>98 income year or a later income year because of your disposal of a car; and</w:t>
      </w:r>
    </w:p>
    <w:p w:rsidR="00F9073D" w:rsidRPr="001B2D41" w:rsidRDefault="00F9073D" w:rsidP="00F9073D">
      <w:pPr>
        <w:pStyle w:val="paragraph"/>
      </w:pPr>
      <w:r w:rsidRPr="001B2D41">
        <w:tab/>
        <w:t>(b)</w:t>
      </w:r>
      <w:r w:rsidRPr="001B2D41">
        <w:tab/>
        <w:t>in the 1996</w:t>
      </w:r>
      <w:r w:rsidR="001B2D41">
        <w:noBreakHyphen/>
      </w:r>
      <w:r w:rsidRPr="001B2D41">
        <w:t>97 income year or an earlier income year (but after the lease period began) there was an earlier disposal of the car, or an interest in it, by you or another entity in a situation described in the following table;</w:t>
      </w:r>
    </w:p>
    <w:p w:rsidR="00F9073D" w:rsidRPr="001B2D41" w:rsidRDefault="00F9073D" w:rsidP="002B75AC">
      <w:pPr>
        <w:pStyle w:val="subsection2"/>
      </w:pPr>
      <w:r w:rsidRPr="001B2D41">
        <w:t>each limit on the amount to be included in your assessable income is reduced as follows:</w:t>
      </w:r>
    </w:p>
    <w:p w:rsidR="00F9073D" w:rsidRPr="001B2D41" w:rsidRDefault="00F9073D" w:rsidP="003944EF">
      <w:pPr>
        <w:pStyle w:val="Tabletext"/>
      </w:pPr>
    </w:p>
    <w:tbl>
      <w:tblPr>
        <w:tblW w:w="7328" w:type="dxa"/>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88"/>
        <w:gridCol w:w="5529"/>
        <w:gridCol w:w="1211"/>
      </w:tblGrid>
      <w:tr w:rsidR="00F9073D" w:rsidRPr="001B2D41" w:rsidTr="000D7553">
        <w:trPr>
          <w:tblHeader/>
        </w:trPr>
        <w:tc>
          <w:tcPr>
            <w:tcW w:w="7328"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Reducing each limit on the amount to be included</w:t>
            </w:r>
          </w:p>
        </w:tc>
      </w:tr>
      <w:tr w:rsidR="00F9073D" w:rsidRPr="001B2D41" w:rsidTr="000D7553">
        <w:trPr>
          <w:tblHeader/>
        </w:trPr>
        <w:tc>
          <w:tcPr>
            <w:tcW w:w="588" w:type="dxa"/>
            <w:tcBorders>
              <w:top w:val="single" w:sz="6" w:space="0" w:color="auto"/>
              <w:bottom w:val="single" w:sz="12" w:space="0" w:color="auto"/>
            </w:tcBorders>
            <w:shd w:val="clear" w:color="auto" w:fill="auto"/>
            <w:vAlign w:val="bottom"/>
          </w:tcPr>
          <w:p w:rsidR="00F9073D" w:rsidRPr="001B2D41" w:rsidRDefault="00F9073D" w:rsidP="00197627">
            <w:pPr>
              <w:pStyle w:val="Tabletext"/>
              <w:rPr>
                <w:b/>
              </w:rPr>
            </w:pPr>
            <w:r w:rsidRPr="001B2D41">
              <w:rPr>
                <w:b/>
                <w:sz w:val="18"/>
              </w:rPr>
              <w:t>Item</w:t>
            </w:r>
          </w:p>
        </w:tc>
        <w:tc>
          <w:tcPr>
            <w:tcW w:w="5529" w:type="dxa"/>
            <w:tcBorders>
              <w:top w:val="single" w:sz="6" w:space="0" w:color="auto"/>
              <w:bottom w:val="single" w:sz="12" w:space="0" w:color="auto"/>
            </w:tcBorders>
            <w:shd w:val="clear" w:color="auto" w:fill="auto"/>
            <w:vAlign w:val="bottom"/>
          </w:tcPr>
          <w:p w:rsidR="00F9073D" w:rsidRPr="001B2D41" w:rsidRDefault="00F9073D" w:rsidP="00197627">
            <w:pPr>
              <w:pStyle w:val="Tabletext"/>
              <w:rPr>
                <w:b/>
              </w:rPr>
            </w:pPr>
            <w:r w:rsidRPr="001B2D41">
              <w:rPr>
                <w:b/>
                <w:sz w:val="18"/>
              </w:rPr>
              <w:t>In this situation:</w:t>
            </w:r>
          </w:p>
        </w:tc>
        <w:tc>
          <w:tcPr>
            <w:tcW w:w="1211" w:type="dxa"/>
            <w:tcBorders>
              <w:top w:val="single" w:sz="6" w:space="0" w:color="auto"/>
              <w:bottom w:val="single" w:sz="12" w:space="0" w:color="auto"/>
            </w:tcBorders>
            <w:shd w:val="clear" w:color="auto" w:fill="auto"/>
            <w:vAlign w:val="bottom"/>
          </w:tcPr>
          <w:p w:rsidR="00F9073D" w:rsidRPr="001B2D41" w:rsidRDefault="00F9073D" w:rsidP="00197627">
            <w:pPr>
              <w:pStyle w:val="Tabletext"/>
              <w:rPr>
                <w:b/>
              </w:rPr>
            </w:pPr>
            <w:r w:rsidRPr="001B2D41">
              <w:rPr>
                <w:b/>
                <w:sz w:val="18"/>
              </w:rPr>
              <w:t>reduce each limit by:</w:t>
            </w:r>
          </w:p>
        </w:tc>
      </w:tr>
      <w:tr w:rsidR="00F9073D" w:rsidRPr="001B2D41" w:rsidTr="000D7553">
        <w:tc>
          <w:tcPr>
            <w:tcW w:w="588" w:type="dxa"/>
            <w:tcBorders>
              <w:top w:val="single" w:sz="12" w:space="0" w:color="auto"/>
            </w:tcBorders>
            <w:shd w:val="clear" w:color="auto" w:fill="auto"/>
          </w:tcPr>
          <w:p w:rsidR="00F9073D" w:rsidRPr="001B2D41" w:rsidRDefault="00F9073D" w:rsidP="00197627">
            <w:pPr>
              <w:pStyle w:val="Tabletext"/>
            </w:pPr>
            <w:r w:rsidRPr="001B2D41">
              <w:t>1</w:t>
            </w:r>
          </w:p>
        </w:tc>
        <w:tc>
          <w:tcPr>
            <w:tcW w:w="5529" w:type="dxa"/>
            <w:tcBorders>
              <w:top w:val="single" w:sz="12" w:space="0" w:color="auto"/>
            </w:tcBorders>
            <w:shd w:val="clear" w:color="auto" w:fill="auto"/>
          </w:tcPr>
          <w:p w:rsidR="00F9073D" w:rsidRPr="001B2D41" w:rsidRDefault="00837A1E" w:rsidP="00197627">
            <w:pPr>
              <w:pStyle w:val="Tabletext"/>
            </w:pPr>
            <w:r w:rsidRPr="001B2D41">
              <w:t>Former section</w:t>
            </w:r>
            <w:r w:rsidR="00FD3F14" w:rsidRPr="001B2D41">
              <w:t> </w:t>
            </w:r>
            <w:r w:rsidR="00F9073D" w:rsidRPr="001B2D41">
              <w:t xml:space="preserve">26AAB of the </w:t>
            </w:r>
            <w:r w:rsidR="00F9073D" w:rsidRPr="001B2D41">
              <w:rPr>
                <w:i/>
              </w:rPr>
              <w:t>Income Tax Assessment Act 1936</w:t>
            </w:r>
            <w:r w:rsidR="00F9073D" w:rsidRPr="001B2D41">
              <w:t xml:space="preserve"> included an amount in your assessable income in respect of such an earlier disposal by you</w:t>
            </w:r>
          </w:p>
        </w:tc>
        <w:tc>
          <w:tcPr>
            <w:tcW w:w="1211" w:type="dxa"/>
            <w:tcBorders>
              <w:top w:val="single" w:sz="12" w:space="0" w:color="auto"/>
            </w:tcBorders>
            <w:shd w:val="clear" w:color="auto" w:fill="auto"/>
          </w:tcPr>
          <w:p w:rsidR="00F9073D" w:rsidRPr="001B2D41" w:rsidRDefault="00F9073D" w:rsidP="00197627">
            <w:pPr>
              <w:pStyle w:val="Tabletext"/>
            </w:pPr>
            <w:r w:rsidRPr="001B2D41">
              <w:t>that amount</w:t>
            </w:r>
          </w:p>
        </w:tc>
      </w:tr>
      <w:tr w:rsidR="00F9073D" w:rsidRPr="001B2D41" w:rsidTr="000D7553">
        <w:tc>
          <w:tcPr>
            <w:tcW w:w="588" w:type="dxa"/>
            <w:shd w:val="clear" w:color="auto" w:fill="auto"/>
          </w:tcPr>
          <w:p w:rsidR="00F9073D" w:rsidRPr="001B2D41" w:rsidRDefault="00F9073D" w:rsidP="00197627">
            <w:pPr>
              <w:pStyle w:val="Tabletext"/>
            </w:pPr>
            <w:r w:rsidRPr="001B2D41">
              <w:t>2</w:t>
            </w:r>
          </w:p>
        </w:tc>
        <w:tc>
          <w:tcPr>
            <w:tcW w:w="5529" w:type="dxa"/>
            <w:shd w:val="clear" w:color="auto" w:fill="auto"/>
          </w:tcPr>
          <w:p w:rsidR="00F9073D" w:rsidRPr="001B2D41" w:rsidRDefault="00837A1E" w:rsidP="00197627">
            <w:pPr>
              <w:pStyle w:val="Tabletext"/>
            </w:pPr>
            <w:r w:rsidRPr="001B2D41">
              <w:t>Former section</w:t>
            </w:r>
            <w:r w:rsidR="00FD3F14" w:rsidRPr="001B2D41">
              <w:t> </w:t>
            </w:r>
            <w:r w:rsidR="00F9073D" w:rsidRPr="001B2D41">
              <w:t xml:space="preserve">26AAB of the </w:t>
            </w:r>
            <w:r w:rsidR="00F9073D" w:rsidRPr="001B2D41">
              <w:rPr>
                <w:i/>
              </w:rPr>
              <w:t>Income Tax Assessment Act 1936</w:t>
            </w:r>
            <w:r w:rsidR="00F9073D" w:rsidRPr="001B2D41">
              <w:t xml:space="preserve"> included an amount in another entity's assessable income in respect of such an earlier disposal by the other entity</w:t>
            </w:r>
          </w:p>
        </w:tc>
        <w:tc>
          <w:tcPr>
            <w:tcW w:w="1211" w:type="dxa"/>
            <w:shd w:val="clear" w:color="auto" w:fill="auto"/>
          </w:tcPr>
          <w:p w:rsidR="00F9073D" w:rsidRPr="001B2D41" w:rsidRDefault="00F9073D" w:rsidP="00197627">
            <w:pPr>
              <w:pStyle w:val="Tabletext"/>
            </w:pPr>
            <w:r w:rsidRPr="001B2D41">
              <w:t>that amount</w:t>
            </w:r>
          </w:p>
        </w:tc>
      </w:tr>
      <w:tr w:rsidR="00F9073D" w:rsidRPr="001B2D41" w:rsidTr="000D7553">
        <w:tc>
          <w:tcPr>
            <w:tcW w:w="588" w:type="dxa"/>
            <w:shd w:val="clear" w:color="auto" w:fill="auto"/>
          </w:tcPr>
          <w:p w:rsidR="00F9073D" w:rsidRPr="001B2D41" w:rsidRDefault="00F9073D" w:rsidP="00197627">
            <w:pPr>
              <w:pStyle w:val="Tabletext"/>
            </w:pPr>
            <w:r w:rsidRPr="001B2D41">
              <w:t>3</w:t>
            </w:r>
          </w:p>
        </w:tc>
        <w:tc>
          <w:tcPr>
            <w:tcW w:w="5529" w:type="dxa"/>
            <w:shd w:val="clear" w:color="auto" w:fill="auto"/>
          </w:tcPr>
          <w:p w:rsidR="00F9073D" w:rsidRPr="001B2D41" w:rsidRDefault="00837A1E" w:rsidP="00197627">
            <w:pPr>
              <w:pStyle w:val="Tabletext"/>
            </w:pPr>
            <w:r w:rsidRPr="001B2D41">
              <w:t>Former section</w:t>
            </w:r>
            <w:r w:rsidR="00FD3F14" w:rsidRPr="001B2D41">
              <w:t> </w:t>
            </w:r>
            <w:r w:rsidR="00F9073D" w:rsidRPr="001B2D41">
              <w:t xml:space="preserve">26AAB of the </w:t>
            </w:r>
            <w:r w:rsidR="00F9073D" w:rsidRPr="001B2D41">
              <w:rPr>
                <w:i/>
              </w:rPr>
              <w:t xml:space="preserve">Income Tax Assessment Act 1936 </w:t>
            </w:r>
            <w:r w:rsidR="00F9073D" w:rsidRPr="001B2D41">
              <w:t xml:space="preserve">would have included an amount in your assessable income in respect of such an earlier disposal by you but for the operation of </w:t>
            </w:r>
            <w:r w:rsidR="0054456C" w:rsidRPr="001B2D41">
              <w:t xml:space="preserve">former </w:t>
            </w:r>
            <w:r w:rsidR="00F9073D" w:rsidRPr="001B2D41">
              <w:t>subsection</w:t>
            </w:r>
            <w:r w:rsidR="00FD3F14" w:rsidRPr="001B2D41">
              <w:t> </w:t>
            </w:r>
            <w:r w:rsidR="00F9073D" w:rsidRPr="001B2D41">
              <w:t>26AAB(12) of that Act</w:t>
            </w:r>
          </w:p>
        </w:tc>
        <w:tc>
          <w:tcPr>
            <w:tcW w:w="1211" w:type="dxa"/>
            <w:shd w:val="clear" w:color="auto" w:fill="auto"/>
          </w:tcPr>
          <w:p w:rsidR="00F9073D" w:rsidRPr="001B2D41" w:rsidRDefault="00F9073D" w:rsidP="00197627">
            <w:pPr>
              <w:pStyle w:val="Tabletext"/>
            </w:pPr>
            <w:r w:rsidRPr="001B2D41">
              <w:t>that amount</w:t>
            </w:r>
          </w:p>
        </w:tc>
      </w:tr>
      <w:tr w:rsidR="00F9073D" w:rsidRPr="001B2D41" w:rsidTr="000D7553">
        <w:tc>
          <w:tcPr>
            <w:tcW w:w="588" w:type="dxa"/>
            <w:shd w:val="clear" w:color="auto" w:fill="auto"/>
          </w:tcPr>
          <w:p w:rsidR="00F9073D" w:rsidRPr="001B2D41" w:rsidRDefault="00F9073D" w:rsidP="00D75D7B">
            <w:pPr>
              <w:pStyle w:val="Tabletext"/>
              <w:keepNext/>
            </w:pPr>
            <w:r w:rsidRPr="001B2D41">
              <w:t>4</w:t>
            </w:r>
          </w:p>
        </w:tc>
        <w:tc>
          <w:tcPr>
            <w:tcW w:w="5529" w:type="dxa"/>
            <w:shd w:val="clear" w:color="auto" w:fill="auto"/>
          </w:tcPr>
          <w:p w:rsidR="00F9073D" w:rsidRPr="001B2D41" w:rsidRDefault="008B18BA" w:rsidP="00D75D7B">
            <w:pPr>
              <w:pStyle w:val="Tabletext"/>
              <w:keepNext/>
            </w:pPr>
            <w:r w:rsidRPr="001B2D41">
              <w:t>Former section</w:t>
            </w:r>
            <w:r w:rsidR="00FD3F14" w:rsidRPr="001B2D41">
              <w:t> </w:t>
            </w:r>
            <w:r w:rsidR="00F9073D" w:rsidRPr="001B2D41">
              <w:t xml:space="preserve">26AAB of the </w:t>
            </w:r>
            <w:r w:rsidR="00F9073D" w:rsidRPr="001B2D41">
              <w:rPr>
                <w:i/>
              </w:rPr>
              <w:t>Income Tax Assessment Act 1936</w:t>
            </w:r>
            <w:r w:rsidR="00F9073D" w:rsidRPr="001B2D41">
              <w:t xml:space="preserve"> would have included an amount in another entity’s assessable income in respect of such an earlier disposal by the other entity but for the operation of </w:t>
            </w:r>
            <w:r w:rsidR="00584EC5" w:rsidRPr="001B2D41">
              <w:t xml:space="preserve">former </w:t>
            </w:r>
            <w:r w:rsidR="00F9073D" w:rsidRPr="001B2D41">
              <w:t>subsection</w:t>
            </w:r>
            <w:r w:rsidR="00FD3F14" w:rsidRPr="001B2D41">
              <w:t> </w:t>
            </w:r>
            <w:r w:rsidR="00F9073D" w:rsidRPr="001B2D41">
              <w:t>26AAB(12) of that Act</w:t>
            </w:r>
          </w:p>
        </w:tc>
        <w:tc>
          <w:tcPr>
            <w:tcW w:w="1211" w:type="dxa"/>
            <w:shd w:val="clear" w:color="auto" w:fill="auto"/>
          </w:tcPr>
          <w:p w:rsidR="00F9073D" w:rsidRPr="001B2D41" w:rsidRDefault="00F9073D" w:rsidP="00D75D7B">
            <w:pPr>
              <w:pStyle w:val="Tabletext"/>
              <w:keepNext/>
            </w:pPr>
            <w:r w:rsidRPr="001B2D41">
              <w:t>that amount</w:t>
            </w:r>
          </w:p>
        </w:tc>
      </w:tr>
      <w:tr w:rsidR="00F9073D" w:rsidRPr="001B2D41" w:rsidTr="000D7553">
        <w:tc>
          <w:tcPr>
            <w:tcW w:w="588" w:type="dxa"/>
            <w:tcBorders>
              <w:bottom w:val="single" w:sz="4" w:space="0" w:color="auto"/>
            </w:tcBorders>
            <w:shd w:val="clear" w:color="auto" w:fill="auto"/>
          </w:tcPr>
          <w:p w:rsidR="00F9073D" w:rsidRPr="001B2D41" w:rsidRDefault="00F9073D" w:rsidP="00197627">
            <w:pPr>
              <w:pStyle w:val="Tabletext"/>
            </w:pPr>
            <w:r w:rsidRPr="001B2D41">
              <w:t>5</w:t>
            </w:r>
          </w:p>
        </w:tc>
        <w:tc>
          <w:tcPr>
            <w:tcW w:w="5529" w:type="dxa"/>
            <w:tcBorders>
              <w:bottom w:val="single" w:sz="4" w:space="0" w:color="auto"/>
            </w:tcBorders>
            <w:shd w:val="clear" w:color="auto" w:fill="auto"/>
          </w:tcPr>
          <w:p w:rsidR="00F9073D" w:rsidRPr="001B2D41" w:rsidRDefault="00F84B7B" w:rsidP="00197627">
            <w:pPr>
              <w:pStyle w:val="Tabletext"/>
            </w:pPr>
            <w:r w:rsidRPr="001B2D41">
              <w:t>Former subsection</w:t>
            </w:r>
            <w:r w:rsidR="00FD3F14" w:rsidRPr="001B2D41">
              <w:t> </w:t>
            </w:r>
            <w:r w:rsidR="00F9073D" w:rsidRPr="001B2D41">
              <w:t xml:space="preserve">26AAB(9) of the </w:t>
            </w:r>
            <w:r w:rsidR="00F9073D" w:rsidRPr="001B2D41">
              <w:rPr>
                <w:i/>
              </w:rPr>
              <w:t>Income Tax Assessment Act 1936</w:t>
            </w:r>
            <w:r w:rsidR="00F9073D" w:rsidRPr="001B2D41">
              <w:t xml:space="preserve"> reduced the amount to be included in your assessable income in respect of such an earlier disposal by you</w:t>
            </w:r>
          </w:p>
        </w:tc>
        <w:tc>
          <w:tcPr>
            <w:tcW w:w="1211" w:type="dxa"/>
            <w:tcBorders>
              <w:bottom w:val="single" w:sz="4" w:space="0" w:color="auto"/>
            </w:tcBorders>
            <w:shd w:val="clear" w:color="auto" w:fill="auto"/>
          </w:tcPr>
          <w:p w:rsidR="00F9073D" w:rsidRPr="001B2D41" w:rsidRDefault="00F9073D" w:rsidP="00197627">
            <w:pPr>
              <w:pStyle w:val="Tabletext"/>
            </w:pPr>
            <w:r w:rsidRPr="001B2D41">
              <w:t>the amount of the reduction</w:t>
            </w:r>
          </w:p>
        </w:tc>
      </w:tr>
      <w:tr w:rsidR="00F9073D" w:rsidRPr="001B2D41" w:rsidTr="000D7553">
        <w:tc>
          <w:tcPr>
            <w:tcW w:w="588" w:type="dxa"/>
            <w:tcBorders>
              <w:bottom w:val="single" w:sz="12" w:space="0" w:color="auto"/>
            </w:tcBorders>
            <w:shd w:val="clear" w:color="auto" w:fill="auto"/>
          </w:tcPr>
          <w:p w:rsidR="00F9073D" w:rsidRPr="001B2D41" w:rsidRDefault="00F9073D" w:rsidP="00197627">
            <w:pPr>
              <w:pStyle w:val="Tabletext"/>
            </w:pPr>
            <w:r w:rsidRPr="001B2D41">
              <w:t>6</w:t>
            </w:r>
          </w:p>
        </w:tc>
        <w:tc>
          <w:tcPr>
            <w:tcW w:w="5529" w:type="dxa"/>
            <w:tcBorders>
              <w:bottom w:val="single" w:sz="12" w:space="0" w:color="auto"/>
            </w:tcBorders>
            <w:shd w:val="clear" w:color="auto" w:fill="auto"/>
          </w:tcPr>
          <w:p w:rsidR="00F9073D" w:rsidRPr="001B2D41" w:rsidRDefault="00F84B7B" w:rsidP="00197627">
            <w:pPr>
              <w:pStyle w:val="Tabletext"/>
            </w:pPr>
            <w:r w:rsidRPr="001B2D41">
              <w:t>Former subsection</w:t>
            </w:r>
            <w:r w:rsidR="00FD3F14" w:rsidRPr="001B2D41">
              <w:t> </w:t>
            </w:r>
            <w:r w:rsidR="00F9073D" w:rsidRPr="001B2D41">
              <w:t xml:space="preserve">26AAB(9) of the </w:t>
            </w:r>
            <w:r w:rsidR="00F9073D" w:rsidRPr="001B2D41">
              <w:rPr>
                <w:i/>
              </w:rPr>
              <w:t>Income Tax Assessment Act 1936</w:t>
            </w:r>
            <w:r w:rsidR="00F9073D" w:rsidRPr="001B2D41">
              <w:t xml:space="preserve"> reduced the amount to be included in another entity’s assessable income in respect of such an earlier disposal by the other entity</w:t>
            </w:r>
          </w:p>
        </w:tc>
        <w:tc>
          <w:tcPr>
            <w:tcW w:w="1211" w:type="dxa"/>
            <w:tcBorders>
              <w:bottom w:val="single" w:sz="12" w:space="0" w:color="auto"/>
            </w:tcBorders>
            <w:shd w:val="clear" w:color="auto" w:fill="auto"/>
          </w:tcPr>
          <w:p w:rsidR="00F9073D" w:rsidRPr="001B2D41" w:rsidRDefault="00F9073D" w:rsidP="00197627">
            <w:pPr>
              <w:pStyle w:val="Tabletext"/>
            </w:pPr>
            <w:r w:rsidRPr="001B2D41">
              <w:t>the amount of the reduction</w:t>
            </w:r>
          </w:p>
        </w:tc>
      </w:tr>
    </w:tbl>
    <w:p w:rsidR="00F9073D" w:rsidRPr="001B2D41" w:rsidRDefault="00F9073D" w:rsidP="00163128">
      <w:pPr>
        <w:pStyle w:val="ActHead2"/>
        <w:pageBreakBefore/>
      </w:pPr>
      <w:bookmarkStart w:id="44" w:name="_Toc100587431"/>
      <w:r w:rsidRPr="001B2D41">
        <w:rPr>
          <w:rStyle w:val="CharPartNo"/>
        </w:rPr>
        <w:t>Part</w:t>
      </w:r>
      <w:r w:rsidR="00FD3F14" w:rsidRPr="001B2D41">
        <w:rPr>
          <w:rStyle w:val="CharPartNo"/>
        </w:rPr>
        <w:t> </w:t>
      </w:r>
      <w:r w:rsidRPr="001B2D41">
        <w:rPr>
          <w:rStyle w:val="CharPartNo"/>
        </w:rPr>
        <w:t>2</w:t>
      </w:r>
      <w:r w:rsidR="001B2D41">
        <w:rPr>
          <w:rStyle w:val="CharPartNo"/>
        </w:rPr>
        <w:noBreakHyphen/>
      </w:r>
      <w:r w:rsidRPr="001B2D41">
        <w:rPr>
          <w:rStyle w:val="CharPartNo"/>
        </w:rPr>
        <w:t>5</w:t>
      </w:r>
      <w:r w:rsidRPr="001B2D41">
        <w:t>—</w:t>
      </w:r>
      <w:r w:rsidRPr="001B2D41">
        <w:rPr>
          <w:rStyle w:val="CharPartText"/>
        </w:rPr>
        <w:t>Rules about deductibility of particular kinds of amounts</w:t>
      </w:r>
      <w:bookmarkEnd w:id="44"/>
    </w:p>
    <w:p w:rsidR="00F9073D" w:rsidRPr="001B2D41" w:rsidRDefault="00F9073D" w:rsidP="00F9073D">
      <w:pPr>
        <w:pStyle w:val="ActHead3"/>
      </w:pPr>
      <w:bookmarkStart w:id="45" w:name="_Toc100587432"/>
      <w:r w:rsidRPr="001B2D41">
        <w:rPr>
          <w:rStyle w:val="CharDivNo"/>
        </w:rPr>
        <w:t>Division</w:t>
      </w:r>
      <w:r w:rsidR="00FD3F14" w:rsidRPr="001B2D41">
        <w:rPr>
          <w:rStyle w:val="CharDivNo"/>
        </w:rPr>
        <w:t> </w:t>
      </w:r>
      <w:r w:rsidRPr="001B2D41">
        <w:rPr>
          <w:rStyle w:val="CharDivNo"/>
        </w:rPr>
        <w:t>25</w:t>
      </w:r>
      <w:r w:rsidRPr="001B2D41">
        <w:t>—</w:t>
      </w:r>
      <w:r w:rsidRPr="001B2D41">
        <w:rPr>
          <w:rStyle w:val="CharDivText"/>
        </w:rPr>
        <w:t>Some amounts you can deduct</w:t>
      </w:r>
      <w:bookmarkEnd w:id="45"/>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25</w:t>
      </w:r>
      <w:r w:rsidR="001B2D41">
        <w:noBreakHyphen/>
      </w:r>
      <w:r w:rsidRPr="001B2D41">
        <w:t>1</w:t>
      </w:r>
      <w:r w:rsidRPr="001B2D41">
        <w:tab/>
        <w:t>Application of Division</w:t>
      </w:r>
      <w:r w:rsidR="00FD3F14" w:rsidRPr="001B2D41">
        <w:t> </w:t>
      </w:r>
      <w:r w:rsidRPr="001B2D41">
        <w:t xml:space="preserve">25 of the </w:t>
      </w:r>
      <w:r w:rsidRPr="001B2D41">
        <w:rPr>
          <w:i/>
        </w:rPr>
        <w:t>Income Tax Assessment Act 1997</w:t>
      </w:r>
    </w:p>
    <w:p w:rsidR="00F9073D" w:rsidRPr="001B2D41" w:rsidRDefault="00F9073D" w:rsidP="00F9073D">
      <w:pPr>
        <w:pStyle w:val="TofSectsSection"/>
      </w:pPr>
      <w:r w:rsidRPr="001B2D41">
        <w:t>25</w:t>
      </w:r>
      <w:r w:rsidR="001B2D41">
        <w:noBreakHyphen/>
      </w:r>
      <w:r w:rsidRPr="001B2D41">
        <w:t>40</w:t>
      </w:r>
      <w:r w:rsidRPr="001B2D41">
        <w:tab/>
        <w:t>Application of section</w:t>
      </w:r>
      <w:r w:rsidR="00FD3F14" w:rsidRPr="001B2D41">
        <w:t> </w:t>
      </w:r>
      <w:r w:rsidRPr="001B2D41">
        <w:t>25</w:t>
      </w:r>
      <w:r w:rsidR="001B2D41">
        <w:noBreakHyphen/>
      </w:r>
      <w:r w:rsidRPr="001B2D41">
        <w:t xml:space="preserve">40 of the </w:t>
      </w:r>
      <w:r w:rsidRPr="001B2D41">
        <w:rPr>
          <w:i/>
        </w:rPr>
        <w:t>Income Tax Assessment Act 1997</w:t>
      </w:r>
    </w:p>
    <w:p w:rsidR="00F9073D" w:rsidRPr="001B2D41" w:rsidRDefault="00F9073D" w:rsidP="00F9073D">
      <w:pPr>
        <w:pStyle w:val="TofSectsSection"/>
        <w:rPr>
          <w:i/>
        </w:rPr>
      </w:pPr>
      <w:r w:rsidRPr="001B2D41">
        <w:t>25</w:t>
      </w:r>
      <w:r w:rsidR="001B2D41">
        <w:noBreakHyphen/>
      </w:r>
      <w:r w:rsidRPr="001B2D41">
        <w:t>45</w:t>
      </w:r>
      <w:r w:rsidRPr="001B2D41">
        <w:tab/>
        <w:t>Application of section</w:t>
      </w:r>
      <w:r w:rsidR="00FD3F14" w:rsidRPr="001B2D41">
        <w:t> </w:t>
      </w:r>
      <w:r w:rsidRPr="001B2D41">
        <w:t>25</w:t>
      </w:r>
      <w:r w:rsidR="001B2D41">
        <w:noBreakHyphen/>
      </w:r>
      <w:r w:rsidRPr="001B2D41">
        <w:t xml:space="preserve">45 of the </w:t>
      </w:r>
      <w:r w:rsidRPr="001B2D41">
        <w:rPr>
          <w:i/>
        </w:rPr>
        <w:t>Income Tax Assessment Act 1997</w:t>
      </w:r>
    </w:p>
    <w:p w:rsidR="00F9073D" w:rsidRPr="001B2D41" w:rsidRDefault="00F9073D" w:rsidP="00F9073D">
      <w:pPr>
        <w:pStyle w:val="TofSectsSection"/>
      </w:pPr>
      <w:r w:rsidRPr="001B2D41">
        <w:t>25</w:t>
      </w:r>
      <w:r w:rsidR="001B2D41">
        <w:noBreakHyphen/>
      </w:r>
      <w:r w:rsidRPr="001B2D41">
        <w:t>50</w:t>
      </w:r>
      <w:r w:rsidRPr="001B2D41">
        <w:tab/>
        <w:t>Application of section</w:t>
      </w:r>
      <w:r w:rsidR="00FD3F14" w:rsidRPr="001B2D41">
        <w:t> </w:t>
      </w:r>
      <w:r w:rsidRPr="001B2D41">
        <w:t>25</w:t>
      </w:r>
      <w:r w:rsidR="001B2D41">
        <w:noBreakHyphen/>
      </w:r>
      <w:r w:rsidRPr="001B2D41">
        <w:t>90</w:t>
      </w:r>
      <w:r w:rsidRPr="001B2D41">
        <w:rPr>
          <w:i/>
        </w:rPr>
        <w:t xml:space="preserve"> </w:t>
      </w:r>
      <w:r w:rsidRPr="001B2D41">
        <w:t xml:space="preserve">of the </w:t>
      </w:r>
      <w:r w:rsidRPr="001B2D41">
        <w:rPr>
          <w:i/>
        </w:rPr>
        <w:t>Income Tax Assessment Act 1997</w:t>
      </w:r>
    </w:p>
    <w:p w:rsidR="00636466" w:rsidRPr="001B2D41" w:rsidRDefault="00636466" w:rsidP="00636466">
      <w:pPr>
        <w:pStyle w:val="TofSectsSection"/>
      </w:pPr>
      <w:r w:rsidRPr="001B2D41">
        <w:t>25</w:t>
      </w:r>
      <w:r w:rsidR="001B2D41">
        <w:noBreakHyphen/>
      </w:r>
      <w:r w:rsidRPr="001B2D41">
        <w:t>65</w:t>
      </w:r>
      <w:r w:rsidRPr="001B2D41">
        <w:tab/>
        <w:t>Local government election expenses</w:t>
      </w:r>
    </w:p>
    <w:p w:rsidR="00F9073D" w:rsidRPr="001B2D41" w:rsidRDefault="00F9073D" w:rsidP="00F9073D">
      <w:pPr>
        <w:pStyle w:val="ActHead5"/>
      </w:pPr>
      <w:bookmarkStart w:id="46" w:name="_Toc100587433"/>
      <w:r w:rsidRPr="001B2D41">
        <w:rPr>
          <w:rStyle w:val="CharSectno"/>
        </w:rPr>
        <w:t>25</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25 of the </w:t>
      </w:r>
      <w:r w:rsidRPr="001B2D41">
        <w:rPr>
          <w:i/>
        </w:rPr>
        <w:t>Income Tax Assessment Act 1997</w:t>
      </w:r>
      <w:bookmarkEnd w:id="46"/>
    </w:p>
    <w:p w:rsidR="00F9073D" w:rsidRPr="001B2D41" w:rsidRDefault="00F9073D" w:rsidP="002B75AC">
      <w:pPr>
        <w:pStyle w:val="subsection"/>
      </w:pPr>
      <w:r w:rsidRPr="001B2D41">
        <w:tab/>
      </w:r>
      <w:r w:rsidRPr="001B2D41">
        <w:tab/>
        <w:t>Division</w:t>
      </w:r>
      <w:r w:rsidR="00FD3F14" w:rsidRPr="001B2D41">
        <w:t> </w:t>
      </w:r>
      <w:r w:rsidRPr="001B2D41">
        <w:t xml:space="preserve">25 (Some amounts you can deduct) of the </w:t>
      </w:r>
      <w:r w:rsidRPr="001B2D41">
        <w:rPr>
          <w:i/>
        </w:rPr>
        <w:t>Income Tax Assessment Act 1997</w:t>
      </w:r>
      <w:r w:rsidRPr="001B2D41">
        <w:t xml:space="preserve"> applies to assessments for the 1997</w:t>
      </w:r>
      <w:r w:rsidR="001B2D41">
        <w:noBreakHyphen/>
      </w:r>
      <w:r w:rsidRPr="001B2D41">
        <w:t>98 income year and later income years, except as provided by this Division.</w:t>
      </w:r>
    </w:p>
    <w:p w:rsidR="00F9073D" w:rsidRPr="001B2D41" w:rsidRDefault="00F9073D" w:rsidP="00F9073D">
      <w:pPr>
        <w:pStyle w:val="ActHead5"/>
      </w:pPr>
      <w:bookmarkStart w:id="47" w:name="_Toc100587434"/>
      <w:r w:rsidRPr="001B2D41">
        <w:rPr>
          <w:rStyle w:val="CharSectno"/>
        </w:rPr>
        <w:t>25</w:t>
      </w:r>
      <w:r w:rsidR="001B2D41">
        <w:rPr>
          <w:rStyle w:val="CharSectno"/>
        </w:rPr>
        <w:noBreakHyphen/>
      </w:r>
      <w:r w:rsidRPr="001B2D41">
        <w:rPr>
          <w:rStyle w:val="CharSectno"/>
        </w:rPr>
        <w:t>40</w:t>
      </w:r>
      <w:r w:rsidRPr="001B2D41">
        <w:t xml:space="preserve">  Application of section</w:t>
      </w:r>
      <w:r w:rsidR="00FD3F14" w:rsidRPr="001B2D41">
        <w:t> </w:t>
      </w:r>
      <w:r w:rsidRPr="001B2D41">
        <w:t>25</w:t>
      </w:r>
      <w:r w:rsidR="001B2D41">
        <w:noBreakHyphen/>
      </w:r>
      <w:r w:rsidRPr="001B2D41">
        <w:t xml:space="preserve">40 of the </w:t>
      </w:r>
      <w:r w:rsidRPr="001B2D41">
        <w:rPr>
          <w:i/>
        </w:rPr>
        <w:t>Income Tax Assessment Act 1997</w:t>
      </w:r>
      <w:bookmarkEnd w:id="47"/>
    </w:p>
    <w:p w:rsidR="00F9073D" w:rsidRPr="001B2D41" w:rsidRDefault="00F9073D" w:rsidP="002B75AC">
      <w:pPr>
        <w:pStyle w:val="subsection"/>
      </w:pPr>
      <w:r w:rsidRPr="001B2D41">
        <w:tab/>
      </w:r>
      <w:r w:rsidRPr="001B2D41">
        <w:tab/>
        <w:t>Section</w:t>
      </w:r>
      <w:r w:rsidR="00FD3F14" w:rsidRPr="001B2D41">
        <w:t> </w:t>
      </w:r>
      <w:r w:rsidRPr="001B2D41">
        <w:t>25</w:t>
      </w:r>
      <w:r w:rsidR="001B2D41">
        <w:noBreakHyphen/>
      </w:r>
      <w:r w:rsidRPr="001B2D41">
        <w:t>40 (Loss from profit</w:t>
      </w:r>
      <w:r w:rsidR="001B2D41">
        <w:noBreakHyphen/>
      </w:r>
      <w:r w:rsidRPr="001B2D41">
        <w:t xml:space="preserve">making undertaking or plan) of the </w:t>
      </w:r>
      <w:r w:rsidRPr="001B2D41">
        <w:rPr>
          <w:i/>
        </w:rPr>
        <w:t>Income Tax Assessment Act 1997</w:t>
      </w:r>
      <w:r w:rsidRPr="001B2D41">
        <w:t xml:space="preserve"> applies to a loss arising in the 1997</w:t>
      </w:r>
      <w:r w:rsidR="001B2D41">
        <w:noBreakHyphen/>
      </w:r>
      <w:r w:rsidRPr="001B2D41">
        <w:t>98 income year or a later income year, even if the undertaking or plan was entered into, or began to be carried on or carried out, before the 1997</w:t>
      </w:r>
      <w:r w:rsidR="001B2D41">
        <w:noBreakHyphen/>
      </w:r>
      <w:r w:rsidRPr="001B2D41">
        <w:t>98 income year.</w:t>
      </w:r>
    </w:p>
    <w:p w:rsidR="00F9073D" w:rsidRPr="001B2D41" w:rsidRDefault="00F9073D" w:rsidP="00F9073D">
      <w:pPr>
        <w:pStyle w:val="ActHead5"/>
      </w:pPr>
      <w:bookmarkStart w:id="48" w:name="_Toc100587435"/>
      <w:r w:rsidRPr="001B2D41">
        <w:rPr>
          <w:rStyle w:val="CharSectno"/>
        </w:rPr>
        <w:t>25</w:t>
      </w:r>
      <w:r w:rsidR="001B2D41">
        <w:rPr>
          <w:rStyle w:val="CharSectno"/>
        </w:rPr>
        <w:noBreakHyphen/>
      </w:r>
      <w:r w:rsidRPr="001B2D41">
        <w:rPr>
          <w:rStyle w:val="CharSectno"/>
        </w:rPr>
        <w:t>45</w:t>
      </w:r>
      <w:r w:rsidRPr="001B2D41">
        <w:t xml:space="preserve">  Application of section</w:t>
      </w:r>
      <w:r w:rsidR="00FD3F14" w:rsidRPr="001B2D41">
        <w:t> </w:t>
      </w:r>
      <w:r w:rsidRPr="001B2D41">
        <w:t>25</w:t>
      </w:r>
      <w:r w:rsidR="001B2D41">
        <w:noBreakHyphen/>
      </w:r>
      <w:r w:rsidRPr="001B2D41">
        <w:t xml:space="preserve">45 of the </w:t>
      </w:r>
      <w:r w:rsidRPr="001B2D41">
        <w:rPr>
          <w:i/>
        </w:rPr>
        <w:t>Income Tax Assessment Act 1997</w:t>
      </w:r>
      <w:bookmarkEnd w:id="48"/>
    </w:p>
    <w:p w:rsidR="00F9073D" w:rsidRPr="001B2D41" w:rsidRDefault="00F9073D" w:rsidP="002B75AC">
      <w:pPr>
        <w:pStyle w:val="subsection"/>
      </w:pPr>
      <w:r w:rsidRPr="001B2D41">
        <w:tab/>
      </w:r>
      <w:r w:rsidRPr="001B2D41">
        <w:tab/>
        <w:t>Section</w:t>
      </w:r>
      <w:r w:rsidR="00FD3F14" w:rsidRPr="001B2D41">
        <w:t> </w:t>
      </w:r>
      <w:r w:rsidRPr="001B2D41">
        <w:t>25</w:t>
      </w:r>
      <w:r w:rsidR="001B2D41">
        <w:noBreakHyphen/>
      </w:r>
      <w:r w:rsidRPr="001B2D41">
        <w:t xml:space="preserve">45 (which is about deductions for losses by theft etc.) of the </w:t>
      </w:r>
      <w:r w:rsidRPr="001B2D41">
        <w:rPr>
          <w:i/>
        </w:rPr>
        <w:t>Income Tax Assessment Act 1997</w:t>
      </w:r>
      <w:r w:rsidRPr="001B2D41">
        <w:t xml:space="preserve"> applies to a loss discovered in the 1997</w:t>
      </w:r>
      <w:r w:rsidR="001B2D41">
        <w:noBreakHyphen/>
      </w:r>
      <w:r w:rsidRPr="001B2D41">
        <w:t>98 income year or a later income year.</w:t>
      </w:r>
    </w:p>
    <w:p w:rsidR="00F9073D" w:rsidRPr="001B2D41" w:rsidRDefault="00F9073D" w:rsidP="00F9073D">
      <w:pPr>
        <w:pStyle w:val="ActHead5"/>
      </w:pPr>
      <w:bookmarkStart w:id="49" w:name="_Toc100587436"/>
      <w:r w:rsidRPr="001B2D41">
        <w:rPr>
          <w:rStyle w:val="CharSectno"/>
        </w:rPr>
        <w:t>25</w:t>
      </w:r>
      <w:r w:rsidR="001B2D41">
        <w:rPr>
          <w:rStyle w:val="CharSectno"/>
        </w:rPr>
        <w:noBreakHyphen/>
      </w:r>
      <w:r w:rsidRPr="001B2D41">
        <w:rPr>
          <w:rStyle w:val="CharSectno"/>
        </w:rPr>
        <w:t>50</w:t>
      </w:r>
      <w:r w:rsidRPr="001B2D41">
        <w:t xml:space="preserve">  Application of section</w:t>
      </w:r>
      <w:r w:rsidR="00FD3F14" w:rsidRPr="001B2D41">
        <w:t> </w:t>
      </w:r>
      <w:r w:rsidRPr="001B2D41">
        <w:t>25</w:t>
      </w:r>
      <w:r w:rsidR="001B2D41">
        <w:noBreakHyphen/>
      </w:r>
      <w:r w:rsidRPr="001B2D41">
        <w:t xml:space="preserve">90 of the </w:t>
      </w:r>
      <w:r w:rsidRPr="001B2D41">
        <w:rPr>
          <w:i/>
        </w:rPr>
        <w:t>Income Tax Assessment Act 1997</w:t>
      </w:r>
      <w:bookmarkEnd w:id="49"/>
    </w:p>
    <w:p w:rsidR="00F9073D" w:rsidRPr="001B2D41" w:rsidRDefault="00F9073D" w:rsidP="002B75AC">
      <w:pPr>
        <w:pStyle w:val="subsection"/>
      </w:pPr>
      <w:r w:rsidRPr="001B2D41">
        <w:tab/>
      </w:r>
      <w:r w:rsidRPr="001B2D41">
        <w:tab/>
        <w:t>Section</w:t>
      </w:r>
      <w:r w:rsidR="00FD3F14" w:rsidRPr="001B2D41">
        <w:t> </w:t>
      </w:r>
      <w:r w:rsidRPr="001B2D41">
        <w:t>25</w:t>
      </w:r>
      <w:r w:rsidR="001B2D41">
        <w:noBreakHyphen/>
      </w:r>
      <w:r w:rsidRPr="001B2D41">
        <w:t xml:space="preserve">90 (which is about deductions relating to foreign exempt income) of the </w:t>
      </w:r>
      <w:r w:rsidRPr="001B2D41">
        <w:rPr>
          <w:i/>
        </w:rPr>
        <w:t>Income Tax Assessment Act 1997</w:t>
      </w:r>
      <w:r w:rsidRPr="001B2D41">
        <w:t xml:space="preserve"> applies to an amount incurred in an income year that begins on or after </w:t>
      </w:r>
      <w:r w:rsidR="001E5ACC" w:rsidRPr="001B2D41">
        <w:t>1 July</w:t>
      </w:r>
      <w:r w:rsidRPr="001B2D41">
        <w:t xml:space="preserve"> 2001.</w:t>
      </w:r>
    </w:p>
    <w:p w:rsidR="008D3170" w:rsidRPr="001B2D41" w:rsidRDefault="008D3170" w:rsidP="008D3170">
      <w:pPr>
        <w:pStyle w:val="ActHead5"/>
      </w:pPr>
      <w:bookmarkStart w:id="50" w:name="_Toc100587437"/>
      <w:r w:rsidRPr="001B2D41">
        <w:rPr>
          <w:rStyle w:val="CharSectno"/>
        </w:rPr>
        <w:t>25</w:t>
      </w:r>
      <w:r w:rsidR="001B2D41">
        <w:rPr>
          <w:rStyle w:val="CharSectno"/>
        </w:rPr>
        <w:noBreakHyphen/>
      </w:r>
      <w:r w:rsidRPr="001B2D41">
        <w:rPr>
          <w:rStyle w:val="CharSectno"/>
        </w:rPr>
        <w:t>65</w:t>
      </w:r>
      <w:r w:rsidRPr="001B2D41">
        <w:t xml:space="preserve">  Local government election expenses</w:t>
      </w:r>
      <w:bookmarkEnd w:id="50"/>
    </w:p>
    <w:p w:rsidR="008D3170" w:rsidRPr="001B2D41" w:rsidRDefault="008D3170" w:rsidP="008D3170">
      <w:pPr>
        <w:pStyle w:val="subsection"/>
      </w:pPr>
      <w:r w:rsidRPr="001B2D41">
        <w:tab/>
      </w:r>
      <w:r w:rsidRPr="001B2D41">
        <w:tab/>
        <w:t>Section</w:t>
      </w:r>
      <w:r w:rsidR="00FD3F14" w:rsidRPr="001B2D41">
        <w:t> </w:t>
      </w:r>
      <w:r w:rsidRPr="001B2D41">
        <w:t>25</w:t>
      </w:r>
      <w:r w:rsidR="001B2D41">
        <w:noBreakHyphen/>
      </w:r>
      <w:r w:rsidRPr="001B2D41">
        <w:t xml:space="preserve">65 of the </w:t>
      </w:r>
      <w:r w:rsidRPr="001B2D41">
        <w:rPr>
          <w:i/>
        </w:rPr>
        <w:t>Income Tax Assessment Act 1997</w:t>
      </w:r>
      <w:r w:rsidRPr="001B2D41">
        <w:t xml:space="preserve"> applies to </w:t>
      </w:r>
      <w:r w:rsidRPr="001B2D41">
        <w:rPr>
          <w:szCs w:val="18"/>
          <w:lang w:eastAsia="en-US"/>
        </w:rPr>
        <w:t>the 2006</w:t>
      </w:r>
      <w:r w:rsidR="001B2D41">
        <w:rPr>
          <w:szCs w:val="18"/>
          <w:lang w:eastAsia="en-US"/>
        </w:rPr>
        <w:noBreakHyphen/>
      </w:r>
      <w:r w:rsidRPr="001B2D41">
        <w:rPr>
          <w:szCs w:val="18"/>
          <w:lang w:eastAsia="en-US"/>
        </w:rPr>
        <w:t>07 income year and later income years, in relation to expenditure whenever incurred. In relation to expenditure incurred in the 2005</w:t>
      </w:r>
      <w:r w:rsidR="001B2D41">
        <w:rPr>
          <w:szCs w:val="18"/>
          <w:lang w:eastAsia="en-US"/>
        </w:rPr>
        <w:noBreakHyphen/>
      </w:r>
      <w:r w:rsidRPr="001B2D41">
        <w:rPr>
          <w:szCs w:val="18"/>
          <w:lang w:eastAsia="en-US"/>
        </w:rPr>
        <w:t>06 income year or an earlier income year, it applies as if:</w:t>
      </w:r>
    </w:p>
    <w:p w:rsidR="008D3170" w:rsidRPr="001B2D41" w:rsidRDefault="008D3170" w:rsidP="008D3170">
      <w:pPr>
        <w:pStyle w:val="paragraph"/>
        <w:rPr>
          <w:szCs w:val="18"/>
          <w:lang w:eastAsia="en-US"/>
        </w:rPr>
      </w:pPr>
      <w:r w:rsidRPr="001B2D41">
        <w:tab/>
        <w:t>(a)</w:t>
      </w:r>
      <w:r w:rsidRPr="001B2D41">
        <w:tab/>
        <w:t xml:space="preserve">it had applied to all income years before </w:t>
      </w:r>
      <w:r w:rsidRPr="001B2D41">
        <w:rPr>
          <w:szCs w:val="18"/>
          <w:lang w:eastAsia="en-US"/>
        </w:rPr>
        <w:t>the 2006</w:t>
      </w:r>
      <w:r w:rsidR="001B2D41">
        <w:rPr>
          <w:szCs w:val="18"/>
          <w:lang w:eastAsia="en-US"/>
        </w:rPr>
        <w:noBreakHyphen/>
      </w:r>
      <w:r w:rsidRPr="001B2D41">
        <w:rPr>
          <w:szCs w:val="18"/>
          <w:lang w:eastAsia="en-US"/>
        </w:rPr>
        <w:t>07 income year; and</w:t>
      </w:r>
    </w:p>
    <w:p w:rsidR="008D3170" w:rsidRPr="001B2D41" w:rsidRDefault="008D3170" w:rsidP="008D3170">
      <w:pPr>
        <w:pStyle w:val="paragraph"/>
      </w:pPr>
      <w:r w:rsidRPr="001B2D41">
        <w:rPr>
          <w:szCs w:val="18"/>
          <w:lang w:eastAsia="en-US"/>
        </w:rPr>
        <w:tab/>
        <w:t>(b)</w:t>
      </w:r>
      <w:r w:rsidRPr="001B2D41">
        <w:rPr>
          <w:szCs w:val="18"/>
          <w:lang w:eastAsia="en-US"/>
        </w:rPr>
        <w:tab/>
        <w:t>an allowable deduction for the expenditure under section</w:t>
      </w:r>
      <w:r w:rsidR="00FD3F14" w:rsidRPr="001B2D41">
        <w:rPr>
          <w:szCs w:val="18"/>
          <w:lang w:eastAsia="en-US"/>
        </w:rPr>
        <w:t> </w:t>
      </w:r>
      <w:r w:rsidRPr="001B2D41">
        <w:rPr>
          <w:szCs w:val="18"/>
          <w:lang w:eastAsia="en-US"/>
        </w:rPr>
        <w:t xml:space="preserve">74A of the </w:t>
      </w:r>
      <w:r w:rsidRPr="001B2D41">
        <w:rPr>
          <w:i/>
          <w:szCs w:val="18"/>
          <w:lang w:eastAsia="en-US"/>
        </w:rPr>
        <w:t>Income Tax Assessment Act 1936</w:t>
      </w:r>
      <w:r w:rsidRPr="001B2D41">
        <w:t xml:space="preserve"> had been a deduction for the expenditure under section</w:t>
      </w:r>
      <w:r w:rsidR="00FD3F14" w:rsidRPr="001B2D41">
        <w:t> </w:t>
      </w:r>
      <w:r w:rsidRPr="001B2D41">
        <w:t>25</w:t>
      </w:r>
      <w:r w:rsidR="001B2D41">
        <w:noBreakHyphen/>
      </w:r>
      <w:r w:rsidRPr="001B2D41">
        <w:t xml:space="preserve">65 of the </w:t>
      </w:r>
      <w:r w:rsidRPr="001B2D41">
        <w:rPr>
          <w:i/>
        </w:rPr>
        <w:t>Income Tax Assessment Act 1997</w:t>
      </w:r>
      <w:r w:rsidRPr="001B2D41">
        <w:rPr>
          <w:szCs w:val="18"/>
          <w:lang w:eastAsia="en-US"/>
        </w:rPr>
        <w:t>.</w:t>
      </w:r>
    </w:p>
    <w:p w:rsidR="008D3170" w:rsidRPr="001B2D41" w:rsidRDefault="008D3170" w:rsidP="008D3170">
      <w:pPr>
        <w:pStyle w:val="notetext"/>
      </w:pPr>
      <w:r w:rsidRPr="001B2D41">
        <w:t>Note:</w:t>
      </w:r>
      <w:r w:rsidRPr="001B2D41">
        <w:tab/>
        <w:t>This section also has the result that, to the extent that a recoupment of the expenditure has been included in your assessable income by former subsections</w:t>
      </w:r>
      <w:r w:rsidR="00FD3F14" w:rsidRPr="001B2D41">
        <w:t> </w:t>
      </w:r>
      <w:r w:rsidRPr="001B2D41">
        <w:t xml:space="preserve">74A(4) and (5) of the </w:t>
      </w:r>
      <w:r w:rsidRPr="001B2D41">
        <w:rPr>
          <w:i/>
        </w:rPr>
        <w:t>Income Tax Assessment Act 1936</w:t>
      </w:r>
      <w:r w:rsidRPr="001B2D41">
        <w:t>, the expenditure will be disregarded in applying the $1,000 per election deduction limit: see subsection</w:t>
      </w:r>
      <w:r w:rsidR="00FD3F14" w:rsidRPr="001B2D41">
        <w:t> </w:t>
      </w:r>
      <w:r w:rsidRPr="001B2D41">
        <w:t>25</w:t>
      </w:r>
      <w:r w:rsidR="001B2D41">
        <w:noBreakHyphen/>
      </w:r>
      <w:r w:rsidRPr="001B2D41">
        <w:t xml:space="preserve">65(2) of the </w:t>
      </w:r>
      <w:r w:rsidRPr="001B2D41">
        <w:rPr>
          <w:i/>
        </w:rPr>
        <w:t>Income Tax Assessment Act 1997</w:t>
      </w:r>
      <w:r w:rsidRPr="001B2D41">
        <w:t>.</w:t>
      </w:r>
    </w:p>
    <w:p w:rsidR="00F9073D" w:rsidRPr="001B2D41" w:rsidRDefault="00F9073D" w:rsidP="00163128">
      <w:pPr>
        <w:pStyle w:val="ActHead3"/>
        <w:pageBreakBefore/>
      </w:pPr>
      <w:bookmarkStart w:id="51" w:name="_Toc100587438"/>
      <w:r w:rsidRPr="001B2D41">
        <w:rPr>
          <w:rStyle w:val="CharDivNo"/>
        </w:rPr>
        <w:t>Division</w:t>
      </w:r>
      <w:r w:rsidR="00FD3F14" w:rsidRPr="001B2D41">
        <w:rPr>
          <w:rStyle w:val="CharDivNo"/>
        </w:rPr>
        <w:t> </w:t>
      </w:r>
      <w:r w:rsidRPr="001B2D41">
        <w:rPr>
          <w:rStyle w:val="CharDivNo"/>
        </w:rPr>
        <w:t>26</w:t>
      </w:r>
      <w:r w:rsidRPr="001B2D41">
        <w:t>—</w:t>
      </w:r>
      <w:r w:rsidRPr="001B2D41">
        <w:rPr>
          <w:rStyle w:val="CharDivText"/>
        </w:rPr>
        <w:t>Some amounts you cannot deduct, or cannot deduct in full</w:t>
      </w:r>
      <w:bookmarkEnd w:id="51"/>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26</w:t>
      </w:r>
      <w:r w:rsidR="001B2D41">
        <w:noBreakHyphen/>
      </w:r>
      <w:r w:rsidRPr="001B2D41">
        <w:t>1</w:t>
      </w:r>
      <w:r w:rsidRPr="001B2D41">
        <w:tab/>
        <w:t>Application of Division</w:t>
      </w:r>
      <w:r w:rsidR="00FD3F14" w:rsidRPr="001B2D41">
        <w:t> </w:t>
      </w:r>
      <w:r w:rsidRPr="001B2D41">
        <w:t xml:space="preserve">26 of the </w:t>
      </w:r>
      <w:r w:rsidRPr="001B2D41">
        <w:rPr>
          <w:i/>
        </w:rPr>
        <w:t>Income Tax Assessment Act 1997</w:t>
      </w:r>
    </w:p>
    <w:p w:rsidR="00F9073D" w:rsidRPr="001B2D41" w:rsidRDefault="00F9073D" w:rsidP="00F9073D">
      <w:pPr>
        <w:pStyle w:val="TofSectsSection"/>
      </w:pPr>
      <w:r w:rsidRPr="001B2D41">
        <w:t>26</w:t>
      </w:r>
      <w:r w:rsidR="001B2D41">
        <w:noBreakHyphen/>
      </w:r>
      <w:r w:rsidRPr="001B2D41">
        <w:t>30</w:t>
      </w:r>
      <w:r w:rsidRPr="001B2D41">
        <w:tab/>
        <w:t>Application of section</w:t>
      </w:r>
      <w:r w:rsidR="00FD3F14" w:rsidRPr="001B2D41">
        <w:t> </w:t>
      </w:r>
      <w:r w:rsidRPr="001B2D41">
        <w:t>26</w:t>
      </w:r>
      <w:r w:rsidR="001B2D41">
        <w:noBreakHyphen/>
      </w:r>
      <w:r w:rsidRPr="001B2D41">
        <w:t xml:space="preserve">30 of the </w:t>
      </w:r>
      <w:r w:rsidRPr="001B2D41">
        <w:rPr>
          <w:i/>
        </w:rPr>
        <w:t>Income Tax Assessment Act 1997</w:t>
      </w:r>
    </w:p>
    <w:p w:rsidR="00F9073D" w:rsidRPr="001B2D41" w:rsidRDefault="00F9073D" w:rsidP="00F9073D">
      <w:pPr>
        <w:pStyle w:val="ActHead5"/>
      </w:pPr>
      <w:bookmarkStart w:id="52" w:name="_Toc100587439"/>
      <w:r w:rsidRPr="001B2D41">
        <w:rPr>
          <w:rStyle w:val="CharSectno"/>
        </w:rPr>
        <w:t>26</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26 of the </w:t>
      </w:r>
      <w:r w:rsidRPr="001B2D41">
        <w:rPr>
          <w:i/>
        </w:rPr>
        <w:t>Income Tax Assessment Act 1997</w:t>
      </w:r>
      <w:bookmarkEnd w:id="52"/>
    </w:p>
    <w:p w:rsidR="00F9073D" w:rsidRPr="001B2D41" w:rsidRDefault="00F9073D" w:rsidP="002B75AC">
      <w:pPr>
        <w:pStyle w:val="subsection"/>
      </w:pPr>
      <w:r w:rsidRPr="001B2D41">
        <w:tab/>
      </w:r>
      <w:r w:rsidRPr="001B2D41">
        <w:tab/>
        <w:t>Division</w:t>
      </w:r>
      <w:r w:rsidR="00FD3F14" w:rsidRPr="001B2D41">
        <w:t> </w:t>
      </w:r>
      <w:r w:rsidRPr="001B2D41">
        <w:t xml:space="preserve">26 of the </w:t>
      </w:r>
      <w:r w:rsidRPr="001B2D41">
        <w:rPr>
          <w:i/>
        </w:rPr>
        <w:t>Income Tax Assessment Act 1997</w:t>
      </w:r>
      <w:r w:rsidRPr="001B2D41">
        <w:t xml:space="preserve"> (which prevents or limits deductions) applies to assessments for the 1997</w:t>
      </w:r>
      <w:r w:rsidR="001B2D41">
        <w:noBreakHyphen/>
      </w:r>
      <w:r w:rsidRPr="001B2D41">
        <w:t>98 income year and later income years, except as provided by this Division.</w:t>
      </w:r>
    </w:p>
    <w:p w:rsidR="00F9073D" w:rsidRPr="001B2D41" w:rsidRDefault="00F9073D" w:rsidP="00F9073D">
      <w:pPr>
        <w:pStyle w:val="ActHead5"/>
      </w:pPr>
      <w:bookmarkStart w:id="53" w:name="_Toc100587440"/>
      <w:r w:rsidRPr="001B2D41">
        <w:rPr>
          <w:rStyle w:val="CharSectno"/>
        </w:rPr>
        <w:t>26</w:t>
      </w:r>
      <w:r w:rsidR="001B2D41">
        <w:rPr>
          <w:rStyle w:val="CharSectno"/>
        </w:rPr>
        <w:noBreakHyphen/>
      </w:r>
      <w:r w:rsidRPr="001B2D41">
        <w:rPr>
          <w:rStyle w:val="CharSectno"/>
        </w:rPr>
        <w:t>30</w:t>
      </w:r>
      <w:r w:rsidRPr="001B2D41">
        <w:t xml:space="preserve">  Application of section</w:t>
      </w:r>
      <w:r w:rsidR="00FD3F14" w:rsidRPr="001B2D41">
        <w:t> </w:t>
      </w:r>
      <w:r w:rsidRPr="001B2D41">
        <w:t>26</w:t>
      </w:r>
      <w:r w:rsidR="001B2D41">
        <w:noBreakHyphen/>
      </w:r>
      <w:r w:rsidRPr="001B2D41">
        <w:t xml:space="preserve">30 of the </w:t>
      </w:r>
      <w:r w:rsidRPr="001B2D41">
        <w:rPr>
          <w:i/>
        </w:rPr>
        <w:t>Income Tax Assessment Act 1997</w:t>
      </w:r>
      <w:bookmarkEnd w:id="53"/>
    </w:p>
    <w:p w:rsidR="00F9073D" w:rsidRPr="001B2D41" w:rsidRDefault="00F9073D" w:rsidP="002B75AC">
      <w:pPr>
        <w:pStyle w:val="subsection"/>
      </w:pPr>
      <w:r w:rsidRPr="001B2D41">
        <w:tab/>
      </w:r>
      <w:r w:rsidRPr="001B2D41">
        <w:tab/>
        <w:t>Section</w:t>
      </w:r>
      <w:r w:rsidR="00FD3F14" w:rsidRPr="001B2D41">
        <w:t> </w:t>
      </w:r>
      <w:r w:rsidRPr="001B2D41">
        <w:t>26</w:t>
      </w:r>
      <w:r w:rsidR="001B2D41">
        <w:noBreakHyphen/>
      </w:r>
      <w:r w:rsidRPr="001B2D41">
        <w:t xml:space="preserve">30 (which denies a deduction for relative’s travel expenses) of the </w:t>
      </w:r>
      <w:r w:rsidRPr="001B2D41">
        <w:rPr>
          <w:i/>
        </w:rPr>
        <w:t>Income Tax Assessment Act 1997</w:t>
      </w:r>
      <w:r w:rsidRPr="001B2D41">
        <w:t xml:space="preserve"> applies to travel on or after </w:t>
      </w:r>
      <w:r w:rsidR="001E5ACC" w:rsidRPr="001B2D41">
        <w:t>1 July</w:t>
      </w:r>
      <w:r w:rsidRPr="001B2D41">
        <w:t xml:space="preserve"> 1997.</w:t>
      </w:r>
    </w:p>
    <w:p w:rsidR="00F9073D" w:rsidRPr="001B2D41" w:rsidRDefault="00F9073D" w:rsidP="00163128">
      <w:pPr>
        <w:pStyle w:val="ActHead3"/>
        <w:pageBreakBefore/>
      </w:pPr>
      <w:bookmarkStart w:id="54" w:name="_Toc100587441"/>
      <w:r w:rsidRPr="001B2D41">
        <w:rPr>
          <w:rStyle w:val="CharDivNo"/>
        </w:rPr>
        <w:t>Division</w:t>
      </w:r>
      <w:r w:rsidR="00FD3F14" w:rsidRPr="001B2D41">
        <w:rPr>
          <w:rStyle w:val="CharDivNo"/>
        </w:rPr>
        <w:t> </w:t>
      </w:r>
      <w:r w:rsidRPr="001B2D41">
        <w:rPr>
          <w:rStyle w:val="CharDivNo"/>
        </w:rPr>
        <w:t>30</w:t>
      </w:r>
      <w:r w:rsidRPr="001B2D41">
        <w:t>—</w:t>
      </w:r>
      <w:r w:rsidRPr="001B2D41">
        <w:rPr>
          <w:rStyle w:val="CharDivText"/>
        </w:rPr>
        <w:t>Gifts or contributions</w:t>
      </w:r>
      <w:bookmarkEnd w:id="54"/>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30</w:t>
      </w:r>
      <w:r w:rsidR="001B2D41">
        <w:noBreakHyphen/>
      </w:r>
      <w:r w:rsidRPr="001B2D41">
        <w:t>1</w:t>
      </w:r>
      <w:r w:rsidRPr="001B2D41">
        <w:tab/>
        <w:t>Application of Division</w:t>
      </w:r>
      <w:r w:rsidR="00FD3F14" w:rsidRPr="001B2D41">
        <w:t> </w:t>
      </w:r>
      <w:r w:rsidRPr="001B2D41">
        <w:t xml:space="preserve">30 of the </w:t>
      </w:r>
      <w:r w:rsidRPr="001B2D41">
        <w:rPr>
          <w:i/>
        </w:rPr>
        <w:t>Income Tax Assessment Act 1997</w:t>
      </w:r>
      <w:r w:rsidRPr="001B2D41">
        <w:t xml:space="preserve"> </w:t>
      </w:r>
    </w:p>
    <w:p w:rsidR="00F9073D" w:rsidRPr="001B2D41" w:rsidRDefault="00F9073D" w:rsidP="00F9073D">
      <w:pPr>
        <w:pStyle w:val="TofSectsSection"/>
      </w:pPr>
      <w:r w:rsidRPr="001B2D41">
        <w:t>30</w:t>
      </w:r>
      <w:r w:rsidR="001B2D41">
        <w:noBreakHyphen/>
      </w:r>
      <w:r w:rsidRPr="001B2D41">
        <w:t>5</w:t>
      </w:r>
      <w:r w:rsidRPr="001B2D41">
        <w:tab/>
        <w:t>Keeping in force old declarations and instruments</w:t>
      </w:r>
    </w:p>
    <w:p w:rsidR="00F9073D" w:rsidRPr="001B2D41" w:rsidRDefault="00F9073D" w:rsidP="00F9073D">
      <w:pPr>
        <w:pStyle w:val="TofSectsSection"/>
      </w:pPr>
      <w:r w:rsidRPr="001B2D41">
        <w:t>30</w:t>
      </w:r>
      <w:r w:rsidR="001B2D41">
        <w:noBreakHyphen/>
      </w:r>
      <w:r w:rsidRPr="001B2D41">
        <w:t>25</w:t>
      </w:r>
      <w:r w:rsidRPr="001B2D41">
        <w:tab/>
        <w:t>Keeping in force the old gifts registers</w:t>
      </w:r>
    </w:p>
    <w:p w:rsidR="0060697E" w:rsidRPr="001B2D41" w:rsidRDefault="0060697E" w:rsidP="0060697E">
      <w:pPr>
        <w:pStyle w:val="TofSectsSection"/>
      </w:pPr>
      <w:r w:rsidRPr="001B2D41">
        <w:t>30</w:t>
      </w:r>
      <w:r w:rsidR="001B2D41">
        <w:noBreakHyphen/>
      </w:r>
      <w:r w:rsidRPr="001B2D41">
        <w:t>102</w:t>
      </w:r>
      <w:r w:rsidRPr="001B2D41">
        <w:tab/>
        <w:t>Fund, authorities and institutions taken to be endorsed</w:t>
      </w:r>
    </w:p>
    <w:p w:rsidR="00F9073D" w:rsidRPr="001B2D41" w:rsidRDefault="00F9073D" w:rsidP="00F9073D">
      <w:pPr>
        <w:pStyle w:val="ActHead5"/>
      </w:pPr>
      <w:bookmarkStart w:id="55" w:name="_Toc100587442"/>
      <w:r w:rsidRPr="001B2D41">
        <w:rPr>
          <w:rStyle w:val="CharSectno"/>
        </w:rPr>
        <w:t>30</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30 of the </w:t>
      </w:r>
      <w:r w:rsidRPr="001B2D41">
        <w:rPr>
          <w:i/>
        </w:rPr>
        <w:t>Income Tax Assessment Act 1997</w:t>
      </w:r>
      <w:bookmarkEnd w:id="55"/>
      <w:r w:rsidRPr="001B2D41">
        <w:t xml:space="preserve"> </w:t>
      </w:r>
    </w:p>
    <w:p w:rsidR="00F9073D" w:rsidRPr="001B2D41" w:rsidRDefault="00F9073D" w:rsidP="002B75AC">
      <w:pPr>
        <w:pStyle w:val="subsection"/>
      </w:pPr>
      <w:r w:rsidRPr="001B2D41">
        <w:tab/>
      </w:r>
      <w:r w:rsidRPr="001B2D41">
        <w:tab/>
        <w:t>Division</w:t>
      </w:r>
      <w:r w:rsidR="00FD3F14" w:rsidRPr="001B2D41">
        <w:t> </w:t>
      </w:r>
      <w:r w:rsidRPr="001B2D41">
        <w:t xml:space="preserve">30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F9073D" w:rsidRPr="001B2D41" w:rsidRDefault="00F9073D" w:rsidP="00F9073D">
      <w:pPr>
        <w:pStyle w:val="ActHead5"/>
      </w:pPr>
      <w:bookmarkStart w:id="56" w:name="_Toc100587443"/>
      <w:r w:rsidRPr="001B2D41">
        <w:rPr>
          <w:rStyle w:val="CharSectno"/>
        </w:rPr>
        <w:t>30</w:t>
      </w:r>
      <w:r w:rsidR="001B2D41">
        <w:rPr>
          <w:rStyle w:val="CharSectno"/>
        </w:rPr>
        <w:noBreakHyphen/>
      </w:r>
      <w:r w:rsidRPr="001B2D41">
        <w:rPr>
          <w:rStyle w:val="CharSectno"/>
        </w:rPr>
        <w:t>5</w:t>
      </w:r>
      <w:r w:rsidRPr="001B2D41">
        <w:t xml:space="preserve">  Keeping in force old declarations and instruments</w:t>
      </w:r>
      <w:bookmarkEnd w:id="56"/>
    </w:p>
    <w:p w:rsidR="00F9073D" w:rsidRPr="001B2D41" w:rsidRDefault="00F9073D" w:rsidP="002B75AC">
      <w:pPr>
        <w:pStyle w:val="subsection"/>
      </w:pPr>
      <w:r w:rsidRPr="001B2D41">
        <w:tab/>
        <w:t>(1)</w:t>
      </w:r>
      <w:r w:rsidRPr="001B2D41">
        <w:tab/>
        <w:t xml:space="preserve">This section applies to a declaration or other instrument (described in column 2 of an item in the table in this section) that is in force at the end of </w:t>
      </w:r>
      <w:r w:rsidR="001E5ACC" w:rsidRPr="001B2D41">
        <w:t>30 June</w:t>
      </w:r>
      <w:r w:rsidRPr="001B2D41">
        <w:t xml:space="preserve"> 1997 for the purposes of the provision of the </w:t>
      </w:r>
      <w:r w:rsidRPr="001B2D41">
        <w:rPr>
          <w:i/>
        </w:rPr>
        <w:t>Income Tax Assessment Act 1936</w:t>
      </w:r>
      <w:r w:rsidRPr="001B2D41">
        <w:t xml:space="preserve"> referred to in that column of the item.</w:t>
      </w:r>
    </w:p>
    <w:p w:rsidR="00F9073D" w:rsidRPr="001B2D41" w:rsidRDefault="00F9073D" w:rsidP="002B75AC">
      <w:pPr>
        <w:pStyle w:val="subsection"/>
      </w:pPr>
      <w:r w:rsidRPr="001B2D41">
        <w:tab/>
        <w:t>(2)</w:t>
      </w:r>
      <w:r w:rsidRPr="001B2D41">
        <w:tab/>
        <w:t xml:space="preserve">On and after </w:t>
      </w:r>
      <w:r w:rsidR="001E5ACC" w:rsidRPr="001B2D41">
        <w:t>1 July</w:t>
      </w:r>
      <w:r w:rsidRPr="001B2D41">
        <w:t xml:space="preserve"> 1997 the declaration or other instrument also has effect as if it were an approval or declaration (described in column 3 of the same item) made for the purposes of the provision of the </w:t>
      </w:r>
      <w:r w:rsidRPr="001B2D41">
        <w:rPr>
          <w:i/>
        </w:rPr>
        <w:t>Income Tax Assessment Act 1997</w:t>
      </w:r>
      <w:r w:rsidRPr="001B2D41">
        <w:t xml:space="preserve"> referred to in that column of the item.</w:t>
      </w:r>
    </w:p>
    <w:p w:rsidR="00F9073D" w:rsidRPr="001B2D41" w:rsidRDefault="00F9073D" w:rsidP="002B75AC">
      <w:pPr>
        <w:pStyle w:val="subsection"/>
      </w:pPr>
      <w:r w:rsidRPr="001B2D41">
        <w:tab/>
      </w:r>
      <w:r w:rsidRPr="001B2D41">
        <w:tab/>
        <w:t xml:space="preserve">Anything done on or after </w:t>
      </w:r>
      <w:r w:rsidR="001E5ACC" w:rsidRPr="001B2D41">
        <w:t>1 July</w:t>
      </w:r>
      <w:r w:rsidRPr="001B2D41">
        <w:t xml:space="preserve"> 1997 in relation to an approval or declaration described in column 3 of an item in the table also has effect as if it had been done in relation to the declaration or other instrument described in column 2 of that item.</w:t>
      </w:r>
    </w:p>
    <w:p w:rsidR="00F9073D" w:rsidRPr="001B2D41" w:rsidRDefault="00F9073D" w:rsidP="003944EF">
      <w:pPr>
        <w:pStyle w:val="Tabletext"/>
      </w:pPr>
    </w:p>
    <w:tbl>
      <w:tblPr>
        <w:tblW w:w="7314"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88"/>
        <w:gridCol w:w="3892"/>
        <w:gridCol w:w="2834"/>
      </w:tblGrid>
      <w:tr w:rsidR="00F9073D" w:rsidRPr="001B2D41" w:rsidTr="000D7553">
        <w:trPr>
          <w:tblHeader/>
        </w:trPr>
        <w:tc>
          <w:tcPr>
            <w:tcW w:w="7314" w:type="dxa"/>
            <w:gridSpan w:val="3"/>
            <w:tcBorders>
              <w:top w:val="single" w:sz="12" w:space="0" w:color="auto"/>
              <w:bottom w:val="single" w:sz="4" w:space="0" w:color="auto"/>
            </w:tcBorders>
            <w:shd w:val="clear" w:color="auto" w:fill="auto"/>
          </w:tcPr>
          <w:p w:rsidR="00F9073D" w:rsidRPr="001B2D41" w:rsidRDefault="00F9073D" w:rsidP="003944EF">
            <w:pPr>
              <w:pStyle w:val="TableHeading"/>
            </w:pPr>
            <w:r w:rsidRPr="001B2D41">
              <w:t xml:space="preserve">On and after </w:t>
            </w:r>
            <w:r w:rsidR="001E5ACC" w:rsidRPr="001B2D41">
              <w:t>1 July</w:t>
            </w:r>
            <w:r w:rsidRPr="001B2D41">
              <w:t xml:space="preserve"> 1997</w:t>
            </w:r>
          </w:p>
        </w:tc>
      </w:tr>
      <w:tr w:rsidR="00F9073D" w:rsidRPr="001B2D41" w:rsidTr="000D7553">
        <w:trPr>
          <w:tblHeader/>
        </w:trPr>
        <w:tc>
          <w:tcPr>
            <w:tcW w:w="588" w:type="dxa"/>
            <w:tcBorders>
              <w:top w:val="single" w:sz="4" w:space="0" w:color="auto"/>
              <w:bottom w:val="single" w:sz="12" w:space="0" w:color="auto"/>
            </w:tcBorders>
            <w:shd w:val="clear" w:color="auto" w:fill="auto"/>
            <w:vAlign w:val="bottom"/>
          </w:tcPr>
          <w:p w:rsidR="00F9073D" w:rsidRPr="001B2D41" w:rsidRDefault="00F9073D" w:rsidP="00C21473">
            <w:pPr>
              <w:pStyle w:val="Tabletext"/>
              <w:keepNext/>
              <w:keepLines/>
            </w:pPr>
            <w:r w:rsidRPr="001B2D41">
              <w:rPr>
                <w:b/>
                <w:sz w:val="18"/>
              </w:rPr>
              <w:t>Item</w:t>
            </w:r>
          </w:p>
        </w:tc>
        <w:tc>
          <w:tcPr>
            <w:tcW w:w="3892" w:type="dxa"/>
            <w:tcBorders>
              <w:top w:val="single" w:sz="4" w:space="0" w:color="auto"/>
              <w:bottom w:val="single" w:sz="12" w:space="0" w:color="auto"/>
            </w:tcBorders>
            <w:shd w:val="clear" w:color="auto" w:fill="auto"/>
            <w:vAlign w:val="bottom"/>
          </w:tcPr>
          <w:p w:rsidR="00F9073D" w:rsidRPr="001B2D41" w:rsidRDefault="00F9073D" w:rsidP="00C21473">
            <w:pPr>
              <w:pStyle w:val="Tabletext"/>
              <w:keepNext/>
              <w:keepLines/>
            </w:pPr>
            <w:r w:rsidRPr="001B2D41">
              <w:rPr>
                <w:b/>
                <w:sz w:val="18"/>
              </w:rPr>
              <w:t>This approval, declaration or other instrument:</w:t>
            </w:r>
          </w:p>
        </w:tc>
        <w:tc>
          <w:tcPr>
            <w:tcW w:w="2834" w:type="dxa"/>
            <w:tcBorders>
              <w:top w:val="single" w:sz="4" w:space="0" w:color="auto"/>
              <w:bottom w:val="single" w:sz="12" w:space="0" w:color="auto"/>
            </w:tcBorders>
            <w:shd w:val="clear" w:color="auto" w:fill="auto"/>
            <w:vAlign w:val="bottom"/>
          </w:tcPr>
          <w:p w:rsidR="00F9073D" w:rsidRPr="001B2D41" w:rsidRDefault="00F9073D" w:rsidP="00C21473">
            <w:pPr>
              <w:pStyle w:val="Tabletext"/>
              <w:keepNext/>
              <w:keepLines/>
            </w:pPr>
            <w:r w:rsidRPr="001B2D41">
              <w:rPr>
                <w:b/>
                <w:sz w:val="18"/>
              </w:rPr>
              <w:t>also has effect as if it were:</w:t>
            </w:r>
          </w:p>
        </w:tc>
      </w:tr>
      <w:tr w:rsidR="00F9073D" w:rsidRPr="001B2D41" w:rsidTr="000D7553">
        <w:tc>
          <w:tcPr>
            <w:tcW w:w="588" w:type="dxa"/>
            <w:tcBorders>
              <w:top w:val="single" w:sz="12" w:space="0" w:color="auto"/>
            </w:tcBorders>
            <w:shd w:val="clear" w:color="auto" w:fill="auto"/>
          </w:tcPr>
          <w:p w:rsidR="00F9073D" w:rsidRPr="001B2D41" w:rsidRDefault="00F9073D" w:rsidP="00197627">
            <w:pPr>
              <w:pStyle w:val="Tabletext"/>
            </w:pPr>
            <w:r w:rsidRPr="001B2D41">
              <w:t>1</w:t>
            </w:r>
          </w:p>
        </w:tc>
        <w:tc>
          <w:tcPr>
            <w:tcW w:w="3892" w:type="dxa"/>
            <w:tcBorders>
              <w:top w:val="single" w:sz="12" w:space="0" w:color="auto"/>
            </w:tcBorders>
            <w:shd w:val="clear" w:color="auto" w:fill="auto"/>
          </w:tcPr>
          <w:p w:rsidR="00F9073D" w:rsidRPr="001B2D41" w:rsidRDefault="00F9073D" w:rsidP="00197627">
            <w:pPr>
              <w:pStyle w:val="Tabletext"/>
            </w:pPr>
            <w:r w:rsidRPr="001B2D41">
              <w:t xml:space="preserve">An instrument certifying an institution to be a technical and further education institution for the purposes of </w:t>
            </w:r>
            <w:r w:rsidR="00B36BB7" w:rsidRPr="001B2D41">
              <w:t>item 2</w:t>
            </w:r>
            <w:r w:rsidRPr="001B2D41">
              <w:t>.1.7 of table 2 in subsection</w:t>
            </w:r>
            <w:r w:rsidR="00FD3F14" w:rsidRPr="001B2D41">
              <w:t> </w:t>
            </w:r>
            <w:r w:rsidRPr="001B2D41">
              <w:t>78(4)</w:t>
            </w:r>
          </w:p>
        </w:tc>
        <w:tc>
          <w:tcPr>
            <w:tcW w:w="2834" w:type="dxa"/>
            <w:tcBorders>
              <w:top w:val="single" w:sz="12" w:space="0" w:color="auto"/>
            </w:tcBorders>
            <w:shd w:val="clear" w:color="auto" w:fill="auto"/>
          </w:tcPr>
          <w:p w:rsidR="00F9073D" w:rsidRPr="001B2D41" w:rsidRDefault="00F9073D" w:rsidP="00197627">
            <w:pPr>
              <w:pStyle w:val="Tabletext"/>
            </w:pPr>
            <w:r w:rsidRPr="001B2D41">
              <w:t xml:space="preserve">A declaration that the institution is a technical and further education institution for the purposes of </w:t>
            </w:r>
            <w:r w:rsidR="00B36BB7" w:rsidRPr="001B2D41">
              <w:t>item 2</w:t>
            </w:r>
            <w:r w:rsidRPr="001B2D41">
              <w:t xml:space="preserve">.1.7 of the table in </w:t>
            </w:r>
            <w:r w:rsidR="00B36BB7" w:rsidRPr="001B2D41">
              <w:t>subsection 3</w:t>
            </w:r>
            <w:r w:rsidRPr="001B2D41">
              <w:t>0</w:t>
            </w:r>
            <w:r w:rsidR="001B2D41">
              <w:noBreakHyphen/>
            </w:r>
            <w:r w:rsidRPr="001B2D41">
              <w:t>25(1)</w:t>
            </w:r>
          </w:p>
        </w:tc>
      </w:tr>
      <w:tr w:rsidR="00F9073D" w:rsidRPr="001B2D41" w:rsidTr="000D7553">
        <w:tc>
          <w:tcPr>
            <w:tcW w:w="588" w:type="dxa"/>
            <w:shd w:val="clear" w:color="auto" w:fill="auto"/>
          </w:tcPr>
          <w:p w:rsidR="00F9073D" w:rsidRPr="001B2D41" w:rsidRDefault="00F9073D" w:rsidP="00197627">
            <w:pPr>
              <w:pStyle w:val="Tabletext"/>
            </w:pPr>
            <w:r w:rsidRPr="001B2D41">
              <w:t>2</w:t>
            </w:r>
          </w:p>
        </w:tc>
        <w:tc>
          <w:tcPr>
            <w:tcW w:w="3892" w:type="dxa"/>
            <w:shd w:val="clear" w:color="auto" w:fill="auto"/>
          </w:tcPr>
          <w:p w:rsidR="00F9073D" w:rsidRPr="001B2D41" w:rsidRDefault="00F9073D" w:rsidP="00197627">
            <w:pPr>
              <w:pStyle w:val="Tabletext"/>
            </w:pPr>
            <w:r w:rsidRPr="001B2D41">
              <w:t xml:space="preserve">An instrument certifying that purposes of an institution covered by </w:t>
            </w:r>
            <w:r w:rsidR="00B36BB7" w:rsidRPr="001B2D41">
              <w:t>item 2</w:t>
            </w:r>
            <w:r w:rsidRPr="001B2D41">
              <w:t>.1.7 of table 2 in subsection</w:t>
            </w:r>
            <w:r w:rsidR="00FD3F14" w:rsidRPr="001B2D41">
              <w:t> </w:t>
            </w:r>
            <w:r w:rsidRPr="001B2D41">
              <w:t xml:space="preserve">78(4), or of the college covered by </w:t>
            </w:r>
            <w:r w:rsidR="00B36BB7" w:rsidRPr="001B2D41">
              <w:t>item 2</w:t>
            </w:r>
            <w:r w:rsidRPr="001B2D41">
              <w:t xml:space="preserve">.2.14 of that table, relate exclusively to tertiary education </w:t>
            </w:r>
          </w:p>
        </w:tc>
        <w:tc>
          <w:tcPr>
            <w:tcW w:w="2834" w:type="dxa"/>
            <w:shd w:val="clear" w:color="auto" w:fill="auto"/>
          </w:tcPr>
          <w:p w:rsidR="00F9073D" w:rsidRPr="001B2D41" w:rsidRDefault="00F9073D" w:rsidP="00197627">
            <w:pPr>
              <w:pStyle w:val="Tabletext"/>
            </w:pPr>
            <w:r w:rsidRPr="001B2D41">
              <w:t xml:space="preserve">A declaration (for the purposes of </w:t>
            </w:r>
            <w:r w:rsidR="00B36BB7" w:rsidRPr="001B2D41">
              <w:t>section 3</w:t>
            </w:r>
            <w:r w:rsidRPr="001B2D41">
              <w:t>0</w:t>
            </w:r>
            <w:r w:rsidR="001B2D41">
              <w:noBreakHyphen/>
            </w:r>
            <w:r w:rsidRPr="001B2D41">
              <w:t xml:space="preserve">30) that those purposes of the institution, or of the college, relate solely to tertiary education </w:t>
            </w:r>
          </w:p>
        </w:tc>
      </w:tr>
      <w:tr w:rsidR="00F9073D" w:rsidRPr="001B2D41" w:rsidTr="000D7553">
        <w:tc>
          <w:tcPr>
            <w:tcW w:w="588" w:type="dxa"/>
            <w:shd w:val="clear" w:color="auto" w:fill="auto"/>
          </w:tcPr>
          <w:p w:rsidR="00F9073D" w:rsidRPr="001B2D41" w:rsidRDefault="00F9073D" w:rsidP="00197627">
            <w:pPr>
              <w:pStyle w:val="Tabletext"/>
            </w:pPr>
            <w:r w:rsidRPr="001B2D41">
              <w:t>3</w:t>
            </w:r>
          </w:p>
        </w:tc>
        <w:tc>
          <w:tcPr>
            <w:tcW w:w="3892" w:type="dxa"/>
            <w:shd w:val="clear" w:color="auto" w:fill="auto"/>
          </w:tcPr>
          <w:p w:rsidR="00F9073D" w:rsidRPr="001B2D41" w:rsidRDefault="00F9073D" w:rsidP="00197627">
            <w:pPr>
              <w:pStyle w:val="Tabletext"/>
            </w:pPr>
            <w:r w:rsidRPr="001B2D41">
              <w:t>An instrument approving an organisation, or a branch or section of an organisation, to be a marriage guidance organisation for the purposes of item</w:t>
            </w:r>
            <w:r w:rsidR="00FD3F14" w:rsidRPr="001B2D41">
              <w:t> </w:t>
            </w:r>
            <w:r w:rsidRPr="001B2D41">
              <w:t>8.1.1 of table 8 in subsection</w:t>
            </w:r>
            <w:r w:rsidR="00FD3F14" w:rsidRPr="001B2D41">
              <w:t> </w:t>
            </w:r>
            <w:r w:rsidRPr="001B2D41">
              <w:t>78(4)</w:t>
            </w:r>
          </w:p>
        </w:tc>
        <w:tc>
          <w:tcPr>
            <w:tcW w:w="2834" w:type="dxa"/>
            <w:shd w:val="clear" w:color="auto" w:fill="auto"/>
          </w:tcPr>
          <w:p w:rsidR="00F9073D" w:rsidRPr="001B2D41" w:rsidRDefault="00F9073D" w:rsidP="00197627">
            <w:pPr>
              <w:pStyle w:val="Tabletext"/>
            </w:pPr>
            <w:r w:rsidRPr="001B2D41">
              <w:t>A declaration that the organisation, or branch or section of the organisation, is a marriage guidance organisation for the purposes of item</w:t>
            </w:r>
            <w:r w:rsidR="00FD3F14" w:rsidRPr="001B2D41">
              <w:t> </w:t>
            </w:r>
            <w:r w:rsidRPr="001B2D41">
              <w:t xml:space="preserve">8.1.1 of the table in </w:t>
            </w:r>
            <w:r w:rsidR="00B36BB7" w:rsidRPr="001B2D41">
              <w:t>subsection 3</w:t>
            </w:r>
            <w:r w:rsidRPr="001B2D41">
              <w:t>0</w:t>
            </w:r>
            <w:r w:rsidR="001B2D41">
              <w:noBreakHyphen/>
            </w:r>
            <w:r w:rsidRPr="001B2D41">
              <w:t>70(1)</w:t>
            </w:r>
          </w:p>
        </w:tc>
      </w:tr>
      <w:tr w:rsidR="00F9073D" w:rsidRPr="001B2D41" w:rsidTr="000D7553">
        <w:tc>
          <w:tcPr>
            <w:tcW w:w="588" w:type="dxa"/>
            <w:shd w:val="clear" w:color="auto" w:fill="auto"/>
          </w:tcPr>
          <w:p w:rsidR="00F9073D" w:rsidRPr="001B2D41" w:rsidRDefault="00F9073D" w:rsidP="00197627">
            <w:pPr>
              <w:pStyle w:val="Tabletext"/>
            </w:pPr>
            <w:r w:rsidRPr="001B2D41">
              <w:t>4</w:t>
            </w:r>
          </w:p>
        </w:tc>
        <w:tc>
          <w:tcPr>
            <w:tcW w:w="3892" w:type="dxa"/>
            <w:shd w:val="clear" w:color="auto" w:fill="auto"/>
          </w:tcPr>
          <w:p w:rsidR="00F9073D" w:rsidRPr="001B2D41" w:rsidRDefault="00F9073D" w:rsidP="00197627">
            <w:pPr>
              <w:pStyle w:val="Tabletext"/>
            </w:pPr>
            <w:r w:rsidRPr="001B2D41">
              <w:t>A declaration that a public fund is an eligible fund for the purposes of item</w:t>
            </w:r>
            <w:r w:rsidR="00FD3F14" w:rsidRPr="001B2D41">
              <w:t> </w:t>
            </w:r>
            <w:r w:rsidRPr="001B2D41">
              <w:t>9.1.1 of table 9 in subsection</w:t>
            </w:r>
            <w:r w:rsidR="00FD3F14" w:rsidRPr="001B2D41">
              <w:t> </w:t>
            </w:r>
            <w:r w:rsidRPr="001B2D41">
              <w:t>78(4)</w:t>
            </w:r>
          </w:p>
        </w:tc>
        <w:tc>
          <w:tcPr>
            <w:tcW w:w="2834" w:type="dxa"/>
            <w:shd w:val="clear" w:color="auto" w:fill="auto"/>
          </w:tcPr>
          <w:p w:rsidR="00F9073D" w:rsidRPr="001B2D41" w:rsidRDefault="00F9073D" w:rsidP="00197627">
            <w:pPr>
              <w:pStyle w:val="Tabletext"/>
            </w:pPr>
            <w:r w:rsidRPr="001B2D41">
              <w:t>A declaration that the public fund is a relief fund for the purposes of item</w:t>
            </w:r>
            <w:r w:rsidR="00FD3F14" w:rsidRPr="001B2D41">
              <w:t> </w:t>
            </w:r>
            <w:r w:rsidRPr="001B2D41">
              <w:t xml:space="preserve">9.1.1 of the table in </w:t>
            </w:r>
            <w:r w:rsidR="00B36BB7" w:rsidRPr="001B2D41">
              <w:t>subsection 3</w:t>
            </w:r>
            <w:r w:rsidRPr="001B2D41">
              <w:t>0</w:t>
            </w:r>
            <w:r w:rsidR="001B2D41">
              <w:noBreakHyphen/>
            </w:r>
            <w:r w:rsidRPr="001B2D41">
              <w:t>80(1)</w:t>
            </w:r>
          </w:p>
        </w:tc>
      </w:tr>
      <w:tr w:rsidR="00F9073D" w:rsidRPr="001B2D41" w:rsidTr="000D7553">
        <w:tc>
          <w:tcPr>
            <w:tcW w:w="588" w:type="dxa"/>
            <w:shd w:val="clear" w:color="auto" w:fill="auto"/>
          </w:tcPr>
          <w:p w:rsidR="00F9073D" w:rsidRPr="001B2D41" w:rsidRDefault="00F9073D" w:rsidP="00197627">
            <w:pPr>
              <w:pStyle w:val="Tabletext"/>
            </w:pPr>
            <w:r w:rsidRPr="001B2D41">
              <w:t>5</w:t>
            </w:r>
          </w:p>
        </w:tc>
        <w:tc>
          <w:tcPr>
            <w:tcW w:w="3892" w:type="dxa"/>
            <w:shd w:val="clear" w:color="auto" w:fill="auto"/>
          </w:tcPr>
          <w:p w:rsidR="00F9073D" w:rsidRPr="001B2D41" w:rsidRDefault="00F9073D" w:rsidP="00197627">
            <w:pPr>
              <w:pStyle w:val="Tabletext"/>
            </w:pPr>
            <w:r w:rsidRPr="001B2D41">
              <w:t>An instrument approving a person as a valuer under subsection</w:t>
            </w:r>
            <w:r w:rsidR="00FD3F14" w:rsidRPr="001B2D41">
              <w:t> </w:t>
            </w:r>
            <w:r w:rsidRPr="001B2D41">
              <w:t>78(18)</w:t>
            </w:r>
          </w:p>
        </w:tc>
        <w:tc>
          <w:tcPr>
            <w:tcW w:w="2834" w:type="dxa"/>
            <w:shd w:val="clear" w:color="auto" w:fill="auto"/>
          </w:tcPr>
          <w:p w:rsidR="00F9073D" w:rsidRPr="001B2D41" w:rsidRDefault="00F9073D" w:rsidP="00197627">
            <w:pPr>
              <w:pStyle w:val="Tabletext"/>
            </w:pPr>
            <w:r w:rsidRPr="001B2D41">
              <w:t xml:space="preserve">An approval of the person as a valuer under </w:t>
            </w:r>
            <w:r w:rsidR="00B36BB7" w:rsidRPr="001B2D41">
              <w:t>section 3</w:t>
            </w:r>
            <w:r w:rsidRPr="001B2D41">
              <w:t>0</w:t>
            </w:r>
            <w:r w:rsidR="001B2D41">
              <w:noBreakHyphen/>
            </w:r>
            <w:r w:rsidRPr="001B2D41">
              <w:t>210</w:t>
            </w:r>
          </w:p>
        </w:tc>
      </w:tr>
      <w:tr w:rsidR="00F9073D" w:rsidRPr="001B2D41" w:rsidTr="000D7553">
        <w:tc>
          <w:tcPr>
            <w:tcW w:w="588" w:type="dxa"/>
            <w:tcBorders>
              <w:bottom w:val="single" w:sz="4" w:space="0" w:color="auto"/>
            </w:tcBorders>
            <w:shd w:val="clear" w:color="auto" w:fill="auto"/>
          </w:tcPr>
          <w:p w:rsidR="00F9073D" w:rsidRPr="001B2D41" w:rsidRDefault="00F9073D" w:rsidP="00197627">
            <w:pPr>
              <w:pStyle w:val="Tabletext"/>
            </w:pPr>
            <w:r w:rsidRPr="001B2D41">
              <w:t>6</w:t>
            </w:r>
          </w:p>
        </w:tc>
        <w:tc>
          <w:tcPr>
            <w:tcW w:w="3892" w:type="dxa"/>
            <w:tcBorders>
              <w:bottom w:val="single" w:sz="4" w:space="0" w:color="auto"/>
            </w:tcBorders>
            <w:shd w:val="clear" w:color="auto" w:fill="auto"/>
          </w:tcPr>
          <w:p w:rsidR="00F9073D" w:rsidRPr="001B2D41" w:rsidRDefault="00F9073D" w:rsidP="00197627">
            <w:pPr>
              <w:pStyle w:val="Tabletext"/>
            </w:pPr>
            <w:r w:rsidRPr="001B2D41">
              <w:t>An instrument approving an organisation as an approved organisation for the purposes of subsection</w:t>
            </w:r>
            <w:r w:rsidR="00FD3F14" w:rsidRPr="001B2D41">
              <w:t> </w:t>
            </w:r>
            <w:r w:rsidRPr="001B2D41">
              <w:t>78(21)</w:t>
            </w:r>
          </w:p>
        </w:tc>
        <w:tc>
          <w:tcPr>
            <w:tcW w:w="2834" w:type="dxa"/>
            <w:tcBorders>
              <w:bottom w:val="single" w:sz="4" w:space="0" w:color="auto"/>
            </w:tcBorders>
            <w:shd w:val="clear" w:color="auto" w:fill="auto"/>
          </w:tcPr>
          <w:p w:rsidR="00F9073D" w:rsidRPr="001B2D41" w:rsidRDefault="00F9073D" w:rsidP="00197627">
            <w:pPr>
              <w:pStyle w:val="Tabletext"/>
            </w:pPr>
            <w:r w:rsidRPr="001B2D41">
              <w:t xml:space="preserve">A declaration that the organisation is an approved organisation for the purposes of </w:t>
            </w:r>
            <w:r w:rsidR="00B36BB7" w:rsidRPr="001B2D41">
              <w:t>section 3</w:t>
            </w:r>
            <w:r w:rsidRPr="001B2D41">
              <w:t>0</w:t>
            </w:r>
            <w:r w:rsidR="001B2D41">
              <w:noBreakHyphen/>
            </w:r>
            <w:r w:rsidRPr="001B2D41">
              <w:t>85</w:t>
            </w:r>
          </w:p>
        </w:tc>
      </w:tr>
      <w:tr w:rsidR="00F9073D" w:rsidRPr="001B2D41" w:rsidTr="000D7553">
        <w:tc>
          <w:tcPr>
            <w:tcW w:w="588" w:type="dxa"/>
            <w:tcBorders>
              <w:bottom w:val="single" w:sz="12" w:space="0" w:color="auto"/>
            </w:tcBorders>
            <w:shd w:val="clear" w:color="auto" w:fill="auto"/>
          </w:tcPr>
          <w:p w:rsidR="00F9073D" w:rsidRPr="001B2D41" w:rsidRDefault="00F9073D" w:rsidP="00197627">
            <w:pPr>
              <w:pStyle w:val="Tabletext"/>
            </w:pPr>
            <w:r w:rsidRPr="001B2D41">
              <w:t>7</w:t>
            </w:r>
          </w:p>
        </w:tc>
        <w:tc>
          <w:tcPr>
            <w:tcW w:w="3892" w:type="dxa"/>
            <w:tcBorders>
              <w:bottom w:val="single" w:sz="12" w:space="0" w:color="auto"/>
            </w:tcBorders>
            <w:shd w:val="clear" w:color="auto" w:fill="auto"/>
          </w:tcPr>
          <w:p w:rsidR="00F9073D" w:rsidRPr="001B2D41" w:rsidRDefault="00F9073D" w:rsidP="00197627">
            <w:pPr>
              <w:pStyle w:val="Tabletext"/>
            </w:pPr>
            <w:r w:rsidRPr="001B2D41">
              <w:t>An instrument certifying a country to be a developing country for the purposes of subsection</w:t>
            </w:r>
            <w:r w:rsidR="00FD3F14" w:rsidRPr="001B2D41">
              <w:t> </w:t>
            </w:r>
            <w:r w:rsidRPr="001B2D41">
              <w:t>78(21)</w:t>
            </w:r>
          </w:p>
        </w:tc>
        <w:tc>
          <w:tcPr>
            <w:tcW w:w="2834" w:type="dxa"/>
            <w:tcBorders>
              <w:bottom w:val="single" w:sz="12" w:space="0" w:color="auto"/>
            </w:tcBorders>
            <w:shd w:val="clear" w:color="auto" w:fill="auto"/>
          </w:tcPr>
          <w:p w:rsidR="00F9073D" w:rsidRPr="001B2D41" w:rsidRDefault="00F9073D" w:rsidP="00197627">
            <w:pPr>
              <w:pStyle w:val="Tabletext"/>
            </w:pPr>
            <w:r w:rsidRPr="001B2D41">
              <w:t xml:space="preserve">A declaration that the country is a developing country for the purposes of </w:t>
            </w:r>
            <w:r w:rsidR="00B36BB7" w:rsidRPr="001B2D41">
              <w:t>section 3</w:t>
            </w:r>
            <w:r w:rsidRPr="001B2D41">
              <w:t>0</w:t>
            </w:r>
            <w:r w:rsidR="001B2D41">
              <w:noBreakHyphen/>
            </w:r>
            <w:r w:rsidRPr="001B2D41">
              <w:t>85</w:t>
            </w:r>
          </w:p>
        </w:tc>
      </w:tr>
    </w:tbl>
    <w:p w:rsidR="00F9073D" w:rsidRPr="001B2D41" w:rsidRDefault="00F9073D" w:rsidP="00F9073D">
      <w:pPr>
        <w:pStyle w:val="ActHead5"/>
      </w:pPr>
      <w:bookmarkStart w:id="57" w:name="_Toc100587444"/>
      <w:r w:rsidRPr="001B2D41">
        <w:rPr>
          <w:rStyle w:val="CharSectno"/>
        </w:rPr>
        <w:t>30</w:t>
      </w:r>
      <w:r w:rsidR="001B2D41">
        <w:rPr>
          <w:rStyle w:val="CharSectno"/>
        </w:rPr>
        <w:noBreakHyphen/>
      </w:r>
      <w:r w:rsidRPr="001B2D41">
        <w:rPr>
          <w:rStyle w:val="CharSectno"/>
        </w:rPr>
        <w:t>25</w:t>
      </w:r>
      <w:r w:rsidRPr="001B2D41">
        <w:t xml:space="preserve">  Keeping in force the old gifts registers</w:t>
      </w:r>
      <w:bookmarkEnd w:id="57"/>
    </w:p>
    <w:p w:rsidR="00F9073D" w:rsidRPr="001B2D41" w:rsidRDefault="00F9073D" w:rsidP="002B75AC">
      <w:pPr>
        <w:pStyle w:val="subsection"/>
      </w:pPr>
      <w:r w:rsidRPr="001B2D41">
        <w:tab/>
        <w:t>(1)</w:t>
      </w:r>
      <w:r w:rsidRPr="001B2D41">
        <w:tab/>
        <w:t xml:space="preserve">On and after </w:t>
      </w:r>
      <w:r w:rsidR="001E5ACC" w:rsidRPr="001B2D41">
        <w:t>1 July</w:t>
      </w:r>
      <w:r w:rsidRPr="001B2D41">
        <w:t xml:space="preserve"> 1997, the register described in column 2 of an item in the table in this section (as the register existed at the end of </w:t>
      </w:r>
      <w:r w:rsidR="001E5ACC" w:rsidRPr="001B2D41">
        <w:t>30 June</w:t>
      </w:r>
      <w:r w:rsidRPr="001B2D41">
        <w:t xml:space="preserve"> 1997) also has effect as if it were the register described in column 3 of that item.</w:t>
      </w:r>
    </w:p>
    <w:p w:rsidR="00F9073D" w:rsidRPr="001B2D41" w:rsidRDefault="00F9073D" w:rsidP="002B75AC">
      <w:pPr>
        <w:pStyle w:val="subsection"/>
      </w:pPr>
      <w:r w:rsidRPr="001B2D41">
        <w:tab/>
      </w:r>
      <w:r w:rsidRPr="001B2D41">
        <w:tab/>
        <w:t xml:space="preserve">Column 2 refers to provisions of the </w:t>
      </w:r>
      <w:r w:rsidRPr="001B2D41">
        <w:rPr>
          <w:i/>
        </w:rPr>
        <w:t>Income Tax Assessment Act 1936</w:t>
      </w:r>
      <w:r w:rsidRPr="001B2D41">
        <w:t xml:space="preserve">. Column 3 refers to provisions of the </w:t>
      </w:r>
      <w:r w:rsidRPr="001B2D41">
        <w:rPr>
          <w:i/>
        </w:rPr>
        <w:t>Income Tax Assessment Act 1997</w:t>
      </w:r>
      <w:r w:rsidRPr="001B2D41">
        <w:t>.</w:t>
      </w:r>
    </w:p>
    <w:p w:rsidR="00F9073D" w:rsidRPr="001B2D41" w:rsidRDefault="00F9073D" w:rsidP="002B75AC">
      <w:pPr>
        <w:pStyle w:val="subsection"/>
      </w:pPr>
      <w:r w:rsidRPr="001B2D41">
        <w:tab/>
        <w:t>(2)</w:t>
      </w:r>
      <w:r w:rsidRPr="001B2D41">
        <w:tab/>
        <w:t xml:space="preserve">Anything done on or after </w:t>
      </w:r>
      <w:r w:rsidR="001E5ACC" w:rsidRPr="001B2D41">
        <w:t>1 July</w:t>
      </w:r>
      <w:r w:rsidRPr="001B2D41">
        <w:t xml:space="preserve"> 1997 in relation to the register described in column 3 of an item in the table also has effect as if it had been done in relation to the register described in column 2 of that item.</w:t>
      </w:r>
    </w:p>
    <w:p w:rsidR="00F9073D" w:rsidRPr="001B2D41" w:rsidRDefault="00F9073D" w:rsidP="003944EF">
      <w:pPr>
        <w:pStyle w:val="Tabletext"/>
      </w:pPr>
    </w:p>
    <w:tbl>
      <w:tblPr>
        <w:tblW w:w="7265"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3402"/>
        <w:gridCol w:w="3247"/>
      </w:tblGrid>
      <w:tr w:rsidR="00F9073D" w:rsidRPr="001B2D41" w:rsidTr="000D7553">
        <w:tc>
          <w:tcPr>
            <w:tcW w:w="7265" w:type="dxa"/>
            <w:gridSpan w:val="3"/>
            <w:tcBorders>
              <w:top w:val="single" w:sz="12" w:space="0" w:color="auto"/>
              <w:bottom w:val="single" w:sz="4" w:space="0" w:color="auto"/>
            </w:tcBorders>
            <w:shd w:val="clear" w:color="auto" w:fill="auto"/>
          </w:tcPr>
          <w:p w:rsidR="00F9073D" w:rsidRPr="001B2D41" w:rsidRDefault="00F9073D" w:rsidP="00403532">
            <w:pPr>
              <w:pStyle w:val="TableHeading"/>
            </w:pPr>
            <w:r w:rsidRPr="001B2D41">
              <w:t xml:space="preserve">On and after </w:t>
            </w:r>
            <w:r w:rsidR="001E5ACC" w:rsidRPr="001B2D41">
              <w:t>1 July</w:t>
            </w:r>
            <w:r w:rsidRPr="001B2D41">
              <w:t xml:space="preserve"> 1997</w:t>
            </w:r>
          </w:p>
        </w:tc>
      </w:tr>
      <w:tr w:rsidR="00F9073D" w:rsidRPr="001B2D41" w:rsidTr="000D7553">
        <w:tc>
          <w:tcPr>
            <w:tcW w:w="616" w:type="dxa"/>
            <w:tcBorders>
              <w:top w:val="single" w:sz="4" w:space="0" w:color="auto"/>
              <w:bottom w:val="single" w:sz="12" w:space="0" w:color="auto"/>
            </w:tcBorders>
            <w:shd w:val="clear" w:color="auto" w:fill="auto"/>
          </w:tcPr>
          <w:p w:rsidR="00F9073D" w:rsidRPr="001B2D41" w:rsidRDefault="00F9073D" w:rsidP="00403532">
            <w:pPr>
              <w:pStyle w:val="Tabletext"/>
              <w:keepNext/>
            </w:pPr>
            <w:r w:rsidRPr="001B2D41">
              <w:rPr>
                <w:b/>
                <w:sz w:val="18"/>
              </w:rPr>
              <w:t>Item</w:t>
            </w:r>
          </w:p>
        </w:tc>
        <w:tc>
          <w:tcPr>
            <w:tcW w:w="3402" w:type="dxa"/>
            <w:tcBorders>
              <w:top w:val="single" w:sz="4" w:space="0" w:color="auto"/>
              <w:bottom w:val="single" w:sz="12" w:space="0" w:color="auto"/>
            </w:tcBorders>
            <w:shd w:val="clear" w:color="auto" w:fill="auto"/>
          </w:tcPr>
          <w:p w:rsidR="00F9073D" w:rsidRPr="001B2D41" w:rsidRDefault="00F9073D" w:rsidP="00403532">
            <w:pPr>
              <w:pStyle w:val="Tabletext"/>
              <w:keepNext/>
            </w:pPr>
            <w:r w:rsidRPr="001B2D41">
              <w:rPr>
                <w:b/>
                <w:sz w:val="18"/>
              </w:rPr>
              <w:t>This register:</w:t>
            </w:r>
          </w:p>
        </w:tc>
        <w:tc>
          <w:tcPr>
            <w:tcW w:w="3247" w:type="dxa"/>
            <w:tcBorders>
              <w:top w:val="single" w:sz="4" w:space="0" w:color="auto"/>
              <w:bottom w:val="single" w:sz="12" w:space="0" w:color="auto"/>
            </w:tcBorders>
            <w:shd w:val="clear" w:color="auto" w:fill="auto"/>
          </w:tcPr>
          <w:p w:rsidR="00F9073D" w:rsidRPr="001B2D41" w:rsidRDefault="00F9073D" w:rsidP="00403532">
            <w:pPr>
              <w:pStyle w:val="Tabletext"/>
              <w:keepNext/>
            </w:pPr>
            <w:r w:rsidRPr="001B2D41">
              <w:rPr>
                <w:b/>
                <w:sz w:val="18"/>
              </w:rPr>
              <w:t xml:space="preserve">also has effect as if it were: </w:t>
            </w:r>
          </w:p>
        </w:tc>
      </w:tr>
      <w:tr w:rsidR="00F9073D" w:rsidRPr="001B2D41" w:rsidTr="000D7553">
        <w:tc>
          <w:tcPr>
            <w:tcW w:w="616"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1</w:t>
            </w:r>
          </w:p>
        </w:tc>
        <w:tc>
          <w:tcPr>
            <w:tcW w:w="3402"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The register of cultural organisations kept under section</w:t>
            </w:r>
            <w:r w:rsidR="00FD3F14" w:rsidRPr="001B2D41">
              <w:t> </w:t>
            </w:r>
            <w:r w:rsidRPr="001B2D41">
              <w:t>78AA</w:t>
            </w:r>
          </w:p>
        </w:tc>
        <w:tc>
          <w:tcPr>
            <w:tcW w:w="3247"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 xml:space="preserve">The register of cultural organisations kept under </w:t>
            </w:r>
            <w:r w:rsidR="00B36BB7" w:rsidRPr="001B2D41">
              <w:t>Subdivision 3</w:t>
            </w:r>
            <w:r w:rsidRPr="001B2D41">
              <w:t>0</w:t>
            </w:r>
            <w:r w:rsidR="001B2D41">
              <w:noBreakHyphen/>
            </w:r>
            <w:r w:rsidRPr="001B2D41">
              <w:t>F</w:t>
            </w:r>
          </w:p>
        </w:tc>
      </w:tr>
      <w:tr w:rsidR="00F9073D" w:rsidRPr="001B2D41" w:rsidTr="000D7553">
        <w:tc>
          <w:tcPr>
            <w:tcW w:w="616" w:type="dxa"/>
            <w:tcBorders>
              <w:bottom w:val="single" w:sz="12" w:space="0" w:color="auto"/>
            </w:tcBorders>
            <w:shd w:val="clear" w:color="auto" w:fill="auto"/>
          </w:tcPr>
          <w:p w:rsidR="00F9073D" w:rsidRPr="001B2D41" w:rsidRDefault="00F9073D" w:rsidP="00197627">
            <w:pPr>
              <w:pStyle w:val="Tabletext"/>
            </w:pPr>
            <w:r w:rsidRPr="001B2D41">
              <w:t>2</w:t>
            </w:r>
          </w:p>
        </w:tc>
        <w:tc>
          <w:tcPr>
            <w:tcW w:w="3402" w:type="dxa"/>
            <w:tcBorders>
              <w:bottom w:val="single" w:sz="12" w:space="0" w:color="auto"/>
            </w:tcBorders>
            <w:shd w:val="clear" w:color="auto" w:fill="auto"/>
          </w:tcPr>
          <w:p w:rsidR="00F9073D" w:rsidRPr="001B2D41" w:rsidRDefault="00F9073D" w:rsidP="00197627">
            <w:pPr>
              <w:pStyle w:val="Tabletext"/>
            </w:pPr>
            <w:r w:rsidRPr="001B2D41">
              <w:t>The register of environmental organisations kept under section</w:t>
            </w:r>
            <w:r w:rsidR="00FD3F14" w:rsidRPr="001B2D41">
              <w:t> </w:t>
            </w:r>
            <w:r w:rsidRPr="001B2D41">
              <w:t>78AB</w:t>
            </w:r>
          </w:p>
        </w:tc>
        <w:tc>
          <w:tcPr>
            <w:tcW w:w="3247" w:type="dxa"/>
            <w:tcBorders>
              <w:bottom w:val="single" w:sz="12" w:space="0" w:color="auto"/>
            </w:tcBorders>
            <w:shd w:val="clear" w:color="auto" w:fill="auto"/>
          </w:tcPr>
          <w:p w:rsidR="00F9073D" w:rsidRPr="001B2D41" w:rsidRDefault="00F9073D" w:rsidP="00197627">
            <w:pPr>
              <w:pStyle w:val="Tabletext"/>
            </w:pPr>
            <w:r w:rsidRPr="001B2D41">
              <w:t xml:space="preserve">The register of environmental organisations kept under </w:t>
            </w:r>
            <w:r w:rsidR="00B36BB7" w:rsidRPr="001B2D41">
              <w:t>Subdivision 3</w:t>
            </w:r>
            <w:r w:rsidRPr="001B2D41">
              <w:t>0</w:t>
            </w:r>
            <w:r w:rsidR="001B2D41">
              <w:noBreakHyphen/>
            </w:r>
            <w:r w:rsidRPr="001B2D41">
              <w:t>E</w:t>
            </w:r>
          </w:p>
        </w:tc>
      </w:tr>
    </w:tbl>
    <w:p w:rsidR="00B12765" w:rsidRPr="001B2D41" w:rsidRDefault="00B12765" w:rsidP="00B12765">
      <w:pPr>
        <w:pStyle w:val="ActHead5"/>
      </w:pPr>
      <w:bookmarkStart w:id="58" w:name="_Toc100587445"/>
      <w:r w:rsidRPr="001B2D41">
        <w:rPr>
          <w:rStyle w:val="CharSectno"/>
        </w:rPr>
        <w:t>30</w:t>
      </w:r>
      <w:r w:rsidR="001B2D41">
        <w:rPr>
          <w:rStyle w:val="CharSectno"/>
        </w:rPr>
        <w:noBreakHyphen/>
      </w:r>
      <w:r w:rsidRPr="001B2D41">
        <w:rPr>
          <w:rStyle w:val="CharSectno"/>
        </w:rPr>
        <w:t>102</w:t>
      </w:r>
      <w:r w:rsidRPr="001B2D41">
        <w:t xml:space="preserve">  Fund, authorities and institutions taken to be endorsed</w:t>
      </w:r>
      <w:bookmarkEnd w:id="58"/>
    </w:p>
    <w:p w:rsidR="00B12765" w:rsidRPr="001B2D41" w:rsidRDefault="00B12765" w:rsidP="00B12765">
      <w:pPr>
        <w:pStyle w:val="subsection"/>
      </w:pPr>
      <w:r w:rsidRPr="001B2D41">
        <w:tab/>
        <w:t>(1)</w:t>
      </w:r>
      <w:r w:rsidRPr="001B2D41">
        <w:tab/>
        <w:t xml:space="preserve">The authorities and institutions listed in this table are taken to have been endorsed by the Commissioner of Taxation for the purposes of </w:t>
      </w:r>
      <w:r w:rsidR="00B36BB7" w:rsidRPr="001B2D41">
        <w:t>item 1</w:t>
      </w:r>
      <w:r w:rsidRPr="001B2D41">
        <w:t xml:space="preserve">2A.1.1 of the table in </w:t>
      </w:r>
      <w:r w:rsidR="00B36BB7" w:rsidRPr="001B2D41">
        <w:t>section 3</w:t>
      </w:r>
      <w:r w:rsidRPr="001B2D41">
        <w:t>0</w:t>
      </w:r>
      <w:r w:rsidR="001B2D41">
        <w:noBreakHyphen/>
      </w:r>
      <w:r w:rsidRPr="001B2D41">
        <w:t xml:space="preserve">102 of the </w:t>
      </w:r>
      <w:r w:rsidRPr="001B2D41">
        <w:rPr>
          <w:i/>
        </w:rPr>
        <w:t xml:space="preserve">Income Tax Assessment Act 1997 </w:t>
      </w:r>
      <w:r w:rsidRPr="001B2D41">
        <w:t>under paragraph</w:t>
      </w:r>
      <w:r w:rsidR="00FD3F14" w:rsidRPr="001B2D41">
        <w:t> </w:t>
      </w:r>
      <w:r w:rsidRPr="001B2D41">
        <w:t>30</w:t>
      </w:r>
      <w:r w:rsidR="001B2D41">
        <w:noBreakHyphen/>
      </w:r>
      <w:r w:rsidRPr="001B2D41">
        <w:t>120(a) of that Act.</w:t>
      </w:r>
    </w:p>
    <w:p w:rsidR="00B12765" w:rsidRPr="001B2D41" w:rsidRDefault="00B12765" w:rsidP="003944E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3528"/>
        <w:gridCol w:w="3121"/>
      </w:tblGrid>
      <w:tr w:rsidR="00B12765" w:rsidRPr="001B2D41" w:rsidTr="000D7553">
        <w:trPr>
          <w:tblHeader/>
        </w:trPr>
        <w:tc>
          <w:tcPr>
            <w:tcW w:w="616" w:type="dxa"/>
            <w:tcBorders>
              <w:top w:val="single" w:sz="12" w:space="0" w:color="auto"/>
              <w:bottom w:val="single" w:sz="12" w:space="0" w:color="auto"/>
            </w:tcBorders>
            <w:shd w:val="clear" w:color="auto" w:fill="auto"/>
          </w:tcPr>
          <w:p w:rsidR="00B12765" w:rsidRPr="001B2D41" w:rsidRDefault="00B12765" w:rsidP="003944EF">
            <w:pPr>
              <w:pStyle w:val="TableHeading"/>
            </w:pPr>
            <w:r w:rsidRPr="001B2D41">
              <w:t>Item</w:t>
            </w:r>
          </w:p>
        </w:tc>
        <w:tc>
          <w:tcPr>
            <w:tcW w:w="3528" w:type="dxa"/>
            <w:tcBorders>
              <w:top w:val="single" w:sz="12" w:space="0" w:color="auto"/>
              <w:bottom w:val="single" w:sz="12" w:space="0" w:color="auto"/>
            </w:tcBorders>
            <w:shd w:val="clear" w:color="auto" w:fill="auto"/>
          </w:tcPr>
          <w:p w:rsidR="00B12765" w:rsidRPr="001B2D41" w:rsidRDefault="00B12765" w:rsidP="003944EF">
            <w:pPr>
              <w:pStyle w:val="TableHeading"/>
            </w:pPr>
            <w:r w:rsidRPr="001B2D41">
              <w:t>Fund, authority or institution</w:t>
            </w:r>
          </w:p>
        </w:tc>
        <w:tc>
          <w:tcPr>
            <w:tcW w:w="3121" w:type="dxa"/>
            <w:tcBorders>
              <w:top w:val="single" w:sz="12" w:space="0" w:color="auto"/>
              <w:bottom w:val="single" w:sz="12" w:space="0" w:color="auto"/>
            </w:tcBorders>
            <w:shd w:val="clear" w:color="auto" w:fill="auto"/>
          </w:tcPr>
          <w:p w:rsidR="00B12765" w:rsidRPr="001B2D41" w:rsidRDefault="00B12765" w:rsidP="003944EF">
            <w:pPr>
              <w:pStyle w:val="TableHeading"/>
            </w:pPr>
            <w:r w:rsidRPr="001B2D41">
              <w:t>Established under legislation of the following State or Territory</w:t>
            </w:r>
          </w:p>
        </w:tc>
      </w:tr>
      <w:tr w:rsidR="00B12765" w:rsidRPr="001B2D41" w:rsidTr="000D7553">
        <w:tc>
          <w:tcPr>
            <w:tcW w:w="616" w:type="dxa"/>
            <w:tcBorders>
              <w:top w:val="single" w:sz="12" w:space="0" w:color="auto"/>
            </w:tcBorders>
            <w:shd w:val="clear" w:color="auto" w:fill="auto"/>
          </w:tcPr>
          <w:p w:rsidR="00B12765" w:rsidRPr="001B2D41" w:rsidRDefault="00B12765" w:rsidP="004652CB">
            <w:pPr>
              <w:pStyle w:val="Tabletext"/>
            </w:pPr>
            <w:r w:rsidRPr="001B2D41">
              <w:t>1</w:t>
            </w:r>
          </w:p>
        </w:tc>
        <w:tc>
          <w:tcPr>
            <w:tcW w:w="3528" w:type="dxa"/>
            <w:tcBorders>
              <w:top w:val="single" w:sz="12" w:space="0" w:color="auto"/>
            </w:tcBorders>
            <w:shd w:val="clear" w:color="auto" w:fill="auto"/>
          </w:tcPr>
          <w:p w:rsidR="00B12765" w:rsidRPr="001B2D41" w:rsidRDefault="00B12765" w:rsidP="004652CB">
            <w:pPr>
              <w:pStyle w:val="Tabletext"/>
            </w:pPr>
            <w:r w:rsidRPr="001B2D41">
              <w:t>State Emergency Service</w:t>
            </w:r>
          </w:p>
        </w:tc>
        <w:tc>
          <w:tcPr>
            <w:tcW w:w="3121" w:type="dxa"/>
            <w:tcBorders>
              <w:top w:val="single" w:sz="12" w:space="0" w:color="auto"/>
            </w:tcBorders>
            <w:shd w:val="clear" w:color="auto" w:fill="auto"/>
          </w:tcPr>
          <w:p w:rsidR="00B12765" w:rsidRPr="001B2D41" w:rsidRDefault="00B12765" w:rsidP="004652CB">
            <w:pPr>
              <w:pStyle w:val="Tabletext"/>
            </w:pPr>
            <w:r w:rsidRPr="001B2D41">
              <w:t>New South Wales</w:t>
            </w:r>
          </w:p>
        </w:tc>
      </w:tr>
      <w:tr w:rsidR="00B12765" w:rsidRPr="001B2D41" w:rsidTr="000D7553">
        <w:tc>
          <w:tcPr>
            <w:tcW w:w="616" w:type="dxa"/>
            <w:shd w:val="clear" w:color="auto" w:fill="auto"/>
          </w:tcPr>
          <w:p w:rsidR="00B12765" w:rsidRPr="001B2D41" w:rsidRDefault="00B12765" w:rsidP="004652CB">
            <w:pPr>
              <w:pStyle w:val="Tabletext"/>
            </w:pPr>
            <w:r w:rsidRPr="001B2D41">
              <w:t>2</w:t>
            </w:r>
          </w:p>
        </w:tc>
        <w:tc>
          <w:tcPr>
            <w:tcW w:w="3528" w:type="dxa"/>
            <w:shd w:val="clear" w:color="auto" w:fill="auto"/>
          </w:tcPr>
          <w:p w:rsidR="00B12765" w:rsidRPr="001B2D41" w:rsidRDefault="00B12765" w:rsidP="004652CB">
            <w:pPr>
              <w:pStyle w:val="Tabletext"/>
            </w:pPr>
            <w:r w:rsidRPr="001B2D41">
              <w:t>Country Fire Authority</w:t>
            </w:r>
          </w:p>
        </w:tc>
        <w:tc>
          <w:tcPr>
            <w:tcW w:w="3121" w:type="dxa"/>
            <w:shd w:val="clear" w:color="auto" w:fill="auto"/>
          </w:tcPr>
          <w:p w:rsidR="00B12765" w:rsidRPr="001B2D41" w:rsidRDefault="00B12765" w:rsidP="004652CB">
            <w:pPr>
              <w:pStyle w:val="Tabletext"/>
            </w:pPr>
            <w:r w:rsidRPr="001B2D41">
              <w:t>Victoria</w:t>
            </w:r>
          </w:p>
        </w:tc>
      </w:tr>
      <w:tr w:rsidR="00B12765" w:rsidRPr="001B2D41" w:rsidTr="000D7553">
        <w:tc>
          <w:tcPr>
            <w:tcW w:w="616" w:type="dxa"/>
            <w:shd w:val="clear" w:color="auto" w:fill="auto"/>
          </w:tcPr>
          <w:p w:rsidR="00B12765" w:rsidRPr="001B2D41" w:rsidRDefault="00B12765" w:rsidP="004652CB">
            <w:pPr>
              <w:pStyle w:val="Tabletext"/>
            </w:pPr>
            <w:r w:rsidRPr="001B2D41">
              <w:t>3</w:t>
            </w:r>
          </w:p>
        </w:tc>
        <w:tc>
          <w:tcPr>
            <w:tcW w:w="3528" w:type="dxa"/>
            <w:shd w:val="clear" w:color="auto" w:fill="auto"/>
          </w:tcPr>
          <w:p w:rsidR="00B12765" w:rsidRPr="001B2D41" w:rsidRDefault="00B12765" w:rsidP="004652CB">
            <w:pPr>
              <w:pStyle w:val="Tabletext"/>
            </w:pPr>
            <w:r w:rsidRPr="001B2D41">
              <w:t>Victoria State Emergency Service</w:t>
            </w:r>
          </w:p>
        </w:tc>
        <w:tc>
          <w:tcPr>
            <w:tcW w:w="3121" w:type="dxa"/>
            <w:shd w:val="clear" w:color="auto" w:fill="auto"/>
          </w:tcPr>
          <w:p w:rsidR="00B12765" w:rsidRPr="001B2D41" w:rsidRDefault="00B12765" w:rsidP="004652CB">
            <w:pPr>
              <w:pStyle w:val="Tabletext"/>
            </w:pPr>
            <w:r w:rsidRPr="001B2D41">
              <w:t>Victoria</w:t>
            </w:r>
          </w:p>
        </w:tc>
      </w:tr>
      <w:tr w:rsidR="00B12765" w:rsidRPr="001B2D41" w:rsidTr="000D7553">
        <w:tc>
          <w:tcPr>
            <w:tcW w:w="616" w:type="dxa"/>
            <w:shd w:val="clear" w:color="auto" w:fill="auto"/>
          </w:tcPr>
          <w:p w:rsidR="00B12765" w:rsidRPr="001B2D41" w:rsidRDefault="00B12765" w:rsidP="004652CB">
            <w:pPr>
              <w:pStyle w:val="Tabletext"/>
            </w:pPr>
            <w:r w:rsidRPr="001B2D41">
              <w:t>4</w:t>
            </w:r>
          </w:p>
        </w:tc>
        <w:tc>
          <w:tcPr>
            <w:tcW w:w="3528" w:type="dxa"/>
            <w:shd w:val="clear" w:color="auto" w:fill="auto"/>
          </w:tcPr>
          <w:p w:rsidR="00B12765" w:rsidRPr="001B2D41" w:rsidRDefault="00B12765" w:rsidP="004652CB">
            <w:pPr>
              <w:pStyle w:val="Tabletext"/>
            </w:pPr>
            <w:r w:rsidRPr="001B2D41">
              <w:t>Queensland Fire and Rescue Service</w:t>
            </w:r>
          </w:p>
        </w:tc>
        <w:tc>
          <w:tcPr>
            <w:tcW w:w="3121" w:type="dxa"/>
            <w:shd w:val="clear" w:color="auto" w:fill="auto"/>
          </w:tcPr>
          <w:p w:rsidR="00B12765" w:rsidRPr="001B2D41" w:rsidRDefault="00B12765" w:rsidP="004652CB">
            <w:pPr>
              <w:pStyle w:val="Tabletext"/>
            </w:pPr>
            <w:r w:rsidRPr="001B2D41">
              <w:t>Queensland</w:t>
            </w:r>
          </w:p>
        </w:tc>
      </w:tr>
      <w:tr w:rsidR="00B12765" w:rsidRPr="001B2D41" w:rsidTr="000D7553">
        <w:tc>
          <w:tcPr>
            <w:tcW w:w="616" w:type="dxa"/>
            <w:shd w:val="clear" w:color="auto" w:fill="auto"/>
          </w:tcPr>
          <w:p w:rsidR="00B12765" w:rsidRPr="001B2D41" w:rsidRDefault="00B12765" w:rsidP="004652CB">
            <w:pPr>
              <w:pStyle w:val="Tabletext"/>
            </w:pPr>
            <w:r w:rsidRPr="001B2D41">
              <w:t>5</w:t>
            </w:r>
          </w:p>
        </w:tc>
        <w:tc>
          <w:tcPr>
            <w:tcW w:w="3528" w:type="dxa"/>
            <w:shd w:val="clear" w:color="auto" w:fill="auto"/>
          </w:tcPr>
          <w:p w:rsidR="00B12765" w:rsidRPr="001B2D41" w:rsidRDefault="00B12765" w:rsidP="004652CB">
            <w:pPr>
              <w:pStyle w:val="Tabletext"/>
            </w:pPr>
            <w:r w:rsidRPr="001B2D41">
              <w:t>State Emergency Service</w:t>
            </w:r>
          </w:p>
        </w:tc>
        <w:tc>
          <w:tcPr>
            <w:tcW w:w="3121" w:type="dxa"/>
            <w:shd w:val="clear" w:color="auto" w:fill="auto"/>
          </w:tcPr>
          <w:p w:rsidR="00B12765" w:rsidRPr="001B2D41" w:rsidRDefault="00B12765" w:rsidP="004652CB">
            <w:pPr>
              <w:pStyle w:val="Tabletext"/>
            </w:pPr>
            <w:r w:rsidRPr="001B2D41">
              <w:t>Queensland</w:t>
            </w:r>
          </w:p>
        </w:tc>
      </w:tr>
      <w:tr w:rsidR="00B12765" w:rsidRPr="001B2D41" w:rsidTr="000D7553">
        <w:tc>
          <w:tcPr>
            <w:tcW w:w="616" w:type="dxa"/>
            <w:shd w:val="clear" w:color="auto" w:fill="auto"/>
          </w:tcPr>
          <w:p w:rsidR="00B12765" w:rsidRPr="001B2D41" w:rsidRDefault="00B12765" w:rsidP="004652CB">
            <w:pPr>
              <w:pStyle w:val="Tabletext"/>
            </w:pPr>
            <w:r w:rsidRPr="001B2D41">
              <w:t>6</w:t>
            </w:r>
          </w:p>
        </w:tc>
        <w:tc>
          <w:tcPr>
            <w:tcW w:w="3528" w:type="dxa"/>
            <w:shd w:val="clear" w:color="auto" w:fill="auto"/>
          </w:tcPr>
          <w:p w:rsidR="00B12765" w:rsidRPr="001B2D41" w:rsidRDefault="00B12765" w:rsidP="004652CB">
            <w:pPr>
              <w:pStyle w:val="Tabletext"/>
            </w:pPr>
            <w:r w:rsidRPr="001B2D41">
              <w:t>Fire and Emergency Services Authority of Western Australia</w:t>
            </w:r>
          </w:p>
        </w:tc>
        <w:tc>
          <w:tcPr>
            <w:tcW w:w="3121" w:type="dxa"/>
            <w:shd w:val="clear" w:color="auto" w:fill="auto"/>
          </w:tcPr>
          <w:p w:rsidR="00B12765" w:rsidRPr="001B2D41" w:rsidRDefault="00B12765" w:rsidP="004652CB">
            <w:pPr>
              <w:pStyle w:val="Tabletext"/>
            </w:pPr>
            <w:r w:rsidRPr="001B2D41">
              <w:t>Western Australia</w:t>
            </w:r>
          </w:p>
        </w:tc>
      </w:tr>
      <w:tr w:rsidR="00B12765" w:rsidRPr="001B2D41" w:rsidTr="000D7553">
        <w:tc>
          <w:tcPr>
            <w:tcW w:w="616" w:type="dxa"/>
            <w:shd w:val="clear" w:color="auto" w:fill="auto"/>
          </w:tcPr>
          <w:p w:rsidR="00B12765" w:rsidRPr="001B2D41" w:rsidRDefault="00B12765" w:rsidP="004652CB">
            <w:pPr>
              <w:pStyle w:val="Tabletext"/>
            </w:pPr>
            <w:r w:rsidRPr="001B2D41">
              <w:t>7</w:t>
            </w:r>
          </w:p>
        </w:tc>
        <w:tc>
          <w:tcPr>
            <w:tcW w:w="3528" w:type="dxa"/>
            <w:shd w:val="clear" w:color="auto" w:fill="auto"/>
          </w:tcPr>
          <w:p w:rsidR="00B12765" w:rsidRPr="001B2D41" w:rsidRDefault="00B12765" w:rsidP="004652CB">
            <w:pPr>
              <w:pStyle w:val="Tabletext"/>
            </w:pPr>
            <w:r w:rsidRPr="001B2D41">
              <w:t>State Emergency Service South Australia</w:t>
            </w:r>
          </w:p>
        </w:tc>
        <w:tc>
          <w:tcPr>
            <w:tcW w:w="3121" w:type="dxa"/>
            <w:shd w:val="clear" w:color="auto" w:fill="auto"/>
          </w:tcPr>
          <w:p w:rsidR="00B12765" w:rsidRPr="001B2D41" w:rsidRDefault="00B12765" w:rsidP="004652CB">
            <w:pPr>
              <w:pStyle w:val="Tabletext"/>
            </w:pPr>
            <w:r w:rsidRPr="001B2D41">
              <w:t>South Australia</w:t>
            </w:r>
          </w:p>
        </w:tc>
      </w:tr>
      <w:tr w:rsidR="00B12765" w:rsidRPr="001B2D41" w:rsidTr="000D7553">
        <w:tc>
          <w:tcPr>
            <w:tcW w:w="616" w:type="dxa"/>
            <w:shd w:val="clear" w:color="auto" w:fill="auto"/>
          </w:tcPr>
          <w:p w:rsidR="00B12765" w:rsidRPr="001B2D41" w:rsidRDefault="00B12765" w:rsidP="004652CB">
            <w:pPr>
              <w:pStyle w:val="Tabletext"/>
            </w:pPr>
            <w:r w:rsidRPr="001B2D41">
              <w:t>8</w:t>
            </w:r>
          </w:p>
        </w:tc>
        <w:tc>
          <w:tcPr>
            <w:tcW w:w="3528" w:type="dxa"/>
            <w:shd w:val="clear" w:color="auto" w:fill="auto"/>
          </w:tcPr>
          <w:p w:rsidR="00B12765" w:rsidRPr="001B2D41" w:rsidRDefault="00B12765" w:rsidP="004652CB">
            <w:pPr>
              <w:pStyle w:val="Tabletext"/>
            </w:pPr>
            <w:r w:rsidRPr="001B2D41">
              <w:t>Tasmania Fire Service</w:t>
            </w:r>
          </w:p>
        </w:tc>
        <w:tc>
          <w:tcPr>
            <w:tcW w:w="3121" w:type="dxa"/>
            <w:shd w:val="clear" w:color="auto" w:fill="auto"/>
          </w:tcPr>
          <w:p w:rsidR="00B12765" w:rsidRPr="001B2D41" w:rsidRDefault="00B12765" w:rsidP="004652CB">
            <w:pPr>
              <w:pStyle w:val="Tabletext"/>
            </w:pPr>
            <w:r w:rsidRPr="001B2D41">
              <w:t xml:space="preserve">Tasmania </w:t>
            </w:r>
          </w:p>
        </w:tc>
      </w:tr>
      <w:tr w:rsidR="00B12765" w:rsidRPr="001B2D41" w:rsidTr="000D7553">
        <w:tc>
          <w:tcPr>
            <w:tcW w:w="616" w:type="dxa"/>
            <w:shd w:val="clear" w:color="auto" w:fill="auto"/>
          </w:tcPr>
          <w:p w:rsidR="00B12765" w:rsidRPr="001B2D41" w:rsidRDefault="00B12765" w:rsidP="004652CB">
            <w:pPr>
              <w:pStyle w:val="Tabletext"/>
            </w:pPr>
            <w:r w:rsidRPr="001B2D41">
              <w:t>9</w:t>
            </w:r>
          </w:p>
        </w:tc>
        <w:tc>
          <w:tcPr>
            <w:tcW w:w="3528" w:type="dxa"/>
            <w:shd w:val="clear" w:color="auto" w:fill="auto"/>
          </w:tcPr>
          <w:p w:rsidR="00B12765" w:rsidRPr="001B2D41" w:rsidRDefault="00B12765" w:rsidP="004652CB">
            <w:pPr>
              <w:pStyle w:val="Tabletext"/>
            </w:pPr>
            <w:r w:rsidRPr="001B2D41">
              <w:t>State Emergency Service</w:t>
            </w:r>
          </w:p>
        </w:tc>
        <w:tc>
          <w:tcPr>
            <w:tcW w:w="3121" w:type="dxa"/>
            <w:shd w:val="clear" w:color="auto" w:fill="auto"/>
          </w:tcPr>
          <w:p w:rsidR="00B12765" w:rsidRPr="001B2D41" w:rsidRDefault="00B12765" w:rsidP="004652CB">
            <w:pPr>
              <w:pStyle w:val="Tabletext"/>
            </w:pPr>
            <w:r w:rsidRPr="001B2D41">
              <w:t>Tasmania</w:t>
            </w:r>
          </w:p>
        </w:tc>
      </w:tr>
      <w:tr w:rsidR="00B12765" w:rsidRPr="001B2D41" w:rsidTr="000D7553">
        <w:tc>
          <w:tcPr>
            <w:tcW w:w="616" w:type="dxa"/>
            <w:tcBorders>
              <w:bottom w:val="single" w:sz="4" w:space="0" w:color="auto"/>
            </w:tcBorders>
            <w:shd w:val="clear" w:color="auto" w:fill="auto"/>
          </w:tcPr>
          <w:p w:rsidR="00B12765" w:rsidRPr="001B2D41" w:rsidRDefault="00B12765" w:rsidP="004652CB">
            <w:pPr>
              <w:pStyle w:val="Tabletext"/>
            </w:pPr>
            <w:r w:rsidRPr="001B2D41">
              <w:t>10</w:t>
            </w:r>
          </w:p>
        </w:tc>
        <w:tc>
          <w:tcPr>
            <w:tcW w:w="3528" w:type="dxa"/>
            <w:tcBorders>
              <w:bottom w:val="single" w:sz="4" w:space="0" w:color="auto"/>
            </w:tcBorders>
            <w:shd w:val="clear" w:color="auto" w:fill="auto"/>
          </w:tcPr>
          <w:p w:rsidR="00B12765" w:rsidRPr="001B2D41" w:rsidRDefault="00B12765" w:rsidP="004652CB">
            <w:pPr>
              <w:pStyle w:val="Tabletext"/>
            </w:pPr>
            <w:r w:rsidRPr="001B2D41">
              <w:t>ACT Rural Fire Service</w:t>
            </w:r>
          </w:p>
        </w:tc>
        <w:tc>
          <w:tcPr>
            <w:tcW w:w="3121" w:type="dxa"/>
            <w:tcBorders>
              <w:bottom w:val="single" w:sz="4" w:space="0" w:color="auto"/>
            </w:tcBorders>
            <w:shd w:val="clear" w:color="auto" w:fill="auto"/>
          </w:tcPr>
          <w:p w:rsidR="00B12765" w:rsidRPr="001B2D41" w:rsidRDefault="00B12765" w:rsidP="004652CB">
            <w:pPr>
              <w:pStyle w:val="Tabletext"/>
            </w:pPr>
            <w:r w:rsidRPr="001B2D41">
              <w:t>Australian Capital Territory</w:t>
            </w:r>
          </w:p>
        </w:tc>
      </w:tr>
      <w:tr w:rsidR="00B12765" w:rsidRPr="001B2D41" w:rsidTr="000D7553">
        <w:tc>
          <w:tcPr>
            <w:tcW w:w="616" w:type="dxa"/>
            <w:tcBorders>
              <w:bottom w:val="single" w:sz="12" w:space="0" w:color="auto"/>
            </w:tcBorders>
            <w:shd w:val="clear" w:color="auto" w:fill="auto"/>
          </w:tcPr>
          <w:p w:rsidR="00B12765" w:rsidRPr="001B2D41" w:rsidRDefault="00B12765" w:rsidP="004652CB">
            <w:pPr>
              <w:pStyle w:val="Tabletext"/>
            </w:pPr>
            <w:r w:rsidRPr="001B2D41">
              <w:t>11</w:t>
            </w:r>
          </w:p>
        </w:tc>
        <w:tc>
          <w:tcPr>
            <w:tcW w:w="3528" w:type="dxa"/>
            <w:tcBorders>
              <w:bottom w:val="single" w:sz="12" w:space="0" w:color="auto"/>
            </w:tcBorders>
            <w:shd w:val="clear" w:color="auto" w:fill="auto"/>
          </w:tcPr>
          <w:p w:rsidR="00B12765" w:rsidRPr="001B2D41" w:rsidRDefault="00B12765" w:rsidP="004652CB">
            <w:pPr>
              <w:pStyle w:val="Tabletext"/>
            </w:pPr>
            <w:r w:rsidRPr="001B2D41">
              <w:t>ACT State Emergency Service</w:t>
            </w:r>
          </w:p>
        </w:tc>
        <w:tc>
          <w:tcPr>
            <w:tcW w:w="3121" w:type="dxa"/>
            <w:tcBorders>
              <w:bottom w:val="single" w:sz="12" w:space="0" w:color="auto"/>
            </w:tcBorders>
            <w:shd w:val="clear" w:color="auto" w:fill="auto"/>
          </w:tcPr>
          <w:p w:rsidR="00B12765" w:rsidRPr="001B2D41" w:rsidRDefault="00B12765" w:rsidP="004652CB">
            <w:pPr>
              <w:pStyle w:val="Tabletext"/>
            </w:pPr>
            <w:r w:rsidRPr="001B2D41">
              <w:t>Australian Capital Territory</w:t>
            </w:r>
          </w:p>
        </w:tc>
      </w:tr>
    </w:tbl>
    <w:p w:rsidR="00B12765" w:rsidRPr="001B2D41" w:rsidRDefault="00B12765" w:rsidP="00B12765">
      <w:pPr>
        <w:pStyle w:val="subsection"/>
      </w:pPr>
      <w:r w:rsidRPr="001B2D41">
        <w:tab/>
        <w:t>(2)</w:t>
      </w:r>
      <w:r w:rsidRPr="001B2D41">
        <w:tab/>
        <w:t xml:space="preserve">The fund listed in this table is taken to have been endorsed by the Commissioner of Taxation for the purposes of </w:t>
      </w:r>
      <w:r w:rsidR="00B36BB7" w:rsidRPr="001B2D41">
        <w:t>item 1</w:t>
      </w:r>
      <w:r w:rsidRPr="001B2D41">
        <w:t xml:space="preserve">2A.1.2 of </w:t>
      </w:r>
      <w:r w:rsidR="00B36BB7" w:rsidRPr="001B2D41">
        <w:t>section 3</w:t>
      </w:r>
      <w:r w:rsidRPr="001B2D41">
        <w:t>0</w:t>
      </w:r>
      <w:r w:rsidR="001B2D41">
        <w:noBreakHyphen/>
      </w:r>
      <w:r w:rsidRPr="001B2D41">
        <w:t xml:space="preserve">102 of the </w:t>
      </w:r>
      <w:r w:rsidRPr="001B2D41">
        <w:rPr>
          <w:i/>
        </w:rPr>
        <w:t>Income Tax Assessment Act 1997</w:t>
      </w:r>
      <w:r w:rsidRPr="001B2D41">
        <w:t xml:space="preserve"> under paragraph</w:t>
      </w:r>
      <w:r w:rsidR="00FD3F14" w:rsidRPr="001B2D41">
        <w:t> </w:t>
      </w:r>
      <w:r w:rsidRPr="001B2D41">
        <w:t>30</w:t>
      </w:r>
      <w:r w:rsidR="001B2D41">
        <w:noBreakHyphen/>
      </w:r>
      <w:r w:rsidRPr="001B2D41">
        <w:t>120(b) of that Act.</w:t>
      </w:r>
    </w:p>
    <w:p w:rsidR="00B12765" w:rsidRPr="001B2D41" w:rsidRDefault="00B12765" w:rsidP="003944E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3154"/>
        <w:gridCol w:w="3495"/>
      </w:tblGrid>
      <w:tr w:rsidR="00B12765" w:rsidRPr="001B2D41" w:rsidTr="00C3548C">
        <w:trPr>
          <w:tblHeader/>
        </w:trPr>
        <w:tc>
          <w:tcPr>
            <w:tcW w:w="616" w:type="dxa"/>
            <w:tcBorders>
              <w:top w:val="single" w:sz="12" w:space="0" w:color="auto"/>
              <w:bottom w:val="single" w:sz="12" w:space="0" w:color="auto"/>
            </w:tcBorders>
            <w:shd w:val="clear" w:color="auto" w:fill="auto"/>
          </w:tcPr>
          <w:p w:rsidR="00B12765" w:rsidRPr="001B2D41" w:rsidRDefault="00B12765" w:rsidP="003944EF">
            <w:pPr>
              <w:pStyle w:val="TableHeading"/>
            </w:pPr>
            <w:r w:rsidRPr="001B2D41">
              <w:t>Item</w:t>
            </w:r>
          </w:p>
        </w:tc>
        <w:tc>
          <w:tcPr>
            <w:tcW w:w="3154" w:type="dxa"/>
            <w:tcBorders>
              <w:top w:val="single" w:sz="12" w:space="0" w:color="auto"/>
              <w:bottom w:val="single" w:sz="12" w:space="0" w:color="auto"/>
            </w:tcBorders>
            <w:shd w:val="clear" w:color="auto" w:fill="auto"/>
          </w:tcPr>
          <w:p w:rsidR="00B12765" w:rsidRPr="001B2D41" w:rsidRDefault="00B12765" w:rsidP="003944EF">
            <w:pPr>
              <w:pStyle w:val="TableHeading"/>
            </w:pPr>
            <w:r w:rsidRPr="001B2D41">
              <w:t>Fund, authority or institution</w:t>
            </w:r>
          </w:p>
        </w:tc>
        <w:tc>
          <w:tcPr>
            <w:tcW w:w="3495" w:type="dxa"/>
            <w:tcBorders>
              <w:top w:val="single" w:sz="12" w:space="0" w:color="auto"/>
              <w:bottom w:val="single" w:sz="12" w:space="0" w:color="auto"/>
            </w:tcBorders>
            <w:shd w:val="clear" w:color="auto" w:fill="auto"/>
          </w:tcPr>
          <w:p w:rsidR="00B12765" w:rsidRPr="001B2D41" w:rsidRDefault="00B12765" w:rsidP="003944EF">
            <w:pPr>
              <w:pStyle w:val="TableHeading"/>
            </w:pPr>
            <w:r w:rsidRPr="001B2D41">
              <w:t>Established under legislation of the following State or Territory</w:t>
            </w:r>
          </w:p>
        </w:tc>
      </w:tr>
      <w:tr w:rsidR="00B12765" w:rsidRPr="001B2D41" w:rsidTr="00C3548C">
        <w:tc>
          <w:tcPr>
            <w:tcW w:w="616" w:type="dxa"/>
            <w:tcBorders>
              <w:top w:val="single" w:sz="12" w:space="0" w:color="auto"/>
              <w:bottom w:val="single" w:sz="12" w:space="0" w:color="auto"/>
            </w:tcBorders>
            <w:shd w:val="clear" w:color="auto" w:fill="auto"/>
          </w:tcPr>
          <w:p w:rsidR="00B12765" w:rsidRPr="001B2D41" w:rsidRDefault="00B12765" w:rsidP="004652CB">
            <w:pPr>
              <w:pStyle w:val="Tabletext"/>
            </w:pPr>
            <w:r w:rsidRPr="001B2D41">
              <w:t>1</w:t>
            </w:r>
          </w:p>
        </w:tc>
        <w:tc>
          <w:tcPr>
            <w:tcW w:w="3154" w:type="dxa"/>
            <w:tcBorders>
              <w:top w:val="single" w:sz="12" w:space="0" w:color="auto"/>
              <w:bottom w:val="single" w:sz="12" w:space="0" w:color="auto"/>
            </w:tcBorders>
            <w:shd w:val="clear" w:color="auto" w:fill="auto"/>
          </w:tcPr>
          <w:p w:rsidR="00B12765" w:rsidRPr="001B2D41" w:rsidRDefault="00B12765" w:rsidP="004652CB">
            <w:pPr>
              <w:pStyle w:val="Tabletext"/>
            </w:pPr>
            <w:r w:rsidRPr="001B2D41">
              <w:t>CFA &amp; Brigades Donations Fund</w:t>
            </w:r>
          </w:p>
        </w:tc>
        <w:tc>
          <w:tcPr>
            <w:tcW w:w="3495" w:type="dxa"/>
            <w:tcBorders>
              <w:top w:val="single" w:sz="12" w:space="0" w:color="auto"/>
              <w:bottom w:val="single" w:sz="12" w:space="0" w:color="auto"/>
            </w:tcBorders>
            <w:shd w:val="clear" w:color="auto" w:fill="auto"/>
          </w:tcPr>
          <w:p w:rsidR="00B12765" w:rsidRPr="001B2D41" w:rsidRDefault="00B12765" w:rsidP="004652CB">
            <w:pPr>
              <w:pStyle w:val="Tabletext"/>
            </w:pPr>
            <w:r w:rsidRPr="001B2D41">
              <w:t>Victoria</w:t>
            </w:r>
          </w:p>
        </w:tc>
      </w:tr>
    </w:tbl>
    <w:p w:rsidR="00B12765" w:rsidRPr="001B2D41" w:rsidRDefault="00B12765" w:rsidP="00B12765">
      <w:pPr>
        <w:pStyle w:val="subsection"/>
      </w:pPr>
      <w:r w:rsidRPr="001B2D41">
        <w:tab/>
        <w:t>(3)</w:t>
      </w:r>
      <w:r w:rsidRPr="001B2D41">
        <w:tab/>
        <w:t xml:space="preserve">The funds, authorities and institutions referred to in </w:t>
      </w:r>
      <w:r w:rsidR="00FD3F14" w:rsidRPr="001B2D41">
        <w:t>subsections (</w:t>
      </w:r>
      <w:r w:rsidRPr="001B2D41">
        <w:t>1) and (2) are taken to have been endorsed on the day on which Schedule</w:t>
      </w:r>
      <w:r w:rsidR="00FD3F14" w:rsidRPr="001B2D41">
        <w:t> </w:t>
      </w:r>
      <w:r w:rsidRPr="001B2D41">
        <w:t xml:space="preserve">7 to the </w:t>
      </w:r>
      <w:r w:rsidRPr="001B2D41">
        <w:rPr>
          <w:i/>
        </w:rPr>
        <w:t>Tax Laws Amendment (2010 Measures No.</w:t>
      </w:r>
      <w:r w:rsidR="00FD3F14" w:rsidRPr="001B2D41">
        <w:rPr>
          <w:i/>
        </w:rPr>
        <w:t> </w:t>
      </w:r>
      <w:r w:rsidRPr="001B2D41">
        <w:rPr>
          <w:i/>
        </w:rPr>
        <w:t>4) Act 2010</w:t>
      </w:r>
      <w:r w:rsidRPr="001B2D41">
        <w:t xml:space="preserve"> commences.</w:t>
      </w:r>
    </w:p>
    <w:p w:rsidR="00F9073D" w:rsidRPr="001B2D41" w:rsidRDefault="00F9073D" w:rsidP="00163128">
      <w:pPr>
        <w:pStyle w:val="ActHead3"/>
        <w:pageBreakBefore/>
      </w:pPr>
      <w:bookmarkStart w:id="59" w:name="_Toc100587446"/>
      <w:r w:rsidRPr="001B2D41">
        <w:rPr>
          <w:rStyle w:val="CharDivNo"/>
        </w:rPr>
        <w:t>Division</w:t>
      </w:r>
      <w:r w:rsidR="00FD3F14" w:rsidRPr="001B2D41">
        <w:rPr>
          <w:rStyle w:val="CharDivNo"/>
        </w:rPr>
        <w:t> </w:t>
      </w:r>
      <w:r w:rsidRPr="001B2D41">
        <w:rPr>
          <w:rStyle w:val="CharDivNo"/>
        </w:rPr>
        <w:t>32</w:t>
      </w:r>
      <w:r w:rsidRPr="001B2D41">
        <w:t>—</w:t>
      </w:r>
      <w:r w:rsidRPr="001B2D41">
        <w:rPr>
          <w:rStyle w:val="CharDivText"/>
        </w:rPr>
        <w:t>Entertainment expenses</w:t>
      </w:r>
      <w:bookmarkEnd w:id="59"/>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32</w:t>
      </w:r>
      <w:r w:rsidR="001B2D41">
        <w:noBreakHyphen/>
      </w:r>
      <w:r w:rsidRPr="001B2D41">
        <w:t>1</w:t>
      </w:r>
      <w:r w:rsidRPr="001B2D41">
        <w:tab/>
        <w:t>Application of Division</w:t>
      </w:r>
      <w:r w:rsidR="00FD3F14" w:rsidRPr="001B2D41">
        <w:t> </w:t>
      </w:r>
      <w:r w:rsidRPr="001B2D41">
        <w:t xml:space="preserve">32 of the </w:t>
      </w:r>
      <w:r w:rsidRPr="001B2D41">
        <w:rPr>
          <w:i/>
        </w:rPr>
        <w:t>Income Tax Assessment Act 1997</w:t>
      </w:r>
      <w:r w:rsidRPr="001B2D41">
        <w:t xml:space="preserve"> </w:t>
      </w:r>
    </w:p>
    <w:p w:rsidR="00F9073D" w:rsidRPr="001B2D41" w:rsidRDefault="00F9073D" w:rsidP="00F9073D">
      <w:pPr>
        <w:pStyle w:val="ActHead5"/>
      </w:pPr>
      <w:bookmarkStart w:id="60" w:name="_Toc100587447"/>
      <w:r w:rsidRPr="001B2D41">
        <w:rPr>
          <w:rStyle w:val="CharSectno"/>
        </w:rPr>
        <w:t>32</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32 of the </w:t>
      </w:r>
      <w:r w:rsidRPr="001B2D41">
        <w:rPr>
          <w:i/>
        </w:rPr>
        <w:t>Income Tax Assessment Act 1997</w:t>
      </w:r>
      <w:bookmarkEnd w:id="60"/>
      <w:r w:rsidRPr="001B2D41">
        <w:t xml:space="preserve"> </w:t>
      </w:r>
    </w:p>
    <w:p w:rsidR="00F9073D" w:rsidRPr="001B2D41" w:rsidRDefault="00F9073D" w:rsidP="002B75AC">
      <w:pPr>
        <w:pStyle w:val="subsection"/>
      </w:pPr>
      <w:r w:rsidRPr="001B2D41">
        <w:tab/>
      </w:r>
      <w:r w:rsidRPr="001B2D41">
        <w:tab/>
        <w:t>Division</w:t>
      </w:r>
      <w:r w:rsidR="00FD3F14" w:rsidRPr="001B2D41">
        <w:t> </w:t>
      </w:r>
      <w:r w:rsidRPr="001B2D41">
        <w:t xml:space="preserve">32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F9073D" w:rsidRPr="001B2D41" w:rsidRDefault="00F9073D" w:rsidP="00163128">
      <w:pPr>
        <w:pStyle w:val="ActHead3"/>
        <w:pageBreakBefore/>
      </w:pPr>
      <w:bookmarkStart w:id="61" w:name="_Toc100587448"/>
      <w:r w:rsidRPr="001B2D41">
        <w:rPr>
          <w:rStyle w:val="CharDivNo"/>
        </w:rPr>
        <w:t>Division</w:t>
      </w:r>
      <w:r w:rsidR="00FD3F14" w:rsidRPr="001B2D41">
        <w:rPr>
          <w:rStyle w:val="CharDivNo"/>
        </w:rPr>
        <w:t> </w:t>
      </w:r>
      <w:r w:rsidRPr="001B2D41">
        <w:rPr>
          <w:rStyle w:val="CharDivNo"/>
        </w:rPr>
        <w:t>34</w:t>
      </w:r>
      <w:r w:rsidRPr="001B2D41">
        <w:t>—</w:t>
      </w:r>
      <w:r w:rsidRPr="001B2D41">
        <w:rPr>
          <w:rStyle w:val="CharDivText"/>
        </w:rPr>
        <w:t>Non</w:t>
      </w:r>
      <w:r w:rsidR="001B2D41">
        <w:rPr>
          <w:rStyle w:val="CharDivText"/>
        </w:rPr>
        <w:noBreakHyphen/>
      </w:r>
      <w:r w:rsidRPr="001B2D41">
        <w:rPr>
          <w:rStyle w:val="CharDivText"/>
        </w:rPr>
        <w:t>compulsory uniforms</w:t>
      </w:r>
      <w:bookmarkEnd w:id="61"/>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34</w:t>
      </w:r>
      <w:r w:rsidR="001B2D41">
        <w:noBreakHyphen/>
      </w:r>
      <w:r w:rsidRPr="001B2D41">
        <w:t>1</w:t>
      </w:r>
      <w:r w:rsidRPr="001B2D41">
        <w:tab/>
        <w:t>Application of Division</w:t>
      </w:r>
      <w:r w:rsidR="00FD3F14" w:rsidRPr="001B2D41">
        <w:t> </w:t>
      </w:r>
      <w:r w:rsidRPr="001B2D41">
        <w:t xml:space="preserve">34 of the </w:t>
      </w:r>
      <w:r w:rsidRPr="001B2D41">
        <w:rPr>
          <w:i/>
        </w:rPr>
        <w:t>Income Tax Assessment Act 1997</w:t>
      </w:r>
    </w:p>
    <w:p w:rsidR="00F9073D" w:rsidRPr="001B2D41" w:rsidRDefault="00F9073D" w:rsidP="00F9073D">
      <w:pPr>
        <w:pStyle w:val="TofSectsSection"/>
      </w:pPr>
      <w:r w:rsidRPr="001B2D41">
        <w:t>34</w:t>
      </w:r>
      <w:r w:rsidR="001B2D41">
        <w:noBreakHyphen/>
      </w:r>
      <w:r w:rsidRPr="001B2D41">
        <w:t>5</w:t>
      </w:r>
      <w:r w:rsidRPr="001B2D41">
        <w:tab/>
        <w:t xml:space="preserve">Things done under </w:t>
      </w:r>
      <w:r w:rsidR="00D5767F" w:rsidRPr="001B2D41">
        <w:t>former</w:t>
      </w:r>
      <w:r w:rsidR="006D794A" w:rsidRPr="001B2D41">
        <w:t xml:space="preserve"> </w:t>
      </w:r>
      <w:r w:rsidRPr="001B2D41">
        <w:t>section</w:t>
      </w:r>
      <w:r w:rsidR="00FD3F14" w:rsidRPr="001B2D41">
        <w:t> </w:t>
      </w:r>
      <w:r w:rsidRPr="001B2D41">
        <w:t xml:space="preserve">51AL of the </w:t>
      </w:r>
      <w:r w:rsidRPr="001B2D41">
        <w:rPr>
          <w:i/>
        </w:rPr>
        <w:t>Income Tax Assessment Act 1936</w:t>
      </w:r>
    </w:p>
    <w:p w:rsidR="00F9073D" w:rsidRPr="001B2D41" w:rsidRDefault="00F9073D" w:rsidP="00F9073D">
      <w:pPr>
        <w:pStyle w:val="ActHead5"/>
      </w:pPr>
      <w:bookmarkStart w:id="62" w:name="_Toc100587449"/>
      <w:r w:rsidRPr="001B2D41">
        <w:rPr>
          <w:rStyle w:val="CharSectno"/>
        </w:rPr>
        <w:t>34</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34 of the </w:t>
      </w:r>
      <w:r w:rsidRPr="001B2D41">
        <w:rPr>
          <w:i/>
        </w:rPr>
        <w:t>Income Tax Assessment Act 1997</w:t>
      </w:r>
      <w:bookmarkEnd w:id="62"/>
    </w:p>
    <w:p w:rsidR="00F9073D" w:rsidRPr="001B2D41" w:rsidRDefault="00F9073D" w:rsidP="002B75AC">
      <w:pPr>
        <w:pStyle w:val="subsection"/>
      </w:pPr>
      <w:r w:rsidRPr="001B2D41">
        <w:tab/>
      </w:r>
      <w:r w:rsidRPr="001B2D41">
        <w:tab/>
        <w:t>Division</w:t>
      </w:r>
      <w:r w:rsidR="00FD3F14" w:rsidRPr="001B2D41">
        <w:t> </w:t>
      </w:r>
      <w:r w:rsidRPr="001B2D41">
        <w:t>34 (Non</w:t>
      </w:r>
      <w:r w:rsidR="001B2D41">
        <w:noBreakHyphen/>
      </w:r>
      <w:r w:rsidRPr="001B2D41">
        <w:t xml:space="preserve">compulsory uniforms)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A5689C" w:rsidRPr="001B2D41" w:rsidRDefault="00A5689C" w:rsidP="00A5689C">
      <w:pPr>
        <w:pStyle w:val="ActHead5"/>
      </w:pPr>
      <w:bookmarkStart w:id="63" w:name="_Toc100587450"/>
      <w:r w:rsidRPr="001B2D41">
        <w:rPr>
          <w:rStyle w:val="CharSectno"/>
        </w:rPr>
        <w:t>34</w:t>
      </w:r>
      <w:r w:rsidR="001B2D41">
        <w:rPr>
          <w:rStyle w:val="CharSectno"/>
        </w:rPr>
        <w:noBreakHyphen/>
      </w:r>
      <w:r w:rsidRPr="001B2D41">
        <w:rPr>
          <w:rStyle w:val="CharSectno"/>
        </w:rPr>
        <w:t>5</w:t>
      </w:r>
      <w:r w:rsidRPr="001B2D41">
        <w:t xml:space="preserve">  Things done under former section</w:t>
      </w:r>
      <w:r w:rsidR="00FD3F14" w:rsidRPr="001B2D41">
        <w:t> </w:t>
      </w:r>
      <w:r w:rsidRPr="001B2D41">
        <w:t xml:space="preserve">51AL of the </w:t>
      </w:r>
      <w:r w:rsidRPr="001B2D41">
        <w:rPr>
          <w:i/>
        </w:rPr>
        <w:t>Income Tax Assessment Act 1936</w:t>
      </w:r>
      <w:bookmarkEnd w:id="63"/>
    </w:p>
    <w:p w:rsidR="00F9073D" w:rsidRPr="001B2D41" w:rsidRDefault="00F9073D" w:rsidP="002B75AC">
      <w:pPr>
        <w:pStyle w:val="subsection"/>
      </w:pPr>
      <w:r w:rsidRPr="001B2D41">
        <w:tab/>
        <w:t>(1)</w:t>
      </w:r>
      <w:r w:rsidRPr="001B2D41">
        <w:tab/>
        <w:t xml:space="preserve">From </w:t>
      </w:r>
      <w:r w:rsidR="001E5ACC" w:rsidRPr="001B2D41">
        <w:t>1 July</w:t>
      </w:r>
      <w:r w:rsidRPr="001B2D41">
        <w:t xml:space="preserve"> 1997, anything done under or in connection with a provision of </w:t>
      </w:r>
      <w:r w:rsidR="00F870DD" w:rsidRPr="001B2D41">
        <w:t xml:space="preserve">former </w:t>
      </w:r>
      <w:r w:rsidRPr="001B2D41">
        <w:t>section</w:t>
      </w:r>
      <w:r w:rsidR="00FD3F14" w:rsidRPr="001B2D41">
        <w:t> </w:t>
      </w:r>
      <w:r w:rsidRPr="001B2D41">
        <w:t xml:space="preserve">51AL of the </w:t>
      </w:r>
      <w:r w:rsidRPr="001B2D41">
        <w:rPr>
          <w:i/>
        </w:rPr>
        <w:t>Income Tax Assessment Act 1936</w:t>
      </w:r>
      <w:r w:rsidRPr="001B2D41">
        <w:t xml:space="preserve"> has effect as if it had been done under or in connection with the corresponding provision of Division</w:t>
      </w:r>
      <w:r w:rsidR="00FD3F14" w:rsidRPr="001B2D41">
        <w:t> </w:t>
      </w:r>
      <w:r w:rsidRPr="001B2D41">
        <w:t xml:space="preserve">34 of the </w:t>
      </w:r>
      <w:r w:rsidRPr="001B2D41">
        <w:rPr>
          <w:i/>
        </w:rPr>
        <w:t>Income Tax Assessment Act 1997</w:t>
      </w:r>
      <w:r w:rsidRPr="001B2D41">
        <w:t>.</w:t>
      </w:r>
    </w:p>
    <w:p w:rsidR="00F9073D" w:rsidRPr="001B2D41" w:rsidRDefault="00F9073D" w:rsidP="002B75AC">
      <w:pPr>
        <w:pStyle w:val="subsection"/>
      </w:pPr>
      <w:r w:rsidRPr="001B2D41">
        <w:tab/>
        <w:t>(2)</w:t>
      </w:r>
      <w:r w:rsidRPr="001B2D41">
        <w:tab/>
        <w:t xml:space="preserve">From </w:t>
      </w:r>
      <w:r w:rsidR="001E5ACC" w:rsidRPr="001B2D41">
        <w:t>1 July</w:t>
      </w:r>
      <w:r w:rsidRPr="001B2D41">
        <w:t xml:space="preserve"> 1997, a thing described in column 2 of an item in the table (as that thing existed at the end of </w:t>
      </w:r>
      <w:r w:rsidR="001E5ACC" w:rsidRPr="001B2D41">
        <w:t>30 June</w:t>
      </w:r>
      <w:r w:rsidRPr="001B2D41">
        <w:t xml:space="preserve"> 1997) has effect as if it were the thing described in column 3 of that item.</w:t>
      </w:r>
    </w:p>
    <w:p w:rsidR="00F9073D" w:rsidRPr="001B2D41" w:rsidRDefault="00F9073D" w:rsidP="002B75AC">
      <w:pPr>
        <w:pStyle w:val="subsection"/>
      </w:pPr>
      <w:r w:rsidRPr="001B2D41">
        <w:tab/>
      </w:r>
      <w:r w:rsidRPr="001B2D41">
        <w:tab/>
        <w:t xml:space="preserve">Column 2 refers to provisions of the </w:t>
      </w:r>
      <w:r w:rsidRPr="001B2D41">
        <w:rPr>
          <w:i/>
        </w:rPr>
        <w:t>Income Tax Assessment Act 1936</w:t>
      </w:r>
      <w:r w:rsidRPr="001B2D41">
        <w:t xml:space="preserve">. Column 3 refers to provisions of the </w:t>
      </w:r>
      <w:r w:rsidRPr="001B2D41">
        <w:rPr>
          <w:i/>
        </w:rPr>
        <w:t>Income Tax Assessment Act 1997.</w:t>
      </w:r>
    </w:p>
    <w:p w:rsidR="00F9073D" w:rsidRPr="001B2D41" w:rsidRDefault="00F9073D" w:rsidP="003944EF">
      <w:pPr>
        <w:pStyle w:val="Tabletext"/>
      </w:pPr>
    </w:p>
    <w:tbl>
      <w:tblPr>
        <w:tblW w:w="7328" w:type="dxa"/>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88"/>
        <w:gridCol w:w="3668"/>
        <w:gridCol w:w="3072"/>
      </w:tblGrid>
      <w:tr w:rsidR="00F9073D" w:rsidRPr="001B2D41" w:rsidTr="00C3548C">
        <w:trPr>
          <w:tblHeader/>
        </w:trPr>
        <w:tc>
          <w:tcPr>
            <w:tcW w:w="7328"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 xml:space="preserve">As from </w:t>
            </w:r>
            <w:r w:rsidR="001E5ACC" w:rsidRPr="001B2D41">
              <w:t>1 July</w:t>
            </w:r>
            <w:r w:rsidRPr="001B2D41">
              <w:t xml:space="preserve"> 1997</w:t>
            </w:r>
          </w:p>
        </w:tc>
      </w:tr>
      <w:tr w:rsidR="000D7553" w:rsidRPr="001B2D41" w:rsidTr="00C3548C">
        <w:trPr>
          <w:tblHeader/>
        </w:trPr>
        <w:tc>
          <w:tcPr>
            <w:tcW w:w="588" w:type="dxa"/>
            <w:tcBorders>
              <w:top w:val="single" w:sz="6" w:space="0" w:color="auto"/>
              <w:bottom w:val="single" w:sz="12" w:space="0" w:color="auto"/>
            </w:tcBorders>
            <w:shd w:val="clear" w:color="auto" w:fill="auto"/>
          </w:tcPr>
          <w:p w:rsidR="00F9073D" w:rsidRPr="001B2D41" w:rsidRDefault="00F9073D" w:rsidP="00403532">
            <w:pPr>
              <w:pStyle w:val="Tabletext"/>
              <w:keepNext/>
              <w:rPr>
                <w:b/>
              </w:rPr>
            </w:pPr>
            <w:r w:rsidRPr="001B2D41">
              <w:rPr>
                <w:b/>
                <w:sz w:val="18"/>
              </w:rPr>
              <w:t>Item</w:t>
            </w:r>
          </w:p>
        </w:tc>
        <w:tc>
          <w:tcPr>
            <w:tcW w:w="3668" w:type="dxa"/>
            <w:tcBorders>
              <w:top w:val="single" w:sz="6" w:space="0" w:color="auto"/>
              <w:bottom w:val="single" w:sz="12" w:space="0" w:color="auto"/>
            </w:tcBorders>
            <w:shd w:val="clear" w:color="auto" w:fill="auto"/>
          </w:tcPr>
          <w:p w:rsidR="00F9073D" w:rsidRPr="001B2D41" w:rsidRDefault="00F9073D" w:rsidP="00403532">
            <w:pPr>
              <w:pStyle w:val="Tabletext"/>
              <w:keepNext/>
              <w:rPr>
                <w:b/>
              </w:rPr>
            </w:pPr>
            <w:r w:rsidRPr="001B2D41">
              <w:rPr>
                <w:b/>
                <w:sz w:val="18"/>
              </w:rPr>
              <w:t>This:</w:t>
            </w:r>
          </w:p>
        </w:tc>
        <w:tc>
          <w:tcPr>
            <w:tcW w:w="3072" w:type="dxa"/>
            <w:tcBorders>
              <w:top w:val="single" w:sz="6" w:space="0" w:color="auto"/>
              <w:bottom w:val="single" w:sz="12" w:space="0" w:color="auto"/>
            </w:tcBorders>
            <w:shd w:val="clear" w:color="auto" w:fill="auto"/>
          </w:tcPr>
          <w:p w:rsidR="00F9073D" w:rsidRPr="001B2D41" w:rsidRDefault="00F9073D" w:rsidP="00403532">
            <w:pPr>
              <w:pStyle w:val="Tabletext"/>
              <w:keepNext/>
              <w:rPr>
                <w:b/>
              </w:rPr>
            </w:pPr>
            <w:r w:rsidRPr="001B2D41">
              <w:rPr>
                <w:b/>
                <w:sz w:val="18"/>
              </w:rPr>
              <w:t>has effect as if it were this:</w:t>
            </w:r>
          </w:p>
        </w:tc>
      </w:tr>
      <w:tr w:rsidR="000D7553" w:rsidRPr="001B2D41" w:rsidTr="00C3548C">
        <w:tc>
          <w:tcPr>
            <w:tcW w:w="588" w:type="dxa"/>
            <w:tcBorders>
              <w:top w:val="single" w:sz="12" w:space="0" w:color="auto"/>
            </w:tcBorders>
            <w:shd w:val="clear" w:color="auto" w:fill="auto"/>
          </w:tcPr>
          <w:p w:rsidR="00F9073D" w:rsidRPr="001B2D41" w:rsidRDefault="00F9073D" w:rsidP="00197627">
            <w:pPr>
              <w:pStyle w:val="Tabletext"/>
            </w:pPr>
            <w:r w:rsidRPr="001B2D41">
              <w:t>1</w:t>
            </w:r>
          </w:p>
        </w:tc>
        <w:tc>
          <w:tcPr>
            <w:tcW w:w="3668" w:type="dxa"/>
            <w:tcBorders>
              <w:top w:val="single" w:sz="12" w:space="0" w:color="auto"/>
            </w:tcBorders>
            <w:shd w:val="clear" w:color="auto" w:fill="auto"/>
          </w:tcPr>
          <w:p w:rsidR="00F9073D" w:rsidRPr="001B2D41" w:rsidRDefault="00F9073D" w:rsidP="00197627">
            <w:pPr>
              <w:pStyle w:val="Tabletext"/>
            </w:pPr>
            <w:r w:rsidRPr="001B2D41">
              <w:t xml:space="preserve">The Register of Approved Occupational Clothing that </w:t>
            </w:r>
            <w:r w:rsidR="001E5E09" w:rsidRPr="001B2D41">
              <w:t xml:space="preserve">former </w:t>
            </w:r>
            <w:r w:rsidRPr="001B2D41">
              <w:t>subsection</w:t>
            </w:r>
            <w:r w:rsidR="00FD3F14" w:rsidRPr="001B2D41">
              <w:t> </w:t>
            </w:r>
            <w:r w:rsidRPr="001B2D41">
              <w:t>51AL(5) requires the Industry Secretary to keep</w:t>
            </w:r>
          </w:p>
        </w:tc>
        <w:tc>
          <w:tcPr>
            <w:tcW w:w="3072" w:type="dxa"/>
            <w:tcBorders>
              <w:top w:val="single" w:sz="12" w:space="0" w:color="auto"/>
            </w:tcBorders>
            <w:shd w:val="clear" w:color="auto" w:fill="auto"/>
          </w:tcPr>
          <w:p w:rsidR="00F9073D" w:rsidRPr="001B2D41" w:rsidRDefault="00F9073D" w:rsidP="00197627">
            <w:pPr>
              <w:pStyle w:val="Tabletext"/>
            </w:pPr>
            <w:r w:rsidRPr="001B2D41">
              <w:t xml:space="preserve">The Register of Approved Occupational Clothing that </w:t>
            </w:r>
            <w:r w:rsidR="00B36BB7" w:rsidRPr="001B2D41">
              <w:t>section 3</w:t>
            </w:r>
            <w:r w:rsidRPr="001B2D41">
              <w:t>4</w:t>
            </w:r>
            <w:r w:rsidR="001B2D41">
              <w:noBreakHyphen/>
            </w:r>
            <w:r w:rsidRPr="001B2D41">
              <w:t>45 requires the Industry Secretary to keep</w:t>
            </w:r>
          </w:p>
        </w:tc>
      </w:tr>
      <w:tr w:rsidR="000D7553" w:rsidRPr="001B2D41" w:rsidTr="00C3548C">
        <w:tc>
          <w:tcPr>
            <w:tcW w:w="588" w:type="dxa"/>
            <w:tcBorders>
              <w:bottom w:val="single" w:sz="4" w:space="0" w:color="auto"/>
            </w:tcBorders>
            <w:shd w:val="clear" w:color="auto" w:fill="auto"/>
          </w:tcPr>
          <w:p w:rsidR="00F9073D" w:rsidRPr="001B2D41" w:rsidRDefault="00F9073D" w:rsidP="00D75D7B">
            <w:pPr>
              <w:pStyle w:val="Tabletext"/>
              <w:keepNext/>
            </w:pPr>
            <w:r w:rsidRPr="001B2D41">
              <w:t>2</w:t>
            </w:r>
          </w:p>
        </w:tc>
        <w:tc>
          <w:tcPr>
            <w:tcW w:w="3668" w:type="dxa"/>
            <w:tcBorders>
              <w:bottom w:val="single" w:sz="4" w:space="0" w:color="auto"/>
            </w:tcBorders>
            <w:shd w:val="clear" w:color="auto" w:fill="auto"/>
          </w:tcPr>
          <w:p w:rsidR="00F9073D" w:rsidRPr="001B2D41" w:rsidRDefault="00F9073D" w:rsidP="00D75D7B">
            <w:pPr>
              <w:pStyle w:val="Tabletext"/>
              <w:keepNext/>
            </w:pPr>
            <w:r w:rsidRPr="001B2D41">
              <w:t xml:space="preserve">Approved occupational clothing guidelines in force under </w:t>
            </w:r>
            <w:r w:rsidR="001E5E09" w:rsidRPr="001B2D41">
              <w:t xml:space="preserve">former </w:t>
            </w:r>
            <w:r w:rsidRPr="001B2D41">
              <w:t>subsection</w:t>
            </w:r>
            <w:r w:rsidR="00FD3F14" w:rsidRPr="001B2D41">
              <w:t> </w:t>
            </w:r>
            <w:r w:rsidRPr="001B2D41">
              <w:t>51AL(7)</w:t>
            </w:r>
          </w:p>
        </w:tc>
        <w:tc>
          <w:tcPr>
            <w:tcW w:w="3072" w:type="dxa"/>
            <w:tcBorders>
              <w:bottom w:val="single" w:sz="4" w:space="0" w:color="auto"/>
            </w:tcBorders>
            <w:shd w:val="clear" w:color="auto" w:fill="auto"/>
          </w:tcPr>
          <w:p w:rsidR="00F9073D" w:rsidRPr="001B2D41" w:rsidRDefault="00F9073D" w:rsidP="00D75D7B">
            <w:pPr>
              <w:pStyle w:val="Tabletext"/>
              <w:keepNext/>
              <w:ind w:right="-17"/>
            </w:pPr>
            <w:r w:rsidRPr="001B2D41">
              <w:t xml:space="preserve">Approved occupational clothing guidelines made under </w:t>
            </w:r>
            <w:r w:rsidR="00B36BB7" w:rsidRPr="001B2D41">
              <w:t>section 3</w:t>
            </w:r>
            <w:r w:rsidRPr="001B2D41">
              <w:t>4</w:t>
            </w:r>
            <w:r w:rsidR="001B2D41">
              <w:noBreakHyphen/>
            </w:r>
            <w:r w:rsidRPr="001B2D41">
              <w:t>55</w:t>
            </w:r>
          </w:p>
        </w:tc>
      </w:tr>
      <w:tr w:rsidR="000D7553" w:rsidRPr="001B2D41" w:rsidTr="00C3548C">
        <w:tc>
          <w:tcPr>
            <w:tcW w:w="588" w:type="dxa"/>
            <w:tcBorders>
              <w:bottom w:val="single" w:sz="12" w:space="0" w:color="auto"/>
            </w:tcBorders>
            <w:shd w:val="clear" w:color="auto" w:fill="auto"/>
          </w:tcPr>
          <w:p w:rsidR="00F9073D" w:rsidRPr="001B2D41" w:rsidRDefault="00F9073D" w:rsidP="00197627">
            <w:pPr>
              <w:pStyle w:val="Tabletext"/>
            </w:pPr>
            <w:r w:rsidRPr="001B2D41">
              <w:t>3</w:t>
            </w:r>
          </w:p>
        </w:tc>
        <w:tc>
          <w:tcPr>
            <w:tcW w:w="3668" w:type="dxa"/>
            <w:tcBorders>
              <w:bottom w:val="single" w:sz="12" w:space="0" w:color="auto"/>
            </w:tcBorders>
            <w:shd w:val="clear" w:color="auto" w:fill="auto"/>
          </w:tcPr>
          <w:p w:rsidR="00F9073D" w:rsidRPr="001B2D41" w:rsidRDefault="00F9073D" w:rsidP="00197627">
            <w:pPr>
              <w:pStyle w:val="Tabletext"/>
            </w:pPr>
            <w:r w:rsidRPr="001B2D41">
              <w:t xml:space="preserve">A delegation by the Industry Secretary under </w:t>
            </w:r>
            <w:r w:rsidR="001E5E09" w:rsidRPr="001B2D41">
              <w:t xml:space="preserve">former </w:t>
            </w:r>
            <w:r w:rsidRPr="001B2D41">
              <w:t>subsection</w:t>
            </w:r>
            <w:r w:rsidR="00FD3F14" w:rsidRPr="001B2D41">
              <w:t> </w:t>
            </w:r>
            <w:r w:rsidRPr="001B2D41">
              <w:t>51AL(23)</w:t>
            </w:r>
          </w:p>
        </w:tc>
        <w:tc>
          <w:tcPr>
            <w:tcW w:w="3072" w:type="dxa"/>
            <w:tcBorders>
              <w:bottom w:val="single" w:sz="12" w:space="0" w:color="auto"/>
            </w:tcBorders>
            <w:shd w:val="clear" w:color="auto" w:fill="auto"/>
          </w:tcPr>
          <w:p w:rsidR="00F9073D" w:rsidRPr="001B2D41" w:rsidRDefault="00F9073D" w:rsidP="00197627">
            <w:pPr>
              <w:pStyle w:val="Tabletext"/>
            </w:pPr>
            <w:r w:rsidRPr="001B2D41">
              <w:t xml:space="preserve">A delegation by the Industry Secretary under </w:t>
            </w:r>
            <w:r w:rsidR="00B36BB7" w:rsidRPr="001B2D41">
              <w:t>section 3</w:t>
            </w:r>
            <w:r w:rsidRPr="001B2D41">
              <w:t>4</w:t>
            </w:r>
            <w:r w:rsidR="001B2D41">
              <w:noBreakHyphen/>
            </w:r>
            <w:r w:rsidRPr="001B2D41">
              <w:t>65</w:t>
            </w:r>
          </w:p>
        </w:tc>
      </w:tr>
    </w:tbl>
    <w:p w:rsidR="00F9073D" w:rsidRPr="001B2D41" w:rsidRDefault="00F9073D" w:rsidP="002B75AC">
      <w:pPr>
        <w:pStyle w:val="subsection"/>
      </w:pPr>
      <w:r w:rsidRPr="001B2D41">
        <w:tab/>
        <w:t>(3)</w:t>
      </w:r>
      <w:r w:rsidRPr="001B2D41">
        <w:tab/>
      </w:r>
      <w:r w:rsidR="00FD3F14" w:rsidRPr="001B2D41">
        <w:t>Subsection (</w:t>
      </w:r>
      <w:r w:rsidRPr="001B2D41">
        <w:t xml:space="preserve">2) does not limit the generality of </w:t>
      </w:r>
      <w:r w:rsidR="00FD3F14" w:rsidRPr="001B2D41">
        <w:t>subsection (</w:t>
      </w:r>
      <w:r w:rsidRPr="001B2D41">
        <w:t>1).</w:t>
      </w:r>
    </w:p>
    <w:p w:rsidR="00146D3B" w:rsidRPr="001B2D41" w:rsidRDefault="00146D3B" w:rsidP="00163128">
      <w:pPr>
        <w:pStyle w:val="ActHead3"/>
        <w:pageBreakBefore/>
      </w:pPr>
      <w:bookmarkStart w:id="64" w:name="_Toc100587451"/>
      <w:r w:rsidRPr="001B2D41">
        <w:rPr>
          <w:rStyle w:val="CharDivNo"/>
        </w:rPr>
        <w:t>Division</w:t>
      </w:r>
      <w:r w:rsidR="00FD3F14" w:rsidRPr="001B2D41">
        <w:rPr>
          <w:rStyle w:val="CharDivNo"/>
        </w:rPr>
        <w:t> </w:t>
      </w:r>
      <w:r w:rsidRPr="001B2D41">
        <w:rPr>
          <w:rStyle w:val="CharDivNo"/>
        </w:rPr>
        <w:t>35</w:t>
      </w:r>
      <w:r w:rsidRPr="001B2D41">
        <w:t>—</w:t>
      </w:r>
      <w:r w:rsidRPr="001B2D41">
        <w:rPr>
          <w:rStyle w:val="CharDivText"/>
        </w:rPr>
        <w:t>Deferral of losses from non</w:t>
      </w:r>
      <w:r w:rsidR="001B2D41">
        <w:rPr>
          <w:rStyle w:val="CharDivText"/>
        </w:rPr>
        <w:noBreakHyphen/>
      </w:r>
      <w:r w:rsidRPr="001B2D41">
        <w:rPr>
          <w:rStyle w:val="CharDivText"/>
        </w:rPr>
        <w:t>commercial business activities</w:t>
      </w:r>
      <w:bookmarkEnd w:id="64"/>
    </w:p>
    <w:p w:rsidR="00146D3B" w:rsidRPr="001B2D41" w:rsidRDefault="00146D3B" w:rsidP="00146D3B">
      <w:pPr>
        <w:pStyle w:val="TofSectsHeading"/>
      </w:pPr>
      <w:r w:rsidRPr="001B2D41">
        <w:t>Table of sections</w:t>
      </w:r>
    </w:p>
    <w:p w:rsidR="00146D3B" w:rsidRPr="001B2D41" w:rsidRDefault="00146D3B" w:rsidP="00146D3B">
      <w:pPr>
        <w:pStyle w:val="TofSectsSection"/>
      </w:pPr>
      <w:r w:rsidRPr="001B2D41">
        <w:t>35</w:t>
      </w:r>
      <w:r w:rsidR="001B2D41">
        <w:noBreakHyphen/>
      </w:r>
      <w:r w:rsidRPr="001B2D41">
        <w:t>10</w:t>
      </w:r>
      <w:r w:rsidRPr="001B2D41">
        <w:tab/>
        <w:t>Deductions for certain new business investment</w:t>
      </w:r>
    </w:p>
    <w:p w:rsidR="00146D3B" w:rsidRPr="001B2D41" w:rsidRDefault="00146D3B" w:rsidP="00146D3B">
      <w:pPr>
        <w:pStyle w:val="TofSectsSection"/>
      </w:pPr>
      <w:r w:rsidRPr="001B2D41">
        <w:t>35</w:t>
      </w:r>
      <w:r w:rsidR="001B2D41">
        <w:noBreakHyphen/>
      </w:r>
      <w:r w:rsidRPr="001B2D41">
        <w:t>20</w:t>
      </w:r>
      <w:r w:rsidRPr="001B2D41">
        <w:tab/>
        <w:t>Application of Commissioner’s decisions</w:t>
      </w:r>
    </w:p>
    <w:p w:rsidR="00146D3B" w:rsidRPr="001B2D41" w:rsidRDefault="00146D3B" w:rsidP="00146D3B">
      <w:pPr>
        <w:pStyle w:val="ActHead5"/>
      </w:pPr>
      <w:bookmarkStart w:id="65" w:name="_Toc100587452"/>
      <w:r w:rsidRPr="001B2D41">
        <w:rPr>
          <w:rStyle w:val="CharSectno"/>
        </w:rPr>
        <w:t>35</w:t>
      </w:r>
      <w:r w:rsidR="001B2D41">
        <w:rPr>
          <w:rStyle w:val="CharSectno"/>
        </w:rPr>
        <w:noBreakHyphen/>
      </w:r>
      <w:r w:rsidRPr="001B2D41">
        <w:rPr>
          <w:rStyle w:val="CharSectno"/>
        </w:rPr>
        <w:t>10</w:t>
      </w:r>
      <w:r w:rsidRPr="001B2D41">
        <w:t xml:space="preserve">  Deductions for certain new business investment</w:t>
      </w:r>
      <w:bookmarkEnd w:id="65"/>
    </w:p>
    <w:p w:rsidR="00146D3B" w:rsidRPr="001B2D41" w:rsidRDefault="00146D3B" w:rsidP="00146D3B">
      <w:pPr>
        <w:pStyle w:val="subsection"/>
      </w:pPr>
      <w:r w:rsidRPr="001B2D41">
        <w:tab/>
      </w:r>
      <w:r w:rsidRPr="001B2D41">
        <w:tab/>
        <w:t xml:space="preserve">The rule in </w:t>
      </w:r>
      <w:r w:rsidR="00B36BB7" w:rsidRPr="001B2D41">
        <w:t>subsection 3</w:t>
      </w:r>
      <w:r w:rsidRPr="001B2D41">
        <w:t>5</w:t>
      </w:r>
      <w:r w:rsidR="001B2D41">
        <w:noBreakHyphen/>
      </w:r>
      <w:r w:rsidRPr="001B2D41">
        <w:t xml:space="preserve">10(2) of the </w:t>
      </w:r>
      <w:r w:rsidRPr="001B2D41">
        <w:rPr>
          <w:i/>
        </w:rPr>
        <w:t>Income Tax Assessment Act 1997</w:t>
      </w:r>
      <w:r w:rsidRPr="001B2D41">
        <w:t xml:space="preserve"> does not apply for an income year to a business activity if:</w:t>
      </w:r>
    </w:p>
    <w:p w:rsidR="00146D3B" w:rsidRPr="001B2D41" w:rsidRDefault="00146D3B" w:rsidP="00146D3B">
      <w:pPr>
        <w:pStyle w:val="paragraph"/>
      </w:pPr>
      <w:r w:rsidRPr="001B2D41">
        <w:tab/>
        <w:t>(a)</w:t>
      </w:r>
      <w:r w:rsidRPr="001B2D41">
        <w:tab/>
        <w:t>apart from that rule, you could otherwise deduct amounts under Division</w:t>
      </w:r>
      <w:r w:rsidR="00FD3F14" w:rsidRPr="001B2D41">
        <w:t> </w:t>
      </w:r>
      <w:r w:rsidRPr="001B2D41">
        <w:t>41 of that Act for that income year; and</w:t>
      </w:r>
    </w:p>
    <w:p w:rsidR="00146D3B" w:rsidRPr="001B2D41" w:rsidRDefault="00146D3B" w:rsidP="00146D3B">
      <w:pPr>
        <w:pStyle w:val="paragraph"/>
      </w:pPr>
      <w:r w:rsidRPr="001B2D41">
        <w:tab/>
        <w:t>(b)</w:t>
      </w:r>
      <w:r w:rsidRPr="001B2D41">
        <w:tab/>
        <w:t>the total of those amounts is more than or equal to the excess worked out under that subsection for the business activity for the income year.</w:t>
      </w:r>
    </w:p>
    <w:p w:rsidR="00146D3B" w:rsidRPr="001B2D41" w:rsidRDefault="00146D3B" w:rsidP="00146D3B">
      <w:pPr>
        <w:pStyle w:val="ActHead5"/>
      </w:pPr>
      <w:bookmarkStart w:id="66" w:name="_Toc100587453"/>
      <w:r w:rsidRPr="001B2D41">
        <w:rPr>
          <w:rStyle w:val="CharSectno"/>
        </w:rPr>
        <w:t>35</w:t>
      </w:r>
      <w:r w:rsidR="001B2D41">
        <w:rPr>
          <w:rStyle w:val="CharSectno"/>
        </w:rPr>
        <w:noBreakHyphen/>
      </w:r>
      <w:r w:rsidRPr="001B2D41">
        <w:rPr>
          <w:rStyle w:val="CharSectno"/>
        </w:rPr>
        <w:t>20</w:t>
      </w:r>
      <w:r w:rsidRPr="001B2D41">
        <w:t xml:space="preserve">  Application of Commissioner’s decisions</w:t>
      </w:r>
      <w:bookmarkEnd w:id="66"/>
    </w:p>
    <w:p w:rsidR="00146D3B" w:rsidRPr="001B2D41" w:rsidRDefault="00146D3B" w:rsidP="00146D3B">
      <w:pPr>
        <w:pStyle w:val="subsection"/>
      </w:pPr>
      <w:r w:rsidRPr="001B2D41">
        <w:tab/>
      </w:r>
      <w:r w:rsidRPr="001B2D41">
        <w:tab/>
        <w:t xml:space="preserve">A decision of the Commissioner made under </w:t>
      </w:r>
      <w:r w:rsidR="00B36BB7" w:rsidRPr="001B2D41">
        <w:t>section 3</w:t>
      </w:r>
      <w:r w:rsidRPr="001B2D41">
        <w:t>5</w:t>
      </w:r>
      <w:r w:rsidR="001B2D41">
        <w:noBreakHyphen/>
      </w:r>
      <w:r w:rsidRPr="001B2D41">
        <w:t xml:space="preserve">55 of the </w:t>
      </w:r>
      <w:r w:rsidRPr="001B2D41">
        <w:rPr>
          <w:i/>
        </w:rPr>
        <w:t>Income Tax Assessment Act 1997</w:t>
      </w:r>
      <w:r w:rsidRPr="001B2D41">
        <w:t>:</w:t>
      </w:r>
    </w:p>
    <w:p w:rsidR="00146D3B" w:rsidRPr="001B2D41" w:rsidRDefault="00146D3B" w:rsidP="00146D3B">
      <w:pPr>
        <w:pStyle w:val="paragraph"/>
      </w:pPr>
      <w:r w:rsidRPr="001B2D41">
        <w:tab/>
        <w:t>(a)</w:t>
      </w:r>
      <w:r w:rsidRPr="001B2D41">
        <w:tab/>
        <w:t>before the commencement of Schedule</w:t>
      </w:r>
      <w:r w:rsidR="00FD3F14" w:rsidRPr="001B2D41">
        <w:t> </w:t>
      </w:r>
      <w:r w:rsidRPr="001B2D41">
        <w:t xml:space="preserve">2 to the </w:t>
      </w:r>
      <w:r w:rsidRPr="001B2D41">
        <w:rPr>
          <w:i/>
        </w:rPr>
        <w:t>Tax Laws Amendment (2009 Budget Measures No.</w:t>
      </w:r>
      <w:r w:rsidR="00FD3F14" w:rsidRPr="001B2D41">
        <w:rPr>
          <w:i/>
        </w:rPr>
        <w:t> </w:t>
      </w:r>
      <w:r w:rsidRPr="001B2D41">
        <w:rPr>
          <w:i/>
        </w:rPr>
        <w:t>2) Act 2009</w:t>
      </w:r>
      <w:r w:rsidRPr="001B2D41">
        <w:t>; and</w:t>
      </w:r>
    </w:p>
    <w:p w:rsidR="00146D3B" w:rsidRPr="001B2D41" w:rsidRDefault="00146D3B" w:rsidP="00146D3B">
      <w:pPr>
        <w:pStyle w:val="paragraph"/>
      </w:pPr>
      <w:r w:rsidRPr="001B2D41">
        <w:tab/>
        <w:t>(b)</w:t>
      </w:r>
      <w:r w:rsidRPr="001B2D41">
        <w:tab/>
        <w:t>for one or more income years;</w:t>
      </w:r>
    </w:p>
    <w:p w:rsidR="00146D3B" w:rsidRPr="001B2D41" w:rsidRDefault="00146D3B" w:rsidP="00146D3B">
      <w:pPr>
        <w:pStyle w:val="subsection2"/>
      </w:pPr>
      <w:r w:rsidRPr="001B2D41">
        <w:t>continues to have effect, after that commencement, for those income years despite the amendments made by that Schedule.</w:t>
      </w:r>
    </w:p>
    <w:p w:rsidR="00F9073D" w:rsidRPr="001B2D41" w:rsidRDefault="00F9073D" w:rsidP="00163128">
      <w:pPr>
        <w:pStyle w:val="ActHead3"/>
        <w:pageBreakBefore/>
      </w:pPr>
      <w:bookmarkStart w:id="67" w:name="_Toc100587454"/>
      <w:r w:rsidRPr="001B2D41">
        <w:rPr>
          <w:rStyle w:val="CharDivNo"/>
        </w:rPr>
        <w:t>Division</w:t>
      </w:r>
      <w:r w:rsidR="00FD3F14" w:rsidRPr="001B2D41">
        <w:rPr>
          <w:rStyle w:val="CharDivNo"/>
        </w:rPr>
        <w:t> </w:t>
      </w:r>
      <w:r w:rsidRPr="001B2D41">
        <w:rPr>
          <w:rStyle w:val="CharDivNo"/>
        </w:rPr>
        <w:t>36</w:t>
      </w:r>
      <w:r w:rsidRPr="001B2D41">
        <w:t>—</w:t>
      </w:r>
      <w:r w:rsidRPr="001B2D41">
        <w:rPr>
          <w:rStyle w:val="CharDivText"/>
        </w:rPr>
        <w:t>Tax losses of earlier income years</w:t>
      </w:r>
      <w:bookmarkEnd w:id="67"/>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36</w:t>
      </w:r>
      <w:r w:rsidR="001B2D41">
        <w:noBreakHyphen/>
      </w:r>
      <w:r w:rsidRPr="001B2D41">
        <w:t>100</w:t>
      </w:r>
      <w:r w:rsidRPr="001B2D41">
        <w:tab/>
        <w:t>Tax losses for the 1997</w:t>
      </w:r>
      <w:r w:rsidR="001B2D41">
        <w:noBreakHyphen/>
      </w:r>
      <w:r w:rsidRPr="001B2D41">
        <w:t>98 and later income years</w:t>
      </w:r>
    </w:p>
    <w:p w:rsidR="00F9073D" w:rsidRPr="001B2D41" w:rsidRDefault="00F9073D" w:rsidP="00F9073D">
      <w:pPr>
        <w:pStyle w:val="TofSectsSection"/>
      </w:pPr>
      <w:r w:rsidRPr="001B2D41">
        <w:t>36</w:t>
      </w:r>
      <w:r w:rsidR="001B2D41">
        <w:noBreakHyphen/>
      </w:r>
      <w:r w:rsidRPr="001B2D41">
        <w:t>105</w:t>
      </w:r>
      <w:r w:rsidRPr="001B2D41">
        <w:tab/>
        <w:t>Tax losses for 1989</w:t>
      </w:r>
      <w:r w:rsidR="001B2D41">
        <w:noBreakHyphen/>
      </w:r>
      <w:r w:rsidRPr="001B2D41">
        <w:t>90 to 1996</w:t>
      </w:r>
      <w:r w:rsidR="001B2D41">
        <w:noBreakHyphen/>
      </w:r>
      <w:r w:rsidRPr="001B2D41">
        <w:t>97 income years</w:t>
      </w:r>
    </w:p>
    <w:p w:rsidR="00F9073D" w:rsidRPr="001B2D41" w:rsidRDefault="00F9073D" w:rsidP="00F9073D">
      <w:pPr>
        <w:pStyle w:val="TofSectsSection"/>
      </w:pPr>
      <w:r w:rsidRPr="001B2D41">
        <w:t>36</w:t>
      </w:r>
      <w:r w:rsidR="001B2D41">
        <w:noBreakHyphen/>
      </w:r>
      <w:r w:rsidRPr="001B2D41">
        <w:t>110</w:t>
      </w:r>
      <w:r w:rsidRPr="001B2D41">
        <w:tab/>
        <w:t>Tax losses for 1957</w:t>
      </w:r>
      <w:r w:rsidR="001B2D41">
        <w:noBreakHyphen/>
      </w:r>
      <w:r w:rsidRPr="001B2D41">
        <w:t>58 to 1988</w:t>
      </w:r>
      <w:r w:rsidR="001B2D41">
        <w:noBreakHyphen/>
      </w:r>
      <w:r w:rsidRPr="001B2D41">
        <w:t>89 income years</w:t>
      </w:r>
    </w:p>
    <w:p w:rsidR="00F9073D" w:rsidRPr="001B2D41" w:rsidRDefault="00F9073D" w:rsidP="00F9073D">
      <w:pPr>
        <w:pStyle w:val="ActHead5"/>
      </w:pPr>
      <w:bookmarkStart w:id="68" w:name="_Toc100587455"/>
      <w:r w:rsidRPr="001B2D41">
        <w:rPr>
          <w:rStyle w:val="CharSectno"/>
        </w:rPr>
        <w:t>36</w:t>
      </w:r>
      <w:r w:rsidR="001B2D41">
        <w:rPr>
          <w:rStyle w:val="CharSectno"/>
        </w:rPr>
        <w:noBreakHyphen/>
      </w:r>
      <w:r w:rsidRPr="001B2D41">
        <w:rPr>
          <w:rStyle w:val="CharSectno"/>
        </w:rPr>
        <w:t>100</w:t>
      </w:r>
      <w:r w:rsidRPr="001B2D41">
        <w:t xml:space="preserve">  Tax losses for the 1997</w:t>
      </w:r>
      <w:r w:rsidR="001B2D41">
        <w:noBreakHyphen/>
      </w:r>
      <w:r w:rsidRPr="001B2D41">
        <w:t>98 and later income years</w:t>
      </w:r>
      <w:bookmarkEnd w:id="68"/>
      <w:r w:rsidRPr="001B2D41">
        <w:t xml:space="preserve"> </w:t>
      </w:r>
    </w:p>
    <w:p w:rsidR="00F9073D" w:rsidRPr="001B2D41" w:rsidRDefault="00F9073D" w:rsidP="002B75AC">
      <w:pPr>
        <w:pStyle w:val="subsection"/>
      </w:pPr>
      <w:r w:rsidRPr="001B2D41">
        <w:tab/>
      </w:r>
      <w:r w:rsidRPr="001B2D41">
        <w:tab/>
        <w:t xml:space="preserve">To work out your </w:t>
      </w:r>
      <w:r w:rsidRPr="001B2D41">
        <w:rPr>
          <w:b/>
          <w:i/>
        </w:rPr>
        <w:t>tax loss</w:t>
      </w:r>
      <w:r w:rsidRPr="001B2D41">
        <w:t xml:space="preserve"> (if any) for the 1997</w:t>
      </w:r>
      <w:r w:rsidR="001B2D41">
        <w:noBreakHyphen/>
      </w:r>
      <w:r w:rsidRPr="001B2D41">
        <w:t xml:space="preserve">98 income year or a later income year, apply the provisions of the </w:t>
      </w:r>
      <w:r w:rsidRPr="001B2D41">
        <w:rPr>
          <w:i/>
        </w:rPr>
        <w:t>Income Tax Assessment Act 1997</w:t>
      </w:r>
      <w:r w:rsidRPr="001B2D41">
        <w:t xml:space="preserve"> about tax losses.</w:t>
      </w:r>
    </w:p>
    <w:p w:rsidR="00F9073D" w:rsidRPr="001B2D41" w:rsidRDefault="00F9073D" w:rsidP="00F9073D">
      <w:pPr>
        <w:pStyle w:val="TLPnoteright"/>
      </w:pPr>
      <w:r w:rsidRPr="001B2D41">
        <w:t>Start at Division</w:t>
      </w:r>
      <w:r w:rsidR="00FD3F14" w:rsidRPr="001B2D41">
        <w:t> </w:t>
      </w:r>
      <w:r w:rsidRPr="001B2D41">
        <w:t>36 of that Act.</w:t>
      </w:r>
    </w:p>
    <w:p w:rsidR="00F9073D" w:rsidRPr="001B2D41" w:rsidRDefault="00F9073D" w:rsidP="00F9073D">
      <w:pPr>
        <w:pStyle w:val="ActHead5"/>
      </w:pPr>
      <w:bookmarkStart w:id="69" w:name="_Toc100587456"/>
      <w:r w:rsidRPr="001B2D41">
        <w:rPr>
          <w:rStyle w:val="CharSectno"/>
        </w:rPr>
        <w:t>36</w:t>
      </w:r>
      <w:r w:rsidR="001B2D41">
        <w:rPr>
          <w:rStyle w:val="CharSectno"/>
        </w:rPr>
        <w:noBreakHyphen/>
      </w:r>
      <w:r w:rsidRPr="001B2D41">
        <w:rPr>
          <w:rStyle w:val="CharSectno"/>
        </w:rPr>
        <w:t>105</w:t>
      </w:r>
      <w:r w:rsidRPr="001B2D41">
        <w:t xml:space="preserve">  Tax losses for 1989</w:t>
      </w:r>
      <w:r w:rsidR="001B2D41">
        <w:noBreakHyphen/>
      </w:r>
      <w:r w:rsidRPr="001B2D41">
        <w:t>90 to 1996</w:t>
      </w:r>
      <w:r w:rsidR="001B2D41">
        <w:noBreakHyphen/>
      </w:r>
      <w:r w:rsidRPr="001B2D41">
        <w:t>97 income years</w:t>
      </w:r>
      <w:bookmarkEnd w:id="69"/>
    </w:p>
    <w:p w:rsidR="00F9073D" w:rsidRPr="001B2D41" w:rsidRDefault="00F9073D" w:rsidP="002B75AC">
      <w:pPr>
        <w:pStyle w:val="subsection"/>
      </w:pPr>
      <w:r w:rsidRPr="001B2D41">
        <w:tab/>
        <w:t>(1)</w:t>
      </w:r>
      <w:r w:rsidRPr="001B2D41">
        <w:tab/>
        <w:t>If you incurred a loss for the purposes of section</w:t>
      </w:r>
      <w:r w:rsidR="00FD3F14" w:rsidRPr="001B2D41">
        <w:t> </w:t>
      </w:r>
      <w:r w:rsidRPr="001B2D41">
        <w:t>79E (General domestic losses of 1989</w:t>
      </w:r>
      <w:r w:rsidR="001B2D41">
        <w:noBreakHyphen/>
      </w:r>
      <w:r w:rsidRPr="001B2D41">
        <w:t>90 to 1996</w:t>
      </w:r>
      <w:r w:rsidR="001B2D41">
        <w:noBreakHyphen/>
      </w:r>
      <w:r w:rsidRPr="001B2D41">
        <w:t xml:space="preserve">97 years of income) of the </w:t>
      </w:r>
      <w:r w:rsidRPr="001B2D41">
        <w:rPr>
          <w:i/>
        </w:rPr>
        <w:t>Income Tax Assessment Act 1936</w:t>
      </w:r>
      <w:r w:rsidRPr="001B2D41">
        <w:t xml:space="preserve"> in any of the 1989</w:t>
      </w:r>
      <w:r w:rsidR="001B2D41">
        <w:noBreakHyphen/>
      </w:r>
      <w:r w:rsidRPr="001B2D41">
        <w:t>90 to 1996</w:t>
      </w:r>
      <w:r w:rsidR="001B2D41">
        <w:noBreakHyphen/>
      </w:r>
      <w:r w:rsidRPr="001B2D41">
        <w:t xml:space="preserve">97 income years, the loss is your </w:t>
      </w:r>
      <w:r w:rsidRPr="001B2D41">
        <w:rPr>
          <w:b/>
          <w:i/>
        </w:rPr>
        <w:t>tax loss</w:t>
      </w:r>
      <w:r w:rsidRPr="001B2D41">
        <w:t xml:space="preserve"> for that income year, which is called a </w:t>
      </w:r>
      <w:r w:rsidRPr="001B2D41">
        <w:rPr>
          <w:b/>
          <w:i/>
        </w:rPr>
        <w:t>loss year</w:t>
      </w:r>
      <w:r w:rsidRPr="001B2D41">
        <w:t>.</w:t>
      </w:r>
    </w:p>
    <w:p w:rsidR="00F9073D" w:rsidRPr="001B2D41" w:rsidRDefault="00F9073D" w:rsidP="002B75AC">
      <w:pPr>
        <w:pStyle w:val="subsection"/>
      </w:pPr>
      <w:r w:rsidRPr="001B2D41">
        <w:tab/>
        <w:t>(2)</w:t>
      </w:r>
      <w:r w:rsidRPr="001B2D41">
        <w:tab/>
        <w:t>You can deduct the tax loss in the 1997</w:t>
      </w:r>
      <w:r w:rsidR="001B2D41">
        <w:noBreakHyphen/>
      </w:r>
      <w:r w:rsidRPr="001B2D41">
        <w:t>98 or a later income year only to the extent that it has not already been deducted.</w:t>
      </w:r>
    </w:p>
    <w:p w:rsidR="00F9073D" w:rsidRPr="001B2D41" w:rsidRDefault="00F9073D" w:rsidP="00F9073D">
      <w:pPr>
        <w:pStyle w:val="ActHead5"/>
      </w:pPr>
      <w:bookmarkStart w:id="70" w:name="_Toc100587457"/>
      <w:r w:rsidRPr="001B2D41">
        <w:rPr>
          <w:rStyle w:val="CharSectno"/>
        </w:rPr>
        <w:t>36</w:t>
      </w:r>
      <w:r w:rsidR="001B2D41">
        <w:rPr>
          <w:rStyle w:val="CharSectno"/>
        </w:rPr>
        <w:noBreakHyphen/>
      </w:r>
      <w:r w:rsidRPr="001B2D41">
        <w:rPr>
          <w:rStyle w:val="CharSectno"/>
        </w:rPr>
        <w:t>110</w:t>
      </w:r>
      <w:r w:rsidRPr="001B2D41">
        <w:t xml:space="preserve">  Tax losses for 1957</w:t>
      </w:r>
      <w:r w:rsidR="001B2D41">
        <w:noBreakHyphen/>
      </w:r>
      <w:r w:rsidRPr="001B2D41">
        <w:t>58 to 1988</w:t>
      </w:r>
      <w:r w:rsidR="001B2D41">
        <w:noBreakHyphen/>
      </w:r>
      <w:r w:rsidRPr="001B2D41">
        <w:t>89 income years</w:t>
      </w:r>
      <w:bookmarkEnd w:id="70"/>
    </w:p>
    <w:p w:rsidR="00F9073D" w:rsidRPr="001B2D41" w:rsidRDefault="00F9073D" w:rsidP="002B75AC">
      <w:pPr>
        <w:pStyle w:val="subsection"/>
      </w:pPr>
      <w:r w:rsidRPr="001B2D41">
        <w:tab/>
        <w:t>(1)</w:t>
      </w:r>
      <w:r w:rsidRPr="001B2D41">
        <w:tab/>
        <w:t>If you incurred a loss for the purposes of section</w:t>
      </w:r>
      <w:r w:rsidR="00FD3F14" w:rsidRPr="001B2D41">
        <w:t> </w:t>
      </w:r>
      <w:r w:rsidRPr="001B2D41">
        <w:t>80AA (Primary production losses of pre</w:t>
      </w:r>
      <w:r w:rsidR="001B2D41">
        <w:noBreakHyphen/>
      </w:r>
      <w:r w:rsidRPr="001B2D41">
        <w:t xml:space="preserve">1990 years of income) of the </w:t>
      </w:r>
      <w:r w:rsidRPr="001B2D41">
        <w:rPr>
          <w:i/>
        </w:rPr>
        <w:t>Income Tax Assessment Act 1936</w:t>
      </w:r>
      <w:r w:rsidRPr="001B2D41">
        <w:t xml:space="preserve"> in any of the 1957</w:t>
      </w:r>
      <w:r w:rsidR="001B2D41">
        <w:noBreakHyphen/>
      </w:r>
      <w:r w:rsidRPr="001B2D41">
        <w:t>58 to 1988</w:t>
      </w:r>
      <w:r w:rsidR="001B2D41">
        <w:noBreakHyphen/>
      </w:r>
      <w:r w:rsidRPr="001B2D41">
        <w:t xml:space="preserve">89 income years, the loss is your </w:t>
      </w:r>
      <w:r w:rsidRPr="001B2D41">
        <w:rPr>
          <w:b/>
          <w:i/>
        </w:rPr>
        <w:t>tax loss</w:t>
      </w:r>
      <w:r w:rsidRPr="001B2D41">
        <w:t xml:space="preserve"> for that income year, which is called a </w:t>
      </w:r>
      <w:r w:rsidRPr="001B2D41">
        <w:rPr>
          <w:b/>
          <w:i/>
        </w:rPr>
        <w:t>loss year</w:t>
      </w:r>
      <w:r w:rsidRPr="001B2D41">
        <w:t xml:space="preserve">. The loss is also called a </w:t>
      </w:r>
      <w:r w:rsidRPr="001B2D41">
        <w:rPr>
          <w:b/>
          <w:i/>
        </w:rPr>
        <w:t>primary production loss</w:t>
      </w:r>
      <w:r w:rsidRPr="001B2D41">
        <w:t>.</w:t>
      </w:r>
    </w:p>
    <w:p w:rsidR="00F9073D" w:rsidRPr="001B2D41" w:rsidRDefault="00F9073D" w:rsidP="002B75AC">
      <w:pPr>
        <w:pStyle w:val="subsection"/>
      </w:pPr>
      <w:r w:rsidRPr="001B2D41">
        <w:tab/>
        <w:t>(2)</w:t>
      </w:r>
      <w:r w:rsidRPr="001B2D41">
        <w:tab/>
        <w:t>You can deduct the tax loss in the 1997</w:t>
      </w:r>
      <w:r w:rsidR="001B2D41">
        <w:noBreakHyphen/>
      </w:r>
      <w:r w:rsidRPr="001B2D41">
        <w:t>98 or a later income year only to the extent that it</w:t>
      </w:r>
      <w:r w:rsidR="00403532" w:rsidRPr="001B2D41">
        <w:t xml:space="preserve"> has not already been deducted.</w:t>
      </w:r>
    </w:p>
    <w:p w:rsidR="00F9073D" w:rsidRPr="001B2D41" w:rsidRDefault="00F9073D" w:rsidP="002B75AC">
      <w:pPr>
        <w:pStyle w:val="subsection"/>
      </w:pPr>
      <w:r w:rsidRPr="001B2D41">
        <w:tab/>
        <w:t>(3)</w:t>
      </w:r>
      <w:r w:rsidRPr="001B2D41">
        <w:tab/>
        <w:t>You deduct your primary production losses (in the order in which you incurred them) before any other tax losses of the same or any other loss year, except film losses.</w:t>
      </w:r>
    </w:p>
    <w:p w:rsidR="00F9073D" w:rsidRPr="001B2D41" w:rsidRDefault="00F9073D" w:rsidP="002B75AC">
      <w:pPr>
        <w:pStyle w:val="subsection"/>
      </w:pPr>
      <w:r w:rsidRPr="001B2D41">
        <w:tab/>
        <w:t>(4)</w:t>
      </w:r>
      <w:r w:rsidRPr="001B2D41">
        <w:tab/>
        <w:t>A company cannot transfer any amount of a primary production loss for the 1983</w:t>
      </w:r>
      <w:r w:rsidR="001B2D41">
        <w:noBreakHyphen/>
      </w:r>
      <w:r w:rsidRPr="001B2D41">
        <w:t xml:space="preserve">84 or an earlier income year under </w:t>
      </w:r>
      <w:r w:rsidR="001E5ACC" w:rsidRPr="001B2D41">
        <w:t>Subdivision 1</w:t>
      </w:r>
      <w:r w:rsidRPr="001B2D41">
        <w:t>70</w:t>
      </w:r>
      <w:r w:rsidR="001B2D41">
        <w:noBreakHyphen/>
      </w:r>
      <w:r w:rsidRPr="001B2D41">
        <w:t>A (Transfer of tax losses within wholly</w:t>
      </w:r>
      <w:r w:rsidR="001B2D41">
        <w:noBreakHyphen/>
      </w:r>
      <w:r w:rsidRPr="001B2D41">
        <w:t xml:space="preserve">owned groups of companies) of the </w:t>
      </w:r>
      <w:r w:rsidRPr="001B2D41">
        <w:rPr>
          <w:i/>
        </w:rPr>
        <w:t>Income Tax Assessment Act 1997</w:t>
      </w:r>
      <w:r w:rsidR="00403532" w:rsidRPr="001B2D41">
        <w:t>.</w:t>
      </w:r>
    </w:p>
    <w:p w:rsidR="00F9073D" w:rsidRPr="001B2D41" w:rsidRDefault="00F9073D" w:rsidP="002B75AC">
      <w:pPr>
        <w:pStyle w:val="subsection"/>
      </w:pPr>
      <w:r w:rsidRPr="001B2D41">
        <w:tab/>
        <w:t>(5)</w:t>
      </w:r>
      <w:r w:rsidRPr="001B2D41">
        <w:tab/>
        <w:t>For the purposes of determining how much (if any) of a primary production loss you can deduct in the 1997</w:t>
      </w:r>
      <w:r w:rsidR="001B2D41">
        <w:noBreakHyphen/>
      </w:r>
      <w:r w:rsidRPr="001B2D41">
        <w:t>98 or a later income year, subsections</w:t>
      </w:r>
      <w:r w:rsidR="00FD3F14" w:rsidRPr="001B2D41">
        <w:t> </w:t>
      </w:r>
      <w:r w:rsidRPr="001B2D41">
        <w:t xml:space="preserve">80AA(9), (10) and (11) of the </w:t>
      </w:r>
      <w:r w:rsidRPr="001B2D41">
        <w:rPr>
          <w:i/>
        </w:rPr>
        <w:t>Income Tax Assessment Act 1936</w:t>
      </w:r>
      <w:r w:rsidRPr="001B2D41">
        <w:t xml:space="preserve"> apply in the same way as they apply for the purposes they refer to.</w:t>
      </w:r>
    </w:p>
    <w:p w:rsidR="00A72455" w:rsidRPr="001B2D41" w:rsidRDefault="00A72455" w:rsidP="00A72455">
      <w:pPr>
        <w:rPr>
          <w:lang w:eastAsia="en-AU"/>
        </w:rPr>
        <w:sectPr w:rsidR="00A72455" w:rsidRPr="001B2D41" w:rsidSect="007415A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F9073D" w:rsidRPr="001B2D41" w:rsidRDefault="00F9073D" w:rsidP="0002253C">
      <w:pPr>
        <w:pStyle w:val="ActHead2"/>
        <w:spacing w:before="120"/>
      </w:pPr>
      <w:bookmarkStart w:id="71" w:name="_Toc100587458"/>
      <w:r w:rsidRPr="001B2D41">
        <w:rPr>
          <w:rStyle w:val="CharPartNo"/>
        </w:rPr>
        <w:t>Part</w:t>
      </w:r>
      <w:r w:rsidR="00FD3F14" w:rsidRPr="001B2D41">
        <w:rPr>
          <w:rStyle w:val="CharPartNo"/>
        </w:rPr>
        <w:t> </w:t>
      </w:r>
      <w:r w:rsidRPr="001B2D41">
        <w:rPr>
          <w:rStyle w:val="CharPartNo"/>
        </w:rPr>
        <w:t>2</w:t>
      </w:r>
      <w:r w:rsidR="001B2D41">
        <w:rPr>
          <w:rStyle w:val="CharPartNo"/>
        </w:rPr>
        <w:noBreakHyphen/>
      </w:r>
      <w:r w:rsidRPr="001B2D41">
        <w:rPr>
          <w:rStyle w:val="CharPartNo"/>
        </w:rPr>
        <w:t>10</w:t>
      </w:r>
      <w:r w:rsidRPr="001B2D41">
        <w:t>—</w:t>
      </w:r>
      <w:r w:rsidRPr="001B2D41">
        <w:rPr>
          <w:rStyle w:val="CharPartText"/>
        </w:rPr>
        <w:t>Capital allowances: rules about deductibility of capital expenditure</w:t>
      </w:r>
      <w:bookmarkEnd w:id="71"/>
    </w:p>
    <w:p w:rsidR="00F9073D" w:rsidRPr="001B2D41" w:rsidRDefault="00F9073D" w:rsidP="00F9073D">
      <w:pPr>
        <w:pStyle w:val="ActHead3"/>
      </w:pPr>
      <w:bookmarkStart w:id="72" w:name="_Toc100587459"/>
      <w:r w:rsidRPr="001B2D41">
        <w:rPr>
          <w:rStyle w:val="CharDivNo"/>
        </w:rPr>
        <w:t>Division</w:t>
      </w:r>
      <w:r w:rsidR="00FD3F14" w:rsidRPr="001B2D41">
        <w:rPr>
          <w:rStyle w:val="CharDivNo"/>
        </w:rPr>
        <w:t> </w:t>
      </w:r>
      <w:r w:rsidRPr="001B2D41">
        <w:rPr>
          <w:rStyle w:val="CharDivNo"/>
        </w:rPr>
        <w:t>40</w:t>
      </w:r>
      <w:r w:rsidRPr="001B2D41">
        <w:t>—</w:t>
      </w:r>
      <w:r w:rsidRPr="001B2D41">
        <w:rPr>
          <w:rStyle w:val="CharDivText"/>
        </w:rPr>
        <w:t>Capital allowances</w:t>
      </w:r>
      <w:bookmarkEnd w:id="72"/>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40</w:t>
      </w:r>
      <w:r w:rsidR="001B2D41">
        <w:noBreakHyphen/>
      </w:r>
      <w:r w:rsidRPr="001B2D41">
        <w:t>B</w:t>
      </w:r>
      <w:r w:rsidRPr="001B2D41">
        <w:tab/>
        <w:t>Core provisions</w:t>
      </w:r>
    </w:p>
    <w:p w:rsidR="00C200B3" w:rsidRPr="001B2D41" w:rsidRDefault="00C200B3" w:rsidP="00F9073D">
      <w:pPr>
        <w:pStyle w:val="TofSectsSubdiv"/>
      </w:pPr>
      <w:r w:rsidRPr="001B2D41">
        <w:t>40</w:t>
      </w:r>
      <w:r w:rsidR="001B2D41">
        <w:noBreakHyphen/>
      </w:r>
      <w:r w:rsidRPr="001B2D41">
        <w:t>BA</w:t>
      </w:r>
      <w:r w:rsidRPr="001B2D41">
        <w:tab/>
        <w:t>Backing business investment</w:t>
      </w:r>
    </w:p>
    <w:p w:rsidR="000302BE" w:rsidRPr="001B2D41" w:rsidRDefault="000302BE" w:rsidP="000302BE">
      <w:pPr>
        <w:pStyle w:val="TofSectsSubdiv"/>
      </w:pPr>
      <w:r w:rsidRPr="001B2D41">
        <w:t>40</w:t>
      </w:r>
      <w:r w:rsidR="001B2D41">
        <w:noBreakHyphen/>
      </w:r>
      <w:r w:rsidRPr="001B2D41">
        <w:t>BB</w:t>
      </w:r>
      <w:r w:rsidRPr="001B2D41">
        <w:tab/>
        <w:t>Temporary full expensing of depreciating assets</w:t>
      </w:r>
    </w:p>
    <w:p w:rsidR="00F9073D" w:rsidRPr="001B2D41" w:rsidRDefault="00F9073D" w:rsidP="00F9073D">
      <w:pPr>
        <w:pStyle w:val="TofSectsSubdiv"/>
      </w:pPr>
      <w:r w:rsidRPr="001B2D41">
        <w:t>40</w:t>
      </w:r>
      <w:r w:rsidR="001B2D41">
        <w:noBreakHyphen/>
      </w:r>
      <w:r w:rsidRPr="001B2D41">
        <w:t>C</w:t>
      </w:r>
      <w:r w:rsidRPr="001B2D41">
        <w:tab/>
        <w:t>Cost</w:t>
      </w:r>
    </w:p>
    <w:p w:rsidR="00F9073D" w:rsidRPr="001B2D41" w:rsidRDefault="00F9073D" w:rsidP="00F9073D">
      <w:pPr>
        <w:pStyle w:val="TofSectsSubdiv"/>
      </w:pPr>
      <w:r w:rsidRPr="001B2D41">
        <w:t>40</w:t>
      </w:r>
      <w:r w:rsidR="001B2D41">
        <w:noBreakHyphen/>
      </w:r>
      <w:r w:rsidRPr="001B2D41">
        <w:t>D</w:t>
      </w:r>
      <w:r w:rsidRPr="001B2D41">
        <w:tab/>
        <w:t>Balancing adjustments</w:t>
      </w:r>
    </w:p>
    <w:p w:rsidR="00F9073D" w:rsidRPr="001B2D41" w:rsidRDefault="00F9073D" w:rsidP="00F9073D">
      <w:pPr>
        <w:pStyle w:val="TofSectsSubdiv"/>
      </w:pPr>
      <w:r w:rsidRPr="001B2D41">
        <w:t>40</w:t>
      </w:r>
      <w:r w:rsidR="001B2D41">
        <w:noBreakHyphen/>
      </w:r>
      <w:r w:rsidRPr="001B2D41">
        <w:t>E</w:t>
      </w:r>
      <w:r w:rsidRPr="001B2D41">
        <w:tab/>
        <w:t>Low</w:t>
      </w:r>
      <w:r w:rsidR="001B2D41">
        <w:noBreakHyphen/>
      </w:r>
      <w:r w:rsidRPr="001B2D41">
        <w:t>value and software development pools</w:t>
      </w:r>
    </w:p>
    <w:p w:rsidR="00F9073D" w:rsidRPr="001B2D41" w:rsidRDefault="00F9073D" w:rsidP="00F9073D">
      <w:pPr>
        <w:pStyle w:val="TofSectsSubdiv"/>
      </w:pPr>
      <w:r w:rsidRPr="001B2D41">
        <w:t>40</w:t>
      </w:r>
      <w:r w:rsidR="001B2D41">
        <w:noBreakHyphen/>
      </w:r>
      <w:r w:rsidRPr="001B2D41">
        <w:t>F</w:t>
      </w:r>
      <w:r w:rsidRPr="001B2D41">
        <w:tab/>
        <w:t>Primary production depreciating assets</w:t>
      </w:r>
    </w:p>
    <w:p w:rsidR="00F9073D" w:rsidRPr="001B2D41" w:rsidRDefault="00F9073D" w:rsidP="00F9073D">
      <w:pPr>
        <w:pStyle w:val="TofSectsSubdiv"/>
      </w:pPr>
      <w:r w:rsidRPr="001B2D41">
        <w:t>40</w:t>
      </w:r>
      <w:r w:rsidR="001B2D41">
        <w:noBreakHyphen/>
      </w:r>
      <w:r w:rsidRPr="001B2D41">
        <w:t>G</w:t>
      </w:r>
      <w:r w:rsidRPr="001B2D41">
        <w:tab/>
        <w:t>Capital expenditure of primary producers and other landholders</w:t>
      </w:r>
    </w:p>
    <w:p w:rsidR="00F9073D" w:rsidRPr="001B2D41" w:rsidRDefault="00F9073D" w:rsidP="00F9073D">
      <w:pPr>
        <w:pStyle w:val="TofSectsSubdiv"/>
      </w:pPr>
      <w:r w:rsidRPr="001B2D41">
        <w:t>40</w:t>
      </w:r>
      <w:r w:rsidR="001B2D41">
        <w:noBreakHyphen/>
      </w:r>
      <w:r w:rsidRPr="001B2D41">
        <w:t>I</w:t>
      </w:r>
      <w:r w:rsidRPr="001B2D41">
        <w:tab/>
        <w:t>Capital expenditure that is deductible over time</w:t>
      </w:r>
    </w:p>
    <w:p w:rsidR="0075384B" w:rsidRPr="001B2D41" w:rsidRDefault="0075384B" w:rsidP="00F9073D">
      <w:pPr>
        <w:pStyle w:val="TofSectsSubdiv"/>
      </w:pPr>
      <w:r w:rsidRPr="001B2D41">
        <w:t>40</w:t>
      </w:r>
      <w:r w:rsidR="001B2D41">
        <w:noBreakHyphen/>
      </w:r>
      <w:r w:rsidRPr="001B2D41">
        <w:t>J</w:t>
      </w:r>
      <w:r w:rsidRPr="001B2D41">
        <w:tab/>
        <w:t>Ships depreciated under section</w:t>
      </w:r>
      <w:r w:rsidR="00FD3F14" w:rsidRPr="001B2D41">
        <w:t> </w:t>
      </w:r>
      <w:r w:rsidRPr="001B2D41">
        <w:t>57AM of the Income Tax Assessment Act 1936</w:t>
      </w:r>
    </w:p>
    <w:p w:rsidR="00F9073D" w:rsidRPr="001B2D41" w:rsidRDefault="00B36BB7" w:rsidP="00F9073D">
      <w:pPr>
        <w:pStyle w:val="ActHead4"/>
      </w:pPr>
      <w:bookmarkStart w:id="73" w:name="_Toc100587460"/>
      <w:r w:rsidRPr="001B2D41">
        <w:rPr>
          <w:rStyle w:val="CharSubdNo"/>
        </w:rPr>
        <w:t>Subdivision 4</w:t>
      </w:r>
      <w:r w:rsidR="00F9073D" w:rsidRPr="001B2D41">
        <w:rPr>
          <w:rStyle w:val="CharSubdNo"/>
        </w:rPr>
        <w:t>0</w:t>
      </w:r>
      <w:r w:rsidR="001B2D41">
        <w:rPr>
          <w:rStyle w:val="CharSubdNo"/>
        </w:rPr>
        <w:noBreakHyphen/>
      </w:r>
      <w:r w:rsidR="00F9073D" w:rsidRPr="001B2D41">
        <w:rPr>
          <w:rStyle w:val="CharSubdNo"/>
        </w:rPr>
        <w:t>B</w:t>
      </w:r>
      <w:r w:rsidR="00F9073D" w:rsidRPr="001B2D41">
        <w:t>—</w:t>
      </w:r>
      <w:r w:rsidR="00F9073D" w:rsidRPr="001B2D41">
        <w:rPr>
          <w:rStyle w:val="CharSubdText"/>
        </w:rPr>
        <w:t>Core provisions</w:t>
      </w:r>
      <w:bookmarkEnd w:id="73"/>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40</w:t>
      </w:r>
      <w:r w:rsidR="001B2D41">
        <w:noBreakHyphen/>
      </w:r>
      <w:r w:rsidRPr="001B2D41">
        <w:t>10</w:t>
      </w:r>
      <w:r w:rsidRPr="001B2D41">
        <w:tab/>
        <w:t>Plant</w:t>
      </w:r>
    </w:p>
    <w:p w:rsidR="00F9073D" w:rsidRPr="001B2D41" w:rsidRDefault="00F9073D" w:rsidP="00F9073D">
      <w:pPr>
        <w:pStyle w:val="TofSectsSection"/>
      </w:pPr>
      <w:r w:rsidRPr="001B2D41">
        <w:t>40</w:t>
      </w:r>
      <w:r w:rsidR="001B2D41">
        <w:noBreakHyphen/>
      </w:r>
      <w:r w:rsidRPr="001B2D41">
        <w:t>12</w:t>
      </w:r>
      <w:r w:rsidRPr="001B2D41">
        <w:tab/>
        <w:t xml:space="preserve">Plant acquired after </w:t>
      </w:r>
      <w:r w:rsidR="001E5ACC" w:rsidRPr="001B2D41">
        <w:t>30 June</w:t>
      </w:r>
      <w:r w:rsidRPr="001B2D41">
        <w:t xml:space="preserve"> 2001</w:t>
      </w:r>
    </w:p>
    <w:p w:rsidR="001427CA" w:rsidRPr="001B2D41" w:rsidRDefault="001427CA" w:rsidP="00F9073D">
      <w:pPr>
        <w:pStyle w:val="TofSectsSection"/>
      </w:pPr>
      <w:r w:rsidRPr="001B2D41">
        <w:t>40</w:t>
      </w:r>
      <w:r w:rsidR="001B2D41">
        <w:noBreakHyphen/>
      </w:r>
      <w:r w:rsidRPr="001B2D41">
        <w:t>13</w:t>
      </w:r>
      <w:r w:rsidRPr="001B2D41">
        <w:tab/>
        <w:t>Accelerated depreciation for split or merged plant</w:t>
      </w:r>
    </w:p>
    <w:p w:rsidR="00F9073D" w:rsidRPr="001B2D41" w:rsidRDefault="00F9073D" w:rsidP="00F9073D">
      <w:pPr>
        <w:pStyle w:val="TofSectsSection"/>
      </w:pPr>
      <w:r w:rsidRPr="001B2D41">
        <w:t>40</w:t>
      </w:r>
      <w:r w:rsidR="001B2D41">
        <w:noBreakHyphen/>
      </w:r>
      <w:r w:rsidRPr="001B2D41">
        <w:t>15</w:t>
      </w:r>
      <w:r w:rsidRPr="001B2D41">
        <w:tab/>
        <w:t>Recalculating effective life</w:t>
      </w:r>
    </w:p>
    <w:p w:rsidR="00F9073D" w:rsidRPr="001B2D41" w:rsidRDefault="00F9073D" w:rsidP="00F9073D">
      <w:pPr>
        <w:pStyle w:val="TofSectsSection"/>
      </w:pPr>
      <w:r w:rsidRPr="001B2D41">
        <w:t>40</w:t>
      </w:r>
      <w:r w:rsidR="001B2D41">
        <w:noBreakHyphen/>
      </w:r>
      <w:r w:rsidRPr="001B2D41">
        <w:t>20</w:t>
      </w:r>
      <w:r w:rsidRPr="001B2D41">
        <w:tab/>
        <w:t>IRUs</w:t>
      </w:r>
    </w:p>
    <w:p w:rsidR="00F9073D" w:rsidRPr="001B2D41" w:rsidRDefault="00F9073D" w:rsidP="00F9073D">
      <w:pPr>
        <w:pStyle w:val="TofSectsSection"/>
      </w:pPr>
      <w:r w:rsidRPr="001B2D41">
        <w:t>40</w:t>
      </w:r>
      <w:r w:rsidR="001B2D41">
        <w:noBreakHyphen/>
      </w:r>
      <w:r w:rsidRPr="001B2D41">
        <w:t>25</w:t>
      </w:r>
      <w:r w:rsidRPr="001B2D41">
        <w:tab/>
        <w:t>Software</w:t>
      </w:r>
    </w:p>
    <w:p w:rsidR="00F9073D" w:rsidRPr="001B2D41" w:rsidRDefault="00F9073D" w:rsidP="00F9073D">
      <w:pPr>
        <w:pStyle w:val="TofSectsSection"/>
      </w:pPr>
      <w:r w:rsidRPr="001B2D41">
        <w:t>40</w:t>
      </w:r>
      <w:r w:rsidR="001B2D41">
        <w:noBreakHyphen/>
      </w:r>
      <w:r w:rsidRPr="001B2D41">
        <w:t>30</w:t>
      </w:r>
      <w:r w:rsidRPr="001B2D41">
        <w:tab/>
        <w:t>Spectrum licences</w:t>
      </w:r>
    </w:p>
    <w:p w:rsidR="00F9073D" w:rsidRPr="001B2D41" w:rsidRDefault="00F9073D" w:rsidP="00F9073D">
      <w:pPr>
        <w:pStyle w:val="TofSectsSection"/>
      </w:pPr>
      <w:r w:rsidRPr="001B2D41">
        <w:t>40</w:t>
      </w:r>
      <w:r w:rsidR="001B2D41">
        <w:noBreakHyphen/>
      </w:r>
      <w:r w:rsidRPr="001B2D41">
        <w:t>33</w:t>
      </w:r>
      <w:r w:rsidRPr="001B2D41">
        <w:tab/>
        <w:t>Datacasting transmitter licences</w:t>
      </w:r>
    </w:p>
    <w:p w:rsidR="00F9073D" w:rsidRPr="001B2D41" w:rsidRDefault="00F9073D" w:rsidP="00F9073D">
      <w:pPr>
        <w:pStyle w:val="TofSectsSection"/>
      </w:pPr>
      <w:r w:rsidRPr="001B2D41">
        <w:t>40</w:t>
      </w:r>
      <w:r w:rsidR="001B2D41">
        <w:noBreakHyphen/>
      </w:r>
      <w:r w:rsidRPr="001B2D41">
        <w:t>35</w:t>
      </w:r>
      <w:r w:rsidRPr="001B2D41">
        <w:tab/>
        <w:t>Mining unrecouped expenditure</w:t>
      </w:r>
    </w:p>
    <w:p w:rsidR="00206FC2" w:rsidRPr="001B2D41" w:rsidRDefault="00206FC2" w:rsidP="00206FC2">
      <w:pPr>
        <w:rPr>
          <w:lang w:eastAsia="en-AU"/>
        </w:rPr>
        <w:sectPr w:rsidR="00206FC2" w:rsidRPr="001B2D41" w:rsidSect="007415AD">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F9073D" w:rsidRPr="001B2D41" w:rsidRDefault="00F9073D" w:rsidP="00F9073D">
      <w:pPr>
        <w:pStyle w:val="TofSectsSection"/>
      </w:pPr>
      <w:r w:rsidRPr="001B2D41">
        <w:t>40</w:t>
      </w:r>
      <w:r w:rsidR="001B2D41">
        <w:noBreakHyphen/>
      </w:r>
      <w:r w:rsidRPr="001B2D41">
        <w:t>37</w:t>
      </w:r>
      <w:r w:rsidRPr="001B2D41">
        <w:tab/>
        <w:t>Post</w:t>
      </w:r>
      <w:r w:rsidR="001B2D41">
        <w:noBreakHyphen/>
      </w:r>
      <w:r w:rsidR="001E5ACC" w:rsidRPr="001B2D41">
        <w:t>30 June</w:t>
      </w:r>
      <w:r w:rsidRPr="001B2D41">
        <w:t xml:space="preserve"> 2001 mining expenditure</w:t>
      </w:r>
    </w:p>
    <w:p w:rsidR="00F9073D" w:rsidRPr="001B2D41" w:rsidRDefault="00F9073D" w:rsidP="00F9073D">
      <w:pPr>
        <w:pStyle w:val="TofSectsSection"/>
      </w:pPr>
      <w:r w:rsidRPr="001B2D41">
        <w:t>40</w:t>
      </w:r>
      <w:r w:rsidR="001B2D41">
        <w:noBreakHyphen/>
      </w:r>
      <w:r w:rsidRPr="001B2D41">
        <w:t>38</w:t>
      </w:r>
      <w:r w:rsidRPr="001B2D41">
        <w:tab/>
        <w:t>Mining cash bidding payments</w:t>
      </w:r>
    </w:p>
    <w:p w:rsidR="00C200B3" w:rsidRPr="001B2D41" w:rsidRDefault="00F9073D" w:rsidP="00C200B3">
      <w:pPr>
        <w:pStyle w:val="TofSectsSection"/>
      </w:pPr>
      <w:r w:rsidRPr="001B2D41">
        <w:t>40</w:t>
      </w:r>
      <w:r w:rsidR="001B2D41">
        <w:noBreakHyphen/>
      </w:r>
      <w:r w:rsidRPr="001B2D41">
        <w:t>40</w:t>
      </w:r>
      <w:r w:rsidRPr="001B2D41">
        <w:tab/>
        <w:t>Transport expenditure</w:t>
      </w:r>
    </w:p>
    <w:p w:rsidR="00F9073D" w:rsidRPr="001B2D41" w:rsidRDefault="00F9073D" w:rsidP="00F9073D">
      <w:pPr>
        <w:pStyle w:val="TofSectsSection"/>
      </w:pPr>
      <w:r w:rsidRPr="001B2D41">
        <w:t>40</w:t>
      </w:r>
      <w:r w:rsidR="001B2D41">
        <w:noBreakHyphen/>
      </w:r>
      <w:r w:rsidRPr="001B2D41">
        <w:t>43</w:t>
      </w:r>
      <w:r w:rsidRPr="001B2D41">
        <w:tab/>
        <w:t>Post</w:t>
      </w:r>
      <w:r w:rsidR="001B2D41">
        <w:noBreakHyphen/>
      </w:r>
      <w:r w:rsidR="001E5ACC" w:rsidRPr="001B2D41">
        <w:t>30 June</w:t>
      </w:r>
      <w:r w:rsidRPr="001B2D41">
        <w:t xml:space="preserve"> 2001 transport expenditure</w:t>
      </w:r>
    </w:p>
    <w:p w:rsidR="00167D24" w:rsidRPr="001B2D41" w:rsidRDefault="00167D24" w:rsidP="00167D24">
      <w:pPr>
        <w:pStyle w:val="TofSectsSection"/>
      </w:pPr>
      <w:r w:rsidRPr="001B2D41">
        <w:t>40</w:t>
      </w:r>
      <w:r w:rsidR="001B2D41">
        <w:noBreakHyphen/>
      </w:r>
      <w:r w:rsidRPr="001B2D41">
        <w:t>44</w:t>
      </w:r>
      <w:r w:rsidRPr="001B2D41">
        <w:tab/>
        <w:t>No additional decline in certain cases</w:t>
      </w:r>
    </w:p>
    <w:p w:rsidR="008C1911" w:rsidRPr="001B2D41" w:rsidRDefault="00167D24" w:rsidP="00167D24">
      <w:pPr>
        <w:pStyle w:val="TofSectsSection"/>
      </w:pPr>
      <w:r w:rsidRPr="001B2D41">
        <w:t>40</w:t>
      </w:r>
      <w:r w:rsidR="001B2D41">
        <w:noBreakHyphen/>
      </w:r>
      <w:r w:rsidRPr="001B2D41">
        <w:t>45</w:t>
      </w:r>
      <w:r w:rsidRPr="001B2D41">
        <w:tab/>
        <w:t>Intellectual property</w:t>
      </w:r>
    </w:p>
    <w:p w:rsidR="00486799" w:rsidRPr="001B2D41" w:rsidRDefault="00486799" w:rsidP="00DA5014">
      <w:pPr>
        <w:pStyle w:val="TofSectsSection"/>
        <w:keepNext/>
      </w:pPr>
      <w:r w:rsidRPr="001B2D41">
        <w:t>40</w:t>
      </w:r>
      <w:r w:rsidR="001B2D41">
        <w:noBreakHyphen/>
      </w:r>
      <w:r w:rsidRPr="001B2D41">
        <w:t>47</w:t>
      </w:r>
      <w:r w:rsidRPr="001B2D41">
        <w:tab/>
        <w:t>IRUs</w:t>
      </w:r>
    </w:p>
    <w:p w:rsidR="00F9073D" w:rsidRPr="001B2D41" w:rsidRDefault="00F9073D" w:rsidP="00DA5014">
      <w:pPr>
        <w:pStyle w:val="TofSectsSection"/>
        <w:keepNext/>
      </w:pPr>
      <w:r w:rsidRPr="001B2D41">
        <w:t>40</w:t>
      </w:r>
      <w:r w:rsidR="001B2D41">
        <w:noBreakHyphen/>
      </w:r>
      <w:r w:rsidRPr="001B2D41">
        <w:t>50</w:t>
      </w:r>
      <w:r w:rsidRPr="001B2D41">
        <w:tab/>
        <w:t>Forestry roads and timber mill buildings</w:t>
      </w:r>
    </w:p>
    <w:p w:rsidR="00BD0FD9" w:rsidRPr="001B2D41" w:rsidRDefault="00F9073D" w:rsidP="00DA5014">
      <w:pPr>
        <w:pStyle w:val="TofSectsSection"/>
        <w:keepNext/>
      </w:pPr>
      <w:r w:rsidRPr="001B2D41">
        <w:t>40</w:t>
      </w:r>
      <w:r w:rsidR="001B2D41">
        <w:noBreakHyphen/>
      </w:r>
      <w:r w:rsidRPr="001B2D41">
        <w:t>55</w:t>
      </w:r>
      <w:r w:rsidRPr="001B2D41">
        <w:tab/>
        <w:t>Environmental impact assessment</w:t>
      </w:r>
    </w:p>
    <w:p w:rsidR="002F4B56" w:rsidRPr="001B2D41" w:rsidRDefault="00F9073D" w:rsidP="00DA5014">
      <w:pPr>
        <w:pStyle w:val="TofSectsSection"/>
        <w:keepNext/>
      </w:pPr>
      <w:r w:rsidRPr="001B2D41">
        <w:t>40</w:t>
      </w:r>
      <w:r w:rsidR="001B2D41">
        <w:noBreakHyphen/>
      </w:r>
      <w:r w:rsidRPr="001B2D41">
        <w:t>60</w:t>
      </w:r>
      <w:r w:rsidRPr="001B2D41">
        <w:tab/>
        <w:t xml:space="preserve">Pooling under </w:t>
      </w:r>
      <w:r w:rsidR="00B36BB7" w:rsidRPr="001B2D41">
        <w:t>Subdivision 4</w:t>
      </w:r>
      <w:r w:rsidRPr="001B2D41">
        <w:t>2</w:t>
      </w:r>
      <w:r w:rsidR="001B2D41">
        <w:noBreakHyphen/>
      </w:r>
      <w:r w:rsidRPr="001B2D41">
        <w:t>L of the former Act</w:t>
      </w:r>
    </w:p>
    <w:p w:rsidR="00F9073D" w:rsidRPr="001B2D41" w:rsidRDefault="00F9073D" w:rsidP="00DA5014">
      <w:pPr>
        <w:pStyle w:val="TofSectsSection"/>
        <w:keepNext/>
      </w:pPr>
      <w:r w:rsidRPr="001B2D41">
        <w:t>40</w:t>
      </w:r>
      <w:r w:rsidR="001B2D41">
        <w:noBreakHyphen/>
      </w:r>
      <w:r w:rsidRPr="001B2D41">
        <w:t>65</w:t>
      </w:r>
      <w:r w:rsidRPr="001B2D41">
        <w:tab/>
        <w:t>Substituted accounting periods</w:t>
      </w:r>
    </w:p>
    <w:p w:rsidR="007D763B" w:rsidRPr="001B2D41" w:rsidRDefault="007D763B" w:rsidP="00DA5014">
      <w:pPr>
        <w:pStyle w:val="TofSectsSection"/>
        <w:keepNext/>
      </w:pPr>
      <w:r w:rsidRPr="001B2D41">
        <w:t>40</w:t>
      </w:r>
      <w:r w:rsidR="001B2D41">
        <w:noBreakHyphen/>
      </w:r>
      <w:r w:rsidRPr="001B2D41">
        <w:t>67</w:t>
      </w:r>
      <w:r w:rsidRPr="001B2D41">
        <w:tab/>
        <w:t>Methods for working out decline in value</w:t>
      </w:r>
    </w:p>
    <w:p w:rsidR="00F9073D" w:rsidRPr="001B2D41" w:rsidRDefault="00F9073D" w:rsidP="00DA5014">
      <w:pPr>
        <w:pStyle w:val="TofSectsSection"/>
        <w:keepNext/>
      </w:pPr>
      <w:r w:rsidRPr="001B2D41">
        <w:t>40</w:t>
      </w:r>
      <w:r w:rsidR="001B2D41">
        <w:noBreakHyphen/>
      </w:r>
      <w:r w:rsidRPr="001B2D41">
        <w:t>70</w:t>
      </w:r>
      <w:r w:rsidRPr="001B2D41">
        <w:tab/>
        <w:t>References to amounts deducted and reductions in deductions</w:t>
      </w:r>
    </w:p>
    <w:p w:rsidR="00685F7A" w:rsidRPr="001B2D41" w:rsidRDefault="00685F7A" w:rsidP="00DA5014">
      <w:pPr>
        <w:pStyle w:val="TofSectsSection"/>
        <w:keepNext/>
      </w:pPr>
      <w:r w:rsidRPr="001B2D41">
        <w:t>40</w:t>
      </w:r>
      <w:r w:rsidR="001B2D41">
        <w:noBreakHyphen/>
      </w:r>
      <w:r w:rsidRPr="001B2D41">
        <w:t>72</w:t>
      </w:r>
      <w:r w:rsidRPr="001B2D41">
        <w:tab/>
        <w:t>New diminishing value method not to apply in some cases</w:t>
      </w:r>
    </w:p>
    <w:p w:rsidR="00F9073D" w:rsidRPr="001B2D41" w:rsidRDefault="00F9073D" w:rsidP="00DA5014">
      <w:pPr>
        <w:pStyle w:val="TofSectsSection"/>
        <w:keepNext/>
      </w:pPr>
      <w:r w:rsidRPr="001B2D41">
        <w:t>40</w:t>
      </w:r>
      <w:r w:rsidR="001B2D41">
        <w:noBreakHyphen/>
      </w:r>
      <w:r w:rsidRPr="001B2D41">
        <w:t>75</w:t>
      </w:r>
      <w:r w:rsidRPr="001B2D41">
        <w:tab/>
        <w:t xml:space="preserve">Mining expenditure incurred after </w:t>
      </w:r>
      <w:r w:rsidR="001E5ACC" w:rsidRPr="001B2D41">
        <w:t>1 July</w:t>
      </w:r>
      <w:r w:rsidRPr="001B2D41">
        <w:t xml:space="preserve"> 2001 on an asset</w:t>
      </w:r>
    </w:p>
    <w:p w:rsidR="00F9073D" w:rsidRPr="001B2D41" w:rsidRDefault="00F9073D" w:rsidP="00DA5014">
      <w:pPr>
        <w:pStyle w:val="TofSectsSection"/>
        <w:keepNext/>
      </w:pPr>
      <w:r w:rsidRPr="001B2D41">
        <w:t>40</w:t>
      </w:r>
      <w:r w:rsidR="001B2D41">
        <w:noBreakHyphen/>
      </w:r>
      <w:r w:rsidRPr="001B2D41">
        <w:t>77</w:t>
      </w:r>
      <w:r w:rsidRPr="001B2D41">
        <w:tab/>
        <w:t xml:space="preserve">Mining, quarrying or prospecting rights or information held before </w:t>
      </w:r>
      <w:r w:rsidR="001E5ACC" w:rsidRPr="001B2D41">
        <w:t>1 July</w:t>
      </w:r>
      <w:r w:rsidRPr="001B2D41">
        <w:t xml:space="preserve"> 2001</w:t>
      </w:r>
    </w:p>
    <w:p w:rsidR="00F9073D" w:rsidRPr="001B2D41" w:rsidRDefault="00F9073D" w:rsidP="00DA5014">
      <w:pPr>
        <w:pStyle w:val="TofSectsSection"/>
        <w:keepNext/>
      </w:pPr>
      <w:r w:rsidRPr="001B2D41">
        <w:t>40</w:t>
      </w:r>
      <w:r w:rsidR="001B2D41">
        <w:noBreakHyphen/>
      </w:r>
      <w:r w:rsidRPr="001B2D41">
        <w:t>80</w:t>
      </w:r>
      <w:r w:rsidRPr="001B2D41">
        <w:tab/>
        <w:t xml:space="preserve">Other expenditure incurred after </w:t>
      </w:r>
      <w:r w:rsidR="001E5ACC" w:rsidRPr="001B2D41">
        <w:t>1 July</w:t>
      </w:r>
      <w:r w:rsidRPr="001B2D41">
        <w:t xml:space="preserve"> 2001 on a depreciating asset</w:t>
      </w:r>
    </w:p>
    <w:p w:rsidR="00F9073D" w:rsidRPr="001B2D41" w:rsidRDefault="00F9073D" w:rsidP="00DA5014">
      <w:pPr>
        <w:pStyle w:val="TofSectsSection"/>
        <w:keepNext/>
      </w:pPr>
      <w:r w:rsidRPr="001B2D41">
        <w:t>40</w:t>
      </w:r>
      <w:r w:rsidR="001B2D41">
        <w:noBreakHyphen/>
      </w:r>
      <w:r w:rsidRPr="001B2D41">
        <w:t>100</w:t>
      </w:r>
      <w:r w:rsidRPr="001B2D41">
        <w:tab/>
        <w:t>Commissioner’s determination of effective life</w:t>
      </w:r>
    </w:p>
    <w:p w:rsidR="00133E4F" w:rsidRPr="001B2D41" w:rsidRDefault="00133E4F" w:rsidP="00DA5014">
      <w:pPr>
        <w:pStyle w:val="TofSectsSection"/>
        <w:keepNext/>
      </w:pPr>
      <w:r w:rsidRPr="001B2D41">
        <w:t>40</w:t>
      </w:r>
      <w:r w:rsidR="001B2D41">
        <w:noBreakHyphen/>
      </w:r>
      <w:r w:rsidRPr="001B2D41">
        <w:t>105</w:t>
      </w:r>
      <w:r w:rsidRPr="001B2D41">
        <w:tab/>
        <w:t>Calculations of effective life</w:t>
      </w:r>
    </w:p>
    <w:p w:rsidR="00F9073D" w:rsidRPr="001B2D41" w:rsidRDefault="00F9073D" w:rsidP="00F9073D">
      <w:pPr>
        <w:pStyle w:val="ActHead5"/>
      </w:pPr>
      <w:bookmarkStart w:id="74" w:name="_Toc100587461"/>
      <w:r w:rsidRPr="001B2D41">
        <w:rPr>
          <w:rStyle w:val="CharSectno"/>
        </w:rPr>
        <w:t>40</w:t>
      </w:r>
      <w:r w:rsidR="001B2D41">
        <w:rPr>
          <w:rStyle w:val="CharSectno"/>
        </w:rPr>
        <w:noBreakHyphen/>
      </w:r>
      <w:r w:rsidRPr="001B2D41">
        <w:rPr>
          <w:rStyle w:val="CharSectno"/>
        </w:rPr>
        <w:t>10</w:t>
      </w:r>
      <w:r w:rsidRPr="001B2D41">
        <w:t xml:space="preserve">  Plant</w:t>
      </w:r>
      <w:bookmarkEnd w:id="74"/>
    </w:p>
    <w:p w:rsidR="00F9073D" w:rsidRPr="001B2D41" w:rsidRDefault="00F9073D" w:rsidP="002B75AC">
      <w:pPr>
        <w:pStyle w:val="subsection"/>
      </w:pPr>
      <w:r w:rsidRPr="001B2D41">
        <w:tab/>
        <w:t>(1)</w:t>
      </w:r>
      <w:r w:rsidRPr="001B2D41">
        <w:tab/>
        <w:t>This section applies to you if:</w:t>
      </w:r>
    </w:p>
    <w:p w:rsidR="00F9073D" w:rsidRPr="001B2D41" w:rsidRDefault="00F9073D" w:rsidP="00F9073D">
      <w:pPr>
        <w:pStyle w:val="paragraph"/>
      </w:pPr>
      <w:r w:rsidRPr="001B2D41">
        <w:tab/>
        <w:t>(a)</w:t>
      </w:r>
      <w:r w:rsidRPr="001B2D41">
        <w:tab/>
        <w:t>you have deducted or can deduct amounts for plant under Division</w:t>
      </w:r>
      <w:r w:rsidR="00FD3F14" w:rsidRPr="001B2D41">
        <w:t> </w:t>
      </w:r>
      <w:r w:rsidRPr="001B2D41">
        <w:t xml:space="preserve">42 of the </w:t>
      </w:r>
      <w:r w:rsidRPr="001B2D41">
        <w:rPr>
          <w:i/>
        </w:rPr>
        <w:t>Income Tax Assessment Act 1997</w:t>
      </w:r>
      <w:r w:rsidRPr="001B2D41">
        <w:t xml:space="preserve"> (the </w:t>
      </w:r>
      <w:r w:rsidRPr="001B2D41">
        <w:rPr>
          <w:b/>
          <w:i/>
        </w:rPr>
        <w:t>former Act</w:t>
      </w:r>
      <w:r w:rsidRPr="001B2D41">
        <w:t xml:space="preserve">) as in force just before it was amended by the </w:t>
      </w:r>
      <w:r w:rsidRPr="001B2D41">
        <w:rPr>
          <w:i/>
        </w:rPr>
        <w:t xml:space="preserve">New Business Tax System (Capital Allowances) Act 2001 </w:t>
      </w:r>
      <w:r w:rsidRPr="001B2D41">
        <w:t xml:space="preserve">and the </w:t>
      </w:r>
      <w:r w:rsidRPr="001B2D41">
        <w:rPr>
          <w:i/>
        </w:rPr>
        <w:t>New Business Tax System (Capital Allowances—Transitional and Consequential) Act 2001</w:t>
      </w:r>
      <w:r w:rsidRPr="001B2D41">
        <w:t>, or you could have deducted amounts under that Division for the plant if you had used it, or had it installed ready for use, for the purpose of producing assessable income before that day; and</w:t>
      </w:r>
    </w:p>
    <w:p w:rsidR="00F9073D" w:rsidRPr="001B2D41" w:rsidRDefault="00F9073D" w:rsidP="00F9073D">
      <w:pPr>
        <w:pStyle w:val="paragraph"/>
      </w:pPr>
      <w:r w:rsidRPr="001B2D41">
        <w:tab/>
        <w:t>(b)</w:t>
      </w:r>
      <w:r w:rsidRPr="001B2D41">
        <w:tab/>
        <w:t>either:</w:t>
      </w:r>
    </w:p>
    <w:p w:rsidR="00F9073D" w:rsidRPr="001B2D41" w:rsidRDefault="00F9073D" w:rsidP="00F9073D">
      <w:pPr>
        <w:pStyle w:val="paragraphsub"/>
      </w:pPr>
      <w:r w:rsidRPr="001B2D41">
        <w:tab/>
        <w:t>(i)</w:t>
      </w:r>
      <w:r w:rsidRPr="001B2D41">
        <w:tab/>
        <w:t xml:space="preserve">you hold the plant at </w:t>
      </w:r>
      <w:r w:rsidR="001E5ACC" w:rsidRPr="001B2D41">
        <w:t>1 July</w:t>
      </w:r>
      <w:r w:rsidRPr="001B2D41">
        <w:t xml:space="preserve"> 2001; or</w:t>
      </w:r>
    </w:p>
    <w:p w:rsidR="00F9073D" w:rsidRPr="001B2D41" w:rsidRDefault="00F9073D" w:rsidP="00F9073D">
      <w:pPr>
        <w:pStyle w:val="paragraphsub"/>
      </w:pPr>
      <w:r w:rsidRPr="001B2D41">
        <w:tab/>
        <w:t>(ii)</w:t>
      </w:r>
      <w:r w:rsidRPr="001B2D41">
        <w:tab/>
      </w:r>
      <w:r w:rsidR="00FD3F14" w:rsidRPr="001B2D41">
        <w:t>subparagraph (</w:t>
      </w:r>
      <w:r w:rsidRPr="001B2D41">
        <w:t>i) does not apply and you were the owner or quasi</w:t>
      </w:r>
      <w:r w:rsidR="001B2D41">
        <w:noBreakHyphen/>
      </w:r>
      <w:r w:rsidRPr="001B2D41">
        <w:t xml:space="preserve">owner of the plant at the end of </w:t>
      </w:r>
      <w:r w:rsidR="001E5ACC" w:rsidRPr="001B2D41">
        <w:t>30 June</w:t>
      </w:r>
      <w:r w:rsidRPr="001B2D41">
        <w:t xml:space="preserve"> 2001.</w:t>
      </w:r>
    </w:p>
    <w:p w:rsidR="00F9073D" w:rsidRPr="001B2D41" w:rsidRDefault="00F9073D" w:rsidP="002B75AC">
      <w:pPr>
        <w:pStyle w:val="subsection"/>
      </w:pPr>
      <w:r w:rsidRPr="001B2D41">
        <w:tab/>
        <w:t>(2)</w:t>
      </w:r>
      <w:r w:rsidRPr="001B2D41">
        <w:tab/>
        <w:t>Division</w:t>
      </w:r>
      <w:r w:rsidR="00FD3F14" w:rsidRPr="001B2D41">
        <w:t> </w:t>
      </w:r>
      <w:r w:rsidRPr="001B2D41">
        <w:t xml:space="preserve">40 of the </w:t>
      </w:r>
      <w:r w:rsidRPr="001B2D41">
        <w:rPr>
          <w:i/>
        </w:rPr>
        <w:t>Income Tax Assessment Act 1997</w:t>
      </w:r>
      <w:r w:rsidRPr="001B2D41">
        <w:t xml:space="preserve"> as amended by the </w:t>
      </w:r>
      <w:r w:rsidRPr="001B2D41">
        <w:rPr>
          <w:i/>
        </w:rPr>
        <w:t xml:space="preserve">New Business Tax System (Capital Allowances) Act 2001 </w:t>
      </w:r>
      <w:r w:rsidRPr="001B2D41">
        <w:t xml:space="preserve">and the </w:t>
      </w:r>
      <w:r w:rsidRPr="001B2D41">
        <w:rPr>
          <w:i/>
        </w:rPr>
        <w:t>New Business Tax System (Capital Allowances—Transitional and Consequential) Act 2001</w:t>
      </w:r>
      <w:r w:rsidRPr="001B2D41">
        <w:t xml:space="preserve"> (the </w:t>
      </w:r>
      <w:r w:rsidRPr="001B2D41">
        <w:rPr>
          <w:b/>
          <w:i/>
        </w:rPr>
        <w:t>new Act</w:t>
      </w:r>
      <w:r w:rsidRPr="001B2D41">
        <w:t>) applies to the plant on this basis:</w:t>
      </w:r>
    </w:p>
    <w:p w:rsidR="00F9073D" w:rsidRPr="001B2D41" w:rsidRDefault="00F9073D" w:rsidP="00F9073D">
      <w:pPr>
        <w:pStyle w:val="paragraph"/>
      </w:pPr>
      <w:r w:rsidRPr="001B2D41">
        <w:tab/>
        <w:t>(a)</w:t>
      </w:r>
      <w:r w:rsidRPr="001B2D41">
        <w:tab/>
        <w:t xml:space="preserve">the amount that was your undeducted cost at the end of </w:t>
      </w:r>
      <w:r w:rsidR="001E5ACC" w:rsidRPr="001B2D41">
        <w:t>30 June</w:t>
      </w:r>
      <w:r w:rsidRPr="001B2D41">
        <w:t xml:space="preserve"> 2001 becomes the plant’s opening adjustable value; and</w:t>
      </w:r>
    </w:p>
    <w:p w:rsidR="00F9073D" w:rsidRPr="001B2D41" w:rsidRDefault="00F9073D" w:rsidP="00F9073D">
      <w:pPr>
        <w:pStyle w:val="paragraph"/>
      </w:pPr>
      <w:r w:rsidRPr="001B2D41">
        <w:tab/>
        <w:t>(b)</w:t>
      </w:r>
      <w:r w:rsidRPr="001B2D41">
        <w:tab/>
        <w:t>you use the same cost, effective life and method that you were using under Division</w:t>
      </w:r>
      <w:r w:rsidR="00FD3F14" w:rsidRPr="001B2D41">
        <w:t> </w:t>
      </w:r>
      <w:r w:rsidRPr="001B2D41">
        <w:t xml:space="preserve">42 of the former Act, or that you would have used if you had used the plant for the purpose of producing assessable income at the end of </w:t>
      </w:r>
      <w:r w:rsidR="001E5ACC" w:rsidRPr="001B2D41">
        <w:t>30 June</w:t>
      </w:r>
      <w:r w:rsidRPr="001B2D41">
        <w:t xml:space="preserve"> 2001; and</w:t>
      </w:r>
    </w:p>
    <w:p w:rsidR="00F9073D" w:rsidRPr="001B2D41" w:rsidRDefault="00F9073D" w:rsidP="00284F48">
      <w:pPr>
        <w:pStyle w:val="paragraph"/>
        <w:keepNext/>
        <w:keepLines/>
      </w:pPr>
      <w:r w:rsidRPr="001B2D41">
        <w:tab/>
        <w:t>(c)</w:t>
      </w:r>
      <w:r w:rsidRPr="001B2D41">
        <w:tab/>
        <w:t xml:space="preserve">if you excluded an amount from your assessable income under </w:t>
      </w:r>
      <w:r w:rsidR="00B36BB7" w:rsidRPr="001B2D41">
        <w:t>section 4</w:t>
      </w:r>
      <w:r w:rsidRPr="001B2D41">
        <w:t>2</w:t>
      </w:r>
      <w:r w:rsidR="001B2D41">
        <w:noBreakHyphen/>
      </w:r>
      <w:r w:rsidRPr="001B2D41">
        <w:t>290 of the former Act for a balancing adjustment event that occurred on or before 11.45 am, by legal time in the Australian Capital Territory, on 21</w:t>
      </w:r>
      <w:r w:rsidR="00FD3F14" w:rsidRPr="001B2D41">
        <w:t> </w:t>
      </w:r>
      <w:r w:rsidRPr="001B2D41">
        <w:t>September 1999—the cost of the plant, and its opening adjustable value, are reduced by that amount; and</w:t>
      </w:r>
    </w:p>
    <w:p w:rsidR="00F9073D" w:rsidRPr="001B2D41" w:rsidRDefault="00F9073D" w:rsidP="00F9073D">
      <w:pPr>
        <w:pStyle w:val="paragraph"/>
      </w:pPr>
      <w:r w:rsidRPr="001B2D41">
        <w:tab/>
        <w:t>(d)</w:t>
      </w:r>
      <w:r w:rsidRPr="001B2D41">
        <w:tab/>
        <w:t xml:space="preserve">if </w:t>
      </w:r>
      <w:r w:rsidR="00FD3F14" w:rsidRPr="001B2D41">
        <w:t>subparagraph (</w:t>
      </w:r>
      <w:r w:rsidRPr="001B2D41">
        <w:t>1)(b)(ii) applies to you—you are treated as the holder of the plant while you are its holder or while the circumstances under which you would have been the owner or quasi</w:t>
      </w:r>
      <w:r w:rsidR="001B2D41">
        <w:noBreakHyphen/>
      </w:r>
      <w:r w:rsidRPr="001B2D41">
        <w:t>owner of the plant under the former Act continue.</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2B75AC">
      <w:pPr>
        <w:pStyle w:val="subsection"/>
      </w:pPr>
      <w:r w:rsidRPr="001B2D41">
        <w:tab/>
        <w:t>(3)</w:t>
      </w:r>
      <w:r w:rsidRPr="001B2D41">
        <w:tab/>
        <w:t xml:space="preserve">If you were using a rate for the plant under </w:t>
      </w:r>
      <w:r w:rsidR="00B36BB7" w:rsidRPr="001B2D41">
        <w:t>subsection 4</w:t>
      </w:r>
      <w:r w:rsidRPr="001B2D41">
        <w:t>2</w:t>
      </w:r>
      <w:r w:rsidR="001B2D41">
        <w:noBreakHyphen/>
      </w:r>
      <w:r w:rsidRPr="001B2D41">
        <w:t>160(1) or 42</w:t>
      </w:r>
      <w:r w:rsidR="001B2D41">
        <w:noBreakHyphen/>
      </w:r>
      <w:r w:rsidRPr="001B2D41">
        <w:t xml:space="preserve">165(1) of the former Act just before </w:t>
      </w:r>
      <w:r w:rsidR="001E5ACC" w:rsidRPr="001B2D41">
        <w:t>1 July</w:t>
      </w:r>
      <w:r w:rsidRPr="001B2D41">
        <w:t xml:space="preserve"> 2001, or would have been using such a rate if you had used it, or had it installed ready for use, for the purpose of producing assessable income before that day, Division</w:t>
      </w:r>
      <w:r w:rsidR="00FD3F14" w:rsidRPr="001B2D41">
        <w:t> </w:t>
      </w:r>
      <w:r w:rsidRPr="001B2D41">
        <w:t>40 of the new Act applies to the plant on this basis:</w:t>
      </w:r>
    </w:p>
    <w:p w:rsidR="00F9073D" w:rsidRPr="001B2D41" w:rsidRDefault="00F9073D" w:rsidP="00F9073D">
      <w:pPr>
        <w:pStyle w:val="paragraph"/>
      </w:pPr>
      <w:r w:rsidRPr="001B2D41">
        <w:tab/>
        <w:t>(a)</w:t>
      </w:r>
      <w:r w:rsidRPr="001B2D41">
        <w:tab/>
        <w:t xml:space="preserve">for the diminishing value method—replace the component in the formula in </w:t>
      </w:r>
      <w:r w:rsidR="00B36BB7" w:rsidRPr="001B2D41">
        <w:t>subsection 4</w:t>
      </w:r>
      <w:r w:rsidRPr="001B2D41">
        <w:t>0</w:t>
      </w:r>
      <w:r w:rsidR="001B2D41">
        <w:noBreakHyphen/>
      </w:r>
      <w:r w:rsidRPr="001B2D41">
        <w:t>70(1) of the new Act that includes the plant’s effective life with the rate you were using; and</w:t>
      </w:r>
    </w:p>
    <w:p w:rsidR="00F9073D" w:rsidRPr="001B2D41" w:rsidRDefault="00F9073D" w:rsidP="00F9073D">
      <w:pPr>
        <w:pStyle w:val="paragraph"/>
      </w:pPr>
      <w:r w:rsidRPr="001B2D41">
        <w:tab/>
        <w:t>(b)</w:t>
      </w:r>
      <w:r w:rsidRPr="001B2D41">
        <w:tab/>
        <w:t>for the prime cost method:</w:t>
      </w:r>
    </w:p>
    <w:p w:rsidR="00F9073D" w:rsidRPr="001B2D41" w:rsidRDefault="00F9073D" w:rsidP="00F9073D">
      <w:pPr>
        <w:pStyle w:val="paragraphsub"/>
      </w:pPr>
      <w:r w:rsidRPr="001B2D41">
        <w:tab/>
        <w:t>(i)</w:t>
      </w:r>
      <w:r w:rsidRPr="001B2D41">
        <w:tab/>
        <w:t xml:space="preserve">replace the component in the formula in </w:t>
      </w:r>
      <w:r w:rsidR="00B36BB7" w:rsidRPr="001B2D41">
        <w:t>subsection 4</w:t>
      </w:r>
      <w:r w:rsidRPr="001B2D41">
        <w:t>0</w:t>
      </w:r>
      <w:r w:rsidR="001B2D41">
        <w:noBreakHyphen/>
      </w:r>
      <w:r w:rsidRPr="001B2D41">
        <w:t>75(1) of the new Act that includes the plant’s effective life with the rate you were using; and</w:t>
      </w:r>
    </w:p>
    <w:p w:rsidR="00F9073D" w:rsidRPr="001B2D41" w:rsidRDefault="00F9073D" w:rsidP="00F9073D">
      <w:pPr>
        <w:pStyle w:val="paragraphsub"/>
      </w:pPr>
      <w:r w:rsidRPr="001B2D41">
        <w:tab/>
        <w:t>(ii)</w:t>
      </w:r>
      <w:r w:rsidRPr="001B2D41">
        <w:tab/>
        <w:t>increase the plant’s cost under Division</w:t>
      </w:r>
      <w:r w:rsidR="00FD3F14" w:rsidRPr="001B2D41">
        <w:t> </w:t>
      </w:r>
      <w:r w:rsidRPr="001B2D41">
        <w:t xml:space="preserve">42 of the former Act by any amounts included in the second element of the plant’s cost after </w:t>
      </w:r>
      <w:r w:rsidR="001E5ACC" w:rsidRPr="001B2D41">
        <w:t>30 June</w:t>
      </w:r>
      <w:r w:rsidRPr="001B2D41">
        <w:t xml:space="preserve"> 2001.</w:t>
      </w:r>
    </w:p>
    <w:p w:rsidR="00F9073D" w:rsidRPr="001B2D41" w:rsidRDefault="00F9073D" w:rsidP="00F9073D">
      <w:pPr>
        <w:pStyle w:val="notetext"/>
      </w:pPr>
      <w:r w:rsidRPr="001B2D41">
        <w:t>Note 1:</w:t>
      </w:r>
      <w:r w:rsidRPr="001B2D41">
        <w:tab/>
        <w:t xml:space="preserve">Recalculating effective life will have no practical effect for an entity to whom </w:t>
      </w:r>
      <w:r w:rsidR="00FD3F14" w:rsidRPr="001B2D41">
        <w:t>subsection (</w:t>
      </w:r>
      <w:r w:rsidRPr="001B2D41">
        <w:t>3) applies because the component in the relevant formula that relies on effective life has been replaced.</w:t>
      </w:r>
    </w:p>
    <w:p w:rsidR="00F9073D" w:rsidRPr="001B2D41" w:rsidRDefault="00F9073D" w:rsidP="00F9073D">
      <w:pPr>
        <w:pStyle w:val="notetext"/>
      </w:pPr>
      <w:r w:rsidRPr="001B2D41">
        <w:t>Note 2:</w:t>
      </w:r>
      <w:r w:rsidRPr="001B2D41">
        <w:tab/>
      </w:r>
      <w:r w:rsidR="005B0C2C" w:rsidRPr="001B2D41">
        <w:t>Small business entities can choose to</w:t>
      </w:r>
      <w:r w:rsidRPr="001B2D41">
        <w:t xml:space="preserve"> work out the decline in value of their depreciating assets under Division</w:t>
      </w:r>
      <w:r w:rsidR="00FD3F14" w:rsidRPr="001B2D41">
        <w:t> </w:t>
      </w:r>
      <w:r w:rsidRPr="001B2D41">
        <w:t>328.</w:t>
      </w:r>
    </w:p>
    <w:p w:rsidR="00F9073D" w:rsidRPr="001B2D41" w:rsidRDefault="00F9073D" w:rsidP="00F9073D">
      <w:pPr>
        <w:pStyle w:val="ActHead5"/>
      </w:pPr>
      <w:bookmarkStart w:id="75" w:name="_Toc100587462"/>
      <w:r w:rsidRPr="001B2D41">
        <w:rPr>
          <w:rStyle w:val="CharSectno"/>
        </w:rPr>
        <w:t>40</w:t>
      </w:r>
      <w:r w:rsidR="001B2D41">
        <w:rPr>
          <w:rStyle w:val="CharSectno"/>
        </w:rPr>
        <w:noBreakHyphen/>
      </w:r>
      <w:r w:rsidRPr="001B2D41">
        <w:rPr>
          <w:rStyle w:val="CharSectno"/>
        </w:rPr>
        <w:t>12</w:t>
      </w:r>
      <w:r w:rsidRPr="001B2D41">
        <w:t xml:space="preserve">  Plant acquired after </w:t>
      </w:r>
      <w:r w:rsidR="001E5ACC" w:rsidRPr="001B2D41">
        <w:t>30 June</w:t>
      </w:r>
      <w:r w:rsidRPr="001B2D41">
        <w:t xml:space="preserve"> 2001</w:t>
      </w:r>
      <w:bookmarkEnd w:id="75"/>
    </w:p>
    <w:p w:rsidR="00F9073D" w:rsidRPr="001B2D41" w:rsidRDefault="00F9073D" w:rsidP="002B75AC">
      <w:pPr>
        <w:pStyle w:val="subsection"/>
      </w:pPr>
      <w:r w:rsidRPr="001B2D41">
        <w:tab/>
        <w:t>(1)</w:t>
      </w:r>
      <w:r w:rsidRPr="001B2D41">
        <w:tab/>
        <w:t>This section applies to you if:</w:t>
      </w:r>
    </w:p>
    <w:p w:rsidR="00F9073D" w:rsidRPr="001B2D41" w:rsidRDefault="00F9073D" w:rsidP="00F9073D">
      <w:pPr>
        <w:pStyle w:val="paragraph"/>
      </w:pPr>
      <w:r w:rsidRPr="001B2D41">
        <w:tab/>
        <w:t>(a)</w:t>
      </w:r>
      <w:r w:rsidRPr="001B2D41">
        <w:tab/>
        <w:t xml:space="preserve">you entered into a contract to acquire an item of plant before </w:t>
      </w:r>
      <w:r w:rsidR="001E5ACC" w:rsidRPr="001B2D41">
        <w:t>1 July</w:t>
      </w:r>
      <w:r w:rsidRPr="001B2D41">
        <w:t xml:space="preserve"> 2001 and you acquired it after </w:t>
      </w:r>
      <w:r w:rsidR="001E5ACC" w:rsidRPr="001B2D41">
        <w:t>30 June</w:t>
      </w:r>
      <w:r w:rsidRPr="001B2D41">
        <w:t xml:space="preserve"> 2001; or</w:t>
      </w:r>
    </w:p>
    <w:p w:rsidR="00F9073D" w:rsidRPr="001B2D41" w:rsidRDefault="00F9073D" w:rsidP="00F9073D">
      <w:pPr>
        <w:pStyle w:val="paragraph"/>
      </w:pPr>
      <w:r w:rsidRPr="001B2D41">
        <w:tab/>
        <w:t>(b)</w:t>
      </w:r>
      <w:r w:rsidRPr="001B2D41">
        <w:tab/>
        <w:t xml:space="preserve">you started to construct an item of plant before </w:t>
      </w:r>
      <w:r w:rsidR="001E5ACC" w:rsidRPr="001B2D41">
        <w:t>1 July</w:t>
      </w:r>
      <w:r w:rsidRPr="001B2D41">
        <w:t xml:space="preserve"> 2001 and you complete its construction after </w:t>
      </w:r>
      <w:r w:rsidR="001E5ACC" w:rsidRPr="001B2D41">
        <w:t>30 June</w:t>
      </w:r>
      <w:r w:rsidRPr="001B2D41">
        <w:t xml:space="preserve"> 2001.</w:t>
      </w:r>
    </w:p>
    <w:p w:rsidR="00F9073D" w:rsidRPr="001B2D41" w:rsidRDefault="00F9073D" w:rsidP="002B75AC">
      <w:pPr>
        <w:pStyle w:val="subsection"/>
      </w:pPr>
      <w:r w:rsidRPr="001B2D41">
        <w:tab/>
        <w:t>(2)</w:t>
      </w:r>
      <w:r w:rsidRPr="001B2D41">
        <w:tab/>
        <w:t>Division</w:t>
      </w:r>
      <w:r w:rsidR="00FD3F14" w:rsidRPr="001B2D41">
        <w:t> </w:t>
      </w:r>
      <w:r w:rsidRPr="001B2D41">
        <w:t>40 of the new Act applies to the plant.</w:t>
      </w:r>
    </w:p>
    <w:p w:rsidR="00F9073D" w:rsidRPr="001B2D41" w:rsidRDefault="00F9073D" w:rsidP="002B75AC">
      <w:pPr>
        <w:pStyle w:val="subsection"/>
      </w:pPr>
      <w:r w:rsidRPr="001B2D41">
        <w:tab/>
        <w:t>(3)</w:t>
      </w:r>
      <w:r w:rsidRPr="001B2D41">
        <w:tab/>
        <w:t>If you entered into the contract, or started to construct the plant, at or before 11.45 am, by legal time in the Australian Capital Territory, on 21</w:t>
      </w:r>
      <w:r w:rsidR="00FD3F14" w:rsidRPr="001B2D41">
        <w:t> </w:t>
      </w:r>
      <w:r w:rsidRPr="001B2D41">
        <w:t xml:space="preserve">September 1999, you replace the component in the formula in </w:t>
      </w:r>
      <w:r w:rsidR="00B36BB7" w:rsidRPr="001B2D41">
        <w:t>subsection 4</w:t>
      </w:r>
      <w:r w:rsidRPr="001B2D41">
        <w:t>0</w:t>
      </w:r>
      <w:r w:rsidR="001B2D41">
        <w:noBreakHyphen/>
      </w:r>
      <w:r w:rsidRPr="001B2D41">
        <w:t>70(1) or 40</w:t>
      </w:r>
      <w:r w:rsidR="001B2D41">
        <w:noBreakHyphen/>
      </w:r>
      <w:r w:rsidRPr="001B2D41">
        <w:t xml:space="preserve">75(1) of the new Act that includes the plant’s effective life with the rate you would have been using if you had acquired it, or completed its construction, before </w:t>
      </w:r>
      <w:r w:rsidR="001E5ACC" w:rsidRPr="001B2D41">
        <w:t>1 July</w:t>
      </w:r>
      <w:r w:rsidRPr="001B2D41">
        <w:t xml:space="preserve"> 2001 and had used it, or had it installed ready for use, for the purpose of producing assessable income before that day.</w:t>
      </w:r>
    </w:p>
    <w:p w:rsidR="00B37576" w:rsidRPr="001B2D41" w:rsidRDefault="00B37576" w:rsidP="00B37576">
      <w:pPr>
        <w:pStyle w:val="ActHead5"/>
      </w:pPr>
      <w:bookmarkStart w:id="76" w:name="_Toc100587463"/>
      <w:r w:rsidRPr="001B2D41">
        <w:rPr>
          <w:rStyle w:val="CharSectno"/>
        </w:rPr>
        <w:t>40</w:t>
      </w:r>
      <w:r w:rsidR="001B2D41">
        <w:rPr>
          <w:rStyle w:val="CharSectno"/>
        </w:rPr>
        <w:noBreakHyphen/>
      </w:r>
      <w:r w:rsidRPr="001B2D41">
        <w:rPr>
          <w:rStyle w:val="CharSectno"/>
        </w:rPr>
        <w:t>13</w:t>
      </w:r>
      <w:r w:rsidRPr="001B2D41">
        <w:t xml:space="preserve">  Accelerated depreciation for split or merged plant</w:t>
      </w:r>
      <w:bookmarkEnd w:id="76"/>
    </w:p>
    <w:p w:rsidR="00B37576" w:rsidRPr="001B2D41" w:rsidRDefault="00B37576" w:rsidP="00B37576">
      <w:pPr>
        <w:pStyle w:val="subsection"/>
      </w:pPr>
      <w:r w:rsidRPr="001B2D41">
        <w:tab/>
        <w:t>(1)</w:t>
      </w:r>
      <w:r w:rsidRPr="001B2D41">
        <w:tab/>
        <w:t>This section applies to a depreciating asset that is plant if:</w:t>
      </w:r>
    </w:p>
    <w:p w:rsidR="00B37576" w:rsidRPr="001B2D41" w:rsidRDefault="00B37576" w:rsidP="00B37576">
      <w:pPr>
        <w:pStyle w:val="paragraph"/>
      </w:pPr>
      <w:r w:rsidRPr="001B2D41">
        <w:tab/>
        <w:t>(a)</w:t>
      </w:r>
      <w:r w:rsidRPr="001B2D41">
        <w:tab/>
        <w:t>you entered into a contract to acquire the plant, you otherwise acquired it or you started to construct it before 11.45 am, by legal time in the Australian Capital Territory, on 21</w:t>
      </w:r>
      <w:r w:rsidR="00FD3F14" w:rsidRPr="001B2D41">
        <w:t> </w:t>
      </w:r>
      <w:r w:rsidRPr="001B2D41">
        <w:t>September 1999; and</w:t>
      </w:r>
    </w:p>
    <w:p w:rsidR="00B37576" w:rsidRPr="001B2D41" w:rsidRDefault="00B37576" w:rsidP="00B37576">
      <w:pPr>
        <w:pStyle w:val="paragraph"/>
      </w:pPr>
      <w:r w:rsidRPr="001B2D41">
        <w:tab/>
        <w:t>(b)</w:t>
      </w:r>
      <w:r w:rsidRPr="001B2D41">
        <w:tab/>
        <w:t xml:space="preserve">you held it at the end of </w:t>
      </w:r>
      <w:r w:rsidR="001E5ACC" w:rsidRPr="001B2D41">
        <w:t>30 June</w:t>
      </w:r>
      <w:r w:rsidRPr="001B2D41">
        <w:t xml:space="preserve"> 2001; and</w:t>
      </w:r>
    </w:p>
    <w:p w:rsidR="00B37576" w:rsidRPr="001B2D41" w:rsidRDefault="00B37576" w:rsidP="00B37576">
      <w:pPr>
        <w:pStyle w:val="paragraph"/>
      </w:pPr>
      <w:r w:rsidRPr="001B2D41">
        <w:tab/>
        <w:t>(c)</w:t>
      </w:r>
      <w:r w:rsidRPr="001B2D41">
        <w:tab/>
        <w:t xml:space="preserve">on or after </w:t>
      </w:r>
      <w:r w:rsidR="001E5ACC" w:rsidRPr="001B2D41">
        <w:t>1 July</w:t>
      </w:r>
      <w:r w:rsidRPr="001B2D41">
        <w:t xml:space="preserve"> 2001:</w:t>
      </w:r>
    </w:p>
    <w:p w:rsidR="00B37576" w:rsidRPr="001B2D41" w:rsidRDefault="00B37576" w:rsidP="00B37576">
      <w:pPr>
        <w:pStyle w:val="paragraphsub"/>
      </w:pPr>
      <w:r w:rsidRPr="001B2D41">
        <w:tab/>
        <w:t>(i)</w:t>
      </w:r>
      <w:r w:rsidRPr="001B2D41">
        <w:tab/>
        <w:t>the plant is split into 2 or more depreciating assets; or</w:t>
      </w:r>
    </w:p>
    <w:p w:rsidR="00B37576" w:rsidRPr="001B2D41" w:rsidRDefault="00B37576" w:rsidP="00B37576">
      <w:pPr>
        <w:pStyle w:val="paragraphsub"/>
      </w:pPr>
      <w:r w:rsidRPr="001B2D41">
        <w:tab/>
        <w:t>(ii)</w:t>
      </w:r>
      <w:r w:rsidRPr="001B2D41">
        <w:tab/>
        <w:t>the plant is merged into another depreciating asset.</w:t>
      </w:r>
    </w:p>
    <w:p w:rsidR="00B37576" w:rsidRPr="001B2D41" w:rsidRDefault="00B37576" w:rsidP="00B37576">
      <w:pPr>
        <w:pStyle w:val="subsection"/>
      </w:pPr>
      <w:r w:rsidRPr="001B2D41">
        <w:tab/>
        <w:t>(2)</w:t>
      </w:r>
      <w:r w:rsidRPr="001B2D41">
        <w:tab/>
        <w:t xml:space="preserve">For a case where the plant is split into 2 or more depreciating assets, the new Act applies as if you had acquired the assets into which it is split before the time mentioned in </w:t>
      </w:r>
      <w:r w:rsidR="00FD3F14" w:rsidRPr="001B2D41">
        <w:t>paragraph (</w:t>
      </w:r>
      <w:r w:rsidRPr="001B2D41">
        <w:t>1)(a) while you continue to hold those assets.</w:t>
      </w:r>
    </w:p>
    <w:p w:rsidR="00B37576" w:rsidRPr="001B2D41" w:rsidRDefault="00B37576" w:rsidP="00B37576">
      <w:pPr>
        <w:pStyle w:val="subsection"/>
      </w:pPr>
      <w:r w:rsidRPr="001B2D41">
        <w:tab/>
        <w:t>(3)</w:t>
      </w:r>
      <w:r w:rsidRPr="001B2D41">
        <w:tab/>
        <w:t xml:space="preserve">For a case where the plant is merged into another depreciating asset, </w:t>
      </w:r>
      <w:r w:rsidR="00B36BB7" w:rsidRPr="001B2D41">
        <w:t>section 4</w:t>
      </w:r>
      <w:r w:rsidRPr="001B2D41">
        <w:t>0</w:t>
      </w:r>
      <w:r w:rsidR="001B2D41">
        <w:noBreakHyphen/>
      </w:r>
      <w:r w:rsidRPr="001B2D41">
        <w:t>125 of the new Act does not apply to the asset, or to your interest in the asset, into which it is merged while you continue to hold it.</w:t>
      </w:r>
    </w:p>
    <w:p w:rsidR="00F9073D" w:rsidRPr="001B2D41" w:rsidRDefault="00F9073D" w:rsidP="00F9073D">
      <w:pPr>
        <w:pStyle w:val="ActHead5"/>
      </w:pPr>
      <w:bookmarkStart w:id="77" w:name="_Toc100587464"/>
      <w:r w:rsidRPr="001B2D41">
        <w:rPr>
          <w:rStyle w:val="CharSectno"/>
        </w:rPr>
        <w:t>40</w:t>
      </w:r>
      <w:r w:rsidR="001B2D41">
        <w:rPr>
          <w:rStyle w:val="CharSectno"/>
        </w:rPr>
        <w:noBreakHyphen/>
      </w:r>
      <w:r w:rsidRPr="001B2D41">
        <w:rPr>
          <w:rStyle w:val="CharSectno"/>
        </w:rPr>
        <w:t>15</w:t>
      </w:r>
      <w:r w:rsidRPr="001B2D41">
        <w:t xml:space="preserve">  Recalculating effective life</w:t>
      </w:r>
      <w:bookmarkEnd w:id="77"/>
    </w:p>
    <w:p w:rsidR="00F9073D" w:rsidRPr="001B2D41" w:rsidRDefault="00F9073D" w:rsidP="002B75AC">
      <w:pPr>
        <w:pStyle w:val="subsection"/>
      </w:pPr>
      <w:r w:rsidRPr="001B2D41">
        <w:tab/>
      </w:r>
      <w:r w:rsidRPr="001B2D41">
        <w:tab/>
        <w:t>You cannot recalculate the effective life of a depreciating asset for which:</w:t>
      </w:r>
    </w:p>
    <w:p w:rsidR="00F9073D" w:rsidRPr="001B2D41" w:rsidRDefault="00F9073D" w:rsidP="00F9073D">
      <w:pPr>
        <w:pStyle w:val="paragraph"/>
      </w:pPr>
      <w:r w:rsidRPr="001B2D41">
        <w:tab/>
        <w:t>(a)</w:t>
      </w:r>
      <w:r w:rsidRPr="001B2D41">
        <w:tab/>
        <w:t xml:space="preserve">you were using, just before </w:t>
      </w:r>
      <w:r w:rsidR="001E5ACC" w:rsidRPr="001B2D41">
        <w:t>1 July</w:t>
      </w:r>
      <w:r w:rsidRPr="001B2D41">
        <w:t xml:space="preserve"> 2001, a rate under </w:t>
      </w:r>
      <w:r w:rsidR="00B36BB7" w:rsidRPr="001B2D41">
        <w:t>subsection 4</w:t>
      </w:r>
      <w:r w:rsidRPr="001B2D41">
        <w:t>2</w:t>
      </w:r>
      <w:r w:rsidR="001B2D41">
        <w:noBreakHyphen/>
      </w:r>
      <w:r w:rsidRPr="001B2D41">
        <w:t>160(1) or 42</w:t>
      </w:r>
      <w:r w:rsidR="001B2D41">
        <w:noBreakHyphen/>
      </w:r>
      <w:r w:rsidRPr="001B2D41">
        <w:t>165(1) of the former Act; or</w:t>
      </w:r>
    </w:p>
    <w:p w:rsidR="00F9073D" w:rsidRPr="001B2D41" w:rsidRDefault="00F9073D" w:rsidP="00F9073D">
      <w:pPr>
        <w:pStyle w:val="paragraph"/>
      </w:pPr>
      <w:r w:rsidRPr="001B2D41">
        <w:tab/>
        <w:t>(b)</w:t>
      </w:r>
      <w:r w:rsidRPr="001B2D41">
        <w:tab/>
        <w:t>you would have been using such a rate if you had used the asset, or had it installed ready for use, for the purpose of producing assessable income before that day.</w:t>
      </w:r>
    </w:p>
    <w:p w:rsidR="00F9073D" w:rsidRPr="001B2D41" w:rsidRDefault="00F9073D" w:rsidP="00F9073D">
      <w:pPr>
        <w:pStyle w:val="ActHead5"/>
      </w:pPr>
      <w:bookmarkStart w:id="78" w:name="_Toc100587465"/>
      <w:r w:rsidRPr="001B2D41">
        <w:rPr>
          <w:rStyle w:val="CharSectno"/>
        </w:rPr>
        <w:t>40</w:t>
      </w:r>
      <w:r w:rsidR="001B2D41">
        <w:rPr>
          <w:rStyle w:val="CharSectno"/>
        </w:rPr>
        <w:noBreakHyphen/>
      </w:r>
      <w:r w:rsidRPr="001B2D41">
        <w:rPr>
          <w:rStyle w:val="CharSectno"/>
        </w:rPr>
        <w:t>20</w:t>
      </w:r>
      <w:r w:rsidRPr="001B2D41">
        <w:t xml:space="preserve">  IRUs</w:t>
      </w:r>
      <w:bookmarkEnd w:id="78"/>
    </w:p>
    <w:p w:rsidR="00F9073D" w:rsidRPr="001B2D41" w:rsidRDefault="00F9073D" w:rsidP="002B75AC">
      <w:pPr>
        <w:pStyle w:val="subsection"/>
      </w:pPr>
      <w:r w:rsidRPr="001B2D41">
        <w:tab/>
        <w:t>(1)</w:t>
      </w:r>
      <w:r w:rsidRPr="001B2D41">
        <w:tab/>
        <w:t>This section applies to you if:</w:t>
      </w:r>
    </w:p>
    <w:p w:rsidR="00F9073D" w:rsidRPr="001B2D41" w:rsidRDefault="00F9073D" w:rsidP="00F9073D">
      <w:pPr>
        <w:pStyle w:val="paragraph"/>
      </w:pPr>
      <w:r w:rsidRPr="001B2D41">
        <w:tab/>
        <w:t>(a)</w:t>
      </w:r>
      <w:r w:rsidRPr="001B2D41">
        <w:tab/>
        <w:t>you have deducted or can deduct an amount for an IRU under Division</w:t>
      </w:r>
      <w:r w:rsidR="00FD3F14" w:rsidRPr="001B2D41">
        <w:t> </w:t>
      </w:r>
      <w:r w:rsidRPr="001B2D41">
        <w:t xml:space="preserve">44 of the former Act or you would have been able to deduct an amount for it under that Division if you had used it for the purpose of producing assessable income before </w:t>
      </w:r>
      <w:r w:rsidR="001E5ACC" w:rsidRPr="001B2D41">
        <w:t>1 July</w:t>
      </w:r>
      <w:r w:rsidRPr="001B2D41">
        <w:t xml:space="preserve"> 2001; and</w:t>
      </w:r>
    </w:p>
    <w:p w:rsidR="00F9073D" w:rsidRPr="001B2D41" w:rsidRDefault="00F9073D" w:rsidP="00F9073D">
      <w:pPr>
        <w:pStyle w:val="paragraph"/>
      </w:pPr>
      <w:r w:rsidRPr="001B2D41">
        <w:tab/>
        <w:t>(b)</w:t>
      </w:r>
      <w:r w:rsidRPr="001B2D41">
        <w:tab/>
        <w:t xml:space="preserve">you hold the IRU at </w:t>
      </w:r>
      <w:r w:rsidR="001E5ACC" w:rsidRPr="001B2D41">
        <w:t>1 July</w:t>
      </w:r>
      <w:r w:rsidRPr="001B2D41">
        <w:t xml:space="preserve"> 2001.</w:t>
      </w:r>
    </w:p>
    <w:p w:rsidR="00F9073D" w:rsidRPr="001B2D41" w:rsidRDefault="00F9073D" w:rsidP="002B75AC">
      <w:pPr>
        <w:pStyle w:val="subsection"/>
      </w:pPr>
      <w:r w:rsidRPr="001B2D41">
        <w:tab/>
        <w:t>(2)</w:t>
      </w:r>
      <w:r w:rsidRPr="001B2D41">
        <w:tab/>
        <w:t>Division</w:t>
      </w:r>
      <w:r w:rsidR="00FD3F14" w:rsidRPr="001B2D41">
        <w:t> </w:t>
      </w:r>
      <w:r w:rsidRPr="001B2D41">
        <w:t>40 of the new Act applies to the IRU on this basis:</w:t>
      </w:r>
    </w:p>
    <w:p w:rsidR="00F9073D" w:rsidRPr="001B2D41" w:rsidRDefault="00F9073D" w:rsidP="00F9073D">
      <w:pPr>
        <w:pStyle w:val="paragraph"/>
      </w:pPr>
      <w:r w:rsidRPr="001B2D41">
        <w:tab/>
        <w:t>(a)</w:t>
      </w:r>
      <w:r w:rsidRPr="001B2D41">
        <w:tab/>
        <w:t>you use the cost, effective life and method you were using under Division</w:t>
      </w:r>
      <w:r w:rsidR="00FD3F14" w:rsidRPr="001B2D41">
        <w:t> </w:t>
      </w:r>
      <w:r w:rsidRPr="001B2D41">
        <w:t xml:space="preserve">44 of the former Act or that you would have used if you had used the IRU for the purpose of producing assessable income before </w:t>
      </w:r>
      <w:r w:rsidR="001E5ACC" w:rsidRPr="001B2D41">
        <w:t>1 July</w:t>
      </w:r>
      <w:r w:rsidRPr="001B2D41">
        <w:t xml:space="preserve"> 2001; and</w:t>
      </w:r>
    </w:p>
    <w:p w:rsidR="00F9073D" w:rsidRPr="001B2D41" w:rsidRDefault="00F9073D" w:rsidP="00F9073D">
      <w:pPr>
        <w:pStyle w:val="paragraph"/>
      </w:pPr>
      <w:r w:rsidRPr="001B2D41">
        <w:tab/>
        <w:t>(b)</w:t>
      </w:r>
      <w:r w:rsidRPr="001B2D41">
        <w:tab/>
        <w:t xml:space="preserve">the amount that was your undeducted cost of the IRU at the end of </w:t>
      </w:r>
      <w:r w:rsidR="001E5ACC" w:rsidRPr="001B2D41">
        <w:t>30 June</w:t>
      </w:r>
      <w:r w:rsidRPr="001B2D41">
        <w:t xml:space="preserve"> 2001 becomes the IRU’s opening adjustable value.</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F9073D">
      <w:pPr>
        <w:pStyle w:val="ActHead5"/>
      </w:pPr>
      <w:bookmarkStart w:id="79" w:name="_Toc100587466"/>
      <w:r w:rsidRPr="001B2D41">
        <w:rPr>
          <w:rStyle w:val="CharSectno"/>
        </w:rPr>
        <w:t>40</w:t>
      </w:r>
      <w:r w:rsidR="001B2D41">
        <w:rPr>
          <w:rStyle w:val="CharSectno"/>
        </w:rPr>
        <w:noBreakHyphen/>
      </w:r>
      <w:r w:rsidRPr="001B2D41">
        <w:rPr>
          <w:rStyle w:val="CharSectno"/>
        </w:rPr>
        <w:t>25</w:t>
      </w:r>
      <w:r w:rsidRPr="001B2D41">
        <w:t xml:space="preserve">  Software</w:t>
      </w:r>
      <w:bookmarkEnd w:id="79"/>
    </w:p>
    <w:p w:rsidR="00F9073D" w:rsidRPr="001B2D41" w:rsidRDefault="00F9073D" w:rsidP="002B75AC">
      <w:pPr>
        <w:pStyle w:val="subsection"/>
      </w:pPr>
      <w:r w:rsidRPr="001B2D41">
        <w:tab/>
        <w:t>(1)</w:t>
      </w:r>
      <w:r w:rsidRPr="001B2D41">
        <w:tab/>
        <w:t>Despite its repeal by this Act, Division</w:t>
      </w:r>
      <w:r w:rsidR="00FD3F14" w:rsidRPr="001B2D41">
        <w:t> </w:t>
      </w:r>
      <w:r w:rsidRPr="001B2D41">
        <w:t xml:space="preserve">46 of the former Act continues to apply to expenditure on software that you incurred and that was in a software pool under that Division at the end of </w:t>
      </w:r>
      <w:r w:rsidR="001E5ACC" w:rsidRPr="001B2D41">
        <w:t>30 June</w:t>
      </w:r>
      <w:r w:rsidRPr="001B2D41">
        <w:t xml:space="preserve"> 2001.</w:t>
      </w:r>
    </w:p>
    <w:p w:rsidR="00F9073D" w:rsidRPr="001B2D41" w:rsidRDefault="00F9073D" w:rsidP="002B75AC">
      <w:pPr>
        <w:pStyle w:val="subsection"/>
      </w:pPr>
      <w:r w:rsidRPr="001B2D41">
        <w:tab/>
        <w:t>(2)</w:t>
      </w:r>
      <w:r w:rsidRPr="001B2D41">
        <w:tab/>
        <w:t xml:space="preserve">For a unit of software for which you were deducting amounts under </w:t>
      </w:r>
      <w:r w:rsidR="00B36BB7" w:rsidRPr="001B2D41">
        <w:t>Subdivision 4</w:t>
      </w:r>
      <w:r w:rsidRPr="001B2D41">
        <w:t>6</w:t>
      </w:r>
      <w:r w:rsidR="001B2D41">
        <w:noBreakHyphen/>
      </w:r>
      <w:r w:rsidRPr="001B2D41">
        <w:t xml:space="preserve">B of the former Act or for which you could have deducted amounts under that Subdivision if you had used the software for the purpose of producing assessable income before </w:t>
      </w:r>
      <w:r w:rsidR="001E5ACC" w:rsidRPr="001B2D41">
        <w:t>1 July</w:t>
      </w:r>
      <w:r w:rsidRPr="001B2D41">
        <w:t xml:space="preserve"> 2001, Division</w:t>
      </w:r>
      <w:r w:rsidR="00FD3F14" w:rsidRPr="001B2D41">
        <w:t> </w:t>
      </w:r>
      <w:r w:rsidRPr="001B2D41">
        <w:t>40 of the new Act applies to the unit on this basis:</w:t>
      </w:r>
    </w:p>
    <w:p w:rsidR="00F9073D" w:rsidRPr="001B2D41" w:rsidRDefault="00F9073D" w:rsidP="00F9073D">
      <w:pPr>
        <w:pStyle w:val="paragraph"/>
      </w:pPr>
      <w:r w:rsidRPr="001B2D41">
        <w:tab/>
        <w:t>(a)</w:t>
      </w:r>
      <w:r w:rsidRPr="001B2D41">
        <w:tab/>
        <w:t>its cost is the amount of expenditure you incurred on the unit; and</w:t>
      </w:r>
    </w:p>
    <w:p w:rsidR="00F9073D" w:rsidRPr="001B2D41" w:rsidRDefault="00F9073D" w:rsidP="00F9073D">
      <w:pPr>
        <w:pStyle w:val="paragraph"/>
      </w:pPr>
      <w:r w:rsidRPr="001B2D41">
        <w:tab/>
        <w:t>(b)</w:t>
      </w:r>
      <w:r w:rsidRPr="001B2D41">
        <w:tab/>
        <w:t>you must use the prime cost method; and</w:t>
      </w:r>
    </w:p>
    <w:p w:rsidR="00F9073D" w:rsidRPr="001B2D41" w:rsidRDefault="00F9073D" w:rsidP="00F9073D">
      <w:pPr>
        <w:pStyle w:val="paragraph"/>
      </w:pPr>
      <w:r w:rsidRPr="001B2D41">
        <w:tab/>
        <w:t>(c)</w:t>
      </w:r>
      <w:r w:rsidRPr="001B2D41">
        <w:tab/>
        <w:t xml:space="preserve">its opening adjustable value at </w:t>
      </w:r>
      <w:r w:rsidR="001E5ACC" w:rsidRPr="001B2D41">
        <w:t>1 July</w:t>
      </w:r>
      <w:r w:rsidRPr="001B2D41">
        <w:t xml:space="preserve"> 2001 is its undeducted cost at the end of </w:t>
      </w:r>
      <w:r w:rsidR="001E5ACC" w:rsidRPr="001B2D41">
        <w:t>30 June</w:t>
      </w:r>
      <w:r w:rsidRPr="001B2D41">
        <w:t xml:space="preserve"> 2001; and</w:t>
      </w:r>
    </w:p>
    <w:p w:rsidR="00F9073D" w:rsidRPr="001B2D41" w:rsidRDefault="00F9073D" w:rsidP="00F9073D">
      <w:pPr>
        <w:pStyle w:val="paragraph"/>
      </w:pPr>
      <w:r w:rsidRPr="001B2D41">
        <w:tab/>
        <w:t>(d)</w:t>
      </w:r>
      <w:r w:rsidRPr="001B2D41">
        <w:tab/>
        <w:t xml:space="preserve">you must use the same effective life you were using under </w:t>
      </w:r>
      <w:r w:rsidR="00B36BB7" w:rsidRPr="001B2D41">
        <w:t>Subdivision 4</w:t>
      </w:r>
      <w:r w:rsidRPr="001B2D41">
        <w:t>6</w:t>
      </w:r>
      <w:r w:rsidR="001B2D41">
        <w:noBreakHyphen/>
      </w:r>
      <w:r w:rsidRPr="001B2D41">
        <w:t xml:space="preserve">B of the former Act or that you would have used if you had used the software for the purpose of producing assessable income before </w:t>
      </w:r>
      <w:r w:rsidR="001E5ACC" w:rsidRPr="001B2D41">
        <w:t>1 July</w:t>
      </w:r>
      <w:r w:rsidRPr="001B2D41">
        <w:t xml:space="preserve"> 2001.</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F9073D">
      <w:pPr>
        <w:pStyle w:val="ActHead5"/>
      </w:pPr>
      <w:bookmarkStart w:id="80" w:name="_Toc100587467"/>
      <w:r w:rsidRPr="001B2D41">
        <w:rPr>
          <w:rStyle w:val="CharSectno"/>
        </w:rPr>
        <w:t>40</w:t>
      </w:r>
      <w:r w:rsidR="001B2D41">
        <w:rPr>
          <w:rStyle w:val="CharSectno"/>
        </w:rPr>
        <w:noBreakHyphen/>
      </w:r>
      <w:r w:rsidRPr="001B2D41">
        <w:rPr>
          <w:rStyle w:val="CharSectno"/>
        </w:rPr>
        <w:t>30</w:t>
      </w:r>
      <w:r w:rsidRPr="001B2D41">
        <w:t xml:space="preserve">  Spectrum licences</w:t>
      </w:r>
      <w:bookmarkEnd w:id="80"/>
    </w:p>
    <w:p w:rsidR="00F9073D" w:rsidRPr="001B2D41" w:rsidRDefault="00F9073D" w:rsidP="002B75AC">
      <w:pPr>
        <w:pStyle w:val="subsection"/>
      </w:pPr>
      <w:r w:rsidRPr="001B2D41">
        <w:tab/>
        <w:t>(1)</w:t>
      </w:r>
      <w:r w:rsidRPr="001B2D41">
        <w:tab/>
        <w:t>This section applies to you if you have deducted or can deduct an amount under Division</w:t>
      </w:r>
      <w:r w:rsidR="00FD3F14" w:rsidRPr="001B2D41">
        <w:t> </w:t>
      </w:r>
      <w:r w:rsidRPr="001B2D41">
        <w:t xml:space="preserve">380 of the former Act for expenditure incurred in obtaining a spectrum licence on or before </w:t>
      </w:r>
      <w:r w:rsidR="001E5ACC" w:rsidRPr="001B2D41">
        <w:t>30 June</w:t>
      </w:r>
      <w:r w:rsidRPr="001B2D41">
        <w:t xml:space="preserve"> 2001 or you could have deducted an amount under that Division for that expenditure if you had used the licence for the purpose of producing assessable income on or before that day.</w:t>
      </w:r>
    </w:p>
    <w:p w:rsidR="00F9073D" w:rsidRPr="001B2D41" w:rsidRDefault="00F9073D" w:rsidP="002B75AC">
      <w:pPr>
        <w:pStyle w:val="subsection"/>
      </w:pPr>
      <w:r w:rsidRPr="001B2D41">
        <w:tab/>
        <w:t>(2)</w:t>
      </w:r>
      <w:r w:rsidRPr="001B2D41">
        <w:tab/>
        <w:t>Division</w:t>
      </w:r>
      <w:r w:rsidR="00FD3F14" w:rsidRPr="001B2D41">
        <w:t> </w:t>
      </w:r>
      <w:r w:rsidRPr="001B2D41">
        <w:t>40 of the new Act applies to the spectrum licence on this basis:</w:t>
      </w:r>
    </w:p>
    <w:p w:rsidR="00F9073D" w:rsidRPr="001B2D41" w:rsidRDefault="00F9073D" w:rsidP="00F9073D">
      <w:pPr>
        <w:pStyle w:val="paragraph"/>
      </w:pPr>
      <w:r w:rsidRPr="001B2D41">
        <w:tab/>
        <w:t>(a)</w:t>
      </w:r>
      <w:r w:rsidRPr="001B2D41">
        <w:tab/>
        <w:t>its cost is your expenditure incurred in obtaining the licence; and</w:t>
      </w:r>
    </w:p>
    <w:p w:rsidR="00F9073D" w:rsidRPr="001B2D41" w:rsidRDefault="00F9073D" w:rsidP="00F9073D">
      <w:pPr>
        <w:pStyle w:val="paragraph"/>
      </w:pPr>
      <w:r w:rsidRPr="001B2D41">
        <w:tab/>
        <w:t>(b)</w:t>
      </w:r>
      <w:r w:rsidRPr="001B2D41">
        <w:tab/>
        <w:t xml:space="preserve">its opening adjustable value at </w:t>
      </w:r>
      <w:r w:rsidR="001E5ACC" w:rsidRPr="001B2D41">
        <w:t>1 July</w:t>
      </w:r>
      <w:r w:rsidRPr="001B2D41">
        <w:t xml:space="preserve"> 2001 is the amount of unrecouped expenditure for the licence at the end of </w:t>
      </w:r>
      <w:r w:rsidR="001E5ACC" w:rsidRPr="001B2D41">
        <w:t>30 June</w:t>
      </w:r>
      <w:r w:rsidRPr="001B2D41">
        <w:t xml:space="preserve"> 2001; and</w:t>
      </w:r>
    </w:p>
    <w:p w:rsidR="00F9073D" w:rsidRPr="001B2D41" w:rsidRDefault="00F9073D" w:rsidP="00F9073D">
      <w:pPr>
        <w:pStyle w:val="paragraph"/>
      </w:pPr>
      <w:r w:rsidRPr="001B2D41">
        <w:tab/>
        <w:t>(c)</w:t>
      </w:r>
      <w:r w:rsidRPr="001B2D41">
        <w:tab/>
        <w:t>its effective life is the same as it had under the former Act; and</w:t>
      </w:r>
    </w:p>
    <w:p w:rsidR="00F9073D" w:rsidRPr="001B2D41" w:rsidRDefault="00F9073D" w:rsidP="00F9073D">
      <w:pPr>
        <w:pStyle w:val="paragraph"/>
      </w:pPr>
      <w:r w:rsidRPr="001B2D41">
        <w:tab/>
        <w:t>(d)</w:t>
      </w:r>
      <w:r w:rsidRPr="001B2D41">
        <w:tab/>
        <w:t>you must use the prime cost method.</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F9073D">
      <w:pPr>
        <w:pStyle w:val="ActHead5"/>
      </w:pPr>
      <w:bookmarkStart w:id="81" w:name="_Toc100587468"/>
      <w:r w:rsidRPr="001B2D41">
        <w:rPr>
          <w:rStyle w:val="CharSectno"/>
        </w:rPr>
        <w:t>40</w:t>
      </w:r>
      <w:r w:rsidR="001B2D41">
        <w:rPr>
          <w:rStyle w:val="CharSectno"/>
        </w:rPr>
        <w:noBreakHyphen/>
      </w:r>
      <w:r w:rsidRPr="001B2D41">
        <w:rPr>
          <w:rStyle w:val="CharSectno"/>
        </w:rPr>
        <w:t>33</w:t>
      </w:r>
      <w:r w:rsidRPr="001B2D41">
        <w:t xml:space="preserve">  Datacasting transmitter licences</w:t>
      </w:r>
      <w:bookmarkEnd w:id="81"/>
    </w:p>
    <w:p w:rsidR="00F9073D" w:rsidRPr="001B2D41" w:rsidRDefault="00F9073D" w:rsidP="002B75AC">
      <w:pPr>
        <w:pStyle w:val="subsection"/>
      </w:pPr>
      <w:r w:rsidRPr="001B2D41">
        <w:tab/>
        <w:t>(1)</w:t>
      </w:r>
      <w:r w:rsidRPr="001B2D41">
        <w:tab/>
        <w:t xml:space="preserve">This section applies to you if you hold a datacasting transmitter licence at </w:t>
      </w:r>
      <w:r w:rsidR="001E5ACC" w:rsidRPr="001B2D41">
        <w:t>1 July</w:t>
      </w:r>
      <w:r w:rsidRPr="001B2D41">
        <w:t xml:space="preserve"> 2001.</w:t>
      </w:r>
    </w:p>
    <w:p w:rsidR="00F9073D" w:rsidRPr="001B2D41" w:rsidRDefault="00F9073D" w:rsidP="002B75AC">
      <w:pPr>
        <w:pStyle w:val="subsection"/>
      </w:pPr>
      <w:r w:rsidRPr="001B2D41">
        <w:tab/>
        <w:t>(2)</w:t>
      </w:r>
      <w:r w:rsidRPr="001B2D41">
        <w:tab/>
        <w:t>Division</w:t>
      </w:r>
      <w:r w:rsidR="00FD3F14" w:rsidRPr="001B2D41">
        <w:t> </w:t>
      </w:r>
      <w:r w:rsidRPr="001B2D41">
        <w:t>40 of the new Act applies to the licence on this basis:</w:t>
      </w:r>
    </w:p>
    <w:p w:rsidR="00F9073D" w:rsidRPr="001B2D41" w:rsidRDefault="00F9073D" w:rsidP="00F9073D">
      <w:pPr>
        <w:pStyle w:val="paragraph"/>
      </w:pPr>
      <w:r w:rsidRPr="001B2D41">
        <w:tab/>
        <w:t>(a)</w:t>
      </w:r>
      <w:r w:rsidRPr="001B2D41">
        <w:tab/>
        <w:t>its cost is your expenditure incurred in obtaining the licence; and</w:t>
      </w:r>
    </w:p>
    <w:p w:rsidR="00F9073D" w:rsidRPr="001B2D41" w:rsidRDefault="00F9073D" w:rsidP="00F9073D">
      <w:pPr>
        <w:pStyle w:val="paragraph"/>
      </w:pPr>
      <w:r w:rsidRPr="001B2D41">
        <w:tab/>
        <w:t>(b)</w:t>
      </w:r>
      <w:r w:rsidRPr="001B2D41">
        <w:tab/>
        <w:t xml:space="preserve">its opening adjustable value at </w:t>
      </w:r>
      <w:r w:rsidR="001E5ACC" w:rsidRPr="001B2D41">
        <w:t>1 July</w:t>
      </w:r>
      <w:r w:rsidRPr="001B2D41">
        <w:t xml:space="preserve"> 2001 is its cost; and</w:t>
      </w:r>
    </w:p>
    <w:p w:rsidR="00F9073D" w:rsidRPr="001B2D41" w:rsidRDefault="00F9073D" w:rsidP="00F9073D">
      <w:pPr>
        <w:pStyle w:val="paragraph"/>
      </w:pPr>
      <w:r w:rsidRPr="001B2D41">
        <w:tab/>
        <w:t>(c)</w:t>
      </w:r>
      <w:r w:rsidRPr="001B2D41">
        <w:tab/>
        <w:t>its effective life i</w:t>
      </w:r>
      <w:smartTag w:uri="urn:schemas-microsoft-com:office:smarttags" w:element="PersonName">
        <w:r w:rsidRPr="001B2D41">
          <w:t>s 1</w:t>
        </w:r>
      </w:smartTag>
      <w:r w:rsidRPr="001B2D41">
        <w:t xml:space="preserve">5 years less any period that has elapsed from the day the licence was issued until </w:t>
      </w:r>
      <w:r w:rsidR="001E5ACC" w:rsidRPr="001B2D41">
        <w:t>1 July</w:t>
      </w:r>
      <w:r w:rsidRPr="001B2D41">
        <w:t xml:space="preserve"> 2001; and</w:t>
      </w:r>
    </w:p>
    <w:p w:rsidR="00F9073D" w:rsidRPr="001B2D41" w:rsidRDefault="00F9073D" w:rsidP="00F9073D">
      <w:pPr>
        <w:pStyle w:val="paragraph"/>
      </w:pPr>
      <w:r w:rsidRPr="001B2D41">
        <w:tab/>
        <w:t>(d)</w:t>
      </w:r>
      <w:r w:rsidRPr="001B2D41">
        <w:tab/>
        <w:t>you must use the prime cost method.</w:t>
      </w:r>
    </w:p>
    <w:p w:rsidR="00F9073D" w:rsidRPr="001B2D41" w:rsidRDefault="00F9073D" w:rsidP="00F9073D">
      <w:pPr>
        <w:pStyle w:val="ActHead5"/>
      </w:pPr>
      <w:bookmarkStart w:id="82" w:name="_Toc100587469"/>
      <w:r w:rsidRPr="001B2D41">
        <w:rPr>
          <w:rStyle w:val="CharSectno"/>
        </w:rPr>
        <w:t>40</w:t>
      </w:r>
      <w:r w:rsidR="001B2D41">
        <w:rPr>
          <w:rStyle w:val="CharSectno"/>
        </w:rPr>
        <w:noBreakHyphen/>
      </w:r>
      <w:r w:rsidRPr="001B2D41">
        <w:rPr>
          <w:rStyle w:val="CharSectno"/>
        </w:rPr>
        <w:t>35</w:t>
      </w:r>
      <w:r w:rsidRPr="001B2D41">
        <w:t xml:space="preserve">  Mining unrecouped expenditure</w:t>
      </w:r>
      <w:bookmarkEnd w:id="82"/>
    </w:p>
    <w:p w:rsidR="00F9073D" w:rsidRPr="001B2D41" w:rsidRDefault="00F9073D" w:rsidP="002B75AC">
      <w:pPr>
        <w:pStyle w:val="subsection"/>
      </w:pPr>
      <w:r w:rsidRPr="001B2D41">
        <w:tab/>
        <w:t>(1)</w:t>
      </w:r>
      <w:r w:rsidRPr="001B2D41">
        <w:tab/>
        <w:t>This section applies to you if you have an amount of unrecouped expenditure under Division</w:t>
      </w:r>
      <w:r w:rsidR="00FD3F14" w:rsidRPr="001B2D41">
        <w:t> </w:t>
      </w:r>
      <w:r w:rsidRPr="001B2D41">
        <w:t xml:space="preserve">330 of the former Act at the end of </w:t>
      </w:r>
      <w:r w:rsidR="001E5ACC" w:rsidRPr="001B2D41">
        <w:t>30 June</w:t>
      </w:r>
      <w:r w:rsidRPr="001B2D41">
        <w:t xml:space="preserve"> 2001.</w:t>
      </w:r>
    </w:p>
    <w:p w:rsidR="00F9073D" w:rsidRPr="001B2D41" w:rsidRDefault="00F9073D" w:rsidP="00F9073D">
      <w:pPr>
        <w:pStyle w:val="notetext"/>
      </w:pPr>
      <w:r w:rsidRPr="001B2D41">
        <w:t>Note:</w:t>
      </w:r>
      <w:r w:rsidRPr="001B2D41">
        <w:tab/>
      </w:r>
      <w:r w:rsidR="00FD3F14" w:rsidRPr="001B2D41">
        <w:t>Subsection (</w:t>
      </w:r>
      <w:r w:rsidRPr="001B2D41">
        <w:t xml:space="preserve">6) also applies to a case where you did not have unrecouped expenditure at </w:t>
      </w:r>
      <w:r w:rsidR="001E5ACC" w:rsidRPr="001B2D41">
        <w:t>30 June</w:t>
      </w:r>
      <w:r w:rsidRPr="001B2D41">
        <w:t xml:space="preserve"> 2001: see </w:t>
      </w:r>
      <w:r w:rsidR="00FD3F14" w:rsidRPr="001B2D41">
        <w:t>subsection (</w:t>
      </w:r>
      <w:r w:rsidRPr="001B2D41">
        <w:t>8).</w:t>
      </w:r>
    </w:p>
    <w:p w:rsidR="00F9073D" w:rsidRPr="001B2D41" w:rsidRDefault="00F9073D" w:rsidP="002B75AC">
      <w:pPr>
        <w:pStyle w:val="subsection"/>
      </w:pPr>
      <w:r w:rsidRPr="001B2D41">
        <w:tab/>
        <w:t>(2)</w:t>
      </w:r>
      <w:r w:rsidRPr="001B2D41">
        <w:tab/>
        <w:t>Division</w:t>
      </w:r>
      <w:r w:rsidR="00FD3F14" w:rsidRPr="001B2D41">
        <w:t> </w:t>
      </w:r>
      <w:r w:rsidRPr="001B2D41">
        <w:t xml:space="preserve">40 of the new Act applies to the expenditure as if it were a depreciating asset (the </w:t>
      </w:r>
      <w:r w:rsidRPr="001B2D41">
        <w:rPr>
          <w:b/>
          <w:i/>
        </w:rPr>
        <w:t>notional asset</w:t>
      </w:r>
      <w:r w:rsidRPr="001B2D41">
        <w:t>) you hold on this basis:</w:t>
      </w:r>
    </w:p>
    <w:p w:rsidR="00F9073D" w:rsidRPr="001B2D41" w:rsidRDefault="00F9073D" w:rsidP="00F9073D">
      <w:pPr>
        <w:pStyle w:val="paragraph"/>
      </w:pPr>
      <w:r w:rsidRPr="001B2D41">
        <w:tab/>
        <w:t>(a)</w:t>
      </w:r>
      <w:r w:rsidRPr="001B2D41">
        <w:tab/>
        <w:t xml:space="preserve">it has an opening adjustable value at </w:t>
      </w:r>
      <w:r w:rsidR="001E5ACC" w:rsidRPr="001B2D41">
        <w:t>1 July</w:t>
      </w:r>
      <w:r w:rsidRPr="001B2D41">
        <w:t xml:space="preserve"> 2001 equal to the amount of unrecouped expenditure reduced by any deductions allowable under </w:t>
      </w:r>
      <w:r w:rsidR="00B36BB7" w:rsidRPr="001B2D41">
        <w:t>section 3</w:t>
      </w:r>
      <w:r w:rsidRPr="001B2D41">
        <w:t>30</w:t>
      </w:r>
      <w:r w:rsidR="001B2D41">
        <w:noBreakHyphen/>
      </w:r>
      <w:r w:rsidRPr="001B2D41">
        <w:t xml:space="preserve">80 of the former Act for your income year ending on </w:t>
      </w:r>
      <w:r w:rsidR="001E5ACC" w:rsidRPr="001B2D41">
        <w:t>30 June</w:t>
      </w:r>
      <w:r w:rsidRPr="001B2D41">
        <w:t xml:space="preserve"> 2001; and</w:t>
      </w:r>
    </w:p>
    <w:p w:rsidR="00F9073D" w:rsidRPr="001B2D41" w:rsidRDefault="00F9073D" w:rsidP="00F9073D">
      <w:pPr>
        <w:pStyle w:val="paragraph"/>
      </w:pPr>
      <w:r w:rsidRPr="001B2D41">
        <w:tab/>
        <w:t>(b)</w:t>
      </w:r>
      <w:r w:rsidRPr="001B2D41">
        <w:tab/>
        <w:t>it has a cost equal to the total amount of allowable capital expenditure under the former Act; and</w:t>
      </w:r>
    </w:p>
    <w:p w:rsidR="00F9073D" w:rsidRPr="001B2D41" w:rsidRDefault="00F9073D" w:rsidP="00F9073D">
      <w:pPr>
        <w:pStyle w:val="paragraph"/>
      </w:pPr>
      <w:r w:rsidRPr="001B2D41">
        <w:tab/>
        <w:t>(c)</w:t>
      </w:r>
      <w:r w:rsidRPr="001B2D41">
        <w:tab/>
        <w:t xml:space="preserve">in applying the formula in </w:t>
      </w:r>
      <w:r w:rsidR="00B36BB7" w:rsidRPr="001B2D41">
        <w:t>section 4</w:t>
      </w:r>
      <w:r w:rsidRPr="001B2D41">
        <w:t>0</w:t>
      </w:r>
      <w:r w:rsidR="001B2D41">
        <w:noBreakHyphen/>
      </w:r>
      <w:r w:rsidRPr="001B2D41">
        <w:t xml:space="preserve">75 of the new Act for the income year in which </w:t>
      </w:r>
      <w:r w:rsidR="001E5ACC" w:rsidRPr="001B2D41">
        <w:t>1 July</w:t>
      </w:r>
      <w:r w:rsidRPr="001B2D41">
        <w:t xml:space="preserve"> 2001 occurs—you use the adjustments in </w:t>
      </w:r>
      <w:r w:rsidR="00B36BB7" w:rsidRPr="001B2D41">
        <w:t>subsection 4</w:t>
      </w:r>
      <w:r w:rsidRPr="001B2D41">
        <w:t>0</w:t>
      </w:r>
      <w:r w:rsidR="001B2D41">
        <w:noBreakHyphen/>
      </w:r>
      <w:r w:rsidRPr="001B2D41">
        <w:t>75(3) of the new Act; and</w:t>
      </w:r>
    </w:p>
    <w:p w:rsidR="00F9073D" w:rsidRPr="001B2D41" w:rsidRDefault="00F9073D" w:rsidP="00F9073D">
      <w:pPr>
        <w:pStyle w:val="paragraph"/>
      </w:pPr>
      <w:r w:rsidRPr="001B2D41">
        <w:tab/>
        <w:t>(d)</w:t>
      </w:r>
      <w:r w:rsidRPr="001B2D41">
        <w:tab/>
        <w:t xml:space="preserve">it is taken to have been used for a taxable purpose at the start of </w:t>
      </w:r>
      <w:r w:rsidR="001E5ACC" w:rsidRPr="001B2D41">
        <w:t>1 July</w:t>
      </w:r>
      <w:r w:rsidRPr="001B2D41">
        <w:t xml:space="preserve"> 2001; and</w:t>
      </w:r>
    </w:p>
    <w:p w:rsidR="00F9073D" w:rsidRPr="001B2D41" w:rsidRDefault="00F9073D" w:rsidP="00F9073D">
      <w:pPr>
        <w:pStyle w:val="paragraph"/>
      </w:pPr>
      <w:r w:rsidRPr="001B2D41">
        <w:tab/>
        <w:t>(e)</w:t>
      </w:r>
      <w:r w:rsidRPr="001B2D41">
        <w:tab/>
        <w:t xml:space="preserve">it has a remaining effective life worked out under </w:t>
      </w:r>
      <w:r w:rsidR="00FD3F14" w:rsidRPr="001B2D41">
        <w:t>subsection (</w:t>
      </w:r>
      <w:r w:rsidRPr="001B2D41">
        <w:t>3); and</w:t>
      </w:r>
    </w:p>
    <w:p w:rsidR="00F9073D" w:rsidRPr="001B2D41" w:rsidRDefault="00F9073D" w:rsidP="00F9073D">
      <w:pPr>
        <w:pStyle w:val="paragraph"/>
      </w:pPr>
      <w:r w:rsidRPr="001B2D41">
        <w:tab/>
        <w:t>(f)</w:t>
      </w:r>
      <w:r w:rsidRPr="001B2D41">
        <w:tab/>
        <w:t>you must use the prime cost method.</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2B75AC">
      <w:pPr>
        <w:pStyle w:val="subsection"/>
      </w:pPr>
      <w:r w:rsidRPr="001B2D41">
        <w:tab/>
        <w:t>(3)</w:t>
      </w:r>
      <w:r w:rsidRPr="001B2D41">
        <w:tab/>
        <w:t>The remaining effective life of the notional asset at the start of an income year (</w:t>
      </w:r>
      <w:r w:rsidRPr="001B2D41">
        <w:rPr>
          <w:b/>
          <w:i/>
        </w:rPr>
        <w:t>present income year</w:t>
      </w:r>
      <w:r w:rsidRPr="001B2D41">
        <w:t>) for which you are working out its decline in value is:</w:t>
      </w:r>
    </w:p>
    <w:p w:rsidR="00F9073D" w:rsidRPr="001B2D41" w:rsidRDefault="00F9073D" w:rsidP="00F9073D">
      <w:pPr>
        <w:pStyle w:val="paragraph"/>
      </w:pPr>
      <w:r w:rsidRPr="001B2D41">
        <w:tab/>
        <w:t>(a)</w:t>
      </w:r>
      <w:r w:rsidRPr="001B2D41">
        <w:tab/>
        <w:t>for an amount of unrecouped expenditure in respect of expenditure incurred in carrying on eligible mining operations other than in the course of petroleum mining is the lesser of these:</w:t>
      </w:r>
    </w:p>
    <w:p w:rsidR="00F9073D" w:rsidRPr="001B2D41" w:rsidRDefault="00F9073D" w:rsidP="00F9073D">
      <w:pPr>
        <w:pStyle w:val="paragraphsub"/>
      </w:pPr>
      <w:r w:rsidRPr="001B2D41">
        <w:tab/>
        <w:t>(i)</w:t>
      </w:r>
      <w:r w:rsidRPr="001B2D41">
        <w:tab/>
        <w:t>the number equal to the difference between 10 and the number of income years (which may be zero) before the present income year for which an amount in respect of expenditure was deductible;</w:t>
      </w:r>
    </w:p>
    <w:p w:rsidR="00F9073D" w:rsidRPr="001B2D41" w:rsidRDefault="00F9073D" w:rsidP="00F9073D">
      <w:pPr>
        <w:pStyle w:val="paragraphsub"/>
      </w:pPr>
      <w:r w:rsidRPr="001B2D41">
        <w:tab/>
        <w:t>(ii)</w:t>
      </w:r>
      <w:r w:rsidRPr="001B2D41">
        <w:tab/>
        <w:t>the number equal to the number of whole years in the estimated life of the mine, or proposed mine, on the mining property, or, if there is more than one such mine, of the mine that has the longest estimated life, as at the end of the present income year; or</w:t>
      </w:r>
    </w:p>
    <w:p w:rsidR="00F9073D" w:rsidRPr="001B2D41" w:rsidRDefault="00F9073D" w:rsidP="00F9073D">
      <w:pPr>
        <w:pStyle w:val="paragraph"/>
      </w:pPr>
      <w:r w:rsidRPr="001B2D41">
        <w:tab/>
        <w:t>(b)</w:t>
      </w:r>
      <w:r w:rsidRPr="001B2D41">
        <w:tab/>
        <w:t>for an amount of unrecouped expenditure in respect of expenditure incurred in carrying on eligible mining operations in the course of petroleum mining is the lesser of these:</w:t>
      </w:r>
    </w:p>
    <w:p w:rsidR="00F9073D" w:rsidRPr="001B2D41" w:rsidRDefault="00F9073D" w:rsidP="00F9073D">
      <w:pPr>
        <w:pStyle w:val="paragraphsub"/>
      </w:pPr>
      <w:r w:rsidRPr="001B2D41">
        <w:tab/>
        <w:t>(i)</w:t>
      </w:r>
      <w:r w:rsidRPr="001B2D41">
        <w:tab/>
        <w:t>the number equal to the difference between 10 and the number of income years (which may be zero) before the present income year for which an amount in respect of expenditure was deductible;</w:t>
      </w:r>
    </w:p>
    <w:p w:rsidR="00F9073D" w:rsidRPr="001B2D41" w:rsidRDefault="00F9073D" w:rsidP="00F9073D">
      <w:pPr>
        <w:pStyle w:val="paragraphsub"/>
      </w:pPr>
      <w:r w:rsidRPr="001B2D41">
        <w:tab/>
        <w:t>(ii)</w:t>
      </w:r>
      <w:r w:rsidRPr="001B2D41">
        <w:tab/>
        <w:t>the number equal to the number of whole years in the estimated life of the petroleum field or proposed petroleum field as at the end of the present income year; or</w:t>
      </w:r>
    </w:p>
    <w:p w:rsidR="00F9073D" w:rsidRPr="001B2D41" w:rsidRDefault="00F9073D" w:rsidP="00F9073D">
      <w:pPr>
        <w:pStyle w:val="paragraph"/>
      </w:pPr>
      <w:r w:rsidRPr="001B2D41">
        <w:tab/>
        <w:t>(c)</w:t>
      </w:r>
      <w:r w:rsidRPr="001B2D41">
        <w:tab/>
        <w:t>for an amount of unrecouped expenditure in respect of expenditure incurred in carrying on eligible quarrying operations the lesser of these:</w:t>
      </w:r>
    </w:p>
    <w:p w:rsidR="00F9073D" w:rsidRPr="001B2D41" w:rsidRDefault="00F9073D" w:rsidP="00F9073D">
      <w:pPr>
        <w:pStyle w:val="paragraphsub"/>
      </w:pPr>
      <w:r w:rsidRPr="001B2D41">
        <w:tab/>
        <w:t>(i)</w:t>
      </w:r>
      <w:r w:rsidRPr="001B2D41">
        <w:tab/>
        <w:t xml:space="preserve">the number equal to the difference between 20 and the number of income years (which may be zero) before the present income year for which an amount in respect of expenditure was deductible; and </w:t>
      </w:r>
    </w:p>
    <w:p w:rsidR="00F9073D" w:rsidRPr="001B2D41" w:rsidRDefault="00F9073D" w:rsidP="00F9073D">
      <w:pPr>
        <w:pStyle w:val="paragraphsub"/>
      </w:pPr>
      <w:r w:rsidRPr="001B2D41">
        <w:tab/>
        <w:t>(ii)</w:t>
      </w:r>
      <w:r w:rsidRPr="001B2D41">
        <w:tab/>
        <w:t>the number equal to the number of whole years in the estimated life of the quarry, or proposed quarry, on the quarrying property, or, if there is more than one such quarry, of the quarry that has the longest estimated life, as at the end of the present income year.</w:t>
      </w:r>
    </w:p>
    <w:p w:rsidR="00F9073D" w:rsidRPr="001B2D41" w:rsidRDefault="00F9073D" w:rsidP="002B75AC">
      <w:pPr>
        <w:pStyle w:val="subsection"/>
      </w:pPr>
      <w:r w:rsidRPr="001B2D41">
        <w:tab/>
        <w:t>(4)</w:t>
      </w:r>
      <w:r w:rsidRPr="001B2D41">
        <w:tab/>
        <w:t>Sections</w:t>
      </w:r>
      <w:r w:rsidR="00FD3F14" w:rsidRPr="001B2D41">
        <w:t> </w:t>
      </w:r>
      <w:r w:rsidRPr="001B2D41">
        <w:t>40</w:t>
      </w:r>
      <w:r w:rsidR="001B2D41">
        <w:noBreakHyphen/>
      </w:r>
      <w:r w:rsidRPr="001B2D41">
        <w:t>95 and 40</w:t>
      </w:r>
      <w:r w:rsidR="001B2D41">
        <w:noBreakHyphen/>
      </w:r>
      <w:r w:rsidRPr="001B2D41">
        <w:t>110 of the new Act do not apply to the unrecouped expenditure.</w:t>
      </w:r>
    </w:p>
    <w:p w:rsidR="00F9073D" w:rsidRPr="001B2D41" w:rsidRDefault="00F9073D" w:rsidP="002B75AC">
      <w:pPr>
        <w:pStyle w:val="subsection"/>
      </w:pPr>
      <w:r w:rsidRPr="001B2D41">
        <w:tab/>
        <w:t>(5)</w:t>
      </w:r>
      <w:r w:rsidRPr="001B2D41">
        <w:tab/>
        <w:t>If either:</w:t>
      </w:r>
    </w:p>
    <w:p w:rsidR="00F9073D" w:rsidRPr="001B2D41" w:rsidRDefault="00F9073D" w:rsidP="00F9073D">
      <w:pPr>
        <w:pStyle w:val="paragraph"/>
      </w:pPr>
      <w:r w:rsidRPr="001B2D41">
        <w:tab/>
        <w:t>(a)</w:t>
      </w:r>
      <w:r w:rsidRPr="001B2D41">
        <w:tab/>
        <w:t>both of these subparagraphs apply:</w:t>
      </w:r>
    </w:p>
    <w:p w:rsidR="00F9073D" w:rsidRPr="001B2D41" w:rsidRDefault="00F9073D" w:rsidP="00F9073D">
      <w:pPr>
        <w:pStyle w:val="paragraphsub"/>
      </w:pPr>
      <w:r w:rsidRPr="001B2D41">
        <w:tab/>
        <w:t>(i)</w:t>
      </w:r>
      <w:r w:rsidRPr="001B2D41">
        <w:tab/>
        <w:t xml:space="preserve">any of the unrecouped expenditure referred to in </w:t>
      </w:r>
      <w:r w:rsidR="00FD3F14" w:rsidRPr="001B2D41">
        <w:t>subsection (</w:t>
      </w:r>
      <w:r w:rsidRPr="001B2D41">
        <w:t xml:space="preserve">1) relates to a depreciating asset (the </w:t>
      </w:r>
      <w:r w:rsidRPr="001B2D41">
        <w:rPr>
          <w:b/>
          <w:i/>
        </w:rPr>
        <w:t>real asset</w:t>
      </w:r>
      <w:r w:rsidRPr="001B2D41">
        <w:t>);</w:t>
      </w:r>
    </w:p>
    <w:p w:rsidR="00F9073D" w:rsidRPr="001B2D41" w:rsidRDefault="00F9073D" w:rsidP="00F9073D">
      <w:pPr>
        <w:pStyle w:val="paragraphsub"/>
      </w:pPr>
      <w:r w:rsidRPr="001B2D41">
        <w:tab/>
        <w:t>(ii)</w:t>
      </w:r>
      <w:r w:rsidRPr="001B2D41">
        <w:tab/>
        <w:t xml:space="preserve">in an income year (the </w:t>
      </w:r>
      <w:r w:rsidRPr="001B2D41">
        <w:rPr>
          <w:b/>
          <w:i/>
        </w:rPr>
        <w:t>cessation year</w:t>
      </w:r>
      <w:r w:rsidRPr="001B2D41">
        <w:t>) you stop holding the real asset, or stop using it for a taxable purpose; or</w:t>
      </w:r>
    </w:p>
    <w:p w:rsidR="00F9073D" w:rsidRPr="001B2D41" w:rsidRDefault="00F9073D" w:rsidP="00F9073D">
      <w:pPr>
        <w:pStyle w:val="paragraph"/>
      </w:pPr>
      <w:r w:rsidRPr="001B2D41">
        <w:tab/>
        <w:t>(b)</w:t>
      </w:r>
      <w:r w:rsidRPr="001B2D41">
        <w:tab/>
        <w:t>both of these subparagraphs apply:</w:t>
      </w:r>
    </w:p>
    <w:p w:rsidR="00F9073D" w:rsidRPr="001B2D41" w:rsidRDefault="00F9073D" w:rsidP="00F9073D">
      <w:pPr>
        <w:pStyle w:val="paragraphsub"/>
      </w:pPr>
      <w:r w:rsidRPr="001B2D41">
        <w:tab/>
        <w:t>(i)</w:t>
      </w:r>
      <w:r w:rsidRPr="001B2D41">
        <w:tab/>
        <w:t xml:space="preserve">any of the unrecouped expenditure referred to in </w:t>
      </w:r>
      <w:r w:rsidR="00FD3F14" w:rsidRPr="001B2D41">
        <w:t>subsection (</w:t>
      </w:r>
      <w:r w:rsidRPr="001B2D41">
        <w:t xml:space="preserve">1) relates to property that is not a depreciating asset (the </w:t>
      </w:r>
      <w:r w:rsidRPr="001B2D41">
        <w:rPr>
          <w:b/>
          <w:i/>
        </w:rPr>
        <w:t>other property</w:t>
      </w:r>
      <w:r w:rsidRPr="001B2D41">
        <w:t>);</w:t>
      </w:r>
    </w:p>
    <w:p w:rsidR="00F9073D" w:rsidRPr="001B2D41" w:rsidRDefault="00F9073D" w:rsidP="00F9073D">
      <w:pPr>
        <w:pStyle w:val="paragraphsub"/>
      </w:pPr>
      <w:r w:rsidRPr="001B2D41">
        <w:tab/>
        <w:t>(ii)</w:t>
      </w:r>
      <w:r w:rsidRPr="001B2D41">
        <w:tab/>
        <w:t>in the cessation year, the other property is disposed of, lost or destroyed, or you stop using it for a taxable purpose;</w:t>
      </w:r>
    </w:p>
    <w:p w:rsidR="00F9073D" w:rsidRPr="001B2D41" w:rsidRDefault="00F9073D" w:rsidP="002B75AC">
      <w:pPr>
        <w:pStyle w:val="subsection2"/>
      </w:pPr>
      <w:r w:rsidRPr="001B2D41">
        <w:t>there is an additional decline in value of the notional asset for the cessation year equal to so much of the notional asset’s adjustable value as relates to the real asset or the other property and has not been taken into account in working out the amount of a balancing adjustment in relation to the real asset.</w:t>
      </w:r>
    </w:p>
    <w:p w:rsidR="00F9073D" w:rsidRPr="001B2D41" w:rsidRDefault="00F9073D" w:rsidP="002B75AC">
      <w:pPr>
        <w:pStyle w:val="subsection"/>
      </w:pPr>
      <w:r w:rsidRPr="001B2D41">
        <w:tab/>
        <w:t>(6)</w:t>
      </w:r>
      <w:r w:rsidRPr="001B2D41">
        <w:tab/>
        <w:t>If the other property is disposed of, lost or destroyed, or you stop using it for a taxable purpose, you must include in your assessable income:</w:t>
      </w:r>
    </w:p>
    <w:p w:rsidR="00F9073D" w:rsidRPr="001B2D41" w:rsidRDefault="00F9073D" w:rsidP="00F9073D">
      <w:pPr>
        <w:pStyle w:val="paragraph"/>
      </w:pPr>
      <w:r w:rsidRPr="001B2D41">
        <w:tab/>
        <w:t>(a)</w:t>
      </w:r>
      <w:r w:rsidRPr="001B2D41">
        <w:tab/>
        <w:t>if the other property is sold for a price specific to that property—that price, less the expenses of the sale (to the extent the expenses are reasonably attributable to selling that particular property); or</w:t>
      </w:r>
    </w:p>
    <w:p w:rsidR="00F9073D" w:rsidRPr="001B2D41" w:rsidRDefault="00F9073D" w:rsidP="00F9073D">
      <w:pPr>
        <w:pStyle w:val="paragraph"/>
      </w:pPr>
      <w:r w:rsidRPr="001B2D41">
        <w:tab/>
        <w:t>(b)</w:t>
      </w:r>
      <w:r w:rsidRPr="001B2D41">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1B2D41" w:rsidRDefault="00F9073D" w:rsidP="00F9073D">
      <w:pPr>
        <w:pStyle w:val="paragraph"/>
      </w:pPr>
      <w:r w:rsidRPr="001B2D41">
        <w:tab/>
        <w:t>(c)</w:t>
      </w:r>
      <w:r w:rsidRPr="001B2D41">
        <w:tab/>
        <w:t>if the other property is lost or destroyed—the amount or value received or receivable under an insurance policy or otherwise for the loss or destruction; or</w:t>
      </w:r>
    </w:p>
    <w:p w:rsidR="00F9073D" w:rsidRPr="001B2D41" w:rsidRDefault="00F9073D" w:rsidP="00F9073D">
      <w:pPr>
        <w:pStyle w:val="paragraph"/>
      </w:pPr>
      <w:r w:rsidRPr="001B2D41">
        <w:tab/>
        <w:t>(d)</w:t>
      </w:r>
      <w:r w:rsidRPr="001B2D41">
        <w:tab/>
        <w:t>if you own the other property and you stop using it for a taxable purpose—its market value at that time; or</w:t>
      </w:r>
    </w:p>
    <w:p w:rsidR="00F9073D" w:rsidRPr="001B2D41" w:rsidRDefault="00F9073D" w:rsidP="00F9073D">
      <w:pPr>
        <w:pStyle w:val="paragraph"/>
      </w:pPr>
      <w:r w:rsidRPr="001B2D41">
        <w:tab/>
        <w:t>(e)</w:t>
      </w:r>
      <w:r w:rsidRPr="001B2D41">
        <w:tab/>
        <w:t>if you do not own the property and you stop using it for a taxable purpose—a reasonable amount.</w:t>
      </w:r>
    </w:p>
    <w:p w:rsidR="00F9073D" w:rsidRPr="001B2D41" w:rsidRDefault="00F9073D" w:rsidP="002B75AC">
      <w:pPr>
        <w:pStyle w:val="subsection2"/>
      </w:pPr>
      <w:r w:rsidRPr="001B2D41">
        <w:t xml:space="preserve">However, the amount included is reduced to the extent (if any) that it is also included under </w:t>
      </w:r>
      <w:r w:rsidR="00B36BB7" w:rsidRPr="001B2D41">
        <w:t>subsection 4</w:t>
      </w:r>
      <w:r w:rsidRPr="001B2D41">
        <w:t>0</w:t>
      </w:r>
      <w:r w:rsidR="001B2D41">
        <w:noBreakHyphen/>
      </w:r>
      <w:r w:rsidRPr="001B2D41">
        <w:t>830(6) of the new Act.</w:t>
      </w:r>
    </w:p>
    <w:p w:rsidR="00F9073D" w:rsidRPr="001B2D41" w:rsidRDefault="00F9073D" w:rsidP="002B75AC">
      <w:pPr>
        <w:pStyle w:val="subsection"/>
      </w:pPr>
      <w:r w:rsidRPr="001B2D41">
        <w:tab/>
        <w:t>(7)</w:t>
      </w:r>
      <w:r w:rsidRPr="001B2D41">
        <w:tab/>
        <w:t xml:space="preserve">If </w:t>
      </w:r>
      <w:r w:rsidR="00B36BB7" w:rsidRPr="001B2D41">
        <w:t>section 4</w:t>
      </w:r>
      <w:r w:rsidRPr="001B2D41">
        <w:t>0</w:t>
      </w:r>
      <w:r w:rsidR="001B2D41">
        <w:noBreakHyphen/>
      </w:r>
      <w:r w:rsidRPr="001B2D41">
        <w:t xml:space="preserve">115 of the new Act applies, or </w:t>
      </w:r>
      <w:r w:rsidR="00B36BB7" w:rsidRPr="001B2D41">
        <w:t>section 4</w:t>
      </w:r>
      <w:r w:rsidRPr="001B2D41">
        <w:t>0</w:t>
      </w:r>
      <w:r w:rsidR="001B2D41">
        <w:noBreakHyphen/>
      </w:r>
      <w:r w:rsidRPr="001B2D41">
        <w:t xml:space="preserve">125 of the new Act would, apart from this subsection, apply, to the real asset referred to in </w:t>
      </w:r>
      <w:r w:rsidR="00FD3F14" w:rsidRPr="001B2D41">
        <w:t>subsection (</w:t>
      </w:r>
      <w:r w:rsidRPr="001B2D41">
        <w:t>5) of this section, then:</w:t>
      </w:r>
    </w:p>
    <w:p w:rsidR="00F9073D" w:rsidRPr="001B2D41" w:rsidRDefault="00F9073D" w:rsidP="00F9073D">
      <w:pPr>
        <w:pStyle w:val="paragraph"/>
      </w:pPr>
      <w:r w:rsidRPr="001B2D41">
        <w:tab/>
        <w:t>(a)</w:t>
      </w:r>
      <w:r w:rsidRPr="001B2D41">
        <w:tab/>
        <w:t>if the real asset is split into 2 or more depreciating assets and you stop holding, or stop using for a taxable purpose, one or more but not all of the assets into which it is split—</w:t>
      </w:r>
      <w:r w:rsidR="00FD3F14" w:rsidRPr="001B2D41">
        <w:t>subsection (</w:t>
      </w:r>
      <w:r w:rsidRPr="001B2D41">
        <w:t>5) does not apply to that asset or assets into which it is split that you continue to hold and continue to use for a taxable purpose; or</w:t>
      </w:r>
    </w:p>
    <w:p w:rsidR="00F9073D" w:rsidRPr="001B2D41" w:rsidRDefault="00F9073D" w:rsidP="00F9073D">
      <w:pPr>
        <w:pStyle w:val="paragraph"/>
      </w:pPr>
      <w:r w:rsidRPr="001B2D41">
        <w:tab/>
        <w:t>(b)</w:t>
      </w:r>
      <w:r w:rsidRPr="001B2D41">
        <w:tab/>
        <w:t>if the real asset is merged into another depreciating asset—</w:t>
      </w:r>
      <w:r w:rsidR="00B36BB7" w:rsidRPr="001B2D41">
        <w:t>section 4</w:t>
      </w:r>
      <w:r w:rsidRPr="001B2D41">
        <w:t>0</w:t>
      </w:r>
      <w:r w:rsidR="001B2D41">
        <w:noBreakHyphen/>
      </w:r>
      <w:r w:rsidRPr="001B2D41">
        <w:t>125 does not apply to the asset into which it is merged while you continue to hold it.</w:t>
      </w:r>
    </w:p>
    <w:p w:rsidR="00F9073D" w:rsidRPr="001B2D41" w:rsidRDefault="00F9073D" w:rsidP="002B75AC">
      <w:pPr>
        <w:pStyle w:val="subsection"/>
      </w:pPr>
      <w:r w:rsidRPr="001B2D41">
        <w:tab/>
        <w:t>(8)</w:t>
      </w:r>
      <w:r w:rsidRPr="001B2D41">
        <w:tab/>
      </w:r>
      <w:r w:rsidR="00FD3F14" w:rsidRPr="001B2D41">
        <w:t>Subsection (</w:t>
      </w:r>
      <w:r w:rsidRPr="001B2D41">
        <w:t>6) also applies to a case where:</w:t>
      </w:r>
    </w:p>
    <w:p w:rsidR="00F9073D" w:rsidRPr="001B2D41" w:rsidRDefault="00F9073D" w:rsidP="00F9073D">
      <w:pPr>
        <w:pStyle w:val="paragraph"/>
      </w:pPr>
      <w:r w:rsidRPr="001B2D41">
        <w:tab/>
        <w:t>(a)</w:t>
      </w:r>
      <w:r w:rsidRPr="001B2D41">
        <w:tab/>
        <w:t>you did not have an amount of unrecouped expenditure under Division</w:t>
      </w:r>
      <w:r w:rsidR="00FD3F14" w:rsidRPr="001B2D41">
        <w:t> </w:t>
      </w:r>
      <w:r w:rsidRPr="001B2D41">
        <w:t xml:space="preserve">330 of the former Act at the end of </w:t>
      </w:r>
      <w:r w:rsidR="001E5ACC" w:rsidRPr="001B2D41">
        <w:t>30 June</w:t>
      </w:r>
      <w:r w:rsidRPr="001B2D41">
        <w:t xml:space="preserve"> 2001, but you had an amount of unrecouped expenditure under that Division before </w:t>
      </w:r>
      <w:r w:rsidR="001E5ACC" w:rsidRPr="001B2D41">
        <w:t>30 June</w:t>
      </w:r>
      <w:r w:rsidRPr="001B2D41">
        <w:t xml:space="preserve"> 2001; and</w:t>
      </w:r>
    </w:p>
    <w:p w:rsidR="00F9073D" w:rsidRPr="001B2D41" w:rsidRDefault="00F9073D" w:rsidP="00F9073D">
      <w:pPr>
        <w:pStyle w:val="paragraph"/>
      </w:pPr>
      <w:r w:rsidRPr="001B2D41">
        <w:tab/>
        <w:t>(b)</w:t>
      </w:r>
      <w:r w:rsidRPr="001B2D41">
        <w:tab/>
        <w:t xml:space="preserve">that expenditure relates to property that is not a depreciating asset (the </w:t>
      </w:r>
      <w:r w:rsidRPr="001B2D41">
        <w:rPr>
          <w:b/>
          <w:i/>
        </w:rPr>
        <w:t>other property</w:t>
      </w:r>
      <w:r w:rsidRPr="001B2D41">
        <w:t>); and</w:t>
      </w:r>
    </w:p>
    <w:p w:rsidR="00F9073D" w:rsidRPr="001B2D41" w:rsidRDefault="00F9073D" w:rsidP="00F9073D">
      <w:pPr>
        <w:pStyle w:val="paragraph"/>
      </w:pPr>
      <w:r w:rsidRPr="001B2D41">
        <w:tab/>
        <w:t>(c)</w:t>
      </w:r>
      <w:r w:rsidRPr="001B2D41">
        <w:tab/>
        <w:t>after that day, the other property is disposed of, lost or destroyed, or you stop using it for a taxable purpose.</w:t>
      </w:r>
    </w:p>
    <w:p w:rsidR="00F9073D" w:rsidRPr="001B2D41" w:rsidRDefault="00F9073D" w:rsidP="00F9073D">
      <w:pPr>
        <w:pStyle w:val="ActHead5"/>
      </w:pPr>
      <w:bookmarkStart w:id="83" w:name="_Toc100587470"/>
      <w:r w:rsidRPr="001B2D41">
        <w:rPr>
          <w:rStyle w:val="CharSectno"/>
        </w:rPr>
        <w:t>40</w:t>
      </w:r>
      <w:r w:rsidR="001B2D41">
        <w:rPr>
          <w:rStyle w:val="CharSectno"/>
        </w:rPr>
        <w:noBreakHyphen/>
      </w:r>
      <w:r w:rsidRPr="001B2D41">
        <w:rPr>
          <w:rStyle w:val="CharSectno"/>
        </w:rPr>
        <w:t>37</w:t>
      </w:r>
      <w:r w:rsidRPr="001B2D41">
        <w:t xml:space="preserve">  Post</w:t>
      </w:r>
      <w:r w:rsidR="001B2D41">
        <w:noBreakHyphen/>
      </w:r>
      <w:r w:rsidR="001E5ACC" w:rsidRPr="001B2D41">
        <w:t>30 June</w:t>
      </w:r>
      <w:r w:rsidRPr="001B2D41">
        <w:t xml:space="preserve"> 2001 mining expenditure</w:t>
      </w:r>
      <w:bookmarkEnd w:id="83"/>
    </w:p>
    <w:p w:rsidR="00F9073D" w:rsidRPr="001B2D41" w:rsidRDefault="00F9073D" w:rsidP="002B75AC">
      <w:pPr>
        <w:pStyle w:val="subsection"/>
      </w:pPr>
      <w:r w:rsidRPr="001B2D41">
        <w:tab/>
        <w:t>(1)</w:t>
      </w:r>
      <w:r w:rsidRPr="001B2D41">
        <w:tab/>
        <w:t>This section applies to you if:</w:t>
      </w:r>
    </w:p>
    <w:p w:rsidR="00F9073D" w:rsidRPr="001B2D41" w:rsidRDefault="00F9073D" w:rsidP="00F9073D">
      <w:pPr>
        <w:pStyle w:val="paragraph"/>
      </w:pPr>
      <w:r w:rsidRPr="001B2D41">
        <w:tab/>
        <w:t>(a)</w:t>
      </w:r>
      <w:r w:rsidRPr="001B2D41">
        <w:tab/>
        <w:t xml:space="preserve">you incur expenditure after </w:t>
      </w:r>
      <w:r w:rsidR="001E5ACC" w:rsidRPr="001B2D41">
        <w:t>30 June</w:t>
      </w:r>
      <w:r w:rsidRPr="001B2D41">
        <w:t xml:space="preserve"> 2001 under a contract entered into before that day; and</w:t>
      </w:r>
    </w:p>
    <w:p w:rsidR="00F9073D" w:rsidRPr="001B2D41" w:rsidRDefault="00F9073D" w:rsidP="00F9073D">
      <w:pPr>
        <w:pStyle w:val="paragraph"/>
      </w:pPr>
      <w:r w:rsidRPr="001B2D41">
        <w:tab/>
        <w:t>(b)</w:t>
      </w:r>
      <w:r w:rsidRPr="001B2D41">
        <w:tab/>
        <w:t>the expenditure would have been allowable capital expenditure, and you could have deducted an amount for it, under Division</w:t>
      </w:r>
      <w:r w:rsidR="00FD3F14" w:rsidRPr="001B2D41">
        <w:t> </w:t>
      </w:r>
      <w:r w:rsidRPr="001B2D41">
        <w:t xml:space="preserve">330 of the former Act if you had incurred it before </w:t>
      </w:r>
      <w:r w:rsidR="001E5ACC" w:rsidRPr="001B2D41">
        <w:t>1 July</w:t>
      </w:r>
      <w:r w:rsidRPr="001B2D41">
        <w:t xml:space="preserve"> 2001; and</w:t>
      </w:r>
    </w:p>
    <w:p w:rsidR="00F9073D" w:rsidRPr="001B2D41" w:rsidRDefault="00F9073D" w:rsidP="00F9073D">
      <w:pPr>
        <w:pStyle w:val="paragraph"/>
      </w:pPr>
      <w:r w:rsidRPr="001B2D41">
        <w:tab/>
        <w:t>(c)</w:t>
      </w:r>
      <w:r w:rsidRPr="001B2D41">
        <w:tab/>
        <w:t>the expenditure does not relate to a depreciating asset.</w:t>
      </w:r>
    </w:p>
    <w:p w:rsidR="00F9073D" w:rsidRPr="001B2D41" w:rsidRDefault="00F9073D" w:rsidP="002B75AC">
      <w:pPr>
        <w:pStyle w:val="subsection"/>
      </w:pPr>
      <w:r w:rsidRPr="001B2D41">
        <w:tab/>
        <w:t>(2)</w:t>
      </w:r>
      <w:r w:rsidRPr="001B2D41">
        <w:tab/>
        <w:t>Division</w:t>
      </w:r>
      <w:r w:rsidR="00FD3F14" w:rsidRPr="001B2D41">
        <w:t> </w:t>
      </w:r>
      <w:r w:rsidRPr="001B2D41">
        <w:t xml:space="preserve">40 of the new Act applies to the expenditure as if it were a depreciating asset (the </w:t>
      </w:r>
      <w:r w:rsidRPr="001B2D41">
        <w:rPr>
          <w:b/>
          <w:i/>
        </w:rPr>
        <w:t>notional asset</w:t>
      </w:r>
      <w:r w:rsidRPr="001B2D41">
        <w:t>) you hold on this basis:</w:t>
      </w:r>
    </w:p>
    <w:p w:rsidR="00F9073D" w:rsidRPr="001B2D41" w:rsidRDefault="00F9073D" w:rsidP="00F9073D">
      <w:pPr>
        <w:pStyle w:val="paragraph"/>
      </w:pPr>
      <w:r w:rsidRPr="001B2D41">
        <w:tab/>
        <w:t>(a)</w:t>
      </w:r>
      <w:r w:rsidRPr="001B2D41">
        <w:tab/>
        <w:t>it has a cost at the time you incur the expenditure equal to the amount of the expenditure; and</w:t>
      </w:r>
    </w:p>
    <w:p w:rsidR="00F9073D" w:rsidRPr="001B2D41" w:rsidRDefault="00F9073D" w:rsidP="00F9073D">
      <w:pPr>
        <w:pStyle w:val="paragraph"/>
      </w:pPr>
      <w:r w:rsidRPr="001B2D41">
        <w:tab/>
        <w:t>(b)</w:t>
      </w:r>
      <w:r w:rsidRPr="001B2D41">
        <w:tab/>
        <w:t xml:space="preserve">in applying the formula in </w:t>
      </w:r>
      <w:r w:rsidR="00B36BB7" w:rsidRPr="001B2D41">
        <w:t>section 4</w:t>
      </w:r>
      <w:r w:rsidRPr="001B2D41">
        <w:t>0</w:t>
      </w:r>
      <w:r w:rsidR="001B2D41">
        <w:noBreakHyphen/>
      </w:r>
      <w:r w:rsidRPr="001B2D41">
        <w:t xml:space="preserve">75 of the new Act for the income year in which you incur the expenditure—you use the adjustments in </w:t>
      </w:r>
      <w:r w:rsidR="00B36BB7" w:rsidRPr="001B2D41">
        <w:t>subsection 4</w:t>
      </w:r>
      <w:r w:rsidRPr="001B2D41">
        <w:t>0</w:t>
      </w:r>
      <w:r w:rsidR="001B2D41">
        <w:noBreakHyphen/>
      </w:r>
      <w:r w:rsidRPr="001B2D41">
        <w:t>75(3) of the new Act; and</w:t>
      </w:r>
    </w:p>
    <w:p w:rsidR="00F9073D" w:rsidRPr="001B2D41" w:rsidRDefault="00F9073D" w:rsidP="00F9073D">
      <w:pPr>
        <w:pStyle w:val="paragraph"/>
      </w:pPr>
      <w:r w:rsidRPr="001B2D41">
        <w:tab/>
        <w:t>(c)</w:t>
      </w:r>
      <w:r w:rsidRPr="001B2D41">
        <w:tab/>
        <w:t>it is taken to be used for a taxable purpose when you incur the expenditure; and</w:t>
      </w:r>
    </w:p>
    <w:p w:rsidR="00F9073D" w:rsidRPr="001B2D41" w:rsidRDefault="00F9073D" w:rsidP="00F9073D">
      <w:pPr>
        <w:pStyle w:val="paragraph"/>
      </w:pPr>
      <w:r w:rsidRPr="001B2D41">
        <w:tab/>
        <w:t>(d)</w:t>
      </w:r>
      <w:r w:rsidRPr="001B2D41">
        <w:tab/>
        <w:t xml:space="preserve">it has an effective life worked out under </w:t>
      </w:r>
      <w:r w:rsidR="00FD3F14" w:rsidRPr="001B2D41">
        <w:t>subsection (</w:t>
      </w:r>
      <w:r w:rsidRPr="001B2D41">
        <w:t>3); and</w:t>
      </w:r>
    </w:p>
    <w:p w:rsidR="00F9073D" w:rsidRPr="001B2D41" w:rsidRDefault="00F9073D" w:rsidP="00F9073D">
      <w:pPr>
        <w:pStyle w:val="paragraph"/>
      </w:pPr>
      <w:r w:rsidRPr="001B2D41">
        <w:tab/>
        <w:t>(e)</w:t>
      </w:r>
      <w:r w:rsidRPr="001B2D41">
        <w:tab/>
        <w:t>you must use the prime cost method.</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2B75AC">
      <w:pPr>
        <w:pStyle w:val="subsection"/>
      </w:pPr>
      <w:r w:rsidRPr="001B2D41">
        <w:tab/>
        <w:t>(3)</w:t>
      </w:r>
      <w:r w:rsidRPr="001B2D41">
        <w:tab/>
        <w:t>The effective life of the notional asset at the start of an income year (</w:t>
      </w:r>
      <w:r w:rsidRPr="001B2D41">
        <w:rPr>
          <w:b/>
          <w:i/>
        </w:rPr>
        <w:t>present income year</w:t>
      </w:r>
      <w:r w:rsidRPr="001B2D41">
        <w:t>) for which you are working out its decline in value is:</w:t>
      </w:r>
    </w:p>
    <w:p w:rsidR="00F9073D" w:rsidRPr="001B2D41" w:rsidRDefault="00F9073D" w:rsidP="00F9073D">
      <w:pPr>
        <w:pStyle w:val="paragraph"/>
      </w:pPr>
      <w:r w:rsidRPr="001B2D41">
        <w:tab/>
        <w:t>(a)</w:t>
      </w:r>
      <w:r w:rsidRPr="001B2D41">
        <w:tab/>
        <w:t>for an amount of expenditure incurred in carrying on eligible mining operations other than in the course of petroleum mining—the lesser of 10 and the number equal to the number of whole years in the estimated life of the mine, or proposed mine, on the mining property, or, if there is more than one such mine, of the mine that has the longest estimated life, as at the end of the present income year; or</w:t>
      </w:r>
    </w:p>
    <w:p w:rsidR="00F9073D" w:rsidRPr="001B2D41" w:rsidRDefault="00F9073D" w:rsidP="00F9073D">
      <w:pPr>
        <w:pStyle w:val="paragraph"/>
      </w:pPr>
      <w:r w:rsidRPr="001B2D41">
        <w:tab/>
        <w:t>(b)</w:t>
      </w:r>
      <w:r w:rsidRPr="001B2D41">
        <w:tab/>
        <w:t>for an amount of expenditure incurred in carrying on eligible mining operations in the course of petroleum mining—the lesser of 10 and the number equal to the number of whole years in the estimated life of the petroleum field or proposed petroleum field as at the end of the present income year; or</w:t>
      </w:r>
    </w:p>
    <w:p w:rsidR="00F9073D" w:rsidRPr="001B2D41" w:rsidRDefault="00F9073D" w:rsidP="00F9073D">
      <w:pPr>
        <w:pStyle w:val="paragraph"/>
      </w:pPr>
      <w:r w:rsidRPr="001B2D41">
        <w:tab/>
        <w:t>(c)</w:t>
      </w:r>
      <w:r w:rsidRPr="001B2D41">
        <w:tab/>
        <w:t>for an amount of expenditure incurred in carrying on eligible quarrying operations—the lesser of 20 and the number equal to the number of whole years in the estimated life of the quarry, or proposed quarry, on the quarrying property, or, if there is more than one such quarry, of the quarry that has the longest estimated life, as at the end of the present income year.</w:t>
      </w:r>
    </w:p>
    <w:p w:rsidR="00F9073D" w:rsidRPr="001B2D41" w:rsidRDefault="00F9073D" w:rsidP="002B75AC">
      <w:pPr>
        <w:pStyle w:val="subsection"/>
      </w:pPr>
      <w:r w:rsidRPr="001B2D41">
        <w:tab/>
        <w:t>(4)</w:t>
      </w:r>
      <w:r w:rsidRPr="001B2D41">
        <w:tab/>
        <w:t>Sections</w:t>
      </w:r>
      <w:r w:rsidR="00FD3F14" w:rsidRPr="001B2D41">
        <w:t> </w:t>
      </w:r>
      <w:r w:rsidRPr="001B2D41">
        <w:t>40</w:t>
      </w:r>
      <w:r w:rsidR="001B2D41">
        <w:noBreakHyphen/>
      </w:r>
      <w:r w:rsidRPr="001B2D41">
        <w:t>95 and 40</w:t>
      </w:r>
      <w:r w:rsidR="001B2D41">
        <w:noBreakHyphen/>
      </w:r>
      <w:r w:rsidRPr="001B2D41">
        <w:t>110 of the new Act do not apply to the expenditure.</w:t>
      </w:r>
    </w:p>
    <w:p w:rsidR="00F9073D" w:rsidRPr="001B2D41" w:rsidRDefault="00F9073D" w:rsidP="002B75AC">
      <w:pPr>
        <w:pStyle w:val="subsection"/>
      </w:pPr>
      <w:r w:rsidRPr="001B2D41">
        <w:tab/>
        <w:t>(5)</w:t>
      </w:r>
      <w:r w:rsidRPr="001B2D41">
        <w:tab/>
        <w:t>If both of these paragraphs apply:</w:t>
      </w:r>
    </w:p>
    <w:p w:rsidR="00F9073D" w:rsidRPr="001B2D41" w:rsidRDefault="00F9073D" w:rsidP="00F9073D">
      <w:pPr>
        <w:pStyle w:val="paragraph"/>
      </w:pPr>
      <w:r w:rsidRPr="001B2D41">
        <w:tab/>
        <w:t>(a)</w:t>
      </w:r>
      <w:r w:rsidRPr="001B2D41">
        <w:tab/>
        <w:t xml:space="preserve">any of the expenditure referred to in </w:t>
      </w:r>
      <w:r w:rsidR="00FD3F14" w:rsidRPr="001B2D41">
        <w:t>subsection (</w:t>
      </w:r>
      <w:r w:rsidRPr="001B2D41">
        <w:t xml:space="preserve">1) relates to property that is not a depreciating asset (the </w:t>
      </w:r>
      <w:r w:rsidRPr="001B2D41">
        <w:rPr>
          <w:b/>
          <w:i/>
        </w:rPr>
        <w:t>other property</w:t>
      </w:r>
      <w:r w:rsidRPr="001B2D41">
        <w:t>);</w:t>
      </w:r>
    </w:p>
    <w:p w:rsidR="00F9073D" w:rsidRPr="001B2D41" w:rsidRDefault="00F9073D" w:rsidP="00F9073D">
      <w:pPr>
        <w:pStyle w:val="paragraph"/>
      </w:pPr>
      <w:r w:rsidRPr="001B2D41">
        <w:tab/>
        <w:t>(b)</w:t>
      </w:r>
      <w:r w:rsidRPr="001B2D41">
        <w:tab/>
        <w:t xml:space="preserve">in an income year (the </w:t>
      </w:r>
      <w:r w:rsidRPr="001B2D41">
        <w:rPr>
          <w:b/>
          <w:i/>
        </w:rPr>
        <w:t>cessation year</w:t>
      </w:r>
      <w:r w:rsidRPr="001B2D41">
        <w:t>), the other property is disposed of, lost or destroyed, or you stop using it for a taxable purpose;</w:t>
      </w:r>
    </w:p>
    <w:p w:rsidR="00F9073D" w:rsidRPr="001B2D41" w:rsidRDefault="00F9073D" w:rsidP="002B75AC">
      <w:pPr>
        <w:pStyle w:val="subsection2"/>
      </w:pPr>
      <w:r w:rsidRPr="001B2D41">
        <w:t>there is an additional decline in value of the notional asset for the cessation year equal to so much of the notional asset’s adjustable value as relates to the other property.</w:t>
      </w:r>
    </w:p>
    <w:p w:rsidR="00F9073D" w:rsidRPr="001B2D41" w:rsidRDefault="00F9073D" w:rsidP="002B75AC">
      <w:pPr>
        <w:pStyle w:val="subsection"/>
      </w:pPr>
      <w:r w:rsidRPr="001B2D41">
        <w:tab/>
        <w:t>(6)</w:t>
      </w:r>
      <w:r w:rsidRPr="001B2D41">
        <w:tab/>
        <w:t>If the other property is disposed of, lost or destroyed, or you stop using it for a taxable purpose, you must include in your assessable income:</w:t>
      </w:r>
    </w:p>
    <w:p w:rsidR="00F9073D" w:rsidRPr="001B2D41" w:rsidRDefault="00F9073D" w:rsidP="00F9073D">
      <w:pPr>
        <w:pStyle w:val="paragraph"/>
      </w:pPr>
      <w:r w:rsidRPr="001B2D41">
        <w:tab/>
        <w:t>(a)</w:t>
      </w:r>
      <w:r w:rsidRPr="001B2D41">
        <w:tab/>
        <w:t>if the other property is sold for a price specific to that property—that price, less the expenses of the sale (to the extent the expenses are reasonably attributable to selling that particular property); or</w:t>
      </w:r>
    </w:p>
    <w:p w:rsidR="00F9073D" w:rsidRPr="001B2D41" w:rsidRDefault="00F9073D" w:rsidP="00F9073D">
      <w:pPr>
        <w:pStyle w:val="paragraph"/>
      </w:pPr>
      <w:r w:rsidRPr="001B2D41">
        <w:tab/>
        <w:t>(b)</w:t>
      </w:r>
      <w:r w:rsidRPr="001B2D41">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1B2D41" w:rsidRDefault="00F9073D" w:rsidP="00F9073D">
      <w:pPr>
        <w:pStyle w:val="paragraph"/>
      </w:pPr>
      <w:r w:rsidRPr="001B2D41">
        <w:tab/>
        <w:t>(c)</w:t>
      </w:r>
      <w:r w:rsidRPr="001B2D41">
        <w:tab/>
        <w:t>if the other property is lost or destroyed—the amount or value received or receivable under an insurance policy or otherwise for the loss or destruction; or</w:t>
      </w:r>
    </w:p>
    <w:p w:rsidR="00F9073D" w:rsidRPr="001B2D41" w:rsidRDefault="00F9073D" w:rsidP="00F9073D">
      <w:pPr>
        <w:pStyle w:val="paragraph"/>
      </w:pPr>
      <w:r w:rsidRPr="001B2D41">
        <w:tab/>
        <w:t>(d)</w:t>
      </w:r>
      <w:r w:rsidRPr="001B2D41">
        <w:tab/>
        <w:t>if you own the other property and you stop using it for a taxable purpose—its market value at that time; or</w:t>
      </w:r>
    </w:p>
    <w:p w:rsidR="00F9073D" w:rsidRPr="001B2D41" w:rsidRDefault="00F9073D" w:rsidP="00F9073D">
      <w:pPr>
        <w:pStyle w:val="paragraph"/>
      </w:pPr>
      <w:r w:rsidRPr="001B2D41">
        <w:tab/>
        <w:t>(e)</w:t>
      </w:r>
      <w:r w:rsidRPr="001B2D41">
        <w:tab/>
        <w:t>if you do not own the property and you stop using it for a taxable purpose—a reasonable amount.</w:t>
      </w:r>
    </w:p>
    <w:p w:rsidR="00F9073D" w:rsidRPr="001B2D41" w:rsidRDefault="00F9073D" w:rsidP="002B75AC">
      <w:pPr>
        <w:pStyle w:val="subsection2"/>
      </w:pPr>
      <w:r w:rsidRPr="001B2D41">
        <w:t xml:space="preserve">However, the amount included is reduced to the extent (if any) that it is also included under </w:t>
      </w:r>
      <w:r w:rsidR="00B36BB7" w:rsidRPr="001B2D41">
        <w:t>subsection 4</w:t>
      </w:r>
      <w:r w:rsidRPr="001B2D41">
        <w:t>0</w:t>
      </w:r>
      <w:r w:rsidR="001B2D41">
        <w:noBreakHyphen/>
      </w:r>
      <w:r w:rsidRPr="001B2D41">
        <w:t>830(6) of the new Act.</w:t>
      </w:r>
    </w:p>
    <w:p w:rsidR="00F9073D" w:rsidRPr="001B2D41" w:rsidRDefault="00F9073D" w:rsidP="00F9073D">
      <w:pPr>
        <w:pStyle w:val="ActHead5"/>
      </w:pPr>
      <w:bookmarkStart w:id="84" w:name="_Toc100587471"/>
      <w:r w:rsidRPr="001B2D41">
        <w:rPr>
          <w:rStyle w:val="CharSectno"/>
        </w:rPr>
        <w:t>40</w:t>
      </w:r>
      <w:r w:rsidR="001B2D41">
        <w:rPr>
          <w:rStyle w:val="CharSectno"/>
        </w:rPr>
        <w:noBreakHyphen/>
      </w:r>
      <w:r w:rsidRPr="001B2D41">
        <w:rPr>
          <w:rStyle w:val="CharSectno"/>
        </w:rPr>
        <w:t>38</w:t>
      </w:r>
      <w:r w:rsidRPr="001B2D41">
        <w:t xml:space="preserve">  Mining cash bidding payments</w:t>
      </w:r>
      <w:bookmarkEnd w:id="84"/>
    </w:p>
    <w:p w:rsidR="00F9073D" w:rsidRPr="001B2D41" w:rsidRDefault="00F9073D" w:rsidP="002B75AC">
      <w:pPr>
        <w:pStyle w:val="subsection"/>
      </w:pPr>
      <w:r w:rsidRPr="001B2D41">
        <w:tab/>
        <w:t>(1)</w:t>
      </w:r>
      <w:r w:rsidRPr="001B2D41">
        <w:tab/>
        <w:t xml:space="preserve">This section applies to expenditure you incur, under a contract entered into before </w:t>
      </w:r>
      <w:r w:rsidR="001E5ACC" w:rsidRPr="001B2D41">
        <w:t>30 June</w:t>
      </w:r>
      <w:r w:rsidRPr="001B2D41">
        <w:t xml:space="preserve"> 2001, if:</w:t>
      </w:r>
    </w:p>
    <w:p w:rsidR="00F9073D" w:rsidRPr="001B2D41" w:rsidRDefault="00F9073D" w:rsidP="00F9073D">
      <w:pPr>
        <w:pStyle w:val="paragraph"/>
      </w:pPr>
      <w:r w:rsidRPr="001B2D41">
        <w:tab/>
        <w:t>(a)</w:t>
      </w:r>
      <w:r w:rsidRPr="001B2D41">
        <w:tab/>
        <w:t xml:space="preserve">the expenditure would have been a mining cash bidding payment under </w:t>
      </w:r>
      <w:r w:rsidR="00B36BB7" w:rsidRPr="001B2D41">
        <w:t>Subdivision 3</w:t>
      </w:r>
      <w:r w:rsidRPr="001B2D41">
        <w:t>30</w:t>
      </w:r>
      <w:r w:rsidR="001B2D41">
        <w:noBreakHyphen/>
      </w:r>
      <w:r w:rsidRPr="001B2D41">
        <w:t>D of the former Act; and</w:t>
      </w:r>
    </w:p>
    <w:p w:rsidR="00F9073D" w:rsidRPr="001B2D41" w:rsidRDefault="00F9073D" w:rsidP="00F9073D">
      <w:pPr>
        <w:pStyle w:val="paragraph"/>
      </w:pPr>
      <w:r w:rsidRPr="001B2D41">
        <w:tab/>
        <w:t>(b)</w:t>
      </w:r>
      <w:r w:rsidRPr="001B2D41">
        <w:tab/>
        <w:t>either:</w:t>
      </w:r>
    </w:p>
    <w:p w:rsidR="00F9073D" w:rsidRPr="001B2D41" w:rsidRDefault="00F9073D" w:rsidP="00F9073D">
      <w:pPr>
        <w:pStyle w:val="paragraphsub"/>
      </w:pPr>
      <w:r w:rsidRPr="001B2D41">
        <w:tab/>
        <w:t>(i)</w:t>
      </w:r>
      <w:r w:rsidRPr="001B2D41">
        <w:tab/>
        <w:t xml:space="preserve">you incurred the expenditure before that day but the grant of the mining authority concerned occurred on a day (the </w:t>
      </w:r>
      <w:r w:rsidRPr="001B2D41">
        <w:rPr>
          <w:b/>
          <w:i/>
        </w:rPr>
        <w:t>start day</w:t>
      </w:r>
      <w:r w:rsidRPr="001B2D41">
        <w:t xml:space="preserve">) after </w:t>
      </w:r>
      <w:r w:rsidR="001E5ACC" w:rsidRPr="001B2D41">
        <w:t>30 June</w:t>
      </w:r>
      <w:r w:rsidRPr="001B2D41">
        <w:t xml:space="preserve"> 2001; or</w:t>
      </w:r>
    </w:p>
    <w:p w:rsidR="00F9073D" w:rsidRPr="001B2D41" w:rsidRDefault="00F9073D" w:rsidP="00F9073D">
      <w:pPr>
        <w:pStyle w:val="paragraphsub"/>
      </w:pPr>
      <w:r w:rsidRPr="001B2D41">
        <w:tab/>
        <w:t>(ii)</w:t>
      </w:r>
      <w:r w:rsidRPr="001B2D41">
        <w:tab/>
        <w:t xml:space="preserve">the grant of the mining authority concerned occurred before </w:t>
      </w:r>
      <w:r w:rsidR="001E5ACC" w:rsidRPr="001B2D41">
        <w:t>30 June</w:t>
      </w:r>
      <w:r w:rsidRPr="001B2D41">
        <w:t xml:space="preserve"> 2001 but you incurred the expenditure on a day (also the </w:t>
      </w:r>
      <w:r w:rsidRPr="001B2D41">
        <w:rPr>
          <w:b/>
          <w:i/>
        </w:rPr>
        <w:t>start day</w:t>
      </w:r>
      <w:r w:rsidRPr="001B2D41">
        <w:t xml:space="preserve">) after </w:t>
      </w:r>
      <w:r w:rsidR="001E5ACC" w:rsidRPr="001B2D41">
        <w:t>30 June</w:t>
      </w:r>
      <w:r w:rsidRPr="001B2D41">
        <w:t xml:space="preserve"> 2001.</w:t>
      </w:r>
    </w:p>
    <w:p w:rsidR="00F9073D" w:rsidRPr="001B2D41" w:rsidRDefault="00F9073D" w:rsidP="002B75AC">
      <w:pPr>
        <w:pStyle w:val="subsection"/>
      </w:pPr>
      <w:r w:rsidRPr="001B2D41">
        <w:tab/>
        <w:t>(2)</w:t>
      </w:r>
      <w:r w:rsidRPr="001B2D41">
        <w:tab/>
        <w:t>Division</w:t>
      </w:r>
      <w:r w:rsidR="00FD3F14" w:rsidRPr="001B2D41">
        <w:t> </w:t>
      </w:r>
      <w:r w:rsidRPr="001B2D41">
        <w:t xml:space="preserve">40 of the new Act applies to the expenditure as if it were a depreciating asset (the </w:t>
      </w:r>
      <w:r w:rsidRPr="001B2D41">
        <w:rPr>
          <w:b/>
          <w:i/>
        </w:rPr>
        <w:t>notional asset</w:t>
      </w:r>
      <w:r w:rsidRPr="001B2D41">
        <w:t>) you hold on this basis:</w:t>
      </w:r>
    </w:p>
    <w:p w:rsidR="00F9073D" w:rsidRPr="001B2D41" w:rsidRDefault="00F9073D" w:rsidP="00F9073D">
      <w:pPr>
        <w:pStyle w:val="paragraph"/>
      </w:pPr>
      <w:r w:rsidRPr="001B2D41">
        <w:tab/>
        <w:t>(a)</w:t>
      </w:r>
      <w:r w:rsidRPr="001B2D41">
        <w:tab/>
        <w:t>it has a cost at the start day equal to the amount of the expenditure; and</w:t>
      </w:r>
    </w:p>
    <w:p w:rsidR="00F9073D" w:rsidRPr="001B2D41" w:rsidRDefault="00F9073D" w:rsidP="00F9073D">
      <w:pPr>
        <w:pStyle w:val="paragraph"/>
      </w:pPr>
      <w:r w:rsidRPr="001B2D41">
        <w:tab/>
        <w:t>(b)</w:t>
      </w:r>
      <w:r w:rsidRPr="001B2D41">
        <w:tab/>
        <w:t xml:space="preserve">in applying the formula in </w:t>
      </w:r>
      <w:r w:rsidR="00B36BB7" w:rsidRPr="001B2D41">
        <w:t>section 4</w:t>
      </w:r>
      <w:r w:rsidRPr="001B2D41">
        <w:t>0</w:t>
      </w:r>
      <w:r w:rsidR="001B2D41">
        <w:noBreakHyphen/>
      </w:r>
      <w:r w:rsidRPr="001B2D41">
        <w:t xml:space="preserve">75 of the new Act for the income year in which the start day occurs—you use the adjustments in </w:t>
      </w:r>
      <w:r w:rsidR="00B36BB7" w:rsidRPr="001B2D41">
        <w:t>subsection 4</w:t>
      </w:r>
      <w:r w:rsidRPr="001B2D41">
        <w:t>0</w:t>
      </w:r>
      <w:r w:rsidR="001B2D41">
        <w:noBreakHyphen/>
      </w:r>
      <w:r w:rsidRPr="001B2D41">
        <w:t>75(3) of the new Act; and</w:t>
      </w:r>
    </w:p>
    <w:p w:rsidR="00F9073D" w:rsidRPr="001B2D41" w:rsidRDefault="00F9073D" w:rsidP="00F9073D">
      <w:pPr>
        <w:pStyle w:val="paragraph"/>
      </w:pPr>
      <w:r w:rsidRPr="001B2D41">
        <w:tab/>
        <w:t>(c)</w:t>
      </w:r>
      <w:r w:rsidRPr="001B2D41">
        <w:tab/>
        <w:t>it is taken to be used for a taxable purpose on the start day; and</w:t>
      </w:r>
    </w:p>
    <w:p w:rsidR="00F9073D" w:rsidRPr="001B2D41" w:rsidRDefault="00F9073D" w:rsidP="00F9073D">
      <w:pPr>
        <w:pStyle w:val="paragraph"/>
      </w:pPr>
      <w:r w:rsidRPr="001B2D41">
        <w:tab/>
        <w:t>(d)</w:t>
      </w:r>
      <w:r w:rsidRPr="001B2D41">
        <w:tab/>
        <w:t xml:space="preserve">it has an effective life worked out under </w:t>
      </w:r>
      <w:r w:rsidR="00FD3F14" w:rsidRPr="001B2D41">
        <w:t>subsection (</w:t>
      </w:r>
      <w:r w:rsidRPr="001B2D41">
        <w:t>3); and</w:t>
      </w:r>
    </w:p>
    <w:p w:rsidR="00F9073D" w:rsidRPr="001B2D41" w:rsidRDefault="00F9073D" w:rsidP="00F9073D">
      <w:pPr>
        <w:pStyle w:val="paragraph"/>
      </w:pPr>
      <w:r w:rsidRPr="001B2D41">
        <w:tab/>
        <w:t>(e)</w:t>
      </w:r>
      <w:r w:rsidRPr="001B2D41">
        <w:tab/>
        <w:t>you must use the prime cost method.</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2B75AC">
      <w:pPr>
        <w:pStyle w:val="subsection"/>
      </w:pPr>
      <w:r w:rsidRPr="001B2D41">
        <w:tab/>
        <w:t>(3)</w:t>
      </w:r>
      <w:r w:rsidRPr="001B2D41">
        <w:tab/>
        <w:t>The effective life of the notional asset at the start of an income year (</w:t>
      </w:r>
      <w:r w:rsidRPr="001B2D41">
        <w:rPr>
          <w:b/>
          <w:i/>
        </w:rPr>
        <w:t>present income year</w:t>
      </w:r>
      <w:r w:rsidRPr="001B2D41">
        <w:t>) for which you are working out its decline in value is:</w:t>
      </w:r>
    </w:p>
    <w:p w:rsidR="00F9073D" w:rsidRPr="001B2D41" w:rsidRDefault="00F9073D" w:rsidP="00F9073D">
      <w:pPr>
        <w:pStyle w:val="paragraph"/>
      </w:pPr>
      <w:r w:rsidRPr="001B2D41">
        <w:tab/>
        <w:t>(a)</w:t>
      </w:r>
      <w:r w:rsidRPr="001B2D41">
        <w:tab/>
        <w:t>for an amount of expenditure incurred in carrying on eligible mining operations other than in the course of petroleum mining—the lesser of 10 and the number equal to the number of whole years in the estimated life of the mine, or proposed mine, on the mining property, or, if there is more than one such mine, of the mine that has the longest estimated life, as at the end of the present income year; or</w:t>
      </w:r>
    </w:p>
    <w:p w:rsidR="00F9073D" w:rsidRPr="001B2D41" w:rsidRDefault="00F9073D" w:rsidP="00F9073D">
      <w:pPr>
        <w:pStyle w:val="paragraph"/>
      </w:pPr>
      <w:r w:rsidRPr="001B2D41">
        <w:tab/>
        <w:t>(b)</w:t>
      </w:r>
      <w:r w:rsidRPr="001B2D41">
        <w:tab/>
        <w:t>for an amount of expenditure incurred in carrying on eligible mining operations in the course of petroleum mining—the lesser of 10 and the number equal to the number of whole years in the estimated life of the petroleum field or proposed petroleum field as at the end of the present income year.</w:t>
      </w:r>
    </w:p>
    <w:p w:rsidR="00F9073D" w:rsidRPr="001B2D41" w:rsidRDefault="00F9073D" w:rsidP="002B75AC">
      <w:pPr>
        <w:pStyle w:val="subsection"/>
      </w:pPr>
      <w:r w:rsidRPr="001B2D41">
        <w:tab/>
        <w:t>(4)</w:t>
      </w:r>
      <w:r w:rsidRPr="001B2D41">
        <w:tab/>
        <w:t>Sections</w:t>
      </w:r>
      <w:r w:rsidR="00FD3F14" w:rsidRPr="001B2D41">
        <w:t> </w:t>
      </w:r>
      <w:r w:rsidRPr="001B2D41">
        <w:t>40</w:t>
      </w:r>
      <w:r w:rsidR="001B2D41">
        <w:noBreakHyphen/>
      </w:r>
      <w:r w:rsidRPr="001B2D41">
        <w:t>95 and 40</w:t>
      </w:r>
      <w:r w:rsidR="001B2D41">
        <w:noBreakHyphen/>
      </w:r>
      <w:r w:rsidRPr="001B2D41">
        <w:t>110 of the new Act do not apply to the expenditure.</w:t>
      </w:r>
    </w:p>
    <w:p w:rsidR="00F9073D" w:rsidRPr="001B2D41" w:rsidRDefault="00F9073D" w:rsidP="002B75AC">
      <w:pPr>
        <w:pStyle w:val="subsection"/>
      </w:pPr>
      <w:r w:rsidRPr="001B2D41">
        <w:tab/>
        <w:t>(5)</w:t>
      </w:r>
      <w:r w:rsidRPr="001B2D41">
        <w:tab/>
        <w:t>If both of these paragraphs apply:</w:t>
      </w:r>
    </w:p>
    <w:p w:rsidR="00F9073D" w:rsidRPr="001B2D41" w:rsidRDefault="00F9073D" w:rsidP="00F9073D">
      <w:pPr>
        <w:pStyle w:val="paragraph"/>
      </w:pPr>
      <w:r w:rsidRPr="001B2D41">
        <w:tab/>
        <w:t>(a)</w:t>
      </w:r>
      <w:r w:rsidRPr="001B2D41">
        <w:tab/>
        <w:t xml:space="preserve">any of the expenditure referred to in </w:t>
      </w:r>
      <w:r w:rsidR="00FD3F14" w:rsidRPr="001B2D41">
        <w:t>subsection (</w:t>
      </w:r>
      <w:r w:rsidRPr="001B2D41">
        <w:t xml:space="preserve">1) relates to a depreciating asset (the </w:t>
      </w:r>
      <w:r w:rsidRPr="001B2D41">
        <w:rPr>
          <w:b/>
          <w:i/>
        </w:rPr>
        <w:t>real asset</w:t>
      </w:r>
      <w:r w:rsidRPr="001B2D41">
        <w:t>);</w:t>
      </w:r>
    </w:p>
    <w:p w:rsidR="00F9073D" w:rsidRPr="001B2D41" w:rsidRDefault="00F9073D" w:rsidP="00F9073D">
      <w:pPr>
        <w:pStyle w:val="paragraph"/>
      </w:pPr>
      <w:r w:rsidRPr="001B2D41">
        <w:tab/>
        <w:t>(b)</w:t>
      </w:r>
      <w:r w:rsidRPr="001B2D41">
        <w:tab/>
        <w:t xml:space="preserve">in an income year (the </w:t>
      </w:r>
      <w:r w:rsidRPr="001B2D41">
        <w:rPr>
          <w:b/>
          <w:i/>
        </w:rPr>
        <w:t>cessation year</w:t>
      </w:r>
      <w:r w:rsidRPr="001B2D41">
        <w:t>) you stop holding the real asset, or stop using it for a taxable purpose;</w:t>
      </w:r>
    </w:p>
    <w:p w:rsidR="00F9073D" w:rsidRPr="001B2D41" w:rsidRDefault="00F9073D" w:rsidP="002B75AC">
      <w:pPr>
        <w:pStyle w:val="subsection2"/>
      </w:pPr>
      <w:r w:rsidRPr="001B2D41">
        <w:t>there is an additional decline in value of the notional asset for the cessation year equal to so much of the notional asset’s adjustable value as relates to the real asset and has not been taken into account in working out the amount of a balancing adjustment in relation to the real asset.</w:t>
      </w:r>
    </w:p>
    <w:p w:rsidR="00F9073D" w:rsidRPr="001B2D41" w:rsidRDefault="00F9073D" w:rsidP="002B75AC">
      <w:pPr>
        <w:pStyle w:val="subsection"/>
      </w:pPr>
      <w:r w:rsidRPr="001B2D41">
        <w:tab/>
        <w:t>(6)</w:t>
      </w:r>
      <w:r w:rsidRPr="001B2D41">
        <w:tab/>
        <w:t xml:space="preserve">If </w:t>
      </w:r>
      <w:r w:rsidR="00B36BB7" w:rsidRPr="001B2D41">
        <w:t>section 4</w:t>
      </w:r>
      <w:r w:rsidRPr="001B2D41">
        <w:t>0</w:t>
      </w:r>
      <w:r w:rsidR="001B2D41">
        <w:noBreakHyphen/>
      </w:r>
      <w:r w:rsidRPr="001B2D41">
        <w:t xml:space="preserve">115 of the new Act applies, or </w:t>
      </w:r>
      <w:r w:rsidR="00B36BB7" w:rsidRPr="001B2D41">
        <w:t>section 4</w:t>
      </w:r>
      <w:r w:rsidRPr="001B2D41">
        <w:t>0</w:t>
      </w:r>
      <w:r w:rsidR="001B2D41">
        <w:noBreakHyphen/>
      </w:r>
      <w:r w:rsidRPr="001B2D41">
        <w:t xml:space="preserve">125 of the new Act would, apart from this subsection, apply, to the real asset referred to in </w:t>
      </w:r>
      <w:r w:rsidR="00FD3F14" w:rsidRPr="001B2D41">
        <w:t>subsection (</w:t>
      </w:r>
      <w:r w:rsidRPr="001B2D41">
        <w:t>5) of this section, then:</w:t>
      </w:r>
    </w:p>
    <w:p w:rsidR="00F9073D" w:rsidRPr="001B2D41" w:rsidRDefault="00F9073D" w:rsidP="00F9073D">
      <w:pPr>
        <w:pStyle w:val="paragraph"/>
      </w:pPr>
      <w:r w:rsidRPr="001B2D41">
        <w:tab/>
        <w:t>(a)</w:t>
      </w:r>
      <w:r w:rsidRPr="001B2D41">
        <w:tab/>
        <w:t>if the real asset is split into 2 or more depreciating assets and you stop holding, or stop using for a taxable purpose, one or more but not all of the assets into which it is split—</w:t>
      </w:r>
      <w:r w:rsidR="00FD3F14" w:rsidRPr="001B2D41">
        <w:t>subsection (</w:t>
      </w:r>
      <w:r w:rsidRPr="001B2D41">
        <w:t>5) does not apply to that asset or assets into which it is split that you continue to hold and continue to use for a taxable purpose; or</w:t>
      </w:r>
    </w:p>
    <w:p w:rsidR="00F9073D" w:rsidRPr="001B2D41" w:rsidRDefault="00F9073D" w:rsidP="00F9073D">
      <w:pPr>
        <w:pStyle w:val="paragraph"/>
      </w:pPr>
      <w:r w:rsidRPr="001B2D41">
        <w:tab/>
        <w:t>(b)</w:t>
      </w:r>
      <w:r w:rsidRPr="001B2D41">
        <w:tab/>
        <w:t>if the real asset is merged into another depreciating asset—</w:t>
      </w:r>
      <w:r w:rsidR="00B36BB7" w:rsidRPr="001B2D41">
        <w:t>section 4</w:t>
      </w:r>
      <w:r w:rsidRPr="001B2D41">
        <w:t>0</w:t>
      </w:r>
      <w:r w:rsidR="001B2D41">
        <w:noBreakHyphen/>
      </w:r>
      <w:r w:rsidRPr="001B2D41">
        <w:t>125 does not apply to the asset into which it is merged while you continue to hold it.</w:t>
      </w:r>
    </w:p>
    <w:p w:rsidR="00F9073D" w:rsidRPr="001B2D41" w:rsidRDefault="00F9073D" w:rsidP="00F9073D">
      <w:pPr>
        <w:pStyle w:val="ActHead5"/>
      </w:pPr>
      <w:bookmarkStart w:id="85" w:name="_Toc100587472"/>
      <w:r w:rsidRPr="001B2D41">
        <w:rPr>
          <w:rStyle w:val="CharSectno"/>
        </w:rPr>
        <w:t>40</w:t>
      </w:r>
      <w:r w:rsidR="001B2D41">
        <w:rPr>
          <w:rStyle w:val="CharSectno"/>
        </w:rPr>
        <w:noBreakHyphen/>
      </w:r>
      <w:r w:rsidRPr="001B2D41">
        <w:rPr>
          <w:rStyle w:val="CharSectno"/>
        </w:rPr>
        <w:t>40</w:t>
      </w:r>
      <w:r w:rsidRPr="001B2D41">
        <w:t xml:space="preserve">  Transport expenditure</w:t>
      </w:r>
      <w:bookmarkEnd w:id="85"/>
    </w:p>
    <w:p w:rsidR="00F9073D" w:rsidRPr="001B2D41" w:rsidRDefault="00F9073D" w:rsidP="002B75AC">
      <w:pPr>
        <w:pStyle w:val="subsection"/>
      </w:pPr>
      <w:r w:rsidRPr="001B2D41">
        <w:tab/>
        <w:t>(1)</w:t>
      </w:r>
      <w:r w:rsidRPr="001B2D41">
        <w:tab/>
        <w:t xml:space="preserve">This section applies to you if you have deducted or can deduct an amount for transport capital expenditure in respect of a transport facility under </w:t>
      </w:r>
      <w:r w:rsidR="00B36BB7" w:rsidRPr="001B2D41">
        <w:t>Subdivision 3</w:t>
      </w:r>
      <w:r w:rsidRPr="001B2D41">
        <w:t>30</w:t>
      </w:r>
      <w:r w:rsidR="001B2D41">
        <w:noBreakHyphen/>
      </w:r>
      <w:r w:rsidRPr="001B2D41">
        <w:t xml:space="preserve">H of the former Act, or you could have deducted an amount for the expenditure under that Subdivision if you had started to use the facility for a qualifying purpose before </w:t>
      </w:r>
      <w:r w:rsidR="001E5ACC" w:rsidRPr="001B2D41">
        <w:t>1 July</w:t>
      </w:r>
      <w:r w:rsidRPr="001B2D41">
        <w:t xml:space="preserve"> 2001.</w:t>
      </w:r>
    </w:p>
    <w:p w:rsidR="00F9073D" w:rsidRPr="001B2D41" w:rsidRDefault="00F9073D" w:rsidP="002B75AC">
      <w:pPr>
        <w:pStyle w:val="subsection"/>
      </w:pPr>
      <w:r w:rsidRPr="001B2D41">
        <w:tab/>
        <w:t>(2)</w:t>
      </w:r>
      <w:r w:rsidRPr="001B2D41">
        <w:tab/>
        <w:t>Division</w:t>
      </w:r>
      <w:r w:rsidR="00FD3F14" w:rsidRPr="001B2D41">
        <w:t> </w:t>
      </w:r>
      <w:r w:rsidRPr="001B2D41">
        <w:t xml:space="preserve">40 of the new Act applies to the expenditure as if it were a depreciating asset (the </w:t>
      </w:r>
      <w:r w:rsidRPr="001B2D41">
        <w:rPr>
          <w:b/>
          <w:i/>
        </w:rPr>
        <w:t>notional asset</w:t>
      </w:r>
      <w:r w:rsidRPr="001B2D41">
        <w:t>) you hold on this basis:</w:t>
      </w:r>
    </w:p>
    <w:p w:rsidR="00F9073D" w:rsidRPr="001B2D41" w:rsidRDefault="00F9073D" w:rsidP="00F9073D">
      <w:pPr>
        <w:pStyle w:val="paragraph"/>
      </w:pPr>
      <w:r w:rsidRPr="001B2D41">
        <w:tab/>
        <w:t>(a)</w:t>
      </w:r>
      <w:r w:rsidRPr="001B2D41">
        <w:tab/>
        <w:t xml:space="preserve">it has an opening adjustable value at </w:t>
      </w:r>
      <w:r w:rsidR="001E5ACC" w:rsidRPr="001B2D41">
        <w:t>1 July</w:t>
      </w:r>
      <w:r w:rsidRPr="001B2D41">
        <w:t xml:space="preserve"> 2001 equal to the total amount of transport capital expenditure under the former Act less the amounts you have deducted or can deduct for that expenditure under the former Act; and</w:t>
      </w:r>
    </w:p>
    <w:p w:rsidR="00F9073D" w:rsidRPr="001B2D41" w:rsidRDefault="00F9073D" w:rsidP="00F9073D">
      <w:pPr>
        <w:pStyle w:val="paragraph"/>
      </w:pPr>
      <w:r w:rsidRPr="001B2D41">
        <w:tab/>
        <w:t>(b)</w:t>
      </w:r>
      <w:r w:rsidRPr="001B2D41">
        <w:tab/>
        <w:t>it has a cost equal to the total amount of transport capital expenditure under the former Act; and</w:t>
      </w:r>
    </w:p>
    <w:p w:rsidR="00F9073D" w:rsidRPr="001B2D41" w:rsidRDefault="00F9073D" w:rsidP="00F9073D">
      <w:pPr>
        <w:pStyle w:val="paragraph"/>
      </w:pPr>
      <w:r w:rsidRPr="001B2D41">
        <w:tab/>
        <w:t>(c)</w:t>
      </w:r>
      <w:r w:rsidRPr="001B2D41">
        <w:tab/>
        <w:t xml:space="preserve">in applying the formula in </w:t>
      </w:r>
      <w:r w:rsidR="00B36BB7" w:rsidRPr="001B2D41">
        <w:t>section 4</w:t>
      </w:r>
      <w:r w:rsidRPr="001B2D41">
        <w:t>0</w:t>
      </w:r>
      <w:r w:rsidR="001B2D41">
        <w:noBreakHyphen/>
      </w:r>
      <w:r w:rsidRPr="001B2D41">
        <w:t xml:space="preserve">75 of the new Act for your income year in which </w:t>
      </w:r>
      <w:r w:rsidR="001E5ACC" w:rsidRPr="001B2D41">
        <w:t>1 July</w:t>
      </w:r>
      <w:r w:rsidRPr="001B2D41">
        <w:t xml:space="preserve"> 2001 occurs—you use the adjustments in </w:t>
      </w:r>
      <w:r w:rsidR="00B36BB7" w:rsidRPr="001B2D41">
        <w:t>subsection 4</w:t>
      </w:r>
      <w:r w:rsidRPr="001B2D41">
        <w:t>0</w:t>
      </w:r>
      <w:r w:rsidR="001B2D41">
        <w:noBreakHyphen/>
      </w:r>
      <w:r w:rsidRPr="001B2D41">
        <w:t>75(3) of the new Act; and</w:t>
      </w:r>
    </w:p>
    <w:p w:rsidR="00F9073D" w:rsidRPr="001B2D41" w:rsidRDefault="00F9073D" w:rsidP="00F9073D">
      <w:pPr>
        <w:pStyle w:val="paragraph"/>
      </w:pPr>
      <w:r w:rsidRPr="001B2D41">
        <w:tab/>
        <w:t>(ca)</w:t>
      </w:r>
      <w:r w:rsidRPr="001B2D41">
        <w:tab/>
        <w:t xml:space="preserve">it is taken to have been used for a taxable purpose at the start of </w:t>
      </w:r>
      <w:r w:rsidR="001E5ACC" w:rsidRPr="001B2D41">
        <w:t>1 July</w:t>
      </w:r>
      <w:r w:rsidRPr="001B2D41">
        <w:t xml:space="preserve"> 2001; and</w:t>
      </w:r>
    </w:p>
    <w:p w:rsidR="00F9073D" w:rsidRPr="001B2D41" w:rsidRDefault="00F9073D" w:rsidP="00F9073D">
      <w:pPr>
        <w:pStyle w:val="paragraph"/>
      </w:pPr>
      <w:r w:rsidRPr="001B2D41">
        <w:tab/>
        <w:t>(d)</w:t>
      </w:r>
      <w:r w:rsidRPr="001B2D41">
        <w:tab/>
        <w:t xml:space="preserve">it has an effective life at the start of </w:t>
      </w:r>
      <w:r w:rsidR="001E5ACC" w:rsidRPr="001B2D41">
        <w:t>1 July</w:t>
      </w:r>
      <w:r w:rsidRPr="001B2D41">
        <w:t xml:space="preserve"> 2001 equal to the years remaining for the expenditure under </w:t>
      </w:r>
      <w:r w:rsidR="00B36BB7" w:rsidRPr="001B2D41">
        <w:t>section 3</w:t>
      </w:r>
      <w:r w:rsidRPr="001B2D41">
        <w:t>30</w:t>
      </w:r>
      <w:r w:rsidR="001B2D41">
        <w:noBreakHyphen/>
      </w:r>
      <w:r w:rsidRPr="001B2D41">
        <w:t>395 of the former Act; and</w:t>
      </w:r>
    </w:p>
    <w:p w:rsidR="00F9073D" w:rsidRPr="001B2D41" w:rsidRDefault="00F9073D" w:rsidP="00F9073D">
      <w:pPr>
        <w:pStyle w:val="paragraph"/>
      </w:pPr>
      <w:r w:rsidRPr="001B2D41">
        <w:tab/>
        <w:t>(e)</w:t>
      </w:r>
      <w:r w:rsidRPr="001B2D41">
        <w:tab/>
        <w:t>you must use the prime cost method.</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2B75AC">
      <w:pPr>
        <w:pStyle w:val="subsection"/>
      </w:pPr>
      <w:r w:rsidRPr="001B2D41">
        <w:tab/>
        <w:t>(3)</w:t>
      </w:r>
      <w:r w:rsidRPr="001B2D41">
        <w:tab/>
        <w:t>Sections</w:t>
      </w:r>
      <w:r w:rsidR="00FD3F14" w:rsidRPr="001B2D41">
        <w:t> </w:t>
      </w:r>
      <w:r w:rsidRPr="001B2D41">
        <w:t>40</w:t>
      </w:r>
      <w:r w:rsidR="001B2D41">
        <w:noBreakHyphen/>
      </w:r>
      <w:r w:rsidRPr="001B2D41">
        <w:t>95 and 40</w:t>
      </w:r>
      <w:r w:rsidR="001B2D41">
        <w:noBreakHyphen/>
      </w:r>
      <w:r w:rsidRPr="001B2D41">
        <w:t>110 of the new Act do not apply to the expenditure.</w:t>
      </w:r>
    </w:p>
    <w:p w:rsidR="00F9073D" w:rsidRPr="001B2D41" w:rsidRDefault="00F9073D" w:rsidP="002D1EC1">
      <w:pPr>
        <w:pStyle w:val="subsection"/>
        <w:keepNext/>
        <w:keepLines/>
      </w:pPr>
      <w:r w:rsidRPr="001B2D41">
        <w:tab/>
        <w:t>(4)</w:t>
      </w:r>
      <w:r w:rsidRPr="001B2D41">
        <w:tab/>
        <w:t>If either:</w:t>
      </w:r>
    </w:p>
    <w:p w:rsidR="00F9073D" w:rsidRPr="001B2D41" w:rsidRDefault="00F9073D" w:rsidP="002D1EC1">
      <w:pPr>
        <w:pStyle w:val="paragraph"/>
        <w:keepNext/>
        <w:keepLines/>
      </w:pPr>
      <w:r w:rsidRPr="001B2D41">
        <w:tab/>
        <w:t>(a)</w:t>
      </w:r>
      <w:r w:rsidRPr="001B2D41">
        <w:tab/>
        <w:t>both of these subparagraphs apply:</w:t>
      </w:r>
    </w:p>
    <w:p w:rsidR="00F9073D" w:rsidRPr="001B2D41" w:rsidRDefault="00F9073D" w:rsidP="00F9073D">
      <w:pPr>
        <w:pStyle w:val="paragraphsub"/>
      </w:pPr>
      <w:r w:rsidRPr="001B2D41">
        <w:tab/>
        <w:t>(i)</w:t>
      </w:r>
      <w:r w:rsidRPr="001B2D41">
        <w:tab/>
        <w:t xml:space="preserve">any of the transport capital expenditure referred to in </w:t>
      </w:r>
      <w:r w:rsidR="00FD3F14" w:rsidRPr="001B2D41">
        <w:t>subsection (</w:t>
      </w:r>
      <w:r w:rsidRPr="001B2D41">
        <w:t xml:space="preserve">1) relates to a depreciating asset (the </w:t>
      </w:r>
      <w:r w:rsidRPr="001B2D41">
        <w:rPr>
          <w:b/>
          <w:i/>
        </w:rPr>
        <w:t>real asset</w:t>
      </w:r>
      <w:r w:rsidRPr="001B2D41">
        <w:t>);</w:t>
      </w:r>
    </w:p>
    <w:p w:rsidR="00F9073D" w:rsidRPr="001B2D41" w:rsidRDefault="00F9073D" w:rsidP="00F9073D">
      <w:pPr>
        <w:pStyle w:val="paragraphsub"/>
      </w:pPr>
      <w:r w:rsidRPr="001B2D41">
        <w:tab/>
        <w:t>(ii)</w:t>
      </w:r>
      <w:r w:rsidRPr="001B2D41">
        <w:tab/>
        <w:t xml:space="preserve">in an income year (the </w:t>
      </w:r>
      <w:r w:rsidRPr="001B2D41">
        <w:rPr>
          <w:b/>
          <w:i/>
        </w:rPr>
        <w:t>cessation year</w:t>
      </w:r>
      <w:r w:rsidRPr="001B2D41">
        <w:t>) you stop holding the real asset, or stop using it for a taxable purpose; or</w:t>
      </w:r>
    </w:p>
    <w:p w:rsidR="00F9073D" w:rsidRPr="001B2D41" w:rsidRDefault="00F9073D" w:rsidP="00F9073D">
      <w:pPr>
        <w:pStyle w:val="paragraph"/>
      </w:pPr>
      <w:r w:rsidRPr="001B2D41">
        <w:tab/>
        <w:t>(b)</w:t>
      </w:r>
      <w:r w:rsidRPr="001B2D41">
        <w:tab/>
        <w:t>both of these subparagraphs apply:</w:t>
      </w:r>
    </w:p>
    <w:p w:rsidR="00F9073D" w:rsidRPr="001B2D41" w:rsidRDefault="00F9073D" w:rsidP="00F9073D">
      <w:pPr>
        <w:pStyle w:val="paragraphsub"/>
      </w:pPr>
      <w:r w:rsidRPr="001B2D41">
        <w:tab/>
        <w:t>(i)</w:t>
      </w:r>
      <w:r w:rsidRPr="001B2D41">
        <w:tab/>
        <w:t xml:space="preserve">any of the transport capital expenditure referred to in </w:t>
      </w:r>
      <w:r w:rsidR="00FD3F14" w:rsidRPr="001B2D41">
        <w:t>subsection (</w:t>
      </w:r>
      <w:r w:rsidRPr="001B2D41">
        <w:t xml:space="preserve">1) relates to property that is not a depreciating asset (the </w:t>
      </w:r>
      <w:r w:rsidRPr="001B2D41">
        <w:rPr>
          <w:b/>
          <w:i/>
        </w:rPr>
        <w:t>other property</w:t>
      </w:r>
      <w:r w:rsidRPr="001B2D41">
        <w:t>);</w:t>
      </w:r>
    </w:p>
    <w:p w:rsidR="00F9073D" w:rsidRPr="001B2D41" w:rsidRDefault="00F9073D" w:rsidP="00F9073D">
      <w:pPr>
        <w:pStyle w:val="paragraphsub"/>
      </w:pPr>
      <w:r w:rsidRPr="001B2D41">
        <w:tab/>
        <w:t>(ii)</w:t>
      </w:r>
      <w:r w:rsidRPr="001B2D41">
        <w:tab/>
        <w:t>in the cessation year, the other property is disposed of, lost or destroyed, or you stop using it for a taxable purpose;</w:t>
      </w:r>
    </w:p>
    <w:p w:rsidR="00F9073D" w:rsidRPr="001B2D41" w:rsidRDefault="00F9073D" w:rsidP="002B75AC">
      <w:pPr>
        <w:pStyle w:val="subsection2"/>
      </w:pPr>
      <w:r w:rsidRPr="001B2D41">
        <w:t>there is an additional decline in value of the notional asset for the cessation year equal to so much of the notional asset’s adjustable value as relates to the real asset or the other property and has not been taken into account in working out the amount of a balancing adjustment in relation to the real asset.</w:t>
      </w:r>
    </w:p>
    <w:p w:rsidR="00F9073D" w:rsidRPr="001B2D41" w:rsidRDefault="00F9073D" w:rsidP="002B75AC">
      <w:pPr>
        <w:pStyle w:val="subsection"/>
      </w:pPr>
      <w:r w:rsidRPr="001B2D41">
        <w:tab/>
        <w:t>(5)</w:t>
      </w:r>
      <w:r w:rsidRPr="001B2D41">
        <w:tab/>
        <w:t>If the other property is disposed of, lost or destroyed, or you stop using it for a taxable purpose, you must include in your assessable income:</w:t>
      </w:r>
    </w:p>
    <w:p w:rsidR="00F9073D" w:rsidRPr="001B2D41" w:rsidRDefault="00F9073D" w:rsidP="00F9073D">
      <w:pPr>
        <w:pStyle w:val="paragraph"/>
      </w:pPr>
      <w:r w:rsidRPr="001B2D41">
        <w:tab/>
        <w:t>(a)</w:t>
      </w:r>
      <w:r w:rsidRPr="001B2D41">
        <w:tab/>
        <w:t>if the other property is sold for a price specific to that property—that price, less the expenses of the sale (to the extent the expenses are reasonably attributable to selling that particular property); or</w:t>
      </w:r>
    </w:p>
    <w:p w:rsidR="00F9073D" w:rsidRPr="001B2D41" w:rsidRDefault="00F9073D" w:rsidP="00F9073D">
      <w:pPr>
        <w:pStyle w:val="paragraph"/>
      </w:pPr>
      <w:r w:rsidRPr="001B2D41">
        <w:tab/>
        <w:t>(b)</w:t>
      </w:r>
      <w:r w:rsidRPr="001B2D41">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1B2D41" w:rsidRDefault="00F9073D" w:rsidP="00F9073D">
      <w:pPr>
        <w:pStyle w:val="paragraph"/>
      </w:pPr>
      <w:r w:rsidRPr="001B2D41">
        <w:tab/>
        <w:t>(c)</w:t>
      </w:r>
      <w:r w:rsidRPr="001B2D41">
        <w:tab/>
        <w:t>if the other property is lost or destroyed—the amount or value received or receivable under an insurance policy or otherwise for the loss or destruction; or</w:t>
      </w:r>
    </w:p>
    <w:p w:rsidR="00F9073D" w:rsidRPr="001B2D41" w:rsidRDefault="00F9073D" w:rsidP="00F9073D">
      <w:pPr>
        <w:pStyle w:val="paragraph"/>
      </w:pPr>
      <w:r w:rsidRPr="001B2D41">
        <w:tab/>
        <w:t>(d)</w:t>
      </w:r>
      <w:r w:rsidRPr="001B2D41">
        <w:tab/>
        <w:t>if you own the other property and you stop using it for a taxable purpose—its market value at that time; or</w:t>
      </w:r>
    </w:p>
    <w:p w:rsidR="00F9073D" w:rsidRPr="001B2D41" w:rsidRDefault="00F9073D" w:rsidP="00F9073D">
      <w:pPr>
        <w:pStyle w:val="paragraph"/>
      </w:pPr>
      <w:r w:rsidRPr="001B2D41">
        <w:tab/>
        <w:t>(e)</w:t>
      </w:r>
      <w:r w:rsidRPr="001B2D41">
        <w:tab/>
        <w:t>if you do not own the property and you stop using it for a taxable purpose—a reasonable amount.</w:t>
      </w:r>
    </w:p>
    <w:p w:rsidR="00F9073D" w:rsidRPr="001B2D41" w:rsidRDefault="00F9073D" w:rsidP="002B75AC">
      <w:pPr>
        <w:pStyle w:val="subsection2"/>
      </w:pPr>
      <w:r w:rsidRPr="001B2D41">
        <w:t xml:space="preserve">However, the amount included is reduced to the extent (if any) that it is also included under </w:t>
      </w:r>
      <w:r w:rsidR="00B36BB7" w:rsidRPr="001B2D41">
        <w:t>subsection 4</w:t>
      </w:r>
      <w:r w:rsidRPr="001B2D41">
        <w:t>0</w:t>
      </w:r>
      <w:r w:rsidR="001B2D41">
        <w:noBreakHyphen/>
      </w:r>
      <w:r w:rsidRPr="001B2D41">
        <w:t>830(6) of the new Act.</w:t>
      </w:r>
    </w:p>
    <w:p w:rsidR="00F9073D" w:rsidRPr="001B2D41" w:rsidRDefault="00F9073D" w:rsidP="002B75AC">
      <w:pPr>
        <w:pStyle w:val="subsection"/>
      </w:pPr>
      <w:r w:rsidRPr="001B2D41">
        <w:tab/>
        <w:t>(6)</w:t>
      </w:r>
      <w:r w:rsidRPr="001B2D41">
        <w:tab/>
        <w:t xml:space="preserve">If </w:t>
      </w:r>
      <w:r w:rsidR="00B36BB7" w:rsidRPr="001B2D41">
        <w:t>section 4</w:t>
      </w:r>
      <w:r w:rsidRPr="001B2D41">
        <w:t>0</w:t>
      </w:r>
      <w:r w:rsidR="001B2D41">
        <w:noBreakHyphen/>
      </w:r>
      <w:r w:rsidRPr="001B2D41">
        <w:t xml:space="preserve">115 of the new Act applies, or </w:t>
      </w:r>
      <w:r w:rsidR="00B36BB7" w:rsidRPr="001B2D41">
        <w:t>section 4</w:t>
      </w:r>
      <w:r w:rsidRPr="001B2D41">
        <w:t>0</w:t>
      </w:r>
      <w:r w:rsidR="001B2D41">
        <w:noBreakHyphen/>
      </w:r>
      <w:r w:rsidRPr="001B2D41">
        <w:t xml:space="preserve">125 of the new Act would, apart from this subsection, apply, to the real asset referred to in </w:t>
      </w:r>
      <w:r w:rsidR="00FD3F14" w:rsidRPr="001B2D41">
        <w:t>subsection (</w:t>
      </w:r>
      <w:r w:rsidRPr="001B2D41">
        <w:t>4) of this section, then:</w:t>
      </w:r>
    </w:p>
    <w:p w:rsidR="00F9073D" w:rsidRPr="001B2D41" w:rsidRDefault="00F9073D" w:rsidP="00F9073D">
      <w:pPr>
        <w:pStyle w:val="paragraph"/>
      </w:pPr>
      <w:r w:rsidRPr="001B2D41">
        <w:tab/>
        <w:t>(a)</w:t>
      </w:r>
      <w:r w:rsidRPr="001B2D41">
        <w:tab/>
        <w:t>if the real asset is split into 2 or more depreciating assets and you stop holding, or stop using for a taxable purpose, one or more but not all of the assets into which it is split—</w:t>
      </w:r>
      <w:r w:rsidR="00FD3F14" w:rsidRPr="001B2D41">
        <w:t>subsection (</w:t>
      </w:r>
      <w:r w:rsidRPr="001B2D41">
        <w:t>4) does not apply to that asset or assets into which it is split that you continue to hold and continue to use for a taxable purpose; or</w:t>
      </w:r>
    </w:p>
    <w:p w:rsidR="00F9073D" w:rsidRPr="001B2D41" w:rsidRDefault="00F9073D" w:rsidP="00F9073D">
      <w:pPr>
        <w:pStyle w:val="paragraph"/>
      </w:pPr>
      <w:r w:rsidRPr="001B2D41">
        <w:tab/>
        <w:t>(b)</w:t>
      </w:r>
      <w:r w:rsidRPr="001B2D41">
        <w:tab/>
        <w:t>if the real asset is merged into another depreciating asset—</w:t>
      </w:r>
      <w:r w:rsidR="00B36BB7" w:rsidRPr="001B2D41">
        <w:t>section 4</w:t>
      </w:r>
      <w:r w:rsidRPr="001B2D41">
        <w:t>0</w:t>
      </w:r>
      <w:r w:rsidR="001B2D41">
        <w:noBreakHyphen/>
      </w:r>
      <w:r w:rsidRPr="001B2D41">
        <w:t>125 does not apply to the asset into which it is merged while you continue to hold it.</w:t>
      </w:r>
    </w:p>
    <w:p w:rsidR="00F9073D" w:rsidRPr="001B2D41" w:rsidRDefault="00F9073D" w:rsidP="00F9073D">
      <w:pPr>
        <w:pStyle w:val="ActHead5"/>
      </w:pPr>
      <w:bookmarkStart w:id="86" w:name="_Toc100587473"/>
      <w:r w:rsidRPr="001B2D41">
        <w:rPr>
          <w:rStyle w:val="CharSectno"/>
        </w:rPr>
        <w:t>40</w:t>
      </w:r>
      <w:r w:rsidR="001B2D41">
        <w:rPr>
          <w:rStyle w:val="CharSectno"/>
        </w:rPr>
        <w:noBreakHyphen/>
      </w:r>
      <w:r w:rsidRPr="001B2D41">
        <w:rPr>
          <w:rStyle w:val="CharSectno"/>
        </w:rPr>
        <w:t>43</w:t>
      </w:r>
      <w:r w:rsidRPr="001B2D41">
        <w:t xml:space="preserve">  Post</w:t>
      </w:r>
      <w:r w:rsidR="001B2D41">
        <w:noBreakHyphen/>
      </w:r>
      <w:r w:rsidR="001E5ACC" w:rsidRPr="001B2D41">
        <w:t>30 June</w:t>
      </w:r>
      <w:r w:rsidRPr="001B2D41">
        <w:t xml:space="preserve"> 2001 transport expenditure</w:t>
      </w:r>
      <w:bookmarkEnd w:id="86"/>
    </w:p>
    <w:p w:rsidR="00F9073D" w:rsidRPr="001B2D41" w:rsidRDefault="00F9073D" w:rsidP="002B75AC">
      <w:pPr>
        <w:pStyle w:val="subsection"/>
      </w:pPr>
      <w:r w:rsidRPr="001B2D41">
        <w:tab/>
        <w:t>(1)</w:t>
      </w:r>
      <w:r w:rsidRPr="001B2D41">
        <w:tab/>
        <w:t>This section applies to you if:</w:t>
      </w:r>
    </w:p>
    <w:p w:rsidR="00F9073D" w:rsidRPr="001B2D41" w:rsidRDefault="00F9073D" w:rsidP="00F9073D">
      <w:pPr>
        <w:pStyle w:val="paragraph"/>
      </w:pPr>
      <w:r w:rsidRPr="001B2D41">
        <w:tab/>
        <w:t>(a)</w:t>
      </w:r>
      <w:r w:rsidRPr="001B2D41">
        <w:tab/>
        <w:t xml:space="preserve">you incur expenditure after </w:t>
      </w:r>
      <w:r w:rsidR="001E5ACC" w:rsidRPr="001B2D41">
        <w:t>30 June</w:t>
      </w:r>
      <w:r w:rsidRPr="001B2D41">
        <w:t xml:space="preserve"> 2001 under a contract entered into before that day; and</w:t>
      </w:r>
    </w:p>
    <w:p w:rsidR="00F9073D" w:rsidRPr="001B2D41" w:rsidRDefault="00F9073D" w:rsidP="00F9073D">
      <w:pPr>
        <w:pStyle w:val="paragraph"/>
      </w:pPr>
      <w:r w:rsidRPr="001B2D41">
        <w:tab/>
        <w:t>(b)</w:t>
      </w:r>
      <w:r w:rsidRPr="001B2D41">
        <w:tab/>
        <w:t xml:space="preserve">the expenditure would have been transport capital expenditure in respect of a transport facility, and you could have deducted an amount for it, under </w:t>
      </w:r>
      <w:r w:rsidR="00B36BB7" w:rsidRPr="001B2D41">
        <w:t>Subdivision 3</w:t>
      </w:r>
      <w:r w:rsidRPr="001B2D41">
        <w:t>30</w:t>
      </w:r>
      <w:r w:rsidR="001B2D41">
        <w:noBreakHyphen/>
      </w:r>
      <w:r w:rsidRPr="001B2D41">
        <w:t xml:space="preserve">H of the former Act if you had incurred it before </w:t>
      </w:r>
      <w:r w:rsidR="001E5ACC" w:rsidRPr="001B2D41">
        <w:t>1 July</w:t>
      </w:r>
      <w:r w:rsidRPr="001B2D41">
        <w:t xml:space="preserve"> 2001 and you had started to use the facility for a qualifying purpose before </w:t>
      </w:r>
      <w:r w:rsidR="001E5ACC" w:rsidRPr="001B2D41">
        <w:t>1 July</w:t>
      </w:r>
      <w:r w:rsidRPr="001B2D41">
        <w:t xml:space="preserve"> 2001; and</w:t>
      </w:r>
    </w:p>
    <w:p w:rsidR="00F9073D" w:rsidRPr="001B2D41" w:rsidRDefault="00F9073D" w:rsidP="00F9073D">
      <w:pPr>
        <w:pStyle w:val="paragraph"/>
      </w:pPr>
      <w:r w:rsidRPr="001B2D41">
        <w:tab/>
        <w:t>(c)</w:t>
      </w:r>
      <w:r w:rsidRPr="001B2D41">
        <w:tab/>
        <w:t>the expenditure does not relate to a depreciating asset.</w:t>
      </w:r>
    </w:p>
    <w:p w:rsidR="00F9073D" w:rsidRPr="001B2D41" w:rsidRDefault="00F9073D" w:rsidP="002B75AC">
      <w:pPr>
        <w:pStyle w:val="subsection"/>
      </w:pPr>
      <w:r w:rsidRPr="001B2D41">
        <w:tab/>
        <w:t>(2)</w:t>
      </w:r>
      <w:r w:rsidRPr="001B2D41">
        <w:tab/>
        <w:t>Division</w:t>
      </w:r>
      <w:r w:rsidR="00FD3F14" w:rsidRPr="001B2D41">
        <w:t> </w:t>
      </w:r>
      <w:r w:rsidRPr="001B2D41">
        <w:t xml:space="preserve">40 of the new Act applies to the expenditure as if it were a depreciating asset (the </w:t>
      </w:r>
      <w:r w:rsidRPr="001B2D41">
        <w:rPr>
          <w:b/>
          <w:i/>
        </w:rPr>
        <w:t>notional asset</w:t>
      </w:r>
      <w:r w:rsidRPr="001B2D41">
        <w:t>) you hold on this basis:</w:t>
      </w:r>
    </w:p>
    <w:p w:rsidR="00F9073D" w:rsidRPr="001B2D41" w:rsidRDefault="00F9073D" w:rsidP="00F9073D">
      <w:pPr>
        <w:pStyle w:val="paragraph"/>
      </w:pPr>
      <w:r w:rsidRPr="001B2D41">
        <w:tab/>
        <w:t>(a)</w:t>
      </w:r>
      <w:r w:rsidRPr="001B2D41">
        <w:tab/>
        <w:t>it has a cost at the time you incur the expenditure equal to the amount of the expenditure; and</w:t>
      </w:r>
    </w:p>
    <w:p w:rsidR="00F9073D" w:rsidRPr="001B2D41" w:rsidRDefault="00F9073D" w:rsidP="00F9073D">
      <w:pPr>
        <w:pStyle w:val="paragraph"/>
      </w:pPr>
      <w:r w:rsidRPr="001B2D41">
        <w:tab/>
        <w:t>(b)</w:t>
      </w:r>
      <w:r w:rsidRPr="001B2D41">
        <w:tab/>
        <w:t xml:space="preserve">in applying the formula in </w:t>
      </w:r>
      <w:r w:rsidR="00B36BB7" w:rsidRPr="001B2D41">
        <w:t>section 4</w:t>
      </w:r>
      <w:r w:rsidRPr="001B2D41">
        <w:t>0</w:t>
      </w:r>
      <w:r w:rsidR="001B2D41">
        <w:noBreakHyphen/>
      </w:r>
      <w:r w:rsidRPr="001B2D41">
        <w:t xml:space="preserve">75 of the new Act for your income year in which you incur the expenditure—you use the adjustments in </w:t>
      </w:r>
      <w:r w:rsidR="00B36BB7" w:rsidRPr="001B2D41">
        <w:t>subsection 4</w:t>
      </w:r>
      <w:r w:rsidRPr="001B2D41">
        <w:t>0</w:t>
      </w:r>
      <w:r w:rsidR="001B2D41">
        <w:noBreakHyphen/>
      </w:r>
      <w:r w:rsidRPr="001B2D41">
        <w:t>75(3) of the new Act; and</w:t>
      </w:r>
    </w:p>
    <w:p w:rsidR="00F9073D" w:rsidRPr="001B2D41" w:rsidRDefault="00F9073D" w:rsidP="00F9073D">
      <w:pPr>
        <w:pStyle w:val="paragraph"/>
      </w:pPr>
      <w:r w:rsidRPr="001B2D41">
        <w:tab/>
        <w:t>(c)</w:t>
      </w:r>
      <w:r w:rsidRPr="001B2D41">
        <w:tab/>
        <w:t>it is taken to have been used for a taxable purpose when you incur the expenditure; and</w:t>
      </w:r>
    </w:p>
    <w:p w:rsidR="00F9073D" w:rsidRPr="001B2D41" w:rsidRDefault="00F9073D" w:rsidP="00F9073D">
      <w:pPr>
        <w:pStyle w:val="paragraph"/>
      </w:pPr>
      <w:r w:rsidRPr="001B2D41">
        <w:tab/>
        <w:t>(d)</w:t>
      </w:r>
      <w:r w:rsidRPr="001B2D41">
        <w:tab/>
        <w:t xml:space="preserve">it has an effective life when you incur the expenditure equal to the years remaining for the expenditure under </w:t>
      </w:r>
      <w:r w:rsidR="00B36BB7" w:rsidRPr="001B2D41">
        <w:t>section 3</w:t>
      </w:r>
      <w:r w:rsidRPr="001B2D41">
        <w:t>30</w:t>
      </w:r>
      <w:r w:rsidR="001B2D41">
        <w:noBreakHyphen/>
      </w:r>
      <w:r w:rsidRPr="001B2D41">
        <w:t>395 of the former Act; and</w:t>
      </w:r>
    </w:p>
    <w:p w:rsidR="00F9073D" w:rsidRPr="001B2D41" w:rsidRDefault="00F9073D" w:rsidP="00F9073D">
      <w:pPr>
        <w:pStyle w:val="paragraph"/>
      </w:pPr>
      <w:r w:rsidRPr="001B2D41">
        <w:tab/>
        <w:t>(e)</w:t>
      </w:r>
      <w:r w:rsidRPr="001B2D41">
        <w:tab/>
        <w:t>you must use the prime cost method.</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2B75AC">
      <w:pPr>
        <w:pStyle w:val="subsection"/>
      </w:pPr>
      <w:r w:rsidRPr="001B2D41">
        <w:tab/>
        <w:t>(3)</w:t>
      </w:r>
      <w:r w:rsidRPr="001B2D41">
        <w:tab/>
        <w:t>Sections</w:t>
      </w:r>
      <w:r w:rsidR="00FD3F14" w:rsidRPr="001B2D41">
        <w:t> </w:t>
      </w:r>
      <w:r w:rsidRPr="001B2D41">
        <w:t>40</w:t>
      </w:r>
      <w:r w:rsidR="001B2D41">
        <w:noBreakHyphen/>
      </w:r>
      <w:r w:rsidRPr="001B2D41">
        <w:t>95 and 40</w:t>
      </w:r>
      <w:r w:rsidR="001B2D41">
        <w:noBreakHyphen/>
      </w:r>
      <w:r w:rsidRPr="001B2D41">
        <w:t>110 of the new Act do not apply to the expenditure.</w:t>
      </w:r>
    </w:p>
    <w:p w:rsidR="00F9073D" w:rsidRPr="001B2D41" w:rsidRDefault="00F9073D" w:rsidP="002B75AC">
      <w:pPr>
        <w:pStyle w:val="subsection"/>
      </w:pPr>
      <w:r w:rsidRPr="001B2D41">
        <w:tab/>
        <w:t>(4)</w:t>
      </w:r>
      <w:r w:rsidRPr="001B2D41">
        <w:tab/>
        <w:t>If both of these paragraphs apply:</w:t>
      </w:r>
    </w:p>
    <w:p w:rsidR="00F9073D" w:rsidRPr="001B2D41" w:rsidRDefault="00F9073D" w:rsidP="00F9073D">
      <w:pPr>
        <w:pStyle w:val="paragraph"/>
      </w:pPr>
      <w:r w:rsidRPr="001B2D41">
        <w:tab/>
        <w:t>(a)</w:t>
      </w:r>
      <w:r w:rsidRPr="001B2D41">
        <w:tab/>
        <w:t xml:space="preserve">any of the expenditure referred to in </w:t>
      </w:r>
      <w:r w:rsidR="00FD3F14" w:rsidRPr="001B2D41">
        <w:t>subsection (</w:t>
      </w:r>
      <w:r w:rsidRPr="001B2D41">
        <w:t xml:space="preserve">1) relates to property that is not a depreciating asset (the </w:t>
      </w:r>
      <w:r w:rsidRPr="001B2D41">
        <w:rPr>
          <w:b/>
          <w:i/>
        </w:rPr>
        <w:t>other property</w:t>
      </w:r>
      <w:r w:rsidRPr="001B2D41">
        <w:t>);</w:t>
      </w:r>
    </w:p>
    <w:p w:rsidR="00F9073D" w:rsidRPr="001B2D41" w:rsidRDefault="00F9073D" w:rsidP="00F9073D">
      <w:pPr>
        <w:pStyle w:val="paragraph"/>
      </w:pPr>
      <w:r w:rsidRPr="001B2D41">
        <w:tab/>
        <w:t>(b)</w:t>
      </w:r>
      <w:r w:rsidRPr="001B2D41">
        <w:tab/>
        <w:t xml:space="preserve">in an income year (the </w:t>
      </w:r>
      <w:r w:rsidRPr="001B2D41">
        <w:rPr>
          <w:b/>
          <w:i/>
        </w:rPr>
        <w:t>cessation year</w:t>
      </w:r>
      <w:r w:rsidRPr="001B2D41">
        <w:t>), the other property is disposed of, lost or destroyed, or you stop using it for a taxable purpose;</w:t>
      </w:r>
    </w:p>
    <w:p w:rsidR="00F9073D" w:rsidRPr="001B2D41" w:rsidRDefault="00F9073D" w:rsidP="002B75AC">
      <w:pPr>
        <w:pStyle w:val="subsection2"/>
      </w:pPr>
      <w:r w:rsidRPr="001B2D41">
        <w:t>there is an additional decline in value of the notional asset for the cessation year equal to so much of the notional asset’s adjustable value as relates to the other property.</w:t>
      </w:r>
    </w:p>
    <w:p w:rsidR="00F9073D" w:rsidRPr="001B2D41" w:rsidRDefault="00F9073D" w:rsidP="002B75AC">
      <w:pPr>
        <w:pStyle w:val="subsection"/>
      </w:pPr>
      <w:r w:rsidRPr="001B2D41">
        <w:tab/>
        <w:t>(5)</w:t>
      </w:r>
      <w:r w:rsidRPr="001B2D41">
        <w:tab/>
        <w:t>If the other property is disposed of, lost or destroyed, or you stop using it for a taxable purpose, you must include in your assessable income:</w:t>
      </w:r>
    </w:p>
    <w:p w:rsidR="00F9073D" w:rsidRPr="001B2D41" w:rsidRDefault="00F9073D" w:rsidP="00F9073D">
      <w:pPr>
        <w:pStyle w:val="paragraph"/>
      </w:pPr>
      <w:r w:rsidRPr="001B2D41">
        <w:tab/>
        <w:t>(a)</w:t>
      </w:r>
      <w:r w:rsidRPr="001B2D41">
        <w:tab/>
        <w:t>if the other property is sold for a price specific to that property—that price, less the expenses of the sale (to the extent the expenses are reasonably attributable to selling that particular property); or</w:t>
      </w:r>
    </w:p>
    <w:p w:rsidR="00F9073D" w:rsidRPr="001B2D41" w:rsidRDefault="00F9073D" w:rsidP="00F9073D">
      <w:pPr>
        <w:pStyle w:val="paragraph"/>
      </w:pPr>
      <w:r w:rsidRPr="001B2D41">
        <w:tab/>
        <w:t>(b)</w:t>
      </w:r>
      <w:r w:rsidRPr="001B2D41">
        <w:tab/>
        <w:t>if the other property is sold with additional property without a specific price being allocated to it—the part of the total sale price, less the reasonably attributable expenses of the sale, that is reasonably attributable to selling the other property; or</w:t>
      </w:r>
    </w:p>
    <w:p w:rsidR="00F9073D" w:rsidRPr="001B2D41" w:rsidRDefault="00F9073D" w:rsidP="00F9073D">
      <w:pPr>
        <w:pStyle w:val="paragraph"/>
      </w:pPr>
      <w:r w:rsidRPr="001B2D41">
        <w:tab/>
        <w:t>(c)</w:t>
      </w:r>
      <w:r w:rsidRPr="001B2D41">
        <w:tab/>
        <w:t>if the other property is lost or destroyed—the amount or value received or receivable under an insurance policy or otherwise for the loss or destruction; or</w:t>
      </w:r>
    </w:p>
    <w:p w:rsidR="00F9073D" w:rsidRPr="001B2D41" w:rsidRDefault="00F9073D" w:rsidP="00F9073D">
      <w:pPr>
        <w:pStyle w:val="paragraph"/>
      </w:pPr>
      <w:r w:rsidRPr="001B2D41">
        <w:tab/>
        <w:t>(d)</w:t>
      </w:r>
      <w:r w:rsidRPr="001B2D41">
        <w:tab/>
        <w:t>if you own the other property and you stop using it for a taxable purpose—its market value at that time; or</w:t>
      </w:r>
    </w:p>
    <w:p w:rsidR="00F9073D" w:rsidRPr="001B2D41" w:rsidRDefault="00F9073D" w:rsidP="00F9073D">
      <w:pPr>
        <w:pStyle w:val="paragraph"/>
      </w:pPr>
      <w:r w:rsidRPr="001B2D41">
        <w:tab/>
        <w:t>(e)</w:t>
      </w:r>
      <w:r w:rsidRPr="001B2D41">
        <w:tab/>
        <w:t>if you do not own the property and you stop using it for a taxable purpose—a reasonable amount.</w:t>
      </w:r>
    </w:p>
    <w:p w:rsidR="00F9073D" w:rsidRPr="001B2D41" w:rsidRDefault="00F9073D" w:rsidP="002B75AC">
      <w:pPr>
        <w:pStyle w:val="subsection2"/>
      </w:pPr>
      <w:r w:rsidRPr="001B2D41">
        <w:t xml:space="preserve">However, the amount included is reduced to the extent (if any) that it is also included under </w:t>
      </w:r>
      <w:r w:rsidR="00B36BB7" w:rsidRPr="001B2D41">
        <w:t>subsection 4</w:t>
      </w:r>
      <w:r w:rsidRPr="001B2D41">
        <w:t>0</w:t>
      </w:r>
      <w:r w:rsidR="001B2D41">
        <w:noBreakHyphen/>
      </w:r>
      <w:r w:rsidRPr="001B2D41">
        <w:t>830(6) of the new Act.</w:t>
      </w:r>
    </w:p>
    <w:p w:rsidR="00F9073D" w:rsidRPr="001B2D41" w:rsidRDefault="00F9073D" w:rsidP="00F9073D">
      <w:pPr>
        <w:pStyle w:val="ActHead5"/>
      </w:pPr>
      <w:bookmarkStart w:id="87" w:name="_Toc100587474"/>
      <w:r w:rsidRPr="001B2D41">
        <w:rPr>
          <w:rStyle w:val="CharSectno"/>
        </w:rPr>
        <w:t>40</w:t>
      </w:r>
      <w:r w:rsidR="001B2D41">
        <w:rPr>
          <w:rStyle w:val="CharSectno"/>
        </w:rPr>
        <w:noBreakHyphen/>
      </w:r>
      <w:r w:rsidRPr="001B2D41">
        <w:rPr>
          <w:rStyle w:val="CharSectno"/>
        </w:rPr>
        <w:t>44</w:t>
      </w:r>
      <w:r w:rsidRPr="001B2D41">
        <w:t xml:space="preserve">  No additional decline in certain cases</w:t>
      </w:r>
      <w:bookmarkEnd w:id="87"/>
    </w:p>
    <w:p w:rsidR="00F9073D" w:rsidRPr="001B2D41" w:rsidRDefault="00F9073D" w:rsidP="002B75AC">
      <w:pPr>
        <w:pStyle w:val="subsection"/>
      </w:pPr>
      <w:r w:rsidRPr="001B2D41">
        <w:tab/>
        <w:t>(1)</w:t>
      </w:r>
      <w:r w:rsidRPr="001B2D41">
        <w:tab/>
        <w:t>Despite subsections</w:t>
      </w:r>
      <w:r w:rsidR="00FD3F14" w:rsidRPr="001B2D41">
        <w:t> </w:t>
      </w:r>
      <w:r w:rsidRPr="001B2D41">
        <w:t>40</w:t>
      </w:r>
      <w:r w:rsidR="001B2D41">
        <w:noBreakHyphen/>
      </w:r>
      <w:r w:rsidRPr="001B2D41">
        <w:t>35(5), 40</w:t>
      </w:r>
      <w:r w:rsidR="001B2D41">
        <w:noBreakHyphen/>
      </w:r>
      <w:r w:rsidRPr="001B2D41">
        <w:t>38(5) and 40</w:t>
      </w:r>
      <w:r w:rsidR="001B2D41">
        <w:noBreakHyphen/>
      </w:r>
      <w:r w:rsidRPr="001B2D41">
        <w:t>40(4), there is no additional decline in the value of the notional asset referred to in those subsections if:</w:t>
      </w:r>
    </w:p>
    <w:p w:rsidR="00F9073D" w:rsidRPr="001B2D41" w:rsidRDefault="00F9073D" w:rsidP="00F9073D">
      <w:pPr>
        <w:pStyle w:val="paragraph"/>
      </w:pPr>
      <w:r w:rsidRPr="001B2D41">
        <w:tab/>
        <w:t>(a)</w:t>
      </w:r>
      <w:r w:rsidRPr="001B2D41">
        <w:tab/>
        <w:t xml:space="preserve">apart from this section, </w:t>
      </w:r>
      <w:r w:rsidR="00B36BB7" w:rsidRPr="001B2D41">
        <w:t>subsection 4</w:t>
      </w:r>
      <w:r w:rsidRPr="001B2D41">
        <w:t>0</w:t>
      </w:r>
      <w:r w:rsidR="001B2D41">
        <w:noBreakHyphen/>
      </w:r>
      <w:r w:rsidRPr="001B2D41">
        <w:t>35(5), 40</w:t>
      </w:r>
      <w:r w:rsidR="001B2D41">
        <w:noBreakHyphen/>
      </w:r>
      <w:r w:rsidRPr="001B2D41">
        <w:t>38(5) or 40</w:t>
      </w:r>
      <w:r w:rsidR="001B2D41">
        <w:noBreakHyphen/>
      </w:r>
      <w:r w:rsidRPr="001B2D41">
        <w:t>40(4) would apply because the real asset referred to in that subsection is disposed of; and</w:t>
      </w:r>
    </w:p>
    <w:p w:rsidR="00F9073D" w:rsidRPr="001B2D41" w:rsidRDefault="00F9073D" w:rsidP="00F9073D">
      <w:pPr>
        <w:pStyle w:val="paragraph"/>
      </w:pPr>
      <w:r w:rsidRPr="001B2D41">
        <w:tab/>
        <w:t>(b)</w:t>
      </w:r>
      <w:r w:rsidRPr="001B2D41">
        <w:tab/>
        <w:t>roll</w:t>
      </w:r>
      <w:r w:rsidR="001B2D41">
        <w:noBreakHyphen/>
      </w:r>
      <w:r w:rsidRPr="001B2D41">
        <w:t xml:space="preserve">over relief is chosen under </w:t>
      </w:r>
      <w:r w:rsidR="00B36BB7" w:rsidRPr="001B2D41">
        <w:t>subsection 4</w:t>
      </w:r>
      <w:r w:rsidRPr="001B2D41">
        <w:t>0</w:t>
      </w:r>
      <w:r w:rsidR="001B2D41">
        <w:noBreakHyphen/>
      </w:r>
      <w:r w:rsidRPr="001B2D41">
        <w:t xml:space="preserve">340(3) of the </w:t>
      </w:r>
      <w:r w:rsidRPr="001B2D41">
        <w:rPr>
          <w:i/>
        </w:rPr>
        <w:t>Income Tax Assessment Act 1997</w:t>
      </w:r>
      <w:r w:rsidRPr="001B2D41">
        <w:t xml:space="preserve"> for the disposal.</w:t>
      </w:r>
    </w:p>
    <w:p w:rsidR="00F9073D" w:rsidRPr="001B2D41" w:rsidRDefault="00F9073D" w:rsidP="002B75AC">
      <w:pPr>
        <w:pStyle w:val="subsection"/>
      </w:pPr>
      <w:r w:rsidRPr="001B2D41">
        <w:tab/>
        <w:t>(2)</w:t>
      </w:r>
      <w:r w:rsidRPr="001B2D41">
        <w:tab/>
        <w:t>Instead, the cost to the transferee of that real asset is the sum of:</w:t>
      </w:r>
    </w:p>
    <w:p w:rsidR="00F9073D" w:rsidRPr="001B2D41" w:rsidRDefault="00F9073D" w:rsidP="00F9073D">
      <w:pPr>
        <w:pStyle w:val="paragraph"/>
      </w:pPr>
      <w:r w:rsidRPr="001B2D41">
        <w:tab/>
        <w:t>(a)</w:t>
      </w:r>
      <w:r w:rsidRPr="001B2D41">
        <w:tab/>
        <w:t>the adjustable value of that real asset; and</w:t>
      </w:r>
    </w:p>
    <w:p w:rsidR="00F9073D" w:rsidRPr="001B2D41" w:rsidRDefault="00F9073D" w:rsidP="00F9073D">
      <w:pPr>
        <w:pStyle w:val="paragraph"/>
      </w:pPr>
      <w:r w:rsidRPr="001B2D41">
        <w:tab/>
        <w:t>(b)</w:t>
      </w:r>
      <w:r w:rsidRPr="001B2D41">
        <w:tab/>
        <w:t xml:space="preserve">the adjustable value of the notional asset referred to in </w:t>
      </w:r>
      <w:r w:rsidR="00B36BB7" w:rsidRPr="001B2D41">
        <w:t>subsection 4</w:t>
      </w:r>
      <w:r w:rsidRPr="001B2D41">
        <w:t>0</w:t>
      </w:r>
      <w:r w:rsidR="001B2D41">
        <w:noBreakHyphen/>
      </w:r>
      <w:r w:rsidRPr="001B2D41">
        <w:t>35(5), 40</w:t>
      </w:r>
      <w:r w:rsidR="001B2D41">
        <w:noBreakHyphen/>
      </w:r>
      <w:r w:rsidRPr="001B2D41">
        <w:t>38(5) or 40</w:t>
      </w:r>
      <w:r w:rsidR="001B2D41">
        <w:noBreakHyphen/>
      </w:r>
      <w:r w:rsidRPr="001B2D41">
        <w:t>40(4);</w:t>
      </w:r>
    </w:p>
    <w:p w:rsidR="00F9073D" w:rsidRPr="001B2D41" w:rsidRDefault="00F9073D" w:rsidP="002B75AC">
      <w:pPr>
        <w:pStyle w:val="subsection2"/>
      </w:pPr>
      <w:r w:rsidRPr="001B2D41">
        <w:t>just before the disposal.</w:t>
      </w:r>
    </w:p>
    <w:p w:rsidR="00F9073D" w:rsidRPr="001B2D41" w:rsidRDefault="00F9073D" w:rsidP="00F9073D">
      <w:pPr>
        <w:pStyle w:val="ActHead5"/>
      </w:pPr>
      <w:bookmarkStart w:id="88" w:name="_Toc100587475"/>
      <w:r w:rsidRPr="001B2D41">
        <w:rPr>
          <w:rStyle w:val="CharSectno"/>
        </w:rPr>
        <w:t>40</w:t>
      </w:r>
      <w:r w:rsidR="001B2D41">
        <w:rPr>
          <w:rStyle w:val="CharSectno"/>
        </w:rPr>
        <w:noBreakHyphen/>
      </w:r>
      <w:r w:rsidRPr="001B2D41">
        <w:rPr>
          <w:rStyle w:val="CharSectno"/>
        </w:rPr>
        <w:t>45</w:t>
      </w:r>
      <w:r w:rsidRPr="001B2D41">
        <w:t xml:space="preserve">  Intellectual property</w:t>
      </w:r>
      <w:bookmarkEnd w:id="88"/>
    </w:p>
    <w:p w:rsidR="00F9073D" w:rsidRPr="001B2D41" w:rsidRDefault="00F9073D" w:rsidP="002B75AC">
      <w:pPr>
        <w:pStyle w:val="subsection"/>
      </w:pPr>
      <w:r w:rsidRPr="001B2D41">
        <w:tab/>
        <w:t>(1)</w:t>
      </w:r>
      <w:r w:rsidRPr="001B2D41">
        <w:tab/>
        <w:t>This section applies to you if:</w:t>
      </w:r>
    </w:p>
    <w:p w:rsidR="00F9073D" w:rsidRPr="001B2D41" w:rsidRDefault="00F9073D" w:rsidP="00F9073D">
      <w:pPr>
        <w:pStyle w:val="paragraph"/>
      </w:pPr>
      <w:r w:rsidRPr="001B2D41">
        <w:tab/>
        <w:t>(a)</w:t>
      </w:r>
      <w:r w:rsidRPr="001B2D41">
        <w:tab/>
        <w:t xml:space="preserve">at the end of </w:t>
      </w:r>
      <w:r w:rsidR="001E5ACC" w:rsidRPr="001B2D41">
        <w:t>30 June</w:t>
      </w:r>
      <w:r w:rsidRPr="001B2D41">
        <w:t xml:space="preserve"> 2001, you hold an item of intellectual property referred to in the table in </w:t>
      </w:r>
      <w:r w:rsidR="00B36BB7" w:rsidRPr="001B2D41">
        <w:t>section 3</w:t>
      </w:r>
      <w:r w:rsidRPr="001B2D41">
        <w:t>73</w:t>
      </w:r>
      <w:r w:rsidR="001B2D41">
        <w:noBreakHyphen/>
      </w:r>
      <w:r w:rsidRPr="001B2D41">
        <w:t>35 of the former Act; and</w:t>
      </w:r>
    </w:p>
    <w:p w:rsidR="00F9073D" w:rsidRPr="001B2D41" w:rsidRDefault="00F9073D" w:rsidP="00F9073D">
      <w:pPr>
        <w:pStyle w:val="paragraph"/>
      </w:pPr>
      <w:r w:rsidRPr="001B2D41">
        <w:tab/>
        <w:t>(b)</w:t>
      </w:r>
      <w:r w:rsidRPr="001B2D41">
        <w:tab/>
        <w:t>you have deducted or can deduct an amount for expenditure on the asset under Division</w:t>
      </w:r>
      <w:r w:rsidR="00FD3F14" w:rsidRPr="001B2D41">
        <w:t> </w:t>
      </w:r>
      <w:r w:rsidRPr="001B2D41">
        <w:t>373 of the former Act or you could have deducted an amount under that Division for that expenditure if you had used the asset for the purpose of producing assessable income on or before that day.</w:t>
      </w:r>
    </w:p>
    <w:p w:rsidR="00F9073D" w:rsidRPr="001B2D41" w:rsidRDefault="00F9073D" w:rsidP="002B75AC">
      <w:pPr>
        <w:pStyle w:val="subsection"/>
      </w:pPr>
      <w:r w:rsidRPr="001B2D41">
        <w:tab/>
        <w:t>(2)</w:t>
      </w:r>
      <w:r w:rsidRPr="001B2D41">
        <w:tab/>
        <w:t>Division</w:t>
      </w:r>
      <w:r w:rsidR="00FD3F14" w:rsidRPr="001B2D41">
        <w:t> </w:t>
      </w:r>
      <w:r w:rsidRPr="001B2D41">
        <w:t>40 of the new Act applies to the item on this basis:</w:t>
      </w:r>
    </w:p>
    <w:p w:rsidR="00F9073D" w:rsidRPr="001B2D41" w:rsidRDefault="00F9073D" w:rsidP="00F9073D">
      <w:pPr>
        <w:pStyle w:val="paragraph"/>
      </w:pPr>
      <w:r w:rsidRPr="001B2D41">
        <w:tab/>
        <w:t>(a)</w:t>
      </w:r>
      <w:r w:rsidRPr="001B2D41">
        <w:tab/>
        <w:t xml:space="preserve">it has an opening adjustable value at </w:t>
      </w:r>
      <w:r w:rsidR="001E5ACC" w:rsidRPr="001B2D41">
        <w:t>1 July</w:t>
      </w:r>
      <w:r w:rsidRPr="001B2D41">
        <w:t xml:space="preserve"> 2001 equal to its unrecouped expenditure under the former Act at the end of </w:t>
      </w:r>
      <w:r w:rsidR="001E5ACC" w:rsidRPr="001B2D41">
        <w:t>30 June</w:t>
      </w:r>
      <w:r w:rsidRPr="001B2D41">
        <w:t xml:space="preserve"> 2001; and</w:t>
      </w:r>
    </w:p>
    <w:p w:rsidR="00F9073D" w:rsidRPr="001B2D41" w:rsidRDefault="00F9073D" w:rsidP="00F9073D">
      <w:pPr>
        <w:pStyle w:val="paragraph"/>
      </w:pPr>
      <w:r w:rsidRPr="001B2D41">
        <w:tab/>
        <w:t>(b)</w:t>
      </w:r>
      <w:r w:rsidRPr="001B2D41">
        <w:tab/>
        <w:t>its cost is its original unrecouped expenditure under the former Act; and</w:t>
      </w:r>
    </w:p>
    <w:p w:rsidR="00F9073D" w:rsidRPr="001B2D41" w:rsidRDefault="00F9073D" w:rsidP="00F9073D">
      <w:pPr>
        <w:pStyle w:val="paragraph"/>
      </w:pPr>
      <w:r w:rsidRPr="001B2D41">
        <w:tab/>
        <w:t>(c)</w:t>
      </w:r>
      <w:r w:rsidRPr="001B2D41">
        <w:tab/>
        <w:t>its effective life is the same as it had under the former Act; and</w:t>
      </w:r>
    </w:p>
    <w:p w:rsidR="00F9073D" w:rsidRPr="001B2D41" w:rsidRDefault="00F9073D" w:rsidP="00F9073D">
      <w:pPr>
        <w:pStyle w:val="paragraph"/>
      </w:pPr>
      <w:r w:rsidRPr="001B2D41">
        <w:tab/>
        <w:t>(d)</w:t>
      </w:r>
      <w:r w:rsidRPr="001B2D41">
        <w:tab/>
        <w:t>you must use the prime cost method.</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8769A7" w:rsidRPr="001B2D41" w:rsidRDefault="008769A7" w:rsidP="008769A7">
      <w:pPr>
        <w:pStyle w:val="ActHead5"/>
      </w:pPr>
      <w:bookmarkStart w:id="89" w:name="_Toc100587476"/>
      <w:r w:rsidRPr="001B2D41">
        <w:rPr>
          <w:rStyle w:val="CharSectno"/>
        </w:rPr>
        <w:t>40</w:t>
      </w:r>
      <w:r w:rsidR="001B2D41">
        <w:rPr>
          <w:rStyle w:val="CharSectno"/>
        </w:rPr>
        <w:noBreakHyphen/>
      </w:r>
      <w:r w:rsidRPr="001B2D41">
        <w:rPr>
          <w:rStyle w:val="CharSectno"/>
        </w:rPr>
        <w:t>47</w:t>
      </w:r>
      <w:r w:rsidRPr="001B2D41">
        <w:t xml:space="preserve">  IRUs</w:t>
      </w:r>
      <w:bookmarkEnd w:id="89"/>
    </w:p>
    <w:p w:rsidR="008769A7" w:rsidRPr="001B2D41" w:rsidRDefault="008769A7" w:rsidP="008769A7">
      <w:pPr>
        <w:pStyle w:val="subsection"/>
      </w:pPr>
      <w:r w:rsidRPr="001B2D41">
        <w:tab/>
        <w:t>(1)</w:t>
      </w:r>
      <w:r w:rsidRPr="001B2D41">
        <w:tab/>
        <w:t>Division</w:t>
      </w:r>
      <w:r w:rsidR="00FD3F14" w:rsidRPr="001B2D41">
        <w:t> </w:t>
      </w:r>
      <w:r w:rsidRPr="001B2D41">
        <w:t xml:space="preserve">40 of the new Act does not apply to an IRU to the extent to which expenditure on the IRU was incurred at or before </w:t>
      </w:r>
      <w:smartTag w:uri="urn:schemas-microsoft-com:office:smarttags" w:element="time">
        <w:smartTagPr>
          <w:attr w:name="Hour" w:val="11"/>
          <w:attr w:name="Minute" w:val="45"/>
        </w:smartTagPr>
        <w:r w:rsidRPr="001B2D41">
          <w:t>11.45 am</w:t>
        </w:r>
      </w:smartTag>
      <w:r w:rsidRPr="001B2D41">
        <w:t xml:space="preserve">, by legal time in the </w:t>
      </w:r>
      <w:smartTag w:uri="urn:schemas-microsoft-com:office:smarttags" w:element="State">
        <w:smartTag w:uri="urn:schemas-microsoft-com:office:smarttags" w:element="place">
          <w:r w:rsidRPr="001B2D41">
            <w:t>Australian Capital Territory</w:t>
          </w:r>
        </w:smartTag>
      </w:smartTag>
      <w:r w:rsidRPr="001B2D41">
        <w:t>, on 21</w:t>
      </w:r>
      <w:r w:rsidR="00FD3F14" w:rsidRPr="001B2D41">
        <w:t> </w:t>
      </w:r>
      <w:r w:rsidRPr="001B2D41">
        <w:t xml:space="preserve">September 1999 (the </w:t>
      </w:r>
      <w:r w:rsidRPr="001B2D41">
        <w:rPr>
          <w:b/>
          <w:i/>
        </w:rPr>
        <w:t>IRU time</w:t>
      </w:r>
      <w:r w:rsidRPr="001B2D41">
        <w:t>).</w:t>
      </w:r>
    </w:p>
    <w:p w:rsidR="008769A7" w:rsidRPr="001B2D41" w:rsidRDefault="008769A7" w:rsidP="008769A7">
      <w:pPr>
        <w:pStyle w:val="subsection"/>
      </w:pPr>
      <w:r w:rsidRPr="001B2D41">
        <w:tab/>
        <w:t>(2)</w:t>
      </w:r>
      <w:r w:rsidRPr="001B2D41">
        <w:tab/>
        <w:t>Division</w:t>
      </w:r>
      <w:r w:rsidR="00FD3F14" w:rsidRPr="001B2D41">
        <w:t> </w:t>
      </w:r>
      <w:r w:rsidRPr="001B2D41">
        <w:t>40 of the new Act does not apply to an IRU over an international telecommunications submarine cable system if the system had been used for telecommunications purposes at or before the IRU time.</w:t>
      </w:r>
    </w:p>
    <w:p w:rsidR="00F9073D" w:rsidRPr="001B2D41" w:rsidRDefault="00F9073D" w:rsidP="00F9073D">
      <w:pPr>
        <w:pStyle w:val="ActHead5"/>
      </w:pPr>
      <w:bookmarkStart w:id="90" w:name="_Toc100587477"/>
      <w:r w:rsidRPr="001B2D41">
        <w:rPr>
          <w:rStyle w:val="CharSectno"/>
        </w:rPr>
        <w:t>40</w:t>
      </w:r>
      <w:r w:rsidR="001B2D41">
        <w:rPr>
          <w:rStyle w:val="CharSectno"/>
        </w:rPr>
        <w:noBreakHyphen/>
      </w:r>
      <w:r w:rsidRPr="001B2D41">
        <w:rPr>
          <w:rStyle w:val="CharSectno"/>
        </w:rPr>
        <w:t>50</w:t>
      </w:r>
      <w:r w:rsidRPr="001B2D41">
        <w:t xml:space="preserve">  Forestry roads and timber mill buildings</w:t>
      </w:r>
      <w:bookmarkEnd w:id="90"/>
    </w:p>
    <w:p w:rsidR="00F9073D" w:rsidRPr="001B2D41" w:rsidRDefault="00F9073D" w:rsidP="002B75AC">
      <w:pPr>
        <w:pStyle w:val="subsection"/>
      </w:pPr>
      <w:r w:rsidRPr="001B2D41">
        <w:tab/>
        <w:t>(1)</w:t>
      </w:r>
      <w:r w:rsidRPr="001B2D41">
        <w:tab/>
        <w:t>This section applies to you if:</w:t>
      </w:r>
    </w:p>
    <w:p w:rsidR="00F9073D" w:rsidRPr="001B2D41" w:rsidRDefault="00F9073D" w:rsidP="00F9073D">
      <w:pPr>
        <w:pStyle w:val="paragraph"/>
      </w:pPr>
      <w:r w:rsidRPr="001B2D41">
        <w:tab/>
        <w:t>(a)</w:t>
      </w:r>
      <w:r w:rsidRPr="001B2D41">
        <w:tab/>
        <w:t xml:space="preserve">you have deducted or can deduct an amount under </w:t>
      </w:r>
      <w:r w:rsidR="00B36BB7" w:rsidRPr="001B2D41">
        <w:t>Subdivision 3</w:t>
      </w:r>
      <w:r w:rsidRPr="001B2D41">
        <w:t>87</w:t>
      </w:r>
      <w:r w:rsidR="001B2D41">
        <w:noBreakHyphen/>
      </w:r>
      <w:r w:rsidRPr="001B2D41">
        <w:t xml:space="preserve">G of the former Act for an amount (the </w:t>
      </w:r>
      <w:r w:rsidRPr="001B2D41">
        <w:rPr>
          <w:b/>
          <w:i/>
        </w:rPr>
        <w:t>qualifying amount</w:t>
      </w:r>
      <w:r w:rsidRPr="001B2D41">
        <w:t>) of expenditure on a forestry road or timber mill building</w:t>
      </w:r>
      <w:r w:rsidR="00700CE9" w:rsidRPr="001B2D41">
        <w:t xml:space="preserve"> or could have deducted an amount under that Subdivision if you had used the road or building for the purpose of producing assessable income; and</w:t>
      </w:r>
    </w:p>
    <w:p w:rsidR="00F9073D" w:rsidRPr="001B2D41" w:rsidRDefault="00F9073D" w:rsidP="00F9073D">
      <w:pPr>
        <w:pStyle w:val="paragraph"/>
      </w:pPr>
      <w:r w:rsidRPr="001B2D41">
        <w:tab/>
        <w:t>(b)</w:t>
      </w:r>
      <w:r w:rsidRPr="001B2D41">
        <w:tab/>
        <w:t xml:space="preserve">you hold the road or building at the end of </w:t>
      </w:r>
      <w:r w:rsidR="001E5ACC" w:rsidRPr="001B2D41">
        <w:t>30 June</w:t>
      </w:r>
      <w:r w:rsidRPr="001B2D41">
        <w:t xml:space="preserve"> 2001.</w:t>
      </w:r>
    </w:p>
    <w:p w:rsidR="00F9073D" w:rsidRPr="001B2D41" w:rsidRDefault="00F9073D" w:rsidP="002B75AC">
      <w:pPr>
        <w:pStyle w:val="subsection"/>
      </w:pPr>
      <w:r w:rsidRPr="001B2D41">
        <w:tab/>
        <w:t>(2)</w:t>
      </w:r>
      <w:r w:rsidRPr="001B2D41">
        <w:tab/>
        <w:t>Division</w:t>
      </w:r>
      <w:r w:rsidR="00FD3F14" w:rsidRPr="001B2D41">
        <w:t> </w:t>
      </w:r>
      <w:r w:rsidRPr="001B2D41">
        <w:t>40 of the new Act applies to the asset on this basis:</w:t>
      </w:r>
    </w:p>
    <w:p w:rsidR="00F9073D" w:rsidRPr="001B2D41" w:rsidRDefault="00F9073D" w:rsidP="00F9073D">
      <w:pPr>
        <w:pStyle w:val="paragraph"/>
      </w:pPr>
      <w:r w:rsidRPr="001B2D41">
        <w:tab/>
        <w:t>(a)</w:t>
      </w:r>
      <w:r w:rsidRPr="001B2D41">
        <w:tab/>
        <w:t xml:space="preserve">it has an opening adjustable value at </w:t>
      </w:r>
      <w:r w:rsidR="001E5ACC" w:rsidRPr="001B2D41">
        <w:t>1 July</w:t>
      </w:r>
      <w:r w:rsidRPr="001B2D41">
        <w:t xml:space="preserve"> 2001 equal to the qualifying amount less any amounts you have deducted or can deduct for it under the former Act; and</w:t>
      </w:r>
    </w:p>
    <w:p w:rsidR="00F9073D" w:rsidRPr="001B2D41" w:rsidRDefault="00F9073D" w:rsidP="00F9073D">
      <w:pPr>
        <w:pStyle w:val="paragraph"/>
      </w:pPr>
      <w:r w:rsidRPr="001B2D41">
        <w:tab/>
        <w:t>(b)</w:t>
      </w:r>
      <w:r w:rsidRPr="001B2D41">
        <w:tab/>
        <w:t xml:space="preserve">in applying the formula in </w:t>
      </w:r>
      <w:r w:rsidR="00B36BB7" w:rsidRPr="001B2D41">
        <w:t>section 4</w:t>
      </w:r>
      <w:r w:rsidRPr="001B2D41">
        <w:t>0</w:t>
      </w:r>
      <w:r w:rsidR="001B2D41">
        <w:noBreakHyphen/>
      </w:r>
      <w:r w:rsidRPr="001B2D41">
        <w:t xml:space="preserve">75 of the new Act for your income year in which </w:t>
      </w:r>
      <w:r w:rsidR="001E5ACC" w:rsidRPr="001B2D41">
        <w:t>1 July</w:t>
      </w:r>
      <w:r w:rsidRPr="001B2D41">
        <w:t xml:space="preserve"> 2001 occurs—you use the adjustments in </w:t>
      </w:r>
      <w:r w:rsidR="00B36BB7" w:rsidRPr="001B2D41">
        <w:t>subsection 4</w:t>
      </w:r>
      <w:r w:rsidRPr="001B2D41">
        <w:t>0</w:t>
      </w:r>
      <w:r w:rsidR="001B2D41">
        <w:noBreakHyphen/>
      </w:r>
      <w:r w:rsidRPr="001B2D41">
        <w:t>75(3) of the new Act; and</w:t>
      </w:r>
    </w:p>
    <w:p w:rsidR="00F9073D" w:rsidRPr="001B2D41" w:rsidRDefault="00F9073D" w:rsidP="00F9073D">
      <w:pPr>
        <w:pStyle w:val="paragraph"/>
      </w:pPr>
      <w:r w:rsidRPr="001B2D41">
        <w:tab/>
        <w:t>(c)</w:t>
      </w:r>
      <w:r w:rsidRPr="001B2D41">
        <w:tab/>
        <w:t>its cost is the qualifying amount; and</w:t>
      </w:r>
    </w:p>
    <w:p w:rsidR="00F9073D" w:rsidRPr="001B2D41" w:rsidRDefault="00F9073D" w:rsidP="00F9073D">
      <w:pPr>
        <w:pStyle w:val="paragraph"/>
      </w:pPr>
      <w:r w:rsidRPr="001B2D41">
        <w:tab/>
        <w:t>(d)</w:t>
      </w:r>
      <w:r w:rsidRPr="001B2D41">
        <w:tab/>
        <w:t>it has an effective life equal to the remaining life you last estimated for it under the former Act; and</w:t>
      </w:r>
    </w:p>
    <w:p w:rsidR="00F9073D" w:rsidRPr="001B2D41" w:rsidRDefault="00F9073D" w:rsidP="00F9073D">
      <w:pPr>
        <w:pStyle w:val="paragraph"/>
      </w:pPr>
      <w:r w:rsidRPr="001B2D41">
        <w:tab/>
        <w:t>(e)</w:t>
      </w:r>
      <w:r w:rsidRPr="001B2D41">
        <w:tab/>
        <w:t>you can recalculate its effective life if you conclude that your estimate is no longer accurate (except that the effective life cannot exceed 25 years); and</w:t>
      </w:r>
    </w:p>
    <w:p w:rsidR="00F9073D" w:rsidRPr="001B2D41" w:rsidRDefault="00F9073D" w:rsidP="00F9073D">
      <w:pPr>
        <w:pStyle w:val="paragraph"/>
      </w:pPr>
      <w:r w:rsidRPr="001B2D41">
        <w:tab/>
        <w:t>(f)</w:t>
      </w:r>
      <w:r w:rsidRPr="001B2D41">
        <w:tab/>
        <w:t>you must use the prime cost method.</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F9073D">
      <w:pPr>
        <w:pStyle w:val="ActHead5"/>
      </w:pPr>
      <w:bookmarkStart w:id="91" w:name="_Toc100587478"/>
      <w:r w:rsidRPr="001B2D41">
        <w:rPr>
          <w:rStyle w:val="CharSectno"/>
        </w:rPr>
        <w:t>40</w:t>
      </w:r>
      <w:r w:rsidR="001B2D41">
        <w:rPr>
          <w:rStyle w:val="CharSectno"/>
        </w:rPr>
        <w:noBreakHyphen/>
      </w:r>
      <w:r w:rsidRPr="001B2D41">
        <w:rPr>
          <w:rStyle w:val="CharSectno"/>
        </w:rPr>
        <w:t>55</w:t>
      </w:r>
      <w:r w:rsidRPr="001B2D41">
        <w:t xml:space="preserve">  Environmental impact assessment</w:t>
      </w:r>
      <w:bookmarkEnd w:id="91"/>
    </w:p>
    <w:p w:rsidR="00F9073D" w:rsidRPr="001B2D41" w:rsidRDefault="00F9073D" w:rsidP="002B75AC">
      <w:pPr>
        <w:pStyle w:val="subsection"/>
      </w:pPr>
      <w:r w:rsidRPr="001B2D41">
        <w:tab/>
        <w:t>(1)</w:t>
      </w:r>
      <w:r w:rsidRPr="001B2D41">
        <w:tab/>
        <w:t xml:space="preserve">This section applies to you if you have deducted or can deduct an amount under </w:t>
      </w:r>
      <w:r w:rsidR="00B36BB7" w:rsidRPr="001B2D41">
        <w:t>Subdivision 4</w:t>
      </w:r>
      <w:r w:rsidRPr="001B2D41">
        <w:t>00</w:t>
      </w:r>
      <w:r w:rsidR="001B2D41">
        <w:noBreakHyphen/>
      </w:r>
      <w:r w:rsidRPr="001B2D41">
        <w:t xml:space="preserve">A of the former Act for an amount (the </w:t>
      </w:r>
      <w:r w:rsidRPr="001B2D41">
        <w:rPr>
          <w:b/>
          <w:i/>
        </w:rPr>
        <w:t>qualifying amount</w:t>
      </w:r>
      <w:r w:rsidRPr="001B2D41">
        <w:t xml:space="preserve">) of expenditure on or before </w:t>
      </w:r>
      <w:r w:rsidR="001E5ACC" w:rsidRPr="001B2D41">
        <w:t>30 June</w:t>
      </w:r>
      <w:r w:rsidRPr="001B2D41">
        <w:t xml:space="preserve"> 2001 on evaluating the impact on the environment of a project under </w:t>
      </w:r>
      <w:r w:rsidR="00B36BB7" w:rsidRPr="001B2D41">
        <w:t>Subdivision 4</w:t>
      </w:r>
      <w:r w:rsidRPr="001B2D41">
        <w:t>00</w:t>
      </w:r>
      <w:r w:rsidR="001B2D41">
        <w:noBreakHyphen/>
      </w:r>
      <w:r w:rsidRPr="001B2D41">
        <w:t>A of the former Act.</w:t>
      </w:r>
    </w:p>
    <w:p w:rsidR="00F9073D" w:rsidRPr="001B2D41" w:rsidRDefault="00F9073D" w:rsidP="002B75AC">
      <w:pPr>
        <w:pStyle w:val="subsection"/>
      </w:pPr>
      <w:r w:rsidRPr="001B2D41">
        <w:tab/>
        <w:t>(2)</w:t>
      </w:r>
      <w:r w:rsidRPr="001B2D41">
        <w:tab/>
        <w:t>Division</w:t>
      </w:r>
      <w:r w:rsidR="00FD3F14" w:rsidRPr="001B2D41">
        <w:t> </w:t>
      </w:r>
      <w:r w:rsidRPr="001B2D41">
        <w:t>40 of the new Act applies to the qualifying amount as if it were a depreciating asset on this basis:</w:t>
      </w:r>
    </w:p>
    <w:p w:rsidR="00F9073D" w:rsidRPr="001B2D41" w:rsidRDefault="00F9073D" w:rsidP="00F9073D">
      <w:pPr>
        <w:pStyle w:val="paragraph"/>
      </w:pPr>
      <w:r w:rsidRPr="001B2D41">
        <w:tab/>
        <w:t>(a)</w:t>
      </w:r>
      <w:r w:rsidRPr="001B2D41">
        <w:tab/>
        <w:t xml:space="preserve">it has an opening adjustable value at </w:t>
      </w:r>
      <w:r w:rsidR="001E5ACC" w:rsidRPr="001B2D41">
        <w:t>1 July</w:t>
      </w:r>
      <w:r w:rsidRPr="001B2D41">
        <w:t xml:space="preserve"> 2001 equal to the qualifying amount less any amounts you have deducted or can deduct for it under the former Act or the </w:t>
      </w:r>
      <w:r w:rsidRPr="001B2D41">
        <w:rPr>
          <w:i/>
        </w:rPr>
        <w:t>Income Tax Assessment Act 1936</w:t>
      </w:r>
      <w:r w:rsidRPr="001B2D41">
        <w:t>; and</w:t>
      </w:r>
    </w:p>
    <w:p w:rsidR="00F9073D" w:rsidRPr="001B2D41" w:rsidRDefault="00F9073D" w:rsidP="00F9073D">
      <w:pPr>
        <w:pStyle w:val="paragraph"/>
      </w:pPr>
      <w:r w:rsidRPr="001B2D41">
        <w:tab/>
        <w:t>(b)</w:t>
      </w:r>
      <w:r w:rsidRPr="001B2D41">
        <w:tab/>
        <w:t>it has a cost equal to the qualifying amount; and</w:t>
      </w:r>
    </w:p>
    <w:p w:rsidR="00F9073D" w:rsidRPr="001B2D41" w:rsidRDefault="00F9073D" w:rsidP="00F9073D">
      <w:pPr>
        <w:pStyle w:val="paragraph"/>
      </w:pPr>
      <w:r w:rsidRPr="001B2D41">
        <w:tab/>
        <w:t>(c)</w:t>
      </w:r>
      <w:r w:rsidRPr="001B2D41">
        <w:tab/>
        <w:t xml:space="preserve">it has an effective life equal to the number of years for which you could deduct for the qualifying amount worked out under </w:t>
      </w:r>
      <w:r w:rsidR="00B36BB7" w:rsidRPr="001B2D41">
        <w:t>subsection 4</w:t>
      </w:r>
      <w:r w:rsidRPr="001B2D41">
        <w:t>00</w:t>
      </w:r>
      <w:r w:rsidR="001B2D41">
        <w:noBreakHyphen/>
      </w:r>
      <w:r w:rsidRPr="001B2D41">
        <w:t>15(3) of the former Act; and</w:t>
      </w:r>
    </w:p>
    <w:p w:rsidR="00F9073D" w:rsidRPr="001B2D41" w:rsidRDefault="00F9073D" w:rsidP="00F9073D">
      <w:pPr>
        <w:pStyle w:val="paragraph"/>
      </w:pPr>
      <w:r w:rsidRPr="001B2D41">
        <w:tab/>
        <w:t>(d)</w:t>
      </w:r>
      <w:r w:rsidRPr="001B2D41">
        <w:tab/>
        <w:t>you must use the prime cost method.</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F9073D">
      <w:pPr>
        <w:pStyle w:val="ActHead5"/>
      </w:pPr>
      <w:bookmarkStart w:id="92" w:name="_Toc100587479"/>
      <w:r w:rsidRPr="001B2D41">
        <w:rPr>
          <w:rStyle w:val="CharSectno"/>
        </w:rPr>
        <w:t>40</w:t>
      </w:r>
      <w:r w:rsidR="001B2D41">
        <w:rPr>
          <w:rStyle w:val="CharSectno"/>
        </w:rPr>
        <w:noBreakHyphen/>
      </w:r>
      <w:r w:rsidRPr="001B2D41">
        <w:rPr>
          <w:rStyle w:val="CharSectno"/>
        </w:rPr>
        <w:t>60</w:t>
      </w:r>
      <w:r w:rsidRPr="001B2D41">
        <w:t xml:space="preserve">  Pooling under </w:t>
      </w:r>
      <w:r w:rsidR="00B36BB7" w:rsidRPr="001B2D41">
        <w:t>Subdivision 4</w:t>
      </w:r>
      <w:r w:rsidRPr="001B2D41">
        <w:t>2</w:t>
      </w:r>
      <w:r w:rsidR="001B2D41">
        <w:noBreakHyphen/>
      </w:r>
      <w:r w:rsidRPr="001B2D41">
        <w:t>L of the former Act</w:t>
      </w:r>
      <w:bookmarkEnd w:id="92"/>
    </w:p>
    <w:p w:rsidR="00F9073D" w:rsidRPr="001B2D41" w:rsidRDefault="00F9073D" w:rsidP="002B75AC">
      <w:pPr>
        <w:pStyle w:val="subsection"/>
      </w:pPr>
      <w:r w:rsidRPr="001B2D41">
        <w:tab/>
        <w:t>(1)</w:t>
      </w:r>
      <w:r w:rsidRPr="001B2D41">
        <w:tab/>
        <w:t xml:space="preserve">Units of plant that you had allocated to a pool under </w:t>
      </w:r>
      <w:r w:rsidR="00B36BB7" w:rsidRPr="001B2D41">
        <w:t>Subdivision 4</w:t>
      </w:r>
      <w:r w:rsidRPr="001B2D41">
        <w:t>2</w:t>
      </w:r>
      <w:r w:rsidR="001B2D41">
        <w:noBreakHyphen/>
      </w:r>
      <w:r w:rsidRPr="001B2D41">
        <w:t xml:space="preserve">L of the former Act and that were allocated to the pool by </w:t>
      </w:r>
      <w:r w:rsidR="001E5ACC" w:rsidRPr="001B2D41">
        <w:t>30 June</w:t>
      </w:r>
      <w:r w:rsidRPr="001B2D41">
        <w:t xml:space="preserve"> 2001 are treated as a single depreciating asset for the purposes of Division</w:t>
      </w:r>
      <w:r w:rsidR="00FD3F14" w:rsidRPr="001B2D41">
        <w:t> </w:t>
      </w:r>
      <w:r w:rsidRPr="001B2D41">
        <w:t>40 of the new Act.</w:t>
      </w:r>
    </w:p>
    <w:p w:rsidR="00F9073D" w:rsidRPr="001B2D41" w:rsidRDefault="00F9073D" w:rsidP="002B75AC">
      <w:pPr>
        <w:pStyle w:val="subsection"/>
      </w:pPr>
      <w:r w:rsidRPr="001B2D41">
        <w:tab/>
        <w:t>(2)</w:t>
      </w:r>
      <w:r w:rsidRPr="001B2D41">
        <w:tab/>
        <w:t>Division</w:t>
      </w:r>
      <w:r w:rsidR="00FD3F14" w:rsidRPr="001B2D41">
        <w:t> </w:t>
      </w:r>
      <w:r w:rsidRPr="001B2D41">
        <w:t>40 of the new Act applies to the single depreciating asset on this basis:</w:t>
      </w:r>
    </w:p>
    <w:p w:rsidR="00F9073D" w:rsidRPr="001B2D41" w:rsidRDefault="00F9073D" w:rsidP="00F9073D">
      <w:pPr>
        <w:pStyle w:val="paragraph"/>
      </w:pPr>
      <w:r w:rsidRPr="001B2D41">
        <w:tab/>
        <w:t>(a)</w:t>
      </w:r>
      <w:r w:rsidRPr="001B2D41">
        <w:tab/>
        <w:t xml:space="preserve">its cost and opening adjustable value at </w:t>
      </w:r>
      <w:r w:rsidR="001E5ACC" w:rsidRPr="001B2D41">
        <w:t>1 July</w:t>
      </w:r>
      <w:r w:rsidRPr="001B2D41">
        <w:t xml:space="preserve"> 2001 is the closing balance of the pool for your income year in which </w:t>
      </w:r>
      <w:r w:rsidR="001E5ACC" w:rsidRPr="001B2D41">
        <w:t>30 June</w:t>
      </w:r>
      <w:r w:rsidRPr="001B2D41">
        <w:t xml:space="preserve"> 2001 occurred; and</w:t>
      </w:r>
    </w:p>
    <w:p w:rsidR="00F9073D" w:rsidRPr="001B2D41" w:rsidRDefault="00F9073D" w:rsidP="00F9073D">
      <w:pPr>
        <w:pStyle w:val="paragraph"/>
      </w:pPr>
      <w:r w:rsidRPr="001B2D41">
        <w:tab/>
        <w:t>(b)</w:t>
      </w:r>
      <w:r w:rsidRPr="001B2D41">
        <w:tab/>
        <w:t>you must use the diminishing value method; and</w:t>
      </w:r>
    </w:p>
    <w:p w:rsidR="00F9073D" w:rsidRPr="001B2D41" w:rsidRDefault="00F9073D" w:rsidP="00F9073D">
      <w:pPr>
        <w:pStyle w:val="paragraph"/>
      </w:pPr>
      <w:r w:rsidRPr="001B2D41">
        <w:tab/>
        <w:t>(c)</w:t>
      </w:r>
      <w:r w:rsidRPr="001B2D41">
        <w:tab/>
        <w:t xml:space="preserve">in applying the formula in </w:t>
      </w:r>
      <w:r w:rsidR="00B36BB7" w:rsidRPr="001B2D41">
        <w:t>section 4</w:t>
      </w:r>
      <w:r w:rsidRPr="001B2D41">
        <w:t>0</w:t>
      </w:r>
      <w:r w:rsidR="001B2D41">
        <w:noBreakHyphen/>
      </w:r>
      <w:r w:rsidRPr="001B2D41">
        <w:t xml:space="preserve">70 of the new Act for your income year in which </w:t>
      </w:r>
      <w:r w:rsidR="001E5ACC" w:rsidRPr="001B2D41">
        <w:t>1 July</w:t>
      </w:r>
      <w:r w:rsidRPr="001B2D41">
        <w:t xml:space="preserve"> 2001 occurs—it has a base value equal to that opening adjustable value; and</w:t>
      </w:r>
    </w:p>
    <w:p w:rsidR="00F9073D" w:rsidRPr="001B2D41" w:rsidRDefault="00F9073D" w:rsidP="00F9073D">
      <w:pPr>
        <w:pStyle w:val="paragraph"/>
      </w:pPr>
      <w:r w:rsidRPr="001B2D41">
        <w:tab/>
        <w:t>(d)</w:t>
      </w:r>
      <w:r w:rsidRPr="001B2D41">
        <w:tab/>
        <w:t xml:space="preserve">you replace the component in the formula in </w:t>
      </w:r>
      <w:r w:rsidR="00B36BB7" w:rsidRPr="001B2D41">
        <w:t>subsection 4</w:t>
      </w:r>
      <w:r w:rsidRPr="001B2D41">
        <w:t>0</w:t>
      </w:r>
      <w:r w:rsidR="001B2D41">
        <w:noBreakHyphen/>
      </w:r>
      <w:r w:rsidRPr="001B2D41">
        <w:t>70(1) of the new Act that includes an asset’s effective life with the pool percentage you were using for the pool; and</w:t>
      </w:r>
    </w:p>
    <w:p w:rsidR="00F9073D" w:rsidRPr="001B2D41" w:rsidRDefault="00F9073D" w:rsidP="00F9073D">
      <w:pPr>
        <w:pStyle w:val="paragraph"/>
      </w:pPr>
      <w:r w:rsidRPr="001B2D41">
        <w:tab/>
        <w:t>(e)</w:t>
      </w:r>
      <w:r w:rsidRPr="001B2D41">
        <w:tab/>
        <w:t xml:space="preserve">if an item of plant is removed from the pool because a balancing adjustment event occurs for the item or because of </w:t>
      </w:r>
      <w:r w:rsidR="00FD3F14" w:rsidRPr="001B2D41">
        <w:t>subsection (</w:t>
      </w:r>
      <w:r w:rsidRPr="001B2D41">
        <w:t xml:space="preserve">3) of this section, </w:t>
      </w:r>
      <w:r w:rsidR="00B36BB7" w:rsidRPr="001B2D41">
        <w:t>section 4</w:t>
      </w:r>
      <w:r w:rsidRPr="001B2D41">
        <w:t>0</w:t>
      </w:r>
      <w:r w:rsidR="001B2D41">
        <w:noBreakHyphen/>
      </w:r>
      <w:r w:rsidRPr="001B2D41">
        <w:t>115 of the new Act applies so that you are treated as having split the single depreciating asset into the removed asset and the remaining assets in the pool; and</w:t>
      </w:r>
    </w:p>
    <w:p w:rsidR="00F9073D" w:rsidRPr="001B2D41" w:rsidRDefault="00F9073D" w:rsidP="00F9073D">
      <w:pPr>
        <w:pStyle w:val="paragraph"/>
      </w:pPr>
      <w:r w:rsidRPr="001B2D41">
        <w:tab/>
        <w:t>(f)</w:t>
      </w:r>
      <w:r w:rsidRPr="001B2D41">
        <w:tab/>
        <w:t>if an amount is included in the second element of the cost of a depreciating asset in the pool, Division</w:t>
      </w:r>
      <w:r w:rsidR="00FD3F14" w:rsidRPr="001B2D41">
        <w:t> </w:t>
      </w:r>
      <w:r w:rsidRPr="001B2D41">
        <w:t>40 of the new Act applies as if that amount had been included in the second element of the cost of the single asset.</w:t>
      </w:r>
    </w:p>
    <w:p w:rsidR="00F9073D" w:rsidRPr="001B2D41" w:rsidRDefault="00F9073D" w:rsidP="00F9073D">
      <w:pPr>
        <w:pStyle w:val="notetext"/>
      </w:pPr>
      <w:r w:rsidRPr="001B2D41">
        <w:t>Note:</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2B75AC">
      <w:pPr>
        <w:pStyle w:val="subsection"/>
      </w:pPr>
      <w:r w:rsidRPr="001B2D41">
        <w:tab/>
        <w:t>(3)</w:t>
      </w:r>
      <w:r w:rsidRPr="001B2D41">
        <w:tab/>
        <w:t>An item of plant in the pool is automatically removed from the pool if you stop using it wholly for taxable purposes (except because a balancing adjustment event occurs for the item).</w:t>
      </w:r>
    </w:p>
    <w:p w:rsidR="00F9073D" w:rsidRPr="001B2D41" w:rsidRDefault="00F9073D" w:rsidP="00F9073D">
      <w:pPr>
        <w:pStyle w:val="notetext"/>
      </w:pPr>
      <w:r w:rsidRPr="001B2D41">
        <w:t>Note 1:</w:t>
      </w:r>
      <w:r w:rsidRPr="001B2D41">
        <w:tab/>
        <w:t xml:space="preserve">You work out the decline in value of an item removed under this subsection under </w:t>
      </w:r>
      <w:r w:rsidR="00B36BB7" w:rsidRPr="001B2D41">
        <w:t>Subdivision 4</w:t>
      </w:r>
      <w:r w:rsidRPr="001B2D41">
        <w:t>0</w:t>
      </w:r>
      <w:r w:rsidR="001B2D41">
        <w:noBreakHyphen/>
      </w:r>
      <w:r w:rsidRPr="001B2D41">
        <w:t xml:space="preserve">B of the new Act, using the cost for it worked out under </w:t>
      </w:r>
      <w:r w:rsidR="00B36BB7" w:rsidRPr="001B2D41">
        <w:t>section 4</w:t>
      </w:r>
      <w:r w:rsidRPr="001B2D41">
        <w:t>0</w:t>
      </w:r>
      <w:r w:rsidR="001B2D41">
        <w:noBreakHyphen/>
      </w:r>
      <w:r w:rsidRPr="001B2D41">
        <w:t>205 of the new Act.</w:t>
      </w:r>
    </w:p>
    <w:p w:rsidR="00F9073D" w:rsidRPr="001B2D41" w:rsidRDefault="00F9073D" w:rsidP="00F9073D">
      <w:pPr>
        <w:pStyle w:val="notetext"/>
      </w:pPr>
      <w:r w:rsidRPr="001B2D41">
        <w:t>Note 2:</w:t>
      </w:r>
      <w:r w:rsidRPr="001B2D41">
        <w:tab/>
        <w:t xml:space="preserve">There are special rules for entities that have substituted accounting periods: see </w:t>
      </w:r>
      <w:r w:rsidR="00B36BB7" w:rsidRPr="001B2D41">
        <w:t>section 4</w:t>
      </w:r>
      <w:r w:rsidRPr="001B2D41">
        <w:t>0</w:t>
      </w:r>
      <w:r w:rsidR="001B2D41">
        <w:noBreakHyphen/>
      </w:r>
      <w:r w:rsidRPr="001B2D41">
        <w:t>65.</w:t>
      </w:r>
    </w:p>
    <w:p w:rsidR="00F9073D" w:rsidRPr="001B2D41" w:rsidRDefault="00F9073D" w:rsidP="00F9073D">
      <w:pPr>
        <w:pStyle w:val="ActHead5"/>
      </w:pPr>
      <w:bookmarkStart w:id="93" w:name="_Toc100587480"/>
      <w:r w:rsidRPr="001B2D41">
        <w:rPr>
          <w:rStyle w:val="CharSectno"/>
        </w:rPr>
        <w:t>40</w:t>
      </w:r>
      <w:r w:rsidR="001B2D41">
        <w:rPr>
          <w:rStyle w:val="CharSectno"/>
        </w:rPr>
        <w:noBreakHyphen/>
      </w:r>
      <w:r w:rsidRPr="001B2D41">
        <w:rPr>
          <w:rStyle w:val="CharSectno"/>
        </w:rPr>
        <w:t>65</w:t>
      </w:r>
      <w:r w:rsidRPr="001B2D41">
        <w:t xml:space="preserve">  Substituted accounting periods</w:t>
      </w:r>
      <w:bookmarkEnd w:id="93"/>
    </w:p>
    <w:p w:rsidR="00F9073D" w:rsidRPr="001B2D41" w:rsidRDefault="00F9073D" w:rsidP="002B75AC">
      <w:pPr>
        <w:pStyle w:val="subsection"/>
      </w:pPr>
      <w:r w:rsidRPr="001B2D41">
        <w:tab/>
        <w:t>(1)</w:t>
      </w:r>
      <w:r w:rsidRPr="001B2D41">
        <w:tab/>
        <w:t>This section sets out special rules for the application of Division</w:t>
      </w:r>
      <w:r w:rsidR="00FD3F14" w:rsidRPr="001B2D41">
        <w:t> </w:t>
      </w:r>
      <w:r w:rsidRPr="001B2D41">
        <w:t>40 of the new Act to an entity that:</w:t>
      </w:r>
    </w:p>
    <w:p w:rsidR="00F9073D" w:rsidRPr="001B2D41" w:rsidRDefault="00F9073D" w:rsidP="00F9073D">
      <w:pPr>
        <w:pStyle w:val="paragraph"/>
      </w:pPr>
      <w:r w:rsidRPr="001B2D41">
        <w:tab/>
        <w:t>(a)</w:t>
      </w:r>
      <w:r w:rsidRPr="001B2D41">
        <w:tab/>
        <w:t>has a substituted accounting period; and</w:t>
      </w:r>
    </w:p>
    <w:p w:rsidR="00F9073D" w:rsidRPr="001B2D41" w:rsidRDefault="00F9073D" w:rsidP="00F9073D">
      <w:pPr>
        <w:pStyle w:val="paragraph"/>
      </w:pPr>
      <w:r w:rsidRPr="001B2D41">
        <w:tab/>
        <w:t>(b)</w:t>
      </w:r>
      <w:r w:rsidRPr="001B2D41">
        <w:tab/>
        <w:t>because of a provision of this Subdivision, uses Division</w:t>
      </w:r>
      <w:r w:rsidR="00FD3F14" w:rsidRPr="001B2D41">
        <w:t> </w:t>
      </w:r>
      <w:r w:rsidRPr="001B2D41">
        <w:t>40 of the new Act to work out the decline in value of an asset, or of something that is treated as an asset.</w:t>
      </w:r>
    </w:p>
    <w:p w:rsidR="00F9073D" w:rsidRPr="001B2D41" w:rsidRDefault="00F9073D" w:rsidP="002B75AC">
      <w:pPr>
        <w:pStyle w:val="subsection"/>
      </w:pPr>
      <w:r w:rsidRPr="001B2D41">
        <w:tab/>
        <w:t>(2)</w:t>
      </w:r>
      <w:r w:rsidRPr="001B2D41">
        <w:tab/>
        <w:t xml:space="preserve">The entity works out its deductions for its income year that includes </w:t>
      </w:r>
      <w:r w:rsidR="001E5ACC" w:rsidRPr="001B2D41">
        <w:t>1 July</w:t>
      </w:r>
      <w:r w:rsidRPr="001B2D41">
        <w:t xml:space="preserve"> 2001 (the </w:t>
      </w:r>
      <w:r w:rsidRPr="001B2D41">
        <w:rPr>
          <w:b/>
          <w:i/>
        </w:rPr>
        <w:t>calculation year</w:t>
      </w:r>
      <w:r w:rsidRPr="001B2D41">
        <w:t>) in this way:</w:t>
      </w:r>
    </w:p>
    <w:p w:rsidR="00F9073D" w:rsidRPr="001B2D41" w:rsidRDefault="00F9073D" w:rsidP="00F9073D">
      <w:pPr>
        <w:pStyle w:val="paragraph"/>
      </w:pPr>
      <w:r w:rsidRPr="001B2D41">
        <w:tab/>
        <w:t>(a)</w:t>
      </w:r>
      <w:r w:rsidRPr="001B2D41">
        <w:tab/>
        <w:t xml:space="preserve">the entity works out its deductions for that asset under the former Act as from the start of its calculation year up to the end of </w:t>
      </w:r>
      <w:r w:rsidR="001E5ACC" w:rsidRPr="001B2D41">
        <w:t>30 June</w:t>
      </w:r>
      <w:r w:rsidRPr="001B2D41">
        <w:t xml:space="preserve"> 2001 as if that period were an income year; and</w:t>
      </w:r>
    </w:p>
    <w:p w:rsidR="00F9073D" w:rsidRPr="001B2D41" w:rsidRDefault="00F9073D" w:rsidP="00F9073D">
      <w:pPr>
        <w:pStyle w:val="paragraph"/>
      </w:pPr>
      <w:r w:rsidRPr="001B2D41">
        <w:tab/>
        <w:t>(b)</w:t>
      </w:r>
      <w:r w:rsidRPr="001B2D41">
        <w:tab/>
        <w:t>the entity works out the decline in value of the asset under Division</w:t>
      </w:r>
      <w:r w:rsidR="00FD3F14" w:rsidRPr="001B2D41">
        <w:t> </w:t>
      </w:r>
      <w:r w:rsidRPr="001B2D41">
        <w:t xml:space="preserve">40 of the new Act from </w:t>
      </w:r>
      <w:r w:rsidR="001E5ACC" w:rsidRPr="001B2D41">
        <w:t>1 July</w:t>
      </w:r>
      <w:r w:rsidRPr="001B2D41">
        <w:t xml:space="preserve"> 2001 until the end of its calculation year as if that period were an income year in accordance with the following provisions of this section.</w:t>
      </w:r>
    </w:p>
    <w:p w:rsidR="00F9073D" w:rsidRPr="001B2D41" w:rsidRDefault="00F9073D" w:rsidP="002B75AC">
      <w:pPr>
        <w:pStyle w:val="subsection"/>
      </w:pPr>
      <w:r w:rsidRPr="001B2D41">
        <w:tab/>
        <w:t>(3)</w:t>
      </w:r>
      <w:r w:rsidRPr="001B2D41">
        <w:tab/>
        <w:t>The asset’s opening adjustable value for the purposes of Division</w:t>
      </w:r>
      <w:r w:rsidR="00FD3F14" w:rsidRPr="001B2D41">
        <w:t> </w:t>
      </w:r>
      <w:r w:rsidRPr="001B2D41">
        <w:t>40 of the new Act is:</w:t>
      </w:r>
    </w:p>
    <w:p w:rsidR="00F9073D" w:rsidRPr="001B2D41" w:rsidRDefault="00F9073D" w:rsidP="00F9073D">
      <w:pPr>
        <w:pStyle w:val="paragraph"/>
      </w:pPr>
      <w:r w:rsidRPr="001B2D41">
        <w:tab/>
        <w:t>(a)</w:t>
      </w:r>
      <w:r w:rsidRPr="001B2D41">
        <w:tab/>
        <w:t xml:space="preserve">for a unit of plant (including IRUs and expenditure on software that is not pooled)—its undeducted cost at the end of </w:t>
      </w:r>
      <w:r w:rsidR="001E5ACC" w:rsidRPr="001B2D41">
        <w:t>30 June</w:t>
      </w:r>
      <w:r w:rsidRPr="001B2D41">
        <w:t xml:space="preserve"> 2001; or</w:t>
      </w:r>
    </w:p>
    <w:p w:rsidR="00F9073D" w:rsidRPr="001B2D41" w:rsidRDefault="00F9073D" w:rsidP="00F9073D">
      <w:pPr>
        <w:pStyle w:val="paragraph"/>
      </w:pPr>
      <w:r w:rsidRPr="001B2D41">
        <w:tab/>
        <w:t>(b)</w:t>
      </w:r>
      <w:r w:rsidRPr="001B2D41">
        <w:tab/>
        <w:t xml:space="preserve">for expenditure on eligible mining or quarrying operations, an item of intellectual property or a spectrum licence—the amount of unrecouped expenditure for the expenditure, item or licence under the former Act at the end of </w:t>
      </w:r>
      <w:r w:rsidR="001E5ACC" w:rsidRPr="001B2D41">
        <w:t>30 June</w:t>
      </w:r>
      <w:r w:rsidRPr="001B2D41">
        <w:t xml:space="preserve"> 2001 reduced, in the case of eligible mining or quarrying operations, by an amount you have deducted or can deduct for the calculation year under the former Act and not yet taken into account in calculating unrecouped expenditure; or</w:t>
      </w:r>
    </w:p>
    <w:p w:rsidR="00F9073D" w:rsidRPr="001B2D41" w:rsidRDefault="00F9073D" w:rsidP="00F9073D">
      <w:pPr>
        <w:pStyle w:val="paragraph"/>
      </w:pPr>
      <w:r w:rsidRPr="001B2D41">
        <w:tab/>
        <w:t>(c)</w:t>
      </w:r>
      <w:r w:rsidRPr="001B2D41">
        <w:tab/>
        <w:t xml:space="preserve">for transport capital expenditure—the entity’s amount of transport capital expenditure under the former Act at the end of </w:t>
      </w:r>
      <w:r w:rsidR="001E5ACC" w:rsidRPr="001B2D41">
        <w:t>30 June</w:t>
      </w:r>
      <w:r w:rsidRPr="001B2D41">
        <w:t xml:space="preserve"> 2001 less any amounts the entity has deducted or can deduct for it under the former Act up to that time; or</w:t>
      </w:r>
    </w:p>
    <w:p w:rsidR="00F9073D" w:rsidRPr="001B2D41" w:rsidRDefault="00F9073D" w:rsidP="00F9073D">
      <w:pPr>
        <w:pStyle w:val="paragraph"/>
      </w:pPr>
      <w:r w:rsidRPr="001B2D41">
        <w:tab/>
        <w:t>(d)</w:t>
      </w:r>
      <w:r w:rsidRPr="001B2D41">
        <w:tab/>
        <w:t xml:space="preserve">for expenditure on a forestry road, a timber mill building, a horticultural plant or a grapevine—the amount of that expenditure less any amounts the entity has deducted or can deduct for it under the former Act up to </w:t>
      </w:r>
      <w:r w:rsidR="001E5ACC" w:rsidRPr="001B2D41">
        <w:t>30 June</w:t>
      </w:r>
      <w:r w:rsidRPr="001B2D41">
        <w:t xml:space="preserve"> 2001; or</w:t>
      </w:r>
    </w:p>
    <w:p w:rsidR="00F9073D" w:rsidRPr="001B2D41" w:rsidRDefault="00F9073D" w:rsidP="00F9073D">
      <w:pPr>
        <w:pStyle w:val="paragraph"/>
      </w:pPr>
      <w:r w:rsidRPr="001B2D41">
        <w:tab/>
        <w:t>(e)</w:t>
      </w:r>
      <w:r w:rsidRPr="001B2D41">
        <w:tab/>
        <w:t xml:space="preserve">for expenditure on evaluating the impact on the environment of a project—the amount of that expenditure less any amounts the entity has deducted or can deduct for it under the former Act up to </w:t>
      </w:r>
      <w:r w:rsidR="001E5ACC" w:rsidRPr="001B2D41">
        <w:t>30 June</w:t>
      </w:r>
      <w:r w:rsidRPr="001B2D41">
        <w:t xml:space="preserve"> 2001; or</w:t>
      </w:r>
    </w:p>
    <w:p w:rsidR="00F9073D" w:rsidRPr="001B2D41" w:rsidRDefault="00F9073D" w:rsidP="00F9073D">
      <w:pPr>
        <w:pStyle w:val="paragraph"/>
      </w:pPr>
      <w:r w:rsidRPr="001B2D41">
        <w:tab/>
        <w:t>(f)</w:t>
      </w:r>
      <w:r w:rsidRPr="001B2D41">
        <w:tab/>
        <w:t xml:space="preserve">for assets that were pooled under </w:t>
      </w:r>
      <w:r w:rsidR="00B36BB7" w:rsidRPr="001B2D41">
        <w:t>Subdivision 4</w:t>
      </w:r>
      <w:r w:rsidRPr="001B2D41">
        <w:t>2</w:t>
      </w:r>
      <w:r w:rsidR="001B2D41">
        <w:noBreakHyphen/>
      </w:r>
      <w:r w:rsidRPr="001B2D41">
        <w:t>M or 42</w:t>
      </w:r>
      <w:r w:rsidR="001B2D41">
        <w:noBreakHyphen/>
      </w:r>
      <w:r w:rsidRPr="001B2D41">
        <w:t xml:space="preserve">L of the former Act—the closing balance of the pool at the end of </w:t>
      </w:r>
      <w:r w:rsidR="001E5ACC" w:rsidRPr="001B2D41">
        <w:t>30 June</w:t>
      </w:r>
      <w:r w:rsidRPr="001B2D41">
        <w:t xml:space="preserve"> 2001.</w:t>
      </w:r>
    </w:p>
    <w:p w:rsidR="00F9073D" w:rsidRPr="001B2D41" w:rsidRDefault="00F9073D" w:rsidP="002B75AC">
      <w:pPr>
        <w:pStyle w:val="subsection"/>
      </w:pPr>
      <w:r w:rsidRPr="001B2D41">
        <w:tab/>
        <w:t>(4)</w:t>
      </w:r>
      <w:r w:rsidRPr="001B2D41">
        <w:tab/>
        <w:t xml:space="preserve">The asset’s base value for applying the formula in </w:t>
      </w:r>
      <w:r w:rsidR="00B36BB7" w:rsidRPr="001B2D41">
        <w:t>section 4</w:t>
      </w:r>
      <w:r w:rsidRPr="001B2D41">
        <w:t>0</w:t>
      </w:r>
      <w:r w:rsidR="001B2D41">
        <w:noBreakHyphen/>
      </w:r>
      <w:r w:rsidRPr="001B2D41">
        <w:t>70 of the new Act for the diminishing value method is that opening adjustable value.</w:t>
      </w:r>
    </w:p>
    <w:p w:rsidR="00F9073D" w:rsidRPr="001B2D41" w:rsidRDefault="00F9073D" w:rsidP="002B75AC">
      <w:pPr>
        <w:pStyle w:val="subsection"/>
      </w:pPr>
      <w:r w:rsidRPr="001B2D41">
        <w:tab/>
        <w:t>(5)</w:t>
      </w:r>
      <w:r w:rsidRPr="001B2D41">
        <w:tab/>
        <w:t xml:space="preserve">The decline in value for the assets referred to in this subsection is worked out using the prime cost method without the adjustments in </w:t>
      </w:r>
      <w:r w:rsidR="00B36BB7" w:rsidRPr="001B2D41">
        <w:t>subsection 4</w:t>
      </w:r>
      <w:r w:rsidRPr="001B2D41">
        <w:t>0</w:t>
      </w:r>
      <w:r w:rsidR="001B2D41">
        <w:noBreakHyphen/>
      </w:r>
      <w:r w:rsidRPr="001B2D41">
        <w:t xml:space="preserve">75(3) of the new Act, and the opening adjustable value specified in </w:t>
      </w:r>
      <w:r w:rsidR="00FD3F14" w:rsidRPr="001B2D41">
        <w:t>subsection (</w:t>
      </w:r>
      <w:r w:rsidRPr="001B2D41">
        <w:t>3) of this section, in this way:</w:t>
      </w:r>
    </w:p>
    <w:p w:rsidR="00F9073D" w:rsidRPr="001B2D41" w:rsidRDefault="00F9073D" w:rsidP="00F9073D">
      <w:pPr>
        <w:pStyle w:val="paragraph"/>
      </w:pPr>
      <w:r w:rsidRPr="001B2D41">
        <w:tab/>
        <w:t>(a)</w:t>
      </w:r>
      <w:r w:rsidRPr="001B2D41">
        <w:tab/>
        <w:t xml:space="preserve">for an item of plant for which you were using the prime cost method—using the rules in </w:t>
      </w:r>
      <w:r w:rsidR="00B36BB7" w:rsidRPr="001B2D41">
        <w:t>section 4</w:t>
      </w:r>
      <w:r w:rsidRPr="001B2D41">
        <w:t>0</w:t>
      </w:r>
      <w:r w:rsidR="001B2D41">
        <w:noBreakHyphen/>
      </w:r>
      <w:r w:rsidRPr="001B2D41">
        <w:t>10 of this Act; and</w:t>
      </w:r>
    </w:p>
    <w:p w:rsidR="00F9073D" w:rsidRPr="001B2D41" w:rsidRDefault="00F9073D" w:rsidP="00F9073D">
      <w:pPr>
        <w:pStyle w:val="paragraph"/>
      </w:pPr>
      <w:r w:rsidRPr="001B2D41">
        <w:tab/>
        <w:t>(b)</w:t>
      </w:r>
      <w:r w:rsidRPr="001B2D41">
        <w:tab/>
        <w:t xml:space="preserve">for an IRU for which you were using the prime cost method—using the rules in </w:t>
      </w:r>
      <w:r w:rsidR="00B36BB7" w:rsidRPr="001B2D41">
        <w:t>section 4</w:t>
      </w:r>
      <w:r w:rsidRPr="001B2D41">
        <w:t>0</w:t>
      </w:r>
      <w:r w:rsidR="001B2D41">
        <w:noBreakHyphen/>
      </w:r>
      <w:r w:rsidRPr="001B2D41">
        <w:t>20 of this Act; and</w:t>
      </w:r>
    </w:p>
    <w:p w:rsidR="00F9073D" w:rsidRPr="001B2D41" w:rsidRDefault="00F9073D" w:rsidP="00F9073D">
      <w:pPr>
        <w:pStyle w:val="paragraph"/>
      </w:pPr>
      <w:r w:rsidRPr="001B2D41">
        <w:tab/>
        <w:t>(c)</w:t>
      </w:r>
      <w:r w:rsidRPr="001B2D41">
        <w:tab/>
        <w:t xml:space="preserve">for a unit of software for which the entity was deducting amounts under </w:t>
      </w:r>
      <w:r w:rsidR="00B36BB7" w:rsidRPr="001B2D41">
        <w:t>Subdivision 4</w:t>
      </w:r>
      <w:r w:rsidRPr="001B2D41">
        <w:t>6</w:t>
      </w:r>
      <w:r w:rsidR="001B2D41">
        <w:noBreakHyphen/>
      </w:r>
      <w:r w:rsidRPr="001B2D41">
        <w:t xml:space="preserve">B of the former Act—using the rules in </w:t>
      </w:r>
      <w:r w:rsidR="00B36BB7" w:rsidRPr="001B2D41">
        <w:t>subsection 4</w:t>
      </w:r>
      <w:r w:rsidRPr="001B2D41">
        <w:t>0</w:t>
      </w:r>
      <w:r w:rsidR="001B2D41">
        <w:noBreakHyphen/>
      </w:r>
      <w:r w:rsidRPr="001B2D41">
        <w:t>25(2) of this Act; and</w:t>
      </w:r>
    </w:p>
    <w:p w:rsidR="00F9073D" w:rsidRPr="001B2D41" w:rsidRDefault="00F9073D" w:rsidP="00F9073D">
      <w:pPr>
        <w:pStyle w:val="paragraph"/>
      </w:pPr>
      <w:r w:rsidRPr="001B2D41">
        <w:tab/>
        <w:t>(d)</w:t>
      </w:r>
      <w:r w:rsidRPr="001B2D41">
        <w:tab/>
        <w:t xml:space="preserve">for a spectrum licence—using the rules in </w:t>
      </w:r>
      <w:r w:rsidR="00B36BB7" w:rsidRPr="001B2D41">
        <w:t>section 4</w:t>
      </w:r>
      <w:r w:rsidRPr="001B2D41">
        <w:t>0</w:t>
      </w:r>
      <w:r w:rsidR="001B2D41">
        <w:noBreakHyphen/>
      </w:r>
      <w:r w:rsidRPr="001B2D41">
        <w:t>30 of this Act; and</w:t>
      </w:r>
    </w:p>
    <w:p w:rsidR="00F9073D" w:rsidRPr="001B2D41" w:rsidRDefault="00F9073D" w:rsidP="00F9073D">
      <w:pPr>
        <w:pStyle w:val="paragraph"/>
      </w:pPr>
      <w:r w:rsidRPr="001B2D41">
        <w:tab/>
        <w:t>(e)</w:t>
      </w:r>
      <w:r w:rsidRPr="001B2D41">
        <w:tab/>
        <w:t xml:space="preserve">for an item of intellectual property—using the rules in </w:t>
      </w:r>
      <w:r w:rsidR="00B36BB7" w:rsidRPr="001B2D41">
        <w:t>section 4</w:t>
      </w:r>
      <w:r w:rsidRPr="001B2D41">
        <w:t>0</w:t>
      </w:r>
      <w:r w:rsidR="001B2D41">
        <w:noBreakHyphen/>
      </w:r>
      <w:r w:rsidRPr="001B2D41">
        <w:t>45 of this Act; and</w:t>
      </w:r>
    </w:p>
    <w:p w:rsidR="00F9073D" w:rsidRPr="001B2D41" w:rsidRDefault="00F9073D" w:rsidP="00F9073D">
      <w:pPr>
        <w:pStyle w:val="paragraph"/>
      </w:pPr>
      <w:r w:rsidRPr="001B2D41">
        <w:tab/>
        <w:t>(f)</w:t>
      </w:r>
      <w:r w:rsidRPr="001B2D41">
        <w:tab/>
        <w:t xml:space="preserve">for an amount of expenditure on evaluating the impact on the environment of a project—using the rules in </w:t>
      </w:r>
      <w:r w:rsidR="00B36BB7" w:rsidRPr="001B2D41">
        <w:t>section 4</w:t>
      </w:r>
      <w:r w:rsidRPr="001B2D41">
        <w:t>0</w:t>
      </w:r>
      <w:r w:rsidR="001B2D41">
        <w:noBreakHyphen/>
      </w:r>
      <w:r w:rsidRPr="001B2D41">
        <w:t>55 of this Act.</w:t>
      </w:r>
    </w:p>
    <w:p w:rsidR="00F9073D" w:rsidRPr="001B2D41" w:rsidRDefault="00F9073D" w:rsidP="002B75AC">
      <w:pPr>
        <w:pStyle w:val="subsection"/>
      </w:pPr>
      <w:r w:rsidRPr="001B2D41">
        <w:tab/>
        <w:t>(6)</w:t>
      </w:r>
      <w:r w:rsidRPr="001B2D41">
        <w:tab/>
        <w:t xml:space="preserve">The decline in value for the assets referred to in this subsection is worked out using the prime cost method using the adjustments in </w:t>
      </w:r>
      <w:r w:rsidR="00B36BB7" w:rsidRPr="001B2D41">
        <w:t>subsection 4</w:t>
      </w:r>
      <w:r w:rsidRPr="001B2D41">
        <w:t>0</w:t>
      </w:r>
      <w:r w:rsidR="001B2D41">
        <w:noBreakHyphen/>
      </w:r>
      <w:r w:rsidRPr="001B2D41">
        <w:t xml:space="preserve">75(3) of the new Act, and the opening adjustable value specified in </w:t>
      </w:r>
      <w:r w:rsidR="00FD3F14" w:rsidRPr="001B2D41">
        <w:t>subsection (</w:t>
      </w:r>
      <w:r w:rsidRPr="001B2D41">
        <w:t>3) of this section, in this way:</w:t>
      </w:r>
    </w:p>
    <w:p w:rsidR="00F9073D" w:rsidRPr="001B2D41" w:rsidRDefault="00F9073D" w:rsidP="00F9073D">
      <w:pPr>
        <w:pStyle w:val="paragraph"/>
      </w:pPr>
      <w:r w:rsidRPr="001B2D41">
        <w:tab/>
        <w:t>(a)</w:t>
      </w:r>
      <w:r w:rsidRPr="001B2D41">
        <w:tab/>
        <w:t>for an amount of unrecouped expenditure under Division</w:t>
      </w:r>
      <w:r w:rsidR="00FD3F14" w:rsidRPr="001B2D41">
        <w:t> </w:t>
      </w:r>
      <w:r w:rsidRPr="001B2D41">
        <w:t xml:space="preserve">330 of the former Act—using the rules in </w:t>
      </w:r>
      <w:r w:rsidR="00B36BB7" w:rsidRPr="001B2D41">
        <w:t>section 4</w:t>
      </w:r>
      <w:r w:rsidRPr="001B2D41">
        <w:t>0</w:t>
      </w:r>
      <w:r w:rsidR="001B2D41">
        <w:noBreakHyphen/>
      </w:r>
      <w:r w:rsidRPr="001B2D41">
        <w:t>35 of this Act; and</w:t>
      </w:r>
    </w:p>
    <w:p w:rsidR="00F9073D" w:rsidRPr="001B2D41" w:rsidRDefault="00F9073D" w:rsidP="00F9073D">
      <w:pPr>
        <w:pStyle w:val="paragraph"/>
      </w:pPr>
      <w:r w:rsidRPr="001B2D41">
        <w:tab/>
        <w:t>(b)</w:t>
      </w:r>
      <w:r w:rsidRPr="001B2D41">
        <w:tab/>
        <w:t>for an amount of transport capital expenditure under Division</w:t>
      </w:r>
      <w:r w:rsidR="00FD3F14" w:rsidRPr="001B2D41">
        <w:t> </w:t>
      </w:r>
      <w:r w:rsidRPr="001B2D41">
        <w:t xml:space="preserve">330 of the former Act—using the rules in </w:t>
      </w:r>
      <w:r w:rsidR="00B36BB7" w:rsidRPr="001B2D41">
        <w:t>section 4</w:t>
      </w:r>
      <w:r w:rsidRPr="001B2D41">
        <w:t>0</w:t>
      </w:r>
      <w:r w:rsidR="001B2D41">
        <w:noBreakHyphen/>
      </w:r>
      <w:r w:rsidRPr="001B2D41">
        <w:t>40 of this Act; and</w:t>
      </w:r>
    </w:p>
    <w:p w:rsidR="00F9073D" w:rsidRPr="001B2D41" w:rsidRDefault="00F9073D" w:rsidP="00F9073D">
      <w:pPr>
        <w:pStyle w:val="paragraph"/>
      </w:pPr>
      <w:r w:rsidRPr="001B2D41">
        <w:tab/>
        <w:t>(c)</w:t>
      </w:r>
      <w:r w:rsidRPr="001B2D41">
        <w:tab/>
        <w:t xml:space="preserve">for a forestry road or timber mill building—using the rules in </w:t>
      </w:r>
      <w:r w:rsidR="00B36BB7" w:rsidRPr="001B2D41">
        <w:t>section 4</w:t>
      </w:r>
      <w:r w:rsidRPr="001B2D41">
        <w:t>0</w:t>
      </w:r>
      <w:r w:rsidR="001B2D41">
        <w:noBreakHyphen/>
      </w:r>
      <w:r w:rsidRPr="001B2D41">
        <w:t>50 of this Act.</w:t>
      </w:r>
    </w:p>
    <w:p w:rsidR="00F9073D" w:rsidRPr="001B2D41" w:rsidRDefault="00F9073D" w:rsidP="002B75AC">
      <w:pPr>
        <w:pStyle w:val="subsection"/>
      </w:pPr>
      <w:r w:rsidRPr="001B2D41">
        <w:tab/>
        <w:t>(7)</w:t>
      </w:r>
      <w:r w:rsidRPr="001B2D41">
        <w:tab/>
        <w:t>The entity must work out the decline in value of each of the assets for later income years under Division</w:t>
      </w:r>
      <w:r w:rsidR="00FD3F14" w:rsidRPr="001B2D41">
        <w:t> </w:t>
      </w:r>
      <w:r w:rsidRPr="001B2D41">
        <w:t>40 of the new Act.</w:t>
      </w:r>
    </w:p>
    <w:p w:rsidR="00F9073D" w:rsidRPr="001B2D41" w:rsidRDefault="00F9073D" w:rsidP="002B75AC">
      <w:pPr>
        <w:pStyle w:val="subsection"/>
      </w:pPr>
      <w:r w:rsidRPr="001B2D41">
        <w:tab/>
        <w:t>(8)</w:t>
      </w:r>
      <w:r w:rsidRPr="001B2D41">
        <w:tab/>
        <w:t>The entity must, in working out its deductions under this section for the calculation year for:</w:t>
      </w:r>
    </w:p>
    <w:p w:rsidR="00F9073D" w:rsidRPr="001B2D41" w:rsidRDefault="00F9073D" w:rsidP="00F9073D">
      <w:pPr>
        <w:pStyle w:val="paragraph"/>
      </w:pPr>
      <w:r w:rsidRPr="001B2D41">
        <w:tab/>
        <w:t>(a)</w:t>
      </w:r>
      <w:r w:rsidRPr="001B2D41">
        <w:tab/>
        <w:t xml:space="preserve">allowable capital expenditure for which the entity had deducted or can deduct an amount under </w:t>
      </w:r>
      <w:r w:rsidR="00B36BB7" w:rsidRPr="001B2D41">
        <w:t>Subdivision 3</w:t>
      </w:r>
      <w:r w:rsidRPr="001B2D41">
        <w:t>30</w:t>
      </w:r>
      <w:r w:rsidR="001B2D41">
        <w:noBreakHyphen/>
      </w:r>
      <w:r w:rsidRPr="001B2D41">
        <w:t>C of the former Act; or</w:t>
      </w:r>
    </w:p>
    <w:p w:rsidR="00F9073D" w:rsidRPr="001B2D41" w:rsidRDefault="00F9073D" w:rsidP="00F9073D">
      <w:pPr>
        <w:pStyle w:val="paragraph"/>
      </w:pPr>
      <w:r w:rsidRPr="001B2D41">
        <w:tab/>
        <w:t>(b)</w:t>
      </w:r>
      <w:r w:rsidRPr="001B2D41">
        <w:tab/>
        <w:t xml:space="preserve">transport capital expenditure for which the entity had deducted or can deduct an amount under </w:t>
      </w:r>
      <w:r w:rsidR="00B36BB7" w:rsidRPr="001B2D41">
        <w:t>Subdivision 3</w:t>
      </w:r>
      <w:r w:rsidRPr="001B2D41">
        <w:t>30</w:t>
      </w:r>
      <w:r w:rsidR="001B2D41">
        <w:noBreakHyphen/>
      </w:r>
      <w:r w:rsidRPr="001B2D41">
        <w:t>H of the former Act; or</w:t>
      </w:r>
    </w:p>
    <w:p w:rsidR="00F9073D" w:rsidRPr="001B2D41" w:rsidRDefault="00F9073D" w:rsidP="00F9073D">
      <w:pPr>
        <w:pStyle w:val="paragraph"/>
      </w:pPr>
      <w:r w:rsidRPr="001B2D41">
        <w:tab/>
        <w:t>(c)</w:t>
      </w:r>
      <w:r w:rsidRPr="001B2D41">
        <w:tab/>
        <w:t xml:space="preserve">a water facility for which the entity had deducted or can deduct an amount under </w:t>
      </w:r>
      <w:r w:rsidR="00B36BB7" w:rsidRPr="001B2D41">
        <w:t>Subdivision 3</w:t>
      </w:r>
      <w:r w:rsidRPr="001B2D41">
        <w:t>87</w:t>
      </w:r>
      <w:r w:rsidR="001B2D41">
        <w:noBreakHyphen/>
      </w:r>
      <w:r w:rsidRPr="001B2D41">
        <w:t>B of the former Act; or</w:t>
      </w:r>
    </w:p>
    <w:p w:rsidR="00F9073D" w:rsidRPr="001B2D41" w:rsidRDefault="00F9073D" w:rsidP="00F9073D">
      <w:pPr>
        <w:pStyle w:val="paragraph"/>
      </w:pPr>
      <w:r w:rsidRPr="001B2D41">
        <w:tab/>
        <w:t>(d)</w:t>
      </w:r>
      <w:r w:rsidRPr="001B2D41">
        <w:tab/>
        <w:t xml:space="preserve">expenditure on connecting power to land or upgrading the connection for which the entity had deducted or can deduct an amount under </w:t>
      </w:r>
      <w:r w:rsidR="00B36BB7" w:rsidRPr="001B2D41">
        <w:t>Subdivision 3</w:t>
      </w:r>
      <w:r w:rsidRPr="001B2D41">
        <w:t>87</w:t>
      </w:r>
      <w:r w:rsidR="001B2D41">
        <w:noBreakHyphen/>
      </w:r>
      <w:r w:rsidRPr="001B2D41">
        <w:t>E of the former Act; or</w:t>
      </w:r>
    </w:p>
    <w:p w:rsidR="00F9073D" w:rsidRPr="001B2D41" w:rsidRDefault="00F9073D" w:rsidP="00F9073D">
      <w:pPr>
        <w:pStyle w:val="paragraph"/>
      </w:pPr>
      <w:r w:rsidRPr="001B2D41">
        <w:tab/>
        <w:t>(e)</w:t>
      </w:r>
      <w:r w:rsidRPr="001B2D41">
        <w:tab/>
        <w:t xml:space="preserve">expenditure on a telephone line on or extending to land for which the entity had deducted or can deduct an amount under </w:t>
      </w:r>
      <w:r w:rsidR="00B36BB7" w:rsidRPr="001B2D41">
        <w:t>Subdivision 3</w:t>
      </w:r>
      <w:r w:rsidRPr="001B2D41">
        <w:t>87</w:t>
      </w:r>
      <w:r w:rsidR="001B2D41">
        <w:noBreakHyphen/>
      </w:r>
      <w:r w:rsidRPr="001B2D41">
        <w:t>E of the former Act;</w:t>
      </w:r>
    </w:p>
    <w:p w:rsidR="00F9073D" w:rsidRPr="001B2D41" w:rsidRDefault="00F9073D" w:rsidP="002B75AC">
      <w:pPr>
        <w:pStyle w:val="subsection2"/>
      </w:pPr>
      <w:r w:rsidRPr="001B2D41">
        <w:t xml:space="preserve">reduce its deductions for each of the periods referred to in </w:t>
      </w:r>
      <w:r w:rsidR="00FD3F14" w:rsidRPr="001B2D41">
        <w:t>paragraphs (</w:t>
      </w:r>
      <w:r w:rsidRPr="001B2D41">
        <w:t>2)(a) and (b) by multiplying the deduction for that period by the number of days in that period and dividing the result by 365.</w:t>
      </w:r>
    </w:p>
    <w:p w:rsidR="00F9073D" w:rsidRPr="001B2D41" w:rsidRDefault="00F9073D" w:rsidP="002B75AC">
      <w:pPr>
        <w:pStyle w:val="subsection"/>
      </w:pPr>
      <w:r w:rsidRPr="001B2D41">
        <w:tab/>
        <w:t>(9)</w:t>
      </w:r>
      <w:r w:rsidRPr="001B2D41">
        <w:tab/>
        <w:t xml:space="preserve">The entity cannot deduct anything for an asset referred to in this section under the former Act for any part of its calculation year after </w:t>
      </w:r>
      <w:r w:rsidR="001E5ACC" w:rsidRPr="001B2D41">
        <w:t>30 June</w:t>
      </w:r>
      <w:r w:rsidRPr="001B2D41">
        <w:t xml:space="preserve"> 2001.</w:t>
      </w:r>
    </w:p>
    <w:p w:rsidR="00F9073D" w:rsidRPr="001B2D41" w:rsidRDefault="00F9073D" w:rsidP="002B75AC">
      <w:pPr>
        <w:pStyle w:val="subsection"/>
      </w:pPr>
      <w:r w:rsidRPr="001B2D41">
        <w:tab/>
        <w:t>(10)</w:t>
      </w:r>
      <w:r w:rsidRPr="001B2D41">
        <w:tab/>
        <w:t xml:space="preserve">You are entitled to a further deduction for a depreciating asset for which you are using the diminishing value method if the sum of the deductions worked out under </w:t>
      </w:r>
      <w:r w:rsidR="00FD3F14" w:rsidRPr="001B2D41">
        <w:t>paragraphs (</w:t>
      </w:r>
      <w:r w:rsidRPr="001B2D41">
        <w:t xml:space="preserve">2)(a) and (b) (the </w:t>
      </w:r>
      <w:r w:rsidRPr="001B2D41">
        <w:rPr>
          <w:b/>
          <w:i/>
        </w:rPr>
        <w:t>sum amount</w:t>
      </w:r>
      <w:r w:rsidRPr="001B2D41">
        <w:t xml:space="preserve">) is less than the deduction to which you would have been entitled for the asset if the former Act had continued to apply to the whole of the calculation year (the </w:t>
      </w:r>
      <w:r w:rsidRPr="001B2D41">
        <w:rPr>
          <w:b/>
          <w:i/>
        </w:rPr>
        <w:t>former Act amount</w:t>
      </w:r>
      <w:r w:rsidRPr="001B2D41">
        <w:t>).</w:t>
      </w:r>
    </w:p>
    <w:p w:rsidR="00F9073D" w:rsidRPr="001B2D41" w:rsidRDefault="00F9073D" w:rsidP="002B75AC">
      <w:pPr>
        <w:pStyle w:val="subsection"/>
      </w:pPr>
      <w:r w:rsidRPr="001B2D41">
        <w:tab/>
        <w:t>(11)</w:t>
      </w:r>
      <w:r w:rsidRPr="001B2D41">
        <w:tab/>
        <w:t xml:space="preserve">You increase the amount worked out under </w:t>
      </w:r>
      <w:r w:rsidR="00FD3F14" w:rsidRPr="001B2D41">
        <w:t>paragraph (</w:t>
      </w:r>
      <w:r w:rsidRPr="001B2D41">
        <w:t>2)(b) by the difference between the former Act amount and the sum amount.</w:t>
      </w:r>
    </w:p>
    <w:p w:rsidR="008A1807" w:rsidRPr="001B2D41" w:rsidRDefault="008A1807" w:rsidP="008A1807">
      <w:pPr>
        <w:pStyle w:val="ActHead5"/>
      </w:pPr>
      <w:bookmarkStart w:id="94" w:name="_Toc100587481"/>
      <w:r w:rsidRPr="001B2D41">
        <w:rPr>
          <w:rStyle w:val="CharSectno"/>
        </w:rPr>
        <w:t>40</w:t>
      </w:r>
      <w:r w:rsidR="001B2D41">
        <w:rPr>
          <w:rStyle w:val="CharSectno"/>
        </w:rPr>
        <w:noBreakHyphen/>
      </w:r>
      <w:r w:rsidRPr="001B2D41">
        <w:rPr>
          <w:rStyle w:val="CharSectno"/>
        </w:rPr>
        <w:t>67</w:t>
      </w:r>
      <w:r w:rsidRPr="001B2D41">
        <w:t xml:space="preserve">  Methods for working out decline in value</w:t>
      </w:r>
      <w:bookmarkEnd w:id="94"/>
    </w:p>
    <w:p w:rsidR="008A1807" w:rsidRPr="001B2D41" w:rsidRDefault="008A1807" w:rsidP="008A1807">
      <w:pPr>
        <w:pStyle w:val="subsection"/>
      </w:pPr>
      <w:r w:rsidRPr="001B2D41">
        <w:tab/>
        <w:t>(1)</w:t>
      </w:r>
      <w:r w:rsidRPr="001B2D41">
        <w:tab/>
        <w:t>Subsections</w:t>
      </w:r>
      <w:r w:rsidR="00FD3F14" w:rsidRPr="001B2D41">
        <w:t> </w:t>
      </w:r>
      <w:r w:rsidRPr="001B2D41">
        <w:t>40</w:t>
      </w:r>
      <w:r w:rsidR="001B2D41">
        <w:noBreakHyphen/>
      </w:r>
      <w:r w:rsidRPr="001B2D41">
        <w:t xml:space="preserve">65(6) and (7) of the </w:t>
      </w:r>
      <w:r w:rsidRPr="001B2D41">
        <w:rPr>
          <w:i/>
        </w:rPr>
        <w:t>Income Tax Assessment Act 1997</w:t>
      </w:r>
      <w:r w:rsidRPr="001B2D41">
        <w:t xml:space="preserve"> apply with the changes set out in this section if either or both of the following events have happened:</w:t>
      </w:r>
    </w:p>
    <w:p w:rsidR="008A1807" w:rsidRPr="001B2D41" w:rsidRDefault="008A1807" w:rsidP="008A1807">
      <w:pPr>
        <w:pStyle w:val="paragraph"/>
      </w:pPr>
      <w:r w:rsidRPr="001B2D41">
        <w:tab/>
        <w:t>(a)</w:t>
      </w:r>
      <w:r w:rsidRPr="001B2D41">
        <w:tab/>
        <w:t>you have deducted one or more amounts under former section</w:t>
      </w:r>
      <w:r w:rsidR="00FD3F14" w:rsidRPr="001B2D41">
        <w:t> </w:t>
      </w:r>
      <w:r w:rsidRPr="001B2D41">
        <w:t xml:space="preserve">73BA of the </w:t>
      </w:r>
      <w:r w:rsidRPr="001B2D41">
        <w:rPr>
          <w:i/>
        </w:rPr>
        <w:t>Income Tax Assessment Act 1936</w:t>
      </w:r>
      <w:r w:rsidRPr="001B2D41">
        <w:t xml:space="preserve"> for an asset;</w:t>
      </w:r>
    </w:p>
    <w:p w:rsidR="008A1807" w:rsidRPr="001B2D41" w:rsidRDefault="008A1807" w:rsidP="008A1807">
      <w:pPr>
        <w:pStyle w:val="paragraph"/>
      </w:pPr>
      <w:r w:rsidRPr="001B2D41">
        <w:tab/>
        <w:t>(b)</w:t>
      </w:r>
      <w:r w:rsidRPr="001B2D41">
        <w:tab/>
        <w:t>you could have deducted one or more amounts under that former section for the asset if you had not chosen tax offsets under former section</w:t>
      </w:r>
      <w:r w:rsidR="00FD3F14" w:rsidRPr="001B2D41">
        <w:t> </w:t>
      </w:r>
      <w:r w:rsidRPr="001B2D41">
        <w:t>73I of that Act.</w:t>
      </w:r>
    </w:p>
    <w:p w:rsidR="008A1807" w:rsidRPr="001B2D41" w:rsidRDefault="008A1807" w:rsidP="008A1807">
      <w:pPr>
        <w:pStyle w:val="subsection"/>
      </w:pPr>
      <w:r w:rsidRPr="001B2D41">
        <w:tab/>
        <w:t>(2)</w:t>
      </w:r>
      <w:r w:rsidRPr="001B2D41">
        <w:tab/>
        <w:t>Assume:</w:t>
      </w:r>
    </w:p>
    <w:p w:rsidR="008A1807" w:rsidRPr="001B2D41" w:rsidRDefault="008A1807" w:rsidP="008A1807">
      <w:pPr>
        <w:pStyle w:val="paragraph"/>
      </w:pPr>
      <w:r w:rsidRPr="001B2D41">
        <w:tab/>
        <w:t>(a)</w:t>
      </w:r>
      <w:r w:rsidRPr="001B2D41">
        <w:tab/>
      </w:r>
      <w:r w:rsidR="00B36BB7" w:rsidRPr="001B2D41">
        <w:t>paragraph 4</w:t>
      </w:r>
      <w:r w:rsidRPr="001B2D41">
        <w:t>0</w:t>
      </w:r>
      <w:r w:rsidR="001B2D41">
        <w:noBreakHyphen/>
      </w:r>
      <w:r w:rsidRPr="001B2D41">
        <w:t xml:space="preserve">65(6)(a) of the </w:t>
      </w:r>
      <w:r w:rsidRPr="001B2D41">
        <w:rPr>
          <w:i/>
        </w:rPr>
        <w:t>Income Tax Assessment Act 1997</w:t>
      </w:r>
      <w:r w:rsidRPr="001B2D41">
        <w:t xml:space="preserve"> included both events set out in </w:t>
      </w:r>
      <w:r w:rsidR="00FD3F14" w:rsidRPr="001B2D41">
        <w:t>subsection (</w:t>
      </w:r>
      <w:r w:rsidRPr="001B2D41">
        <w:t>1) of this section; and</w:t>
      </w:r>
    </w:p>
    <w:p w:rsidR="008A1807" w:rsidRPr="001B2D41" w:rsidRDefault="008A1807" w:rsidP="008A1807">
      <w:pPr>
        <w:pStyle w:val="paragraph"/>
      </w:pPr>
      <w:r w:rsidRPr="001B2D41">
        <w:tab/>
        <w:t>(b)</w:t>
      </w:r>
      <w:r w:rsidRPr="001B2D41">
        <w:tab/>
        <w:t>subsections</w:t>
      </w:r>
      <w:r w:rsidR="00FD3F14" w:rsidRPr="001B2D41">
        <w:t> </w:t>
      </w:r>
      <w:r w:rsidRPr="001B2D41">
        <w:t>40</w:t>
      </w:r>
      <w:r w:rsidR="001B2D41">
        <w:noBreakHyphen/>
      </w:r>
      <w:r w:rsidRPr="001B2D41">
        <w:t>65(6) and (7) of that Act deal with all 4 kinds of events in a corresponding way to the way that they deal with 2 kinds of events.</w:t>
      </w:r>
    </w:p>
    <w:p w:rsidR="00F9073D" w:rsidRPr="001B2D41" w:rsidRDefault="00F9073D" w:rsidP="00F9073D">
      <w:pPr>
        <w:pStyle w:val="ActHead5"/>
      </w:pPr>
      <w:bookmarkStart w:id="95" w:name="_Toc100587482"/>
      <w:r w:rsidRPr="001B2D41">
        <w:rPr>
          <w:rStyle w:val="CharSectno"/>
        </w:rPr>
        <w:t>40</w:t>
      </w:r>
      <w:r w:rsidR="001B2D41">
        <w:rPr>
          <w:rStyle w:val="CharSectno"/>
        </w:rPr>
        <w:noBreakHyphen/>
      </w:r>
      <w:r w:rsidRPr="001B2D41">
        <w:rPr>
          <w:rStyle w:val="CharSectno"/>
        </w:rPr>
        <w:t>70</w:t>
      </w:r>
      <w:r w:rsidRPr="001B2D41">
        <w:t xml:space="preserve">  References to amounts deducted and reductions in deductions</w:t>
      </w:r>
      <w:bookmarkEnd w:id="95"/>
    </w:p>
    <w:p w:rsidR="00F9073D" w:rsidRPr="001B2D41" w:rsidRDefault="00F9073D" w:rsidP="002B75AC">
      <w:pPr>
        <w:pStyle w:val="subsection"/>
      </w:pPr>
      <w:r w:rsidRPr="001B2D41">
        <w:tab/>
        <w:t>(1)</w:t>
      </w:r>
      <w:r w:rsidRPr="001B2D41">
        <w:tab/>
        <w:t>A reference in the new Act to an amount that you have deducted or can deduct for a depreciating asset under Division</w:t>
      </w:r>
      <w:r w:rsidR="00FD3F14" w:rsidRPr="001B2D41">
        <w:t> </w:t>
      </w:r>
      <w:r w:rsidRPr="001B2D41">
        <w:t xml:space="preserve">40 of the new Act includes a reference to an amount that you have deducted or can deduct for a capital allowance relating to the asset under the former Act or the </w:t>
      </w:r>
      <w:r w:rsidRPr="001B2D41">
        <w:rPr>
          <w:i/>
        </w:rPr>
        <w:t>Income Tax Assessment Act 1936</w:t>
      </w:r>
      <w:r w:rsidRPr="001B2D41">
        <w:t>.</w:t>
      </w:r>
    </w:p>
    <w:p w:rsidR="00F9073D" w:rsidRPr="001B2D41" w:rsidRDefault="00F9073D" w:rsidP="002B75AC">
      <w:pPr>
        <w:pStyle w:val="subsection"/>
      </w:pPr>
      <w:r w:rsidRPr="001B2D41">
        <w:tab/>
        <w:t>(2)</w:t>
      </w:r>
      <w:r w:rsidRPr="001B2D41">
        <w:tab/>
        <w:t xml:space="preserve">An amount you have deducted or can deduct for a water facility under </w:t>
      </w:r>
      <w:r w:rsidR="00B36BB7" w:rsidRPr="001B2D41">
        <w:t>Subdivision 3</w:t>
      </w:r>
      <w:r w:rsidRPr="001B2D41">
        <w:t>87</w:t>
      </w:r>
      <w:r w:rsidR="001B2D41">
        <w:noBreakHyphen/>
      </w:r>
      <w:r w:rsidRPr="001B2D41">
        <w:t xml:space="preserve">B of the former Act or </w:t>
      </w:r>
      <w:r w:rsidR="00A7633A" w:rsidRPr="001B2D41">
        <w:t xml:space="preserve">former </w:t>
      </w:r>
      <w:r w:rsidRPr="001B2D41">
        <w:t>section</w:t>
      </w:r>
      <w:r w:rsidR="00FD3F14" w:rsidRPr="001B2D41">
        <w:t> </w:t>
      </w:r>
      <w:r w:rsidRPr="001B2D41">
        <w:t xml:space="preserve">75B of the </w:t>
      </w:r>
      <w:r w:rsidRPr="001B2D41">
        <w:rPr>
          <w:i/>
        </w:rPr>
        <w:t>Income Tax Assessment Act 1936</w:t>
      </w:r>
      <w:r w:rsidRPr="001B2D41">
        <w:t xml:space="preserve"> is taken to have been deducted under </w:t>
      </w:r>
      <w:r w:rsidR="00B36BB7" w:rsidRPr="001B2D41">
        <w:t>Subdivision 4</w:t>
      </w:r>
      <w:r w:rsidRPr="001B2D41">
        <w:t>0</w:t>
      </w:r>
      <w:r w:rsidR="001B2D41">
        <w:noBreakHyphen/>
      </w:r>
      <w:r w:rsidRPr="001B2D41">
        <w:t>F of the new Act.</w:t>
      </w:r>
    </w:p>
    <w:p w:rsidR="00F9073D" w:rsidRPr="001B2D41" w:rsidRDefault="00F9073D" w:rsidP="002B75AC">
      <w:pPr>
        <w:pStyle w:val="subsection"/>
      </w:pPr>
      <w:r w:rsidRPr="001B2D41">
        <w:tab/>
        <w:t>(3)</w:t>
      </w:r>
      <w:r w:rsidRPr="001B2D41">
        <w:tab/>
        <w:t xml:space="preserve">A reference in the new Act to a reduction in your deduction for a depreciating asset includes a reference to amounts by which your deductions for the asset were reduced under the former Act or the </w:t>
      </w:r>
      <w:r w:rsidRPr="001B2D41">
        <w:rPr>
          <w:i/>
        </w:rPr>
        <w:t>Income Tax Assessment Act 1936</w:t>
      </w:r>
      <w:r w:rsidRPr="001B2D41">
        <w:t>.</w:t>
      </w:r>
    </w:p>
    <w:p w:rsidR="00486CA6" w:rsidRPr="001B2D41" w:rsidRDefault="00486CA6" w:rsidP="001F502D">
      <w:pPr>
        <w:pStyle w:val="ActHead5"/>
      </w:pPr>
      <w:bookmarkStart w:id="96" w:name="_Toc100587483"/>
      <w:r w:rsidRPr="001B2D41">
        <w:rPr>
          <w:rStyle w:val="CharSectno"/>
        </w:rPr>
        <w:t>40</w:t>
      </w:r>
      <w:r w:rsidR="001B2D41">
        <w:rPr>
          <w:rStyle w:val="CharSectno"/>
        </w:rPr>
        <w:noBreakHyphen/>
      </w:r>
      <w:r w:rsidRPr="001B2D41">
        <w:rPr>
          <w:rStyle w:val="CharSectno"/>
        </w:rPr>
        <w:t>72</w:t>
      </w:r>
      <w:r w:rsidRPr="001B2D41">
        <w:t xml:space="preserve">  New diminishing value method not to apply in some cases</w:t>
      </w:r>
      <w:bookmarkEnd w:id="96"/>
    </w:p>
    <w:p w:rsidR="00486CA6" w:rsidRPr="001B2D41" w:rsidRDefault="00486CA6" w:rsidP="001F502D">
      <w:pPr>
        <w:pStyle w:val="subsection"/>
        <w:keepNext/>
      </w:pPr>
      <w:r w:rsidRPr="001B2D41">
        <w:tab/>
        <w:t>(1)</w:t>
      </w:r>
      <w:r w:rsidRPr="001B2D41">
        <w:tab/>
        <w:t>If:</w:t>
      </w:r>
    </w:p>
    <w:p w:rsidR="00486CA6" w:rsidRPr="001B2D41" w:rsidRDefault="00486CA6" w:rsidP="00486CA6">
      <w:pPr>
        <w:pStyle w:val="paragraph"/>
      </w:pPr>
      <w:r w:rsidRPr="001B2D41">
        <w:tab/>
        <w:t>(a)</w:t>
      </w:r>
      <w:r w:rsidRPr="001B2D41">
        <w:tab/>
        <w:t>you are taken to start holding a depreciating asset on or after 10</w:t>
      </w:r>
      <w:r w:rsidR="00FD3F14" w:rsidRPr="001B2D41">
        <w:t> </w:t>
      </w:r>
      <w:r w:rsidRPr="001B2D41">
        <w:t xml:space="preserve">May 2006 because of </w:t>
      </w:r>
      <w:r w:rsidR="00B36BB7" w:rsidRPr="001B2D41">
        <w:t>section 4</w:t>
      </w:r>
      <w:r w:rsidRPr="001B2D41">
        <w:t>0</w:t>
      </w:r>
      <w:r w:rsidR="001B2D41">
        <w:noBreakHyphen/>
      </w:r>
      <w:r w:rsidRPr="001B2D41">
        <w:t>115 (about splitting a depreciating asset) or 40</w:t>
      </w:r>
      <w:r w:rsidR="001B2D41">
        <w:noBreakHyphen/>
      </w:r>
      <w:r w:rsidRPr="001B2D41">
        <w:t xml:space="preserve">125 (about merging depreciating assets) of the </w:t>
      </w:r>
      <w:r w:rsidRPr="001B2D41">
        <w:rPr>
          <w:i/>
        </w:rPr>
        <w:t>Income Tax Assessment Act 1997</w:t>
      </w:r>
      <w:r w:rsidRPr="001B2D41">
        <w:t>; and</w:t>
      </w:r>
    </w:p>
    <w:p w:rsidR="00486CA6" w:rsidRPr="001B2D41" w:rsidRDefault="00486CA6" w:rsidP="00486CA6">
      <w:pPr>
        <w:pStyle w:val="paragraph"/>
      </w:pPr>
      <w:r w:rsidRPr="001B2D41">
        <w:tab/>
        <w:t>(b)</w:t>
      </w:r>
      <w:r w:rsidRPr="001B2D41">
        <w:tab/>
        <w:t xml:space="preserve">it is reasonable to conclude that you split the asset or merged the assets for the main purpose of ensuring that the decline in value of the asset or assets (after the splitting or merging) would be worked out under </w:t>
      </w:r>
      <w:r w:rsidR="00B36BB7" w:rsidRPr="001B2D41">
        <w:t>section 4</w:t>
      </w:r>
      <w:r w:rsidRPr="001B2D41">
        <w:t>0</w:t>
      </w:r>
      <w:r w:rsidR="001B2D41">
        <w:noBreakHyphen/>
      </w:r>
      <w:r w:rsidRPr="001B2D41">
        <w:t>72 of that Act;</w:t>
      </w:r>
    </w:p>
    <w:p w:rsidR="00486CA6" w:rsidRPr="001B2D41" w:rsidRDefault="00486CA6" w:rsidP="00486CA6">
      <w:pPr>
        <w:pStyle w:val="subsection2"/>
      </w:pPr>
      <w:r w:rsidRPr="001B2D41">
        <w:t>that Act applies to you as if you had started to hold the split or merged asset or assets before 10</w:t>
      </w:r>
      <w:r w:rsidR="00FD3F14" w:rsidRPr="001B2D41">
        <w:t> </w:t>
      </w:r>
      <w:r w:rsidRPr="001B2D41">
        <w:t>May 2006.</w:t>
      </w:r>
    </w:p>
    <w:p w:rsidR="00486CA6" w:rsidRPr="001B2D41" w:rsidRDefault="00486CA6" w:rsidP="00486CA6">
      <w:pPr>
        <w:pStyle w:val="subsection"/>
      </w:pPr>
      <w:r w:rsidRPr="001B2D41">
        <w:tab/>
        <w:t>(2)</w:t>
      </w:r>
      <w:r w:rsidRPr="001B2D41">
        <w:tab/>
        <w:t xml:space="preserve">The </w:t>
      </w:r>
      <w:r w:rsidRPr="001B2D41">
        <w:rPr>
          <w:i/>
        </w:rPr>
        <w:t>Income Tax Assessment Act 1997</w:t>
      </w:r>
      <w:r w:rsidRPr="001B2D41">
        <w:t xml:space="preserve"> applies to you as if you had started to hold a depreciating asset before 10</w:t>
      </w:r>
      <w:r w:rsidR="00FD3F14" w:rsidRPr="001B2D41">
        <w:t> </w:t>
      </w:r>
      <w:r w:rsidRPr="001B2D41">
        <w:t>May 2006 if:</w:t>
      </w:r>
    </w:p>
    <w:p w:rsidR="00486CA6" w:rsidRPr="001B2D41" w:rsidRDefault="00486CA6" w:rsidP="00486CA6">
      <w:pPr>
        <w:pStyle w:val="paragraph"/>
      </w:pPr>
      <w:r w:rsidRPr="001B2D41">
        <w:tab/>
        <w:t>(a)</w:t>
      </w:r>
      <w:r w:rsidRPr="001B2D41">
        <w:tab/>
        <w:t>you had actually started to hold it before that day; and</w:t>
      </w:r>
    </w:p>
    <w:p w:rsidR="00486CA6" w:rsidRPr="001B2D41" w:rsidRDefault="00486CA6" w:rsidP="00486CA6">
      <w:pPr>
        <w:pStyle w:val="paragraph"/>
      </w:pPr>
      <w:r w:rsidRPr="001B2D41">
        <w:tab/>
        <w:t>(b)</w:t>
      </w:r>
      <w:r w:rsidRPr="001B2D41">
        <w:tab/>
        <w:t>on or after 10</w:t>
      </w:r>
      <w:r w:rsidR="00FD3F14" w:rsidRPr="001B2D41">
        <w:t> </w:t>
      </w:r>
      <w:r w:rsidRPr="001B2D41">
        <w:t>May 2006, you stop holding the depreciating asset; and</w:t>
      </w:r>
    </w:p>
    <w:p w:rsidR="00486CA6" w:rsidRPr="001B2D41" w:rsidRDefault="00486CA6" w:rsidP="00486CA6">
      <w:pPr>
        <w:pStyle w:val="paragraph"/>
      </w:pPr>
      <w:r w:rsidRPr="001B2D41">
        <w:tab/>
        <w:t>(c)</w:t>
      </w:r>
      <w:r w:rsidRPr="001B2D41">
        <w:tab/>
        <w:t xml:space="preserve">it is reasonable to conclude that you did this for the main purpose of ensuring that the decline in value of the asset would be worked out under </w:t>
      </w:r>
      <w:r w:rsidR="00B36BB7" w:rsidRPr="001B2D41">
        <w:t>section 4</w:t>
      </w:r>
      <w:r w:rsidRPr="001B2D41">
        <w:t>0</w:t>
      </w:r>
      <w:r w:rsidR="001B2D41">
        <w:noBreakHyphen/>
      </w:r>
      <w:r w:rsidRPr="001B2D41">
        <w:t>72 of that Act.</w:t>
      </w:r>
    </w:p>
    <w:p w:rsidR="00486CA6" w:rsidRPr="001B2D41" w:rsidRDefault="00486CA6" w:rsidP="00486CA6">
      <w:pPr>
        <w:pStyle w:val="subsection"/>
      </w:pPr>
      <w:r w:rsidRPr="001B2D41">
        <w:tab/>
        <w:t>(3)</w:t>
      </w:r>
      <w:r w:rsidRPr="001B2D41">
        <w:tab/>
        <w:t xml:space="preserve">The </w:t>
      </w:r>
      <w:r w:rsidRPr="001B2D41">
        <w:rPr>
          <w:i/>
        </w:rPr>
        <w:t>Income Tax Assessment Act 1997</w:t>
      </w:r>
      <w:r w:rsidRPr="001B2D41">
        <w:t xml:space="preserve"> applies to you as if you had started to hold a depreciating asset (the </w:t>
      </w:r>
      <w:r w:rsidRPr="001B2D41">
        <w:rPr>
          <w:b/>
          <w:i/>
        </w:rPr>
        <w:t>substituted asset</w:t>
      </w:r>
      <w:r w:rsidRPr="001B2D41">
        <w:t>) before 10</w:t>
      </w:r>
      <w:r w:rsidR="00FD3F14" w:rsidRPr="001B2D41">
        <w:t> </w:t>
      </w:r>
      <w:r w:rsidRPr="001B2D41">
        <w:t>May 2006 if:</w:t>
      </w:r>
    </w:p>
    <w:p w:rsidR="00486CA6" w:rsidRPr="001B2D41" w:rsidRDefault="00486CA6" w:rsidP="00486CA6">
      <w:pPr>
        <w:pStyle w:val="paragraph"/>
      </w:pPr>
      <w:r w:rsidRPr="001B2D41">
        <w:tab/>
        <w:t>(a)</w:t>
      </w:r>
      <w:r w:rsidRPr="001B2D41">
        <w:tab/>
        <w:t>you started to hold the substituted asset on or after that day under an arrangement; and</w:t>
      </w:r>
    </w:p>
    <w:p w:rsidR="00486CA6" w:rsidRPr="001B2D41" w:rsidRDefault="00486CA6" w:rsidP="00486CA6">
      <w:pPr>
        <w:pStyle w:val="paragraph"/>
      </w:pPr>
      <w:r w:rsidRPr="001B2D41">
        <w:tab/>
        <w:t>(b)</w:t>
      </w:r>
      <w:r w:rsidRPr="001B2D41">
        <w:tab/>
        <w:t>the substituted asset is identical to or has a purpose similar to another depreciating asset that another entity acquired from you on or after that day under that arrangement; and</w:t>
      </w:r>
    </w:p>
    <w:p w:rsidR="00486CA6" w:rsidRPr="001B2D41" w:rsidRDefault="00486CA6" w:rsidP="00486CA6">
      <w:pPr>
        <w:pStyle w:val="paragraph"/>
      </w:pPr>
      <w:r w:rsidRPr="001B2D41">
        <w:tab/>
        <w:t>(c)</w:t>
      </w:r>
      <w:r w:rsidRPr="001B2D41">
        <w:tab/>
        <w:t>you did not deal with the other entity at arm’s length; and</w:t>
      </w:r>
    </w:p>
    <w:p w:rsidR="00486CA6" w:rsidRPr="001B2D41" w:rsidRDefault="00486CA6" w:rsidP="00486CA6">
      <w:pPr>
        <w:pStyle w:val="paragraph"/>
      </w:pPr>
      <w:r w:rsidRPr="001B2D41">
        <w:tab/>
        <w:t>(d)</w:t>
      </w:r>
      <w:r w:rsidRPr="001B2D41">
        <w:tab/>
        <w:t xml:space="preserve">it is reasonable to conclude that you entered into the arrangement for the main purpose of ensuring that the decline in value of the substituted asset would be worked out under </w:t>
      </w:r>
      <w:r w:rsidR="00B36BB7" w:rsidRPr="001B2D41">
        <w:t>section 4</w:t>
      </w:r>
      <w:r w:rsidRPr="001B2D41">
        <w:t>0</w:t>
      </w:r>
      <w:r w:rsidR="001B2D41">
        <w:noBreakHyphen/>
      </w:r>
      <w:r w:rsidRPr="001B2D41">
        <w:t>72 of that Act.</w:t>
      </w:r>
    </w:p>
    <w:p w:rsidR="00F9073D" w:rsidRPr="001B2D41" w:rsidRDefault="00F9073D" w:rsidP="001F502D">
      <w:pPr>
        <w:pStyle w:val="ActHead5"/>
      </w:pPr>
      <w:bookmarkStart w:id="97" w:name="_Toc100587484"/>
      <w:r w:rsidRPr="001B2D41">
        <w:rPr>
          <w:rStyle w:val="CharSectno"/>
        </w:rPr>
        <w:t>40</w:t>
      </w:r>
      <w:r w:rsidR="001B2D41">
        <w:rPr>
          <w:rStyle w:val="CharSectno"/>
        </w:rPr>
        <w:noBreakHyphen/>
      </w:r>
      <w:r w:rsidRPr="001B2D41">
        <w:rPr>
          <w:rStyle w:val="CharSectno"/>
        </w:rPr>
        <w:t>75</w:t>
      </w:r>
      <w:r w:rsidRPr="001B2D41">
        <w:t xml:space="preserve">  Mining expenditure incurred after </w:t>
      </w:r>
      <w:r w:rsidR="001E5ACC" w:rsidRPr="001B2D41">
        <w:t>1 July</w:t>
      </w:r>
      <w:r w:rsidRPr="001B2D41">
        <w:t xml:space="preserve"> 2001 on an asset</w:t>
      </w:r>
      <w:bookmarkEnd w:id="97"/>
    </w:p>
    <w:p w:rsidR="00F9073D" w:rsidRPr="001B2D41" w:rsidRDefault="00F9073D" w:rsidP="001F502D">
      <w:pPr>
        <w:pStyle w:val="subsection"/>
        <w:keepNext/>
      </w:pPr>
      <w:r w:rsidRPr="001B2D41">
        <w:tab/>
        <w:t>(1)</w:t>
      </w:r>
      <w:r w:rsidRPr="001B2D41">
        <w:tab/>
        <w:t>This section applies to you if:</w:t>
      </w:r>
    </w:p>
    <w:p w:rsidR="00F9073D" w:rsidRPr="001B2D41" w:rsidRDefault="00F9073D" w:rsidP="00F9073D">
      <w:pPr>
        <w:pStyle w:val="paragraph"/>
      </w:pPr>
      <w:r w:rsidRPr="001B2D41">
        <w:tab/>
        <w:t>(</w:t>
      </w:r>
      <w:r w:rsidR="00B46D95" w:rsidRPr="001B2D41">
        <w:t>a</w:t>
      </w:r>
      <w:r w:rsidRPr="001B2D41">
        <w:t>)</w:t>
      </w:r>
      <w:r w:rsidRPr="001B2D41">
        <w:tab/>
        <w:t xml:space="preserve">you hold a depreciating asset (except a mining, quarrying or prospecting right that you started to hold before </w:t>
      </w:r>
      <w:r w:rsidR="001E5ACC" w:rsidRPr="001B2D41">
        <w:t>1 July</w:t>
      </w:r>
      <w:r w:rsidRPr="001B2D41">
        <w:t xml:space="preserve"> 2001) that you:</w:t>
      </w:r>
    </w:p>
    <w:p w:rsidR="00F9073D" w:rsidRPr="001B2D41" w:rsidRDefault="00F9073D" w:rsidP="00F9073D">
      <w:pPr>
        <w:pStyle w:val="paragraphsub"/>
      </w:pPr>
      <w:r w:rsidRPr="001B2D41">
        <w:tab/>
        <w:t>(i)</w:t>
      </w:r>
      <w:r w:rsidRPr="001B2D41">
        <w:tab/>
        <w:t xml:space="preserve">started to hold under a contract entered into before </w:t>
      </w:r>
      <w:r w:rsidR="001E5ACC" w:rsidRPr="001B2D41">
        <w:t>1 July</w:t>
      </w:r>
      <w:r w:rsidRPr="001B2D41">
        <w:t xml:space="preserve"> 2001; or</w:t>
      </w:r>
    </w:p>
    <w:p w:rsidR="00F9073D" w:rsidRPr="001B2D41" w:rsidRDefault="00F9073D" w:rsidP="00F9073D">
      <w:pPr>
        <w:pStyle w:val="paragraphsub"/>
      </w:pPr>
      <w:r w:rsidRPr="001B2D41">
        <w:tab/>
        <w:t>(ii)</w:t>
      </w:r>
      <w:r w:rsidRPr="001B2D41">
        <w:tab/>
        <w:t>constructed where the construction started before that day; or</w:t>
      </w:r>
    </w:p>
    <w:p w:rsidR="00F9073D" w:rsidRPr="001B2D41" w:rsidRDefault="00F9073D" w:rsidP="00F9073D">
      <w:pPr>
        <w:pStyle w:val="paragraphsub"/>
      </w:pPr>
      <w:r w:rsidRPr="001B2D41">
        <w:tab/>
        <w:t>(iii)</w:t>
      </w:r>
      <w:r w:rsidRPr="001B2D41">
        <w:tab/>
        <w:t>started to hold in some other way before that day; and</w:t>
      </w:r>
    </w:p>
    <w:p w:rsidR="00F9073D" w:rsidRPr="001B2D41" w:rsidRDefault="00F9073D" w:rsidP="00F9073D">
      <w:pPr>
        <w:pStyle w:val="paragraph"/>
      </w:pPr>
      <w:r w:rsidRPr="001B2D41">
        <w:tab/>
        <w:t>(</w:t>
      </w:r>
      <w:r w:rsidR="00B46D95" w:rsidRPr="001B2D41">
        <w:t>b</w:t>
      </w:r>
      <w:r w:rsidRPr="001B2D41">
        <w:t>)</w:t>
      </w:r>
      <w:r w:rsidRPr="001B2D41">
        <w:tab/>
        <w:t>your expenditure on the asset, whenever incurred, would have been allowable capital expenditure, transport capital expenditure or expenditure on exploration or prospecting within the meaning of Division</w:t>
      </w:r>
      <w:r w:rsidR="00FD3F14" w:rsidRPr="001B2D41">
        <w:t> </w:t>
      </w:r>
      <w:r w:rsidRPr="001B2D41">
        <w:t xml:space="preserve">330 of the former Act if it had been incurred before </w:t>
      </w:r>
      <w:r w:rsidR="001E5ACC" w:rsidRPr="001B2D41">
        <w:t>1 July</w:t>
      </w:r>
      <w:r w:rsidRPr="001B2D41">
        <w:t xml:space="preserve"> 2001.</w:t>
      </w:r>
    </w:p>
    <w:p w:rsidR="00F9073D" w:rsidRPr="001B2D41" w:rsidRDefault="00F9073D" w:rsidP="002B75AC">
      <w:pPr>
        <w:pStyle w:val="subsection"/>
      </w:pPr>
      <w:r w:rsidRPr="001B2D41">
        <w:tab/>
        <w:t>(2)</w:t>
      </w:r>
      <w:r w:rsidRPr="001B2D41">
        <w:tab/>
        <w:t xml:space="preserve">If you incur expenditure on the asset after </w:t>
      </w:r>
      <w:r w:rsidR="001E5ACC" w:rsidRPr="001B2D41">
        <w:t>30 June</w:t>
      </w:r>
      <w:r w:rsidRPr="001B2D41">
        <w:t xml:space="preserve"> 2001 that forms part of the cost of the asset, you can deduct the expenditure for the income year in which you incur it if it would have been expenditure on exploration or prospecting within the meaning of Division</w:t>
      </w:r>
      <w:r w:rsidR="00FD3F14" w:rsidRPr="001B2D41">
        <w:t> </w:t>
      </w:r>
      <w:r w:rsidRPr="001B2D41">
        <w:t>330 of the former Act.</w:t>
      </w:r>
    </w:p>
    <w:p w:rsidR="00F9073D" w:rsidRPr="001B2D41" w:rsidRDefault="00F9073D" w:rsidP="002B75AC">
      <w:pPr>
        <w:pStyle w:val="subsection"/>
      </w:pPr>
      <w:r w:rsidRPr="001B2D41">
        <w:tab/>
        <w:t>(3)</w:t>
      </w:r>
      <w:r w:rsidRPr="001B2D41">
        <w:tab/>
        <w:t xml:space="preserve">Otherwise, </w:t>
      </w:r>
      <w:r w:rsidR="00B36BB7" w:rsidRPr="001B2D41">
        <w:t>Subdivision 4</w:t>
      </w:r>
      <w:r w:rsidRPr="001B2D41">
        <w:t>0</w:t>
      </w:r>
      <w:r w:rsidR="001B2D41">
        <w:noBreakHyphen/>
      </w:r>
      <w:r w:rsidRPr="001B2D41">
        <w:t xml:space="preserve">B of the new Act applies to the asset on the basis that it has a cost, and an adjustable value, of zero at the start of </w:t>
      </w:r>
      <w:r w:rsidR="001E5ACC" w:rsidRPr="001B2D41">
        <w:t>1 July</w:t>
      </w:r>
      <w:r w:rsidRPr="001B2D41">
        <w:t xml:space="preserve"> 2001, and an effective life on that day or at its start time, whichever is the later, worked out under </w:t>
      </w:r>
      <w:r w:rsidR="00FD3F14" w:rsidRPr="001B2D41">
        <w:t>subsection (</w:t>
      </w:r>
      <w:r w:rsidRPr="001B2D41">
        <w:t>4) of this section.</w:t>
      </w:r>
    </w:p>
    <w:p w:rsidR="00F9073D" w:rsidRPr="001B2D41" w:rsidRDefault="00F9073D" w:rsidP="002B75AC">
      <w:pPr>
        <w:pStyle w:val="subsection"/>
      </w:pPr>
      <w:r w:rsidRPr="001B2D41">
        <w:tab/>
        <w:t>(4)</w:t>
      </w:r>
      <w:r w:rsidRPr="001B2D41">
        <w:tab/>
        <w:t>The effective life of the depreciating asset is the shorter of its effective life worked out under Division</w:t>
      </w:r>
      <w:r w:rsidR="00FD3F14" w:rsidRPr="001B2D41">
        <w:t> </w:t>
      </w:r>
      <w:r w:rsidRPr="001B2D41">
        <w:t>40 and:</w:t>
      </w:r>
    </w:p>
    <w:p w:rsidR="00F9073D" w:rsidRPr="001B2D41" w:rsidRDefault="00F9073D" w:rsidP="00F9073D">
      <w:pPr>
        <w:pStyle w:val="paragraph"/>
      </w:pPr>
      <w:r w:rsidRPr="001B2D41">
        <w:tab/>
        <w:t>(a)</w:t>
      </w:r>
      <w:r w:rsidRPr="001B2D41">
        <w:tab/>
        <w:t>if the expenditure on the asset was incurred in relation to eligible mining operations other than in the course of petroleum mining—the shorter of:</w:t>
      </w:r>
    </w:p>
    <w:p w:rsidR="00F9073D" w:rsidRPr="001B2D41" w:rsidRDefault="00F9073D" w:rsidP="00F9073D">
      <w:pPr>
        <w:pStyle w:val="paragraphsub"/>
      </w:pPr>
      <w:r w:rsidRPr="001B2D41">
        <w:tab/>
        <w:t>(i)</w:t>
      </w:r>
      <w:r w:rsidRPr="001B2D41">
        <w:tab/>
        <w:t>10 years; and</w:t>
      </w:r>
    </w:p>
    <w:p w:rsidR="00F9073D" w:rsidRPr="001B2D41" w:rsidRDefault="00F9073D" w:rsidP="00F9073D">
      <w:pPr>
        <w:pStyle w:val="paragraphsub"/>
      </w:pPr>
      <w:r w:rsidRPr="001B2D41">
        <w:tab/>
        <w:t>(ii)</w:t>
      </w:r>
      <w:r w:rsidRPr="001B2D41">
        <w:tab/>
        <w:t>the number of whole years in the estimated life of the mine or proposed mine to which the expenditure relates or, if there is more than one such mine, of the mine that has the longest estimated life; or</w:t>
      </w:r>
    </w:p>
    <w:p w:rsidR="00F9073D" w:rsidRPr="001B2D41" w:rsidRDefault="00F9073D" w:rsidP="002D1EC1">
      <w:pPr>
        <w:pStyle w:val="paragraph"/>
        <w:keepNext/>
        <w:keepLines/>
      </w:pPr>
      <w:r w:rsidRPr="001B2D41">
        <w:tab/>
        <w:t>(b)</w:t>
      </w:r>
      <w:r w:rsidRPr="001B2D41">
        <w:tab/>
        <w:t>if the expenditure on the asset was incurred in relation to eligible mining operations in the course of petroleum mining—the shorter of:</w:t>
      </w:r>
    </w:p>
    <w:p w:rsidR="00F9073D" w:rsidRPr="001B2D41" w:rsidRDefault="00F9073D" w:rsidP="00F9073D">
      <w:pPr>
        <w:pStyle w:val="paragraphsub"/>
      </w:pPr>
      <w:r w:rsidRPr="001B2D41">
        <w:tab/>
        <w:t>(i)</w:t>
      </w:r>
      <w:r w:rsidRPr="001B2D41">
        <w:tab/>
        <w:t>10 years; and</w:t>
      </w:r>
    </w:p>
    <w:p w:rsidR="00F9073D" w:rsidRPr="001B2D41" w:rsidRDefault="00F9073D" w:rsidP="00F9073D">
      <w:pPr>
        <w:pStyle w:val="paragraphsub"/>
      </w:pPr>
      <w:r w:rsidRPr="001B2D41">
        <w:tab/>
        <w:t>(ii)</w:t>
      </w:r>
      <w:r w:rsidRPr="001B2D41">
        <w:tab/>
        <w:t>the number of whole years in the estimated life of the petroleum field or proposed petroleum field to which the expenditure relates; or</w:t>
      </w:r>
    </w:p>
    <w:p w:rsidR="00F9073D" w:rsidRPr="001B2D41" w:rsidRDefault="00F9073D" w:rsidP="00F9073D">
      <w:pPr>
        <w:pStyle w:val="paragraph"/>
      </w:pPr>
      <w:r w:rsidRPr="001B2D41">
        <w:tab/>
        <w:t>(c)</w:t>
      </w:r>
      <w:r w:rsidRPr="001B2D41">
        <w:tab/>
        <w:t>if the expenditure on the asset was incurred in relation to eligible quarrying operations—the shorter of:</w:t>
      </w:r>
    </w:p>
    <w:p w:rsidR="00F9073D" w:rsidRPr="001B2D41" w:rsidRDefault="00F9073D" w:rsidP="00F9073D">
      <w:pPr>
        <w:pStyle w:val="paragraphsub"/>
      </w:pPr>
      <w:r w:rsidRPr="001B2D41">
        <w:tab/>
        <w:t>(i)</w:t>
      </w:r>
      <w:r w:rsidRPr="001B2D41">
        <w:tab/>
        <w:t>20 years; or</w:t>
      </w:r>
    </w:p>
    <w:p w:rsidR="00F9073D" w:rsidRPr="001B2D41" w:rsidRDefault="00F9073D" w:rsidP="00F9073D">
      <w:pPr>
        <w:pStyle w:val="paragraphsub"/>
      </w:pPr>
      <w:r w:rsidRPr="001B2D41">
        <w:tab/>
        <w:t>(ii)</w:t>
      </w:r>
      <w:r w:rsidRPr="001B2D41">
        <w:tab/>
        <w:t>the number of whole years in the estimated life of the quarry or proposed quarry to which the expenditure relates or, if there is more than one such quarry, of the quarry that has the longest estimated life.</w:t>
      </w:r>
    </w:p>
    <w:p w:rsidR="00F9073D" w:rsidRPr="001B2D41" w:rsidRDefault="00F9073D" w:rsidP="00F9073D">
      <w:pPr>
        <w:pStyle w:val="ActHead5"/>
      </w:pPr>
      <w:bookmarkStart w:id="98" w:name="_Toc100587485"/>
      <w:r w:rsidRPr="001B2D41">
        <w:rPr>
          <w:rStyle w:val="CharSectno"/>
        </w:rPr>
        <w:t>40</w:t>
      </w:r>
      <w:r w:rsidR="001B2D41">
        <w:rPr>
          <w:rStyle w:val="CharSectno"/>
        </w:rPr>
        <w:noBreakHyphen/>
      </w:r>
      <w:r w:rsidRPr="001B2D41">
        <w:rPr>
          <w:rStyle w:val="CharSectno"/>
        </w:rPr>
        <w:t>77</w:t>
      </w:r>
      <w:r w:rsidRPr="001B2D41">
        <w:t xml:space="preserve">  Mining, quarrying or prospecting rights or information held before </w:t>
      </w:r>
      <w:r w:rsidR="001E5ACC" w:rsidRPr="001B2D41">
        <w:t>1 July</w:t>
      </w:r>
      <w:r w:rsidRPr="001B2D41">
        <w:t xml:space="preserve"> 2001</w:t>
      </w:r>
      <w:bookmarkEnd w:id="98"/>
    </w:p>
    <w:p w:rsidR="00F9073D" w:rsidRPr="001B2D41" w:rsidRDefault="00F9073D" w:rsidP="002B75AC">
      <w:pPr>
        <w:pStyle w:val="subsection"/>
      </w:pPr>
      <w:r w:rsidRPr="001B2D41">
        <w:tab/>
        <w:t>(1)</w:t>
      </w:r>
      <w:r w:rsidRPr="001B2D41">
        <w:tab/>
        <w:t>Division</w:t>
      </w:r>
      <w:r w:rsidR="00FD3F14" w:rsidRPr="001B2D41">
        <w:t> </w:t>
      </w:r>
      <w:r w:rsidRPr="001B2D41">
        <w:t xml:space="preserve">40 of the new Act does not apply to a mining, quarrying or prospecting right that you started to hold before </w:t>
      </w:r>
      <w:r w:rsidR="001E5ACC" w:rsidRPr="001B2D41">
        <w:t>1 July</w:t>
      </w:r>
      <w:r w:rsidRPr="001B2D41">
        <w:t xml:space="preserve"> 2001.</w:t>
      </w:r>
    </w:p>
    <w:p w:rsidR="00F9073D" w:rsidRPr="001B2D41" w:rsidRDefault="00F9073D" w:rsidP="00F9073D">
      <w:pPr>
        <w:pStyle w:val="notetext"/>
      </w:pPr>
      <w:r w:rsidRPr="001B2D41">
        <w:t>Note:</w:t>
      </w:r>
      <w:r w:rsidRPr="001B2D41">
        <w:tab/>
        <w:t>If you incur expenditure relating to assets of that kind, you cannot deduct it under Division</w:t>
      </w:r>
      <w:r w:rsidR="00FD3F14" w:rsidRPr="001B2D41">
        <w:t> </w:t>
      </w:r>
      <w:r w:rsidRPr="001B2D41">
        <w:t>40. However, the expenditure may be taken into account in calculating a capital gain or capital loss under Part</w:t>
      </w:r>
      <w:r w:rsidR="00FD3F14" w:rsidRPr="001B2D41">
        <w:t> </w:t>
      </w:r>
      <w:r w:rsidRPr="001B2D41">
        <w:t>3</w:t>
      </w:r>
      <w:r w:rsidR="001B2D41">
        <w:noBreakHyphen/>
      </w:r>
      <w:r w:rsidRPr="001B2D41">
        <w:t>1 or 3</w:t>
      </w:r>
      <w:r w:rsidR="001B2D41">
        <w:noBreakHyphen/>
      </w:r>
      <w:r w:rsidRPr="001B2D41">
        <w:t xml:space="preserve">3 of the </w:t>
      </w:r>
      <w:r w:rsidRPr="001B2D41">
        <w:rPr>
          <w:i/>
        </w:rPr>
        <w:t>Income Tax Assessment Act 1997</w:t>
      </w:r>
      <w:r w:rsidRPr="001B2D41">
        <w:t>.</w:t>
      </w:r>
    </w:p>
    <w:p w:rsidR="00F9073D" w:rsidRPr="001B2D41" w:rsidRDefault="00F9073D" w:rsidP="002B75AC">
      <w:pPr>
        <w:pStyle w:val="subsection"/>
      </w:pPr>
      <w:r w:rsidRPr="001B2D41">
        <w:tab/>
        <w:t>(1A)</w:t>
      </w:r>
      <w:r w:rsidRPr="001B2D41">
        <w:tab/>
        <w:t>Division</w:t>
      </w:r>
      <w:r w:rsidR="00FD3F14" w:rsidRPr="001B2D41">
        <w:t> </w:t>
      </w:r>
      <w:r w:rsidRPr="001B2D41">
        <w:t xml:space="preserve">40 of the new Act does not apply to a renewal or extension of a mining, quarrying or prospecting right that you started to hold before </w:t>
      </w:r>
      <w:r w:rsidR="001E5ACC" w:rsidRPr="001B2D41">
        <w:t>1 July</w:t>
      </w:r>
      <w:r w:rsidRPr="001B2D41">
        <w:t xml:space="preserve"> 2001.</w:t>
      </w:r>
    </w:p>
    <w:p w:rsidR="00F9073D" w:rsidRPr="001B2D41" w:rsidRDefault="00F9073D" w:rsidP="002B75AC">
      <w:pPr>
        <w:pStyle w:val="subsection"/>
      </w:pPr>
      <w:r w:rsidRPr="001B2D41">
        <w:tab/>
        <w:t>(1B)</w:t>
      </w:r>
      <w:r w:rsidRPr="001B2D41">
        <w:tab/>
      </w:r>
      <w:r w:rsidR="00FD3F14" w:rsidRPr="001B2D41">
        <w:t>Subsection (</w:t>
      </w:r>
      <w:r w:rsidRPr="001B2D41">
        <w:t xml:space="preserve">1) applies to a mining, quarrying or prospecting right (the </w:t>
      </w:r>
      <w:r w:rsidRPr="001B2D41">
        <w:rPr>
          <w:b/>
          <w:i/>
        </w:rPr>
        <w:t>new right</w:t>
      </w:r>
      <w:r w:rsidRPr="001B2D41">
        <w:t xml:space="preserve">) that you start to hold on or after </w:t>
      </w:r>
      <w:r w:rsidR="001E5ACC" w:rsidRPr="001B2D41">
        <w:t>1 July</w:t>
      </w:r>
      <w:r w:rsidRPr="001B2D41">
        <w:t xml:space="preserve"> 2001 as if you had started to hold the new right before that day if:</w:t>
      </w:r>
    </w:p>
    <w:p w:rsidR="00F9073D" w:rsidRPr="001B2D41" w:rsidRDefault="00F9073D" w:rsidP="00F9073D">
      <w:pPr>
        <w:pStyle w:val="paragraph"/>
      </w:pPr>
      <w:r w:rsidRPr="001B2D41">
        <w:tab/>
        <w:t>(a)</w:t>
      </w:r>
      <w:r w:rsidRPr="001B2D41">
        <w:tab/>
        <w:t>you started to hold another mining, quarrying or prospecting right before that day; and</w:t>
      </w:r>
    </w:p>
    <w:p w:rsidR="00F9073D" w:rsidRPr="001B2D41" w:rsidRDefault="00F9073D" w:rsidP="00F9073D">
      <w:pPr>
        <w:pStyle w:val="paragraph"/>
      </w:pPr>
      <w:r w:rsidRPr="001B2D41">
        <w:tab/>
        <w:t>(b)</w:t>
      </w:r>
      <w:r w:rsidRPr="001B2D41">
        <w:tab/>
        <w:t>the other right ends on or after that day; and</w:t>
      </w:r>
    </w:p>
    <w:p w:rsidR="00F9073D" w:rsidRPr="001B2D41" w:rsidRDefault="00F9073D" w:rsidP="00F9073D">
      <w:pPr>
        <w:pStyle w:val="paragraph"/>
      </w:pPr>
      <w:r w:rsidRPr="001B2D41">
        <w:tab/>
        <w:t>(c)</w:t>
      </w:r>
      <w:r w:rsidRPr="001B2D41">
        <w:tab/>
        <w:t>the new right and the other right relate to the same area, or any difference in area is not significant.</w:t>
      </w:r>
    </w:p>
    <w:p w:rsidR="00F9073D" w:rsidRPr="001B2D41" w:rsidRDefault="00F9073D" w:rsidP="002B75AC">
      <w:pPr>
        <w:pStyle w:val="subsection"/>
      </w:pPr>
      <w:r w:rsidRPr="001B2D41">
        <w:tab/>
        <w:t>(1C)</w:t>
      </w:r>
      <w:r w:rsidRPr="001B2D41">
        <w:tab/>
        <w:t>Division</w:t>
      </w:r>
      <w:r w:rsidR="00FD3F14" w:rsidRPr="001B2D41">
        <w:t> </w:t>
      </w:r>
      <w:r w:rsidRPr="001B2D41">
        <w:t>40 of the new Act does not apply to a mining, quarrying or prospecting right if:</w:t>
      </w:r>
    </w:p>
    <w:p w:rsidR="00F9073D" w:rsidRPr="001B2D41" w:rsidRDefault="00F9073D" w:rsidP="00F9073D">
      <w:pPr>
        <w:pStyle w:val="paragraph"/>
      </w:pPr>
      <w:r w:rsidRPr="001B2D41">
        <w:tab/>
        <w:t>(a)</w:t>
      </w:r>
      <w:r w:rsidRPr="001B2D41">
        <w:tab/>
        <w:t xml:space="preserve">a company (the </w:t>
      </w:r>
      <w:r w:rsidRPr="001B2D41">
        <w:rPr>
          <w:b/>
          <w:i/>
        </w:rPr>
        <w:t>original holder</w:t>
      </w:r>
      <w:r w:rsidRPr="001B2D41">
        <w:t xml:space="preserve">) started to hold the right before </w:t>
      </w:r>
      <w:r w:rsidR="001E5ACC" w:rsidRPr="001B2D41">
        <w:t>1 July</w:t>
      </w:r>
      <w:r w:rsidRPr="001B2D41">
        <w:t xml:space="preserve"> 2001; and</w:t>
      </w:r>
    </w:p>
    <w:p w:rsidR="00F9073D" w:rsidRPr="001B2D41" w:rsidRDefault="00F9073D" w:rsidP="00F9073D">
      <w:pPr>
        <w:pStyle w:val="paragraph"/>
      </w:pPr>
      <w:r w:rsidRPr="001B2D41">
        <w:tab/>
        <w:t>(b)</w:t>
      </w:r>
      <w:r w:rsidRPr="001B2D41">
        <w:tab/>
        <w:t>the right is transferred after that day to another company where:</w:t>
      </w:r>
    </w:p>
    <w:p w:rsidR="00F9073D" w:rsidRPr="001B2D41" w:rsidRDefault="00F9073D" w:rsidP="00F9073D">
      <w:pPr>
        <w:pStyle w:val="paragraphsub"/>
      </w:pPr>
      <w:r w:rsidRPr="001B2D41">
        <w:tab/>
        <w:t>(i)</w:t>
      </w:r>
      <w:r w:rsidRPr="001B2D41">
        <w:tab/>
        <w:t>the other company is a member of the same wholly</w:t>
      </w:r>
      <w:r w:rsidR="001B2D41">
        <w:noBreakHyphen/>
      </w:r>
      <w:r w:rsidRPr="001B2D41">
        <w:t>owned group as the original holder and was a member of that group just before that day; and</w:t>
      </w:r>
    </w:p>
    <w:p w:rsidR="00F9073D" w:rsidRPr="001B2D41" w:rsidRDefault="00F9073D" w:rsidP="00F9073D">
      <w:pPr>
        <w:pStyle w:val="paragraphsub"/>
      </w:pPr>
      <w:r w:rsidRPr="001B2D41">
        <w:tab/>
        <w:t>(ii)</w:t>
      </w:r>
      <w:r w:rsidRPr="001B2D41">
        <w:tab/>
        <w:t>the right was held in the period between that day and the time of the transfer by a company or companies that were members of that group on that day and at the time of the transfer.</w:t>
      </w:r>
    </w:p>
    <w:p w:rsidR="00577D19" w:rsidRPr="001B2D41" w:rsidRDefault="00577D19" w:rsidP="00577D19">
      <w:pPr>
        <w:pStyle w:val="subsection"/>
      </w:pPr>
      <w:r w:rsidRPr="001B2D41">
        <w:tab/>
        <w:t>(1D)</w:t>
      </w:r>
      <w:r w:rsidRPr="001B2D41">
        <w:tab/>
        <w:t>Division</w:t>
      </w:r>
      <w:r w:rsidR="00FD3F14" w:rsidRPr="001B2D41">
        <w:t> </w:t>
      </w:r>
      <w:r w:rsidRPr="001B2D41">
        <w:t xml:space="preserve">40 of the new Act does not apply to an interest in a mining, quarrying or prospecting right that you started to hold on or after </w:t>
      </w:r>
      <w:r w:rsidR="001E5ACC" w:rsidRPr="001B2D41">
        <w:t>1 July</w:t>
      </w:r>
      <w:r w:rsidRPr="001B2D41">
        <w:t xml:space="preserve"> 2001 if:</w:t>
      </w:r>
    </w:p>
    <w:p w:rsidR="00577D19" w:rsidRPr="001B2D41" w:rsidRDefault="00577D19" w:rsidP="00577D19">
      <w:pPr>
        <w:pStyle w:val="paragraph"/>
      </w:pPr>
      <w:r w:rsidRPr="001B2D41">
        <w:tab/>
        <w:t>(a)</w:t>
      </w:r>
      <w:r w:rsidRPr="001B2D41">
        <w:tab/>
        <w:t>you acquired the interest under an interest realignment arrangement; and</w:t>
      </w:r>
    </w:p>
    <w:p w:rsidR="00577D19" w:rsidRPr="001B2D41" w:rsidRDefault="00577D19" w:rsidP="00577D19">
      <w:pPr>
        <w:pStyle w:val="paragraph"/>
      </w:pPr>
      <w:r w:rsidRPr="001B2D41">
        <w:tab/>
        <w:t>(b)</w:t>
      </w:r>
      <w:r w:rsidRPr="001B2D41">
        <w:tab/>
        <w:t xml:space="preserve">the interest was acquired in exchange for one or more other interests in other mining, quarrying or prospecting rights all of which you had started to hold before </w:t>
      </w:r>
      <w:r w:rsidR="001E5ACC" w:rsidRPr="001B2D41">
        <w:t>1 July</w:t>
      </w:r>
      <w:r w:rsidRPr="001B2D41">
        <w:t xml:space="preserve"> 2001.</w:t>
      </w:r>
    </w:p>
    <w:p w:rsidR="00577D19" w:rsidRPr="001B2D41" w:rsidRDefault="00577D19" w:rsidP="00577D19">
      <w:pPr>
        <w:pStyle w:val="subsection"/>
      </w:pPr>
      <w:r w:rsidRPr="001B2D41">
        <w:tab/>
        <w:t>(1E)</w:t>
      </w:r>
      <w:r w:rsidRPr="001B2D41">
        <w:tab/>
        <w:t>If:</w:t>
      </w:r>
    </w:p>
    <w:p w:rsidR="00577D19" w:rsidRPr="001B2D41" w:rsidRDefault="00577D19" w:rsidP="00577D19">
      <w:pPr>
        <w:pStyle w:val="paragraph"/>
      </w:pPr>
      <w:r w:rsidRPr="001B2D41">
        <w:tab/>
        <w:t>(a)</w:t>
      </w:r>
      <w:r w:rsidRPr="001B2D41">
        <w:tab/>
        <w:t xml:space="preserve">you acquired, under an interest realignment arrangement, an interest (a </w:t>
      </w:r>
      <w:r w:rsidRPr="001B2D41">
        <w:rPr>
          <w:b/>
          <w:i/>
        </w:rPr>
        <w:t>new interest</w:t>
      </w:r>
      <w:r w:rsidRPr="001B2D41">
        <w:t>) in a mining, quarrying or prospecting right; and</w:t>
      </w:r>
    </w:p>
    <w:p w:rsidR="00577D19" w:rsidRPr="001B2D41" w:rsidRDefault="00577D19" w:rsidP="00577D19">
      <w:pPr>
        <w:pStyle w:val="paragraph"/>
      </w:pPr>
      <w:r w:rsidRPr="001B2D41">
        <w:tab/>
        <w:t>(b)</w:t>
      </w:r>
      <w:r w:rsidRPr="001B2D41">
        <w:tab/>
        <w:t>the interest was acquired in exchange for one or more other interests (</w:t>
      </w:r>
      <w:r w:rsidRPr="001B2D41">
        <w:rPr>
          <w:b/>
          <w:i/>
        </w:rPr>
        <w:t>old interests</w:t>
      </w:r>
      <w:r w:rsidRPr="001B2D41">
        <w:t>) in other mining, quarrying or prospecting rights; and</w:t>
      </w:r>
    </w:p>
    <w:p w:rsidR="00577D19" w:rsidRPr="001B2D41" w:rsidRDefault="00577D19" w:rsidP="00577D19">
      <w:pPr>
        <w:pStyle w:val="paragraph"/>
      </w:pPr>
      <w:r w:rsidRPr="001B2D41">
        <w:tab/>
        <w:t>(c)</w:t>
      </w:r>
      <w:r w:rsidRPr="001B2D41">
        <w:tab/>
        <w:t xml:space="preserve">you started to hold some of the old interests before </w:t>
      </w:r>
      <w:r w:rsidR="001E5ACC" w:rsidRPr="001B2D41">
        <w:t>1 July</w:t>
      </w:r>
      <w:r w:rsidRPr="001B2D41">
        <w:t xml:space="preserve"> 2001;</w:t>
      </w:r>
    </w:p>
    <w:p w:rsidR="00577D19" w:rsidRPr="001B2D41" w:rsidRDefault="00577D19" w:rsidP="00577D19">
      <w:pPr>
        <w:pStyle w:val="subsection2"/>
      </w:pPr>
      <w:r w:rsidRPr="001B2D41">
        <w:t>Division</w:t>
      </w:r>
      <w:r w:rsidR="00FD3F14" w:rsidRPr="001B2D41">
        <w:t> </w:t>
      </w:r>
      <w:r w:rsidRPr="001B2D41">
        <w:t xml:space="preserve">40 of the new Act applies to the new interest only to the extent that the new interest was acquired in exchange for the old interests that you started to hold on or after </w:t>
      </w:r>
      <w:r w:rsidR="001E5ACC" w:rsidRPr="001B2D41">
        <w:t>1 July</w:t>
      </w:r>
      <w:r w:rsidRPr="001B2D41">
        <w:t xml:space="preserve"> 2001.</w:t>
      </w:r>
    </w:p>
    <w:p w:rsidR="00F9073D" w:rsidRPr="001B2D41" w:rsidRDefault="00F9073D" w:rsidP="002B75AC">
      <w:pPr>
        <w:pStyle w:val="subsection"/>
      </w:pPr>
      <w:r w:rsidRPr="001B2D41">
        <w:tab/>
        <w:t>(2)</w:t>
      </w:r>
      <w:r w:rsidRPr="001B2D41">
        <w:tab/>
        <w:t xml:space="preserve">If, after </w:t>
      </w:r>
      <w:r w:rsidR="001E5ACC" w:rsidRPr="001B2D41">
        <w:t>30 June</w:t>
      </w:r>
      <w:r w:rsidRPr="001B2D41">
        <w:t xml:space="preserve"> 2001:</w:t>
      </w:r>
    </w:p>
    <w:p w:rsidR="00F9073D" w:rsidRPr="001B2D41" w:rsidRDefault="00F9073D" w:rsidP="00F9073D">
      <w:pPr>
        <w:pStyle w:val="paragraph"/>
      </w:pPr>
      <w:r w:rsidRPr="001B2D41">
        <w:tab/>
        <w:t>(a)</w:t>
      </w:r>
      <w:r w:rsidRPr="001B2D41">
        <w:tab/>
        <w:t xml:space="preserve">you dispose of a mining, quarrying or prospecting right that you started to hold before </w:t>
      </w:r>
      <w:r w:rsidR="001E5ACC" w:rsidRPr="001B2D41">
        <w:t>1 July</w:t>
      </w:r>
      <w:r w:rsidRPr="001B2D41">
        <w:t xml:space="preserve"> 2001 to an associate of yours (except a company that is a member of the same wholly</w:t>
      </w:r>
      <w:r w:rsidR="001B2D41">
        <w:noBreakHyphen/>
      </w:r>
      <w:r w:rsidRPr="001B2D41">
        <w:t>owned group); or</w:t>
      </w:r>
    </w:p>
    <w:p w:rsidR="00F9073D" w:rsidRPr="001B2D41" w:rsidRDefault="00F9073D" w:rsidP="00F9073D">
      <w:pPr>
        <w:pStyle w:val="paragraph"/>
      </w:pPr>
      <w:r w:rsidRPr="001B2D41">
        <w:tab/>
        <w:t>(b)</w:t>
      </w:r>
      <w:r w:rsidRPr="001B2D41">
        <w:tab/>
        <w:t>you enter into an arrangement in relation to such a right under which you maintain, in essence, the economic ownership of the right but not its legal ownership;</w:t>
      </w:r>
    </w:p>
    <w:p w:rsidR="00F9073D" w:rsidRPr="001B2D41" w:rsidRDefault="00F9073D" w:rsidP="002B75AC">
      <w:pPr>
        <w:pStyle w:val="subsection2"/>
      </w:pPr>
      <w:r w:rsidRPr="001B2D41">
        <w:t>the cost of the right to the purchaser is limited, for the purposes of Division</w:t>
      </w:r>
      <w:r w:rsidR="00FD3F14" w:rsidRPr="001B2D41">
        <w:t> </w:t>
      </w:r>
      <w:r w:rsidRPr="001B2D41">
        <w:t>40 of the new Act, to a maximum of the costs that would have been deductible for the right under Division</w:t>
      </w:r>
      <w:r w:rsidR="00FD3F14" w:rsidRPr="001B2D41">
        <w:t> </w:t>
      </w:r>
      <w:r w:rsidRPr="001B2D41">
        <w:t>330 of the former Act.</w:t>
      </w:r>
    </w:p>
    <w:p w:rsidR="00F9073D" w:rsidRPr="001B2D41" w:rsidRDefault="00F9073D" w:rsidP="002B75AC">
      <w:pPr>
        <w:pStyle w:val="subsection"/>
      </w:pPr>
      <w:r w:rsidRPr="001B2D41">
        <w:tab/>
        <w:t>(3)</w:t>
      </w:r>
      <w:r w:rsidRPr="001B2D41">
        <w:tab/>
        <w:t>An amount that would be included in your assessable income under section</w:t>
      </w:r>
      <w:r w:rsidR="00FD3F14" w:rsidRPr="001B2D41">
        <w:t> </w:t>
      </w:r>
      <w:r w:rsidRPr="001B2D41">
        <w:t>15</w:t>
      </w:r>
      <w:r w:rsidR="001B2D41">
        <w:noBreakHyphen/>
      </w:r>
      <w:r w:rsidRPr="001B2D41">
        <w:t xml:space="preserve">40 or </w:t>
      </w:r>
      <w:r w:rsidR="00B36BB7" w:rsidRPr="001B2D41">
        <w:t>subsection 4</w:t>
      </w:r>
      <w:r w:rsidRPr="001B2D41">
        <w:t>0</w:t>
      </w:r>
      <w:r w:rsidR="001B2D41">
        <w:noBreakHyphen/>
      </w:r>
      <w:r w:rsidRPr="001B2D41">
        <w:t xml:space="preserve">285(1) of the new Act in respect of mining, quarrying or prospecting information you started to hold before </w:t>
      </w:r>
      <w:r w:rsidR="001E5ACC" w:rsidRPr="001B2D41">
        <w:t>1 July</w:t>
      </w:r>
      <w:r w:rsidRPr="001B2D41">
        <w:t xml:space="preserve"> 2001 is reduced (but not below zero) by so much of the capital cost of acquiring the information that you incurred before that day and that:</w:t>
      </w:r>
    </w:p>
    <w:p w:rsidR="00F9073D" w:rsidRPr="001B2D41" w:rsidRDefault="00F9073D" w:rsidP="00F9073D">
      <w:pPr>
        <w:pStyle w:val="paragraph"/>
      </w:pPr>
      <w:r w:rsidRPr="001B2D41">
        <w:tab/>
        <w:t>(a)</w:t>
      </w:r>
      <w:r w:rsidRPr="001B2D41">
        <w:tab/>
        <w:t>you have not deducted and cannot deduct (either immediately or over time) under the former Act; and</w:t>
      </w:r>
    </w:p>
    <w:p w:rsidR="00F9073D" w:rsidRPr="001B2D41" w:rsidRDefault="00F9073D" w:rsidP="00F9073D">
      <w:pPr>
        <w:pStyle w:val="paragraph"/>
      </w:pPr>
      <w:r w:rsidRPr="001B2D41">
        <w:tab/>
        <w:t>(b)</w:t>
      </w:r>
      <w:r w:rsidRPr="001B2D41">
        <w:tab/>
        <w:t>did not form part of allowable capital expenditure under the former Act; and</w:t>
      </w:r>
    </w:p>
    <w:p w:rsidR="00F9073D" w:rsidRPr="001B2D41" w:rsidRDefault="00F9073D" w:rsidP="00F9073D">
      <w:pPr>
        <w:pStyle w:val="paragraph"/>
      </w:pPr>
      <w:r w:rsidRPr="001B2D41">
        <w:tab/>
        <w:t>(c)</w:t>
      </w:r>
      <w:r w:rsidRPr="001B2D41">
        <w:tab/>
        <w:t xml:space="preserve">did not entitle you to a deduction under </w:t>
      </w:r>
      <w:r w:rsidR="00B36BB7" w:rsidRPr="001B2D41">
        <w:t>section 3</w:t>
      </w:r>
      <w:r w:rsidRPr="001B2D41">
        <w:t>30</w:t>
      </w:r>
      <w:r w:rsidR="001B2D41">
        <w:noBreakHyphen/>
      </w:r>
      <w:r w:rsidRPr="001B2D41">
        <w:t>235 of the former Act;</w:t>
      </w:r>
    </w:p>
    <w:p w:rsidR="00F9073D" w:rsidRPr="001B2D41" w:rsidRDefault="00F9073D" w:rsidP="002B75AC">
      <w:pPr>
        <w:pStyle w:val="subsection2"/>
      </w:pPr>
      <w:r w:rsidRPr="001B2D41">
        <w:t>but only to the extent that you have not already applied the amount under this section.</w:t>
      </w:r>
    </w:p>
    <w:p w:rsidR="00F9073D" w:rsidRPr="001B2D41" w:rsidRDefault="00F9073D" w:rsidP="002B75AC">
      <w:pPr>
        <w:pStyle w:val="subsection"/>
      </w:pPr>
      <w:r w:rsidRPr="001B2D41">
        <w:tab/>
        <w:t>(4)</w:t>
      </w:r>
      <w:r w:rsidRPr="001B2D41">
        <w:tab/>
        <w:t>Your assessable income includes an amount if:</w:t>
      </w:r>
    </w:p>
    <w:p w:rsidR="00F9073D" w:rsidRPr="001B2D41" w:rsidRDefault="00F9073D" w:rsidP="00F9073D">
      <w:pPr>
        <w:pStyle w:val="paragraph"/>
      </w:pPr>
      <w:r w:rsidRPr="001B2D41">
        <w:tab/>
        <w:t>(a)</w:t>
      </w:r>
      <w:r w:rsidRPr="001B2D41">
        <w:tab/>
        <w:t xml:space="preserve">after </w:t>
      </w:r>
      <w:r w:rsidR="001E5ACC" w:rsidRPr="001B2D41">
        <w:t>1 July</w:t>
      </w:r>
      <w:r w:rsidRPr="001B2D41">
        <w:t xml:space="preserve"> 2001, you stop holding a mining, quarrying or prospecting right that you started to hold before that day; and</w:t>
      </w:r>
    </w:p>
    <w:p w:rsidR="00F9073D" w:rsidRPr="001B2D41" w:rsidRDefault="00F9073D" w:rsidP="00F9073D">
      <w:pPr>
        <w:pStyle w:val="paragraph"/>
      </w:pPr>
      <w:r w:rsidRPr="001B2D41">
        <w:tab/>
        <w:t>(b)</w:t>
      </w:r>
      <w:r w:rsidRPr="001B2D41">
        <w:tab/>
        <w:t xml:space="preserve">you have deducted or can deduct an amount for it under </w:t>
      </w:r>
      <w:r w:rsidR="00B36BB7" w:rsidRPr="001B2D41">
        <w:t>Subdivision 3</w:t>
      </w:r>
      <w:r w:rsidRPr="001B2D41">
        <w:t>30</w:t>
      </w:r>
      <w:r w:rsidR="001B2D41">
        <w:noBreakHyphen/>
      </w:r>
      <w:r w:rsidRPr="001B2D41">
        <w:t xml:space="preserve">C in relation to </w:t>
      </w:r>
      <w:r w:rsidR="00B36BB7" w:rsidRPr="001B2D41">
        <w:t>Subdivision 3</w:t>
      </w:r>
      <w:r w:rsidRPr="001B2D41">
        <w:t>30</w:t>
      </w:r>
      <w:r w:rsidR="001B2D41">
        <w:noBreakHyphen/>
      </w:r>
      <w:r w:rsidRPr="001B2D41">
        <w:t>D or 330</w:t>
      </w:r>
      <w:r w:rsidR="001B2D41">
        <w:noBreakHyphen/>
      </w:r>
      <w:r w:rsidRPr="001B2D41">
        <w:t>E of the former Act.</w:t>
      </w:r>
    </w:p>
    <w:p w:rsidR="00F9073D" w:rsidRPr="001B2D41" w:rsidRDefault="00F9073D" w:rsidP="002B75AC">
      <w:pPr>
        <w:pStyle w:val="subsection2"/>
      </w:pPr>
      <w:r w:rsidRPr="001B2D41">
        <w:t>The amount included is the amount you have deducted or can deduct.</w:t>
      </w:r>
    </w:p>
    <w:p w:rsidR="00F9073D" w:rsidRPr="001B2D41" w:rsidRDefault="00F9073D" w:rsidP="002B75AC">
      <w:pPr>
        <w:pStyle w:val="subsection"/>
      </w:pPr>
      <w:r w:rsidRPr="001B2D41">
        <w:tab/>
        <w:t>(5)</w:t>
      </w:r>
      <w:r w:rsidRPr="001B2D41">
        <w:tab/>
        <w:t>Your assessable income also includes an amount if:</w:t>
      </w:r>
    </w:p>
    <w:p w:rsidR="00F9073D" w:rsidRPr="001B2D41" w:rsidRDefault="00F9073D" w:rsidP="00F9073D">
      <w:pPr>
        <w:pStyle w:val="paragraph"/>
      </w:pPr>
      <w:r w:rsidRPr="001B2D41">
        <w:tab/>
        <w:t>(a)</w:t>
      </w:r>
      <w:r w:rsidRPr="001B2D41">
        <w:tab/>
        <w:t xml:space="preserve">after </w:t>
      </w:r>
      <w:r w:rsidR="001E5ACC" w:rsidRPr="001B2D41">
        <w:t>1 July</w:t>
      </w:r>
      <w:r w:rsidRPr="001B2D41">
        <w:t xml:space="preserve"> 2001, you stop holding a mining, quarrying or prospecting right that you started to hold before that day; and</w:t>
      </w:r>
    </w:p>
    <w:p w:rsidR="00F9073D" w:rsidRPr="001B2D41" w:rsidRDefault="00F9073D" w:rsidP="00F9073D">
      <w:pPr>
        <w:pStyle w:val="paragraph"/>
      </w:pPr>
      <w:r w:rsidRPr="001B2D41">
        <w:tab/>
        <w:t>(b)</w:t>
      </w:r>
      <w:r w:rsidRPr="001B2D41">
        <w:tab/>
        <w:t xml:space="preserve">because of </w:t>
      </w:r>
      <w:r w:rsidR="00B36BB7" w:rsidRPr="001B2D41">
        <w:t>section 4</w:t>
      </w:r>
      <w:r w:rsidRPr="001B2D41">
        <w:t>0</w:t>
      </w:r>
      <w:r w:rsidR="001B2D41">
        <w:noBreakHyphen/>
      </w:r>
      <w:r w:rsidRPr="001B2D41">
        <w:t>35 or 40</w:t>
      </w:r>
      <w:r w:rsidR="001B2D41">
        <w:noBreakHyphen/>
      </w:r>
      <w:r w:rsidRPr="001B2D41">
        <w:t>38 of this Act, you have deducted or can deduct an amount for a notional asset that relates to expenditure on the right under Division</w:t>
      </w:r>
      <w:r w:rsidR="00FD3F14" w:rsidRPr="001B2D41">
        <w:t> </w:t>
      </w:r>
      <w:r w:rsidRPr="001B2D41">
        <w:t>40 of the new Act.</w:t>
      </w:r>
    </w:p>
    <w:p w:rsidR="00F9073D" w:rsidRPr="001B2D41" w:rsidRDefault="00F9073D" w:rsidP="002B75AC">
      <w:pPr>
        <w:pStyle w:val="subsection2"/>
      </w:pPr>
      <w:r w:rsidRPr="001B2D41">
        <w:t>The amount included is the amount you have deducted or can deduct.</w:t>
      </w:r>
    </w:p>
    <w:p w:rsidR="00F9073D" w:rsidRPr="001B2D41" w:rsidRDefault="00F9073D" w:rsidP="002B75AC">
      <w:pPr>
        <w:pStyle w:val="subsection"/>
      </w:pPr>
      <w:r w:rsidRPr="001B2D41">
        <w:tab/>
        <w:t>(6)</w:t>
      </w:r>
      <w:r w:rsidRPr="001B2D41">
        <w:tab/>
      </w:r>
      <w:r w:rsidR="001E5ACC" w:rsidRPr="001B2D41">
        <w:t>Division 1</w:t>
      </w:r>
      <w:r w:rsidRPr="001B2D41">
        <w:t xml:space="preserve">10 of the new Act applies as if an amount included in assessable income under </w:t>
      </w:r>
      <w:r w:rsidR="00FD3F14" w:rsidRPr="001B2D41">
        <w:t>subsection (</w:t>
      </w:r>
      <w:r w:rsidRPr="001B2D41">
        <w:t>4) or (5) of this section were the reversal of a deduction under a provision of the new Act outside Parts</w:t>
      </w:r>
      <w:r w:rsidR="00FD3F14" w:rsidRPr="001B2D41">
        <w:t> </w:t>
      </w:r>
      <w:r w:rsidRPr="001B2D41">
        <w:t>3</w:t>
      </w:r>
      <w:r w:rsidR="001B2D41">
        <w:noBreakHyphen/>
      </w:r>
      <w:r w:rsidRPr="001B2D41">
        <w:t>1 and 3</w:t>
      </w:r>
      <w:r w:rsidR="001B2D41">
        <w:noBreakHyphen/>
      </w:r>
      <w:r w:rsidRPr="001B2D41">
        <w:t>3 and Division</w:t>
      </w:r>
      <w:r w:rsidR="00FD3F14" w:rsidRPr="001B2D41">
        <w:t> </w:t>
      </w:r>
      <w:r w:rsidRPr="001B2D41">
        <w:t>243.</w:t>
      </w:r>
    </w:p>
    <w:p w:rsidR="00F9073D" w:rsidRPr="001B2D41" w:rsidRDefault="00F9073D" w:rsidP="002B75AC">
      <w:pPr>
        <w:pStyle w:val="subsection"/>
      </w:pPr>
      <w:r w:rsidRPr="001B2D41">
        <w:tab/>
        <w:t>(7)</w:t>
      </w:r>
      <w:r w:rsidRPr="001B2D41">
        <w:tab/>
        <w:t xml:space="preserve">An amount that would be included in your assessable income under </w:t>
      </w:r>
      <w:r w:rsidR="00B36BB7" w:rsidRPr="001B2D41">
        <w:t>subsection 4</w:t>
      </w:r>
      <w:r w:rsidRPr="001B2D41">
        <w:t>0</w:t>
      </w:r>
      <w:r w:rsidR="001B2D41">
        <w:noBreakHyphen/>
      </w:r>
      <w:r w:rsidRPr="001B2D41">
        <w:t xml:space="preserve">285(1) of the new Act in respect of a mining, quarrying or prospecting right is reduced by an amount worked out under </w:t>
      </w:r>
      <w:r w:rsidR="00FD3F14" w:rsidRPr="001B2D41">
        <w:t>subsection (</w:t>
      </w:r>
      <w:r w:rsidRPr="001B2D41">
        <w:t>8) if:</w:t>
      </w:r>
    </w:p>
    <w:p w:rsidR="00F9073D" w:rsidRPr="001B2D41" w:rsidRDefault="00F9073D" w:rsidP="00F9073D">
      <w:pPr>
        <w:pStyle w:val="paragraph"/>
      </w:pPr>
      <w:r w:rsidRPr="001B2D41">
        <w:tab/>
        <w:t>(a)</w:t>
      </w:r>
      <w:r w:rsidRPr="001B2D41">
        <w:tab/>
        <w:t>you acquired the right from an associate (except a company that is a member of the same wholly</w:t>
      </w:r>
      <w:r w:rsidR="001B2D41">
        <w:noBreakHyphen/>
      </w:r>
      <w:r w:rsidRPr="001B2D41">
        <w:t xml:space="preserve">owned group) on or after </w:t>
      </w:r>
      <w:r w:rsidR="001E5ACC" w:rsidRPr="001B2D41">
        <w:t>1 July</w:t>
      </w:r>
      <w:r w:rsidRPr="001B2D41">
        <w:t xml:space="preserve"> 2001; and</w:t>
      </w:r>
    </w:p>
    <w:p w:rsidR="00F9073D" w:rsidRPr="001B2D41" w:rsidRDefault="00F9073D" w:rsidP="00F9073D">
      <w:pPr>
        <w:pStyle w:val="paragraph"/>
      </w:pPr>
      <w:r w:rsidRPr="001B2D41">
        <w:tab/>
        <w:t>(b)</w:t>
      </w:r>
      <w:r w:rsidRPr="001B2D41">
        <w:tab/>
        <w:t>the associate started to hold the right before that day.</w:t>
      </w:r>
    </w:p>
    <w:p w:rsidR="00F9073D" w:rsidRPr="001B2D41" w:rsidRDefault="00F9073D" w:rsidP="002B75AC">
      <w:pPr>
        <w:pStyle w:val="subsection"/>
      </w:pPr>
      <w:r w:rsidRPr="001B2D41">
        <w:tab/>
        <w:t>(8)</w:t>
      </w:r>
      <w:r w:rsidRPr="001B2D41">
        <w:tab/>
        <w:t xml:space="preserve">The amount is reduced (but not below zero) by the difference between the capital cost that you incurred after that day and the amount to which the cost of the right is limited under </w:t>
      </w:r>
      <w:r w:rsidR="00FD3F14" w:rsidRPr="001B2D41">
        <w:t>subsection (</w:t>
      </w:r>
      <w:r w:rsidRPr="001B2D41">
        <w:t>2) of this section.</w:t>
      </w:r>
    </w:p>
    <w:p w:rsidR="00F9073D" w:rsidRPr="001B2D41" w:rsidRDefault="00F9073D" w:rsidP="00FA3446">
      <w:pPr>
        <w:pStyle w:val="ActHead5"/>
      </w:pPr>
      <w:bookmarkStart w:id="99" w:name="_Toc100587486"/>
      <w:r w:rsidRPr="001B2D41">
        <w:rPr>
          <w:rStyle w:val="CharSectno"/>
        </w:rPr>
        <w:t>40</w:t>
      </w:r>
      <w:r w:rsidR="001B2D41">
        <w:rPr>
          <w:rStyle w:val="CharSectno"/>
        </w:rPr>
        <w:noBreakHyphen/>
      </w:r>
      <w:r w:rsidRPr="001B2D41">
        <w:rPr>
          <w:rStyle w:val="CharSectno"/>
        </w:rPr>
        <w:t>80</w:t>
      </w:r>
      <w:r w:rsidRPr="001B2D41">
        <w:t xml:space="preserve">  Other expenditure incurred after </w:t>
      </w:r>
      <w:r w:rsidR="001E5ACC" w:rsidRPr="001B2D41">
        <w:t>1 July</w:t>
      </w:r>
      <w:r w:rsidRPr="001B2D41">
        <w:t xml:space="preserve"> 2001 on a depreciating asset</w:t>
      </w:r>
      <w:bookmarkEnd w:id="99"/>
    </w:p>
    <w:p w:rsidR="00F9073D" w:rsidRPr="001B2D41" w:rsidRDefault="00F9073D" w:rsidP="00FA3446">
      <w:pPr>
        <w:pStyle w:val="subsection"/>
        <w:keepNext/>
      </w:pPr>
      <w:r w:rsidRPr="001B2D41">
        <w:tab/>
        <w:t>(1)</w:t>
      </w:r>
      <w:r w:rsidRPr="001B2D41">
        <w:tab/>
        <w:t>This section applies to you if:</w:t>
      </w:r>
    </w:p>
    <w:p w:rsidR="00F9073D" w:rsidRPr="001B2D41" w:rsidRDefault="00F9073D" w:rsidP="00F9073D">
      <w:pPr>
        <w:pStyle w:val="paragraph"/>
      </w:pPr>
      <w:r w:rsidRPr="001B2D41">
        <w:tab/>
        <w:t>(a)</w:t>
      </w:r>
      <w:r w:rsidRPr="001B2D41">
        <w:tab/>
        <w:t xml:space="preserve">you incur expenditure after </w:t>
      </w:r>
      <w:r w:rsidR="001E5ACC" w:rsidRPr="001B2D41">
        <w:t>30 June</w:t>
      </w:r>
      <w:r w:rsidRPr="001B2D41">
        <w:t xml:space="preserve"> 2001 that forms part of the cost of a depreciating asset; and</w:t>
      </w:r>
    </w:p>
    <w:p w:rsidR="00F9073D" w:rsidRPr="001B2D41" w:rsidRDefault="00F9073D" w:rsidP="00F9073D">
      <w:pPr>
        <w:pStyle w:val="paragraph"/>
      </w:pPr>
      <w:r w:rsidRPr="001B2D41">
        <w:tab/>
        <w:t>(b)</w:t>
      </w:r>
      <w:r w:rsidRPr="001B2D41">
        <w:tab/>
        <w:t>the depreciating asset is one that you:</w:t>
      </w:r>
    </w:p>
    <w:p w:rsidR="00F9073D" w:rsidRPr="001B2D41" w:rsidRDefault="00F9073D" w:rsidP="00F9073D">
      <w:pPr>
        <w:pStyle w:val="paragraphsub"/>
      </w:pPr>
      <w:r w:rsidRPr="001B2D41">
        <w:tab/>
        <w:t>(i)</w:t>
      </w:r>
      <w:r w:rsidRPr="001B2D41">
        <w:tab/>
        <w:t xml:space="preserve">started to hold under a contract entered into before </w:t>
      </w:r>
      <w:r w:rsidR="001E5ACC" w:rsidRPr="001B2D41">
        <w:t>1 July</w:t>
      </w:r>
      <w:r w:rsidRPr="001B2D41">
        <w:t xml:space="preserve"> 2001; or</w:t>
      </w:r>
    </w:p>
    <w:p w:rsidR="00F9073D" w:rsidRPr="001B2D41" w:rsidRDefault="00F9073D" w:rsidP="00F9073D">
      <w:pPr>
        <w:pStyle w:val="paragraphsub"/>
      </w:pPr>
      <w:r w:rsidRPr="001B2D41">
        <w:tab/>
        <w:t>(ii)</w:t>
      </w:r>
      <w:r w:rsidRPr="001B2D41">
        <w:tab/>
        <w:t>constructed where the construction started before that day; or</w:t>
      </w:r>
    </w:p>
    <w:p w:rsidR="00F9073D" w:rsidRPr="001B2D41" w:rsidRDefault="00F9073D" w:rsidP="00F9073D">
      <w:pPr>
        <w:pStyle w:val="paragraphsub"/>
      </w:pPr>
      <w:r w:rsidRPr="001B2D41">
        <w:tab/>
        <w:t>(iii)</w:t>
      </w:r>
      <w:r w:rsidRPr="001B2D41">
        <w:tab/>
        <w:t>started to hold in some other way before that day; and</w:t>
      </w:r>
    </w:p>
    <w:p w:rsidR="00F9073D" w:rsidRPr="001B2D41" w:rsidRDefault="00F9073D" w:rsidP="00F9073D">
      <w:pPr>
        <w:pStyle w:val="paragraph"/>
      </w:pPr>
      <w:r w:rsidRPr="001B2D41">
        <w:tab/>
        <w:t>(c)</w:t>
      </w:r>
      <w:r w:rsidRPr="001B2D41">
        <w:tab/>
        <w:t xml:space="preserve">if you had incurred the expenditure before </w:t>
      </w:r>
      <w:r w:rsidR="001E5ACC" w:rsidRPr="001B2D41">
        <w:t>1 July</w:t>
      </w:r>
      <w:r w:rsidRPr="001B2D41">
        <w:t xml:space="preserve"> 2001, and had satisfied any relevant requirement for deductibility, you would have been able to deduct an amount for it under Division</w:t>
      </w:r>
      <w:r w:rsidR="00FD3F14" w:rsidRPr="001B2D41">
        <w:t> </w:t>
      </w:r>
      <w:r w:rsidRPr="001B2D41">
        <w:t xml:space="preserve">44, 373 or 380, or </w:t>
      </w:r>
      <w:r w:rsidR="00B36BB7" w:rsidRPr="001B2D41">
        <w:t>Subdivision 4</w:t>
      </w:r>
      <w:r w:rsidRPr="001B2D41">
        <w:t>6</w:t>
      </w:r>
      <w:r w:rsidR="001B2D41">
        <w:noBreakHyphen/>
      </w:r>
      <w:r w:rsidRPr="001B2D41">
        <w:t>B or 387</w:t>
      </w:r>
      <w:r w:rsidR="001B2D41">
        <w:noBreakHyphen/>
      </w:r>
      <w:r w:rsidRPr="001B2D41">
        <w:t>G, of the former Act.</w:t>
      </w:r>
    </w:p>
    <w:p w:rsidR="00F9073D" w:rsidRPr="001B2D41" w:rsidRDefault="00F9073D" w:rsidP="002B75AC">
      <w:pPr>
        <w:pStyle w:val="subsection"/>
      </w:pPr>
      <w:r w:rsidRPr="001B2D41">
        <w:tab/>
        <w:t>(2)</w:t>
      </w:r>
      <w:r w:rsidRPr="001B2D41">
        <w:tab/>
      </w:r>
      <w:r w:rsidR="00B36BB7" w:rsidRPr="001B2D41">
        <w:t>Subdivision 4</w:t>
      </w:r>
      <w:r w:rsidRPr="001B2D41">
        <w:t>0</w:t>
      </w:r>
      <w:r w:rsidR="001B2D41">
        <w:noBreakHyphen/>
      </w:r>
      <w:r w:rsidRPr="001B2D41">
        <w:t xml:space="preserve">B of the new Act applies to the asset on the basis that it has a cost, and an adjustable value, of zero at the start of </w:t>
      </w:r>
      <w:r w:rsidR="001E5ACC" w:rsidRPr="001B2D41">
        <w:t>1 July</w:t>
      </w:r>
      <w:r w:rsidRPr="001B2D41">
        <w:t xml:space="preserve"> 2001.</w:t>
      </w:r>
    </w:p>
    <w:p w:rsidR="00F9073D" w:rsidRPr="001B2D41" w:rsidRDefault="00F9073D" w:rsidP="00F9073D">
      <w:pPr>
        <w:pStyle w:val="ActHead5"/>
      </w:pPr>
      <w:bookmarkStart w:id="100" w:name="_Toc100587487"/>
      <w:r w:rsidRPr="001B2D41">
        <w:rPr>
          <w:rStyle w:val="CharSectno"/>
        </w:rPr>
        <w:t>40</w:t>
      </w:r>
      <w:r w:rsidR="001B2D41">
        <w:rPr>
          <w:rStyle w:val="CharSectno"/>
        </w:rPr>
        <w:noBreakHyphen/>
      </w:r>
      <w:r w:rsidRPr="001B2D41">
        <w:rPr>
          <w:rStyle w:val="CharSectno"/>
        </w:rPr>
        <w:t>100</w:t>
      </w:r>
      <w:r w:rsidRPr="001B2D41">
        <w:t xml:space="preserve">  Commissioner’s determination of effective life</w:t>
      </w:r>
      <w:bookmarkEnd w:id="100"/>
    </w:p>
    <w:p w:rsidR="00F9073D" w:rsidRPr="001B2D41" w:rsidRDefault="00F9073D" w:rsidP="002B75AC">
      <w:pPr>
        <w:pStyle w:val="subsection"/>
      </w:pPr>
      <w:r w:rsidRPr="001B2D41">
        <w:tab/>
      </w:r>
      <w:r w:rsidRPr="001B2D41">
        <w:tab/>
        <w:t xml:space="preserve">A determination by the Commissioner of the effective life of an asset that was made under </w:t>
      </w:r>
      <w:r w:rsidR="00B36BB7" w:rsidRPr="001B2D41">
        <w:t>section 4</w:t>
      </w:r>
      <w:r w:rsidRPr="001B2D41">
        <w:t>2</w:t>
      </w:r>
      <w:r w:rsidR="001B2D41">
        <w:noBreakHyphen/>
      </w:r>
      <w:r w:rsidRPr="001B2D41">
        <w:t xml:space="preserve">110 of the former Act and that was in force at the end of </w:t>
      </w:r>
      <w:r w:rsidR="001E5ACC" w:rsidRPr="001B2D41">
        <w:t>30 June</w:t>
      </w:r>
      <w:r w:rsidRPr="001B2D41">
        <w:t xml:space="preserve"> 2001 has effect as if it had been made under </w:t>
      </w:r>
      <w:r w:rsidR="00B36BB7" w:rsidRPr="001B2D41">
        <w:t>section 4</w:t>
      </w:r>
      <w:r w:rsidRPr="001B2D41">
        <w:t>0</w:t>
      </w:r>
      <w:r w:rsidR="001B2D41">
        <w:noBreakHyphen/>
      </w:r>
      <w:r w:rsidRPr="001B2D41">
        <w:t>100 of the new Act.</w:t>
      </w:r>
    </w:p>
    <w:p w:rsidR="00DE25F9" w:rsidRPr="001B2D41" w:rsidRDefault="00DE25F9" w:rsidP="00DE25F9">
      <w:pPr>
        <w:pStyle w:val="ActHead5"/>
      </w:pPr>
      <w:bookmarkStart w:id="101" w:name="_Toc100587488"/>
      <w:r w:rsidRPr="001B2D41">
        <w:rPr>
          <w:rStyle w:val="CharSectno"/>
        </w:rPr>
        <w:t>40</w:t>
      </w:r>
      <w:r w:rsidR="001B2D41">
        <w:rPr>
          <w:rStyle w:val="CharSectno"/>
        </w:rPr>
        <w:noBreakHyphen/>
      </w:r>
      <w:r w:rsidRPr="001B2D41">
        <w:rPr>
          <w:rStyle w:val="CharSectno"/>
        </w:rPr>
        <w:t>105</w:t>
      </w:r>
      <w:r w:rsidRPr="001B2D41">
        <w:t xml:space="preserve">  Calculations of effective life</w:t>
      </w:r>
      <w:bookmarkEnd w:id="101"/>
    </w:p>
    <w:p w:rsidR="00DE25F9" w:rsidRPr="001B2D41" w:rsidRDefault="00DE25F9" w:rsidP="00DE25F9">
      <w:pPr>
        <w:pStyle w:val="subsection"/>
        <w:keepNext/>
      </w:pPr>
      <w:r w:rsidRPr="001B2D41">
        <w:tab/>
        <w:t>(1)</w:t>
      </w:r>
      <w:r w:rsidRPr="001B2D41">
        <w:tab/>
        <w:t xml:space="preserve">This section applies to the following (the </w:t>
      </w:r>
      <w:r w:rsidRPr="001B2D41">
        <w:rPr>
          <w:b/>
          <w:i/>
        </w:rPr>
        <w:t>instrument</w:t>
      </w:r>
      <w:r w:rsidRPr="001B2D41">
        <w:t>):</w:t>
      </w:r>
    </w:p>
    <w:p w:rsidR="00DE25F9" w:rsidRPr="001B2D41" w:rsidRDefault="00DE25F9" w:rsidP="00DE25F9">
      <w:pPr>
        <w:pStyle w:val="paragraph"/>
      </w:pPr>
      <w:r w:rsidRPr="001B2D41">
        <w:tab/>
        <w:t>(a)</w:t>
      </w:r>
      <w:r w:rsidRPr="001B2D41">
        <w:tab/>
        <w:t xml:space="preserve">a determination under </w:t>
      </w:r>
      <w:r w:rsidR="00B36BB7" w:rsidRPr="001B2D41">
        <w:t>section 4</w:t>
      </w:r>
      <w:r w:rsidRPr="001B2D41">
        <w:t>0</w:t>
      </w:r>
      <w:r w:rsidR="001B2D41">
        <w:noBreakHyphen/>
      </w:r>
      <w:r w:rsidRPr="001B2D41">
        <w:t xml:space="preserve">100 of the </w:t>
      </w:r>
      <w:r w:rsidRPr="001B2D41">
        <w:rPr>
          <w:i/>
        </w:rPr>
        <w:t>Income Tax Assessment Act 1997</w:t>
      </w:r>
      <w:r w:rsidRPr="001B2D41">
        <w:t xml:space="preserve"> of the effective life of an asset;</w:t>
      </w:r>
    </w:p>
    <w:p w:rsidR="00DE25F9" w:rsidRPr="001B2D41" w:rsidRDefault="00DE25F9" w:rsidP="00DE25F9">
      <w:pPr>
        <w:pStyle w:val="paragraph"/>
      </w:pPr>
      <w:r w:rsidRPr="001B2D41">
        <w:tab/>
        <w:t>(b)</w:t>
      </w:r>
      <w:r w:rsidRPr="001B2D41">
        <w:tab/>
        <w:t xml:space="preserve">a calculation under </w:t>
      </w:r>
      <w:r w:rsidR="00B36BB7" w:rsidRPr="001B2D41">
        <w:t>section 4</w:t>
      </w:r>
      <w:r w:rsidRPr="001B2D41">
        <w:t>0</w:t>
      </w:r>
      <w:r w:rsidR="001B2D41">
        <w:noBreakHyphen/>
      </w:r>
      <w:r w:rsidRPr="001B2D41">
        <w:t>105 of that Act of the effective life of an asset;</w:t>
      </w:r>
    </w:p>
    <w:p w:rsidR="00DE25F9" w:rsidRPr="001B2D41" w:rsidRDefault="00DE25F9" w:rsidP="00DE25F9">
      <w:pPr>
        <w:pStyle w:val="subsection2"/>
      </w:pPr>
      <w:r w:rsidRPr="001B2D41">
        <w:t>if the instrument was in force immediately before the commencement of Schedule</w:t>
      </w:r>
      <w:r w:rsidR="00FD3F14" w:rsidRPr="001B2D41">
        <w:t> </w:t>
      </w:r>
      <w:r w:rsidRPr="001B2D41">
        <w:t xml:space="preserve">1 to the </w:t>
      </w:r>
      <w:r w:rsidRPr="001B2D41">
        <w:rPr>
          <w:i/>
        </w:rPr>
        <w:t>Tax Laws Amendment (Research and Development)</w:t>
      </w:r>
      <w:r w:rsidRPr="001B2D41">
        <w:t xml:space="preserve"> </w:t>
      </w:r>
      <w:r w:rsidRPr="001B2D41">
        <w:rPr>
          <w:i/>
        </w:rPr>
        <w:t>Act 2011</w:t>
      </w:r>
      <w:r w:rsidRPr="001B2D41">
        <w:t>.</w:t>
      </w:r>
    </w:p>
    <w:p w:rsidR="00DE25F9" w:rsidRPr="001B2D41" w:rsidRDefault="00DE25F9" w:rsidP="00DE25F9">
      <w:pPr>
        <w:pStyle w:val="subsection"/>
      </w:pPr>
      <w:r w:rsidRPr="001B2D41">
        <w:tab/>
        <w:t>(2)</w:t>
      </w:r>
      <w:r w:rsidRPr="001B2D41">
        <w:tab/>
        <w:t xml:space="preserve">The instrument has effect, after that commencement, as if it had been made under that section as amended by the </w:t>
      </w:r>
      <w:r w:rsidRPr="001B2D41">
        <w:rPr>
          <w:i/>
        </w:rPr>
        <w:t>Tax Laws Amendment (Research and Development)</w:t>
      </w:r>
      <w:r w:rsidRPr="001B2D41">
        <w:t xml:space="preserve"> </w:t>
      </w:r>
      <w:r w:rsidRPr="001B2D41">
        <w:rPr>
          <w:i/>
        </w:rPr>
        <w:t>Act 2011</w:t>
      </w:r>
      <w:r w:rsidRPr="001B2D41">
        <w:t>.</w:t>
      </w:r>
    </w:p>
    <w:p w:rsidR="002C4769" w:rsidRPr="001B2D41" w:rsidRDefault="00B36BB7" w:rsidP="002C4769">
      <w:pPr>
        <w:pStyle w:val="ActHead4"/>
      </w:pPr>
      <w:bookmarkStart w:id="102" w:name="_Toc100587489"/>
      <w:r w:rsidRPr="001B2D41">
        <w:rPr>
          <w:rStyle w:val="CharSubdNo"/>
        </w:rPr>
        <w:t>Subdivision 4</w:t>
      </w:r>
      <w:r w:rsidR="002C4769" w:rsidRPr="001B2D41">
        <w:rPr>
          <w:rStyle w:val="CharSubdNo"/>
        </w:rPr>
        <w:t>0</w:t>
      </w:r>
      <w:r w:rsidR="001B2D41">
        <w:rPr>
          <w:rStyle w:val="CharSubdNo"/>
        </w:rPr>
        <w:noBreakHyphen/>
      </w:r>
      <w:r w:rsidR="002C4769" w:rsidRPr="001B2D41">
        <w:rPr>
          <w:rStyle w:val="CharSubdNo"/>
        </w:rPr>
        <w:t>BA</w:t>
      </w:r>
      <w:r w:rsidR="002C4769" w:rsidRPr="001B2D41">
        <w:t>—</w:t>
      </w:r>
      <w:r w:rsidR="002C4769" w:rsidRPr="001B2D41">
        <w:rPr>
          <w:rStyle w:val="CharSubdText"/>
        </w:rPr>
        <w:t>Backing business investment</w:t>
      </w:r>
      <w:bookmarkEnd w:id="102"/>
    </w:p>
    <w:p w:rsidR="002C4769" w:rsidRPr="001B2D41" w:rsidRDefault="002C4769" w:rsidP="002C4769">
      <w:pPr>
        <w:pStyle w:val="TofSectsHeading"/>
      </w:pPr>
      <w:r w:rsidRPr="001B2D41">
        <w:t>Table of sections</w:t>
      </w:r>
    </w:p>
    <w:p w:rsidR="002C4769" w:rsidRPr="001B2D41" w:rsidRDefault="002C4769" w:rsidP="002C4769">
      <w:pPr>
        <w:pStyle w:val="TofSectsSection"/>
      </w:pPr>
      <w:r w:rsidRPr="001B2D41">
        <w:t>40</w:t>
      </w:r>
      <w:r w:rsidR="001B2D41">
        <w:noBreakHyphen/>
      </w:r>
      <w:r w:rsidRPr="001B2D41">
        <w:t>120</w:t>
      </w:r>
      <w:r w:rsidRPr="001B2D41">
        <w:tab/>
        <w:t>Backing business investment—accelerated decline in value for businesses with turnover less than $500 million</w:t>
      </w:r>
    </w:p>
    <w:p w:rsidR="002C4769" w:rsidRPr="001B2D41" w:rsidRDefault="002C4769" w:rsidP="002C4769">
      <w:pPr>
        <w:pStyle w:val="TofSectsSection"/>
      </w:pPr>
      <w:r w:rsidRPr="001B2D41">
        <w:t>40</w:t>
      </w:r>
      <w:r w:rsidR="001B2D41">
        <w:noBreakHyphen/>
      </w:r>
      <w:r w:rsidRPr="001B2D41">
        <w:t>125</w:t>
      </w:r>
      <w:r w:rsidRPr="001B2D41">
        <w:tab/>
        <w:t>Backing business investment—when an asset of yours qualifies</w:t>
      </w:r>
    </w:p>
    <w:p w:rsidR="002C4769" w:rsidRPr="001B2D41" w:rsidRDefault="002C4769" w:rsidP="002C4769">
      <w:pPr>
        <w:pStyle w:val="TofSectsSection"/>
      </w:pPr>
      <w:r w:rsidRPr="001B2D41">
        <w:t>40</w:t>
      </w:r>
      <w:r w:rsidR="001B2D41">
        <w:noBreakHyphen/>
      </w:r>
      <w:r w:rsidRPr="001B2D41">
        <w:t>130</w:t>
      </w:r>
      <w:r w:rsidRPr="001B2D41">
        <w:tab/>
        <w:t>Method for working out accelerated decline in value</w:t>
      </w:r>
    </w:p>
    <w:p w:rsidR="002C4769" w:rsidRPr="001B2D41" w:rsidRDefault="002C4769" w:rsidP="002C4769">
      <w:pPr>
        <w:pStyle w:val="TofSectsSection"/>
      </w:pPr>
      <w:bookmarkStart w:id="103" w:name="Heading"/>
      <w:r w:rsidRPr="001B2D41">
        <w:t>40</w:t>
      </w:r>
      <w:r w:rsidR="001B2D41">
        <w:noBreakHyphen/>
      </w:r>
      <w:r w:rsidRPr="001B2D41">
        <w:t>135</w:t>
      </w:r>
      <w:r w:rsidRPr="001B2D41">
        <w:tab/>
        <w:t>Division</w:t>
      </w:r>
      <w:r w:rsidR="00FD3F14" w:rsidRPr="001B2D41">
        <w:t> </w:t>
      </w:r>
      <w:r w:rsidRPr="001B2D41">
        <w:t xml:space="preserve">40 of the </w:t>
      </w:r>
      <w:r w:rsidRPr="001B2D41">
        <w:rPr>
          <w:rStyle w:val="CharItalic"/>
        </w:rPr>
        <w:t xml:space="preserve">Income Tax Assessment Act 1997 </w:t>
      </w:r>
      <w:r w:rsidRPr="001B2D41">
        <w:t>applies to later years</w:t>
      </w:r>
    </w:p>
    <w:bookmarkEnd w:id="103"/>
    <w:p w:rsidR="00A63F2F" w:rsidRPr="001B2D41" w:rsidRDefault="00A63F2F" w:rsidP="00B22425">
      <w:pPr>
        <w:pStyle w:val="TofSectsSection"/>
      </w:pPr>
      <w:r w:rsidRPr="001B2D41">
        <w:t>40</w:t>
      </w:r>
      <w:r w:rsidR="001B2D41">
        <w:noBreakHyphen/>
      </w:r>
      <w:r w:rsidRPr="001B2D41">
        <w:t>137</w:t>
      </w:r>
      <w:r w:rsidRPr="001B2D41">
        <w:tab/>
        <w:t>Choice to not apply this Subdivision to an asset</w:t>
      </w:r>
    </w:p>
    <w:p w:rsidR="002C4769" w:rsidRPr="001B2D41" w:rsidRDefault="002C4769" w:rsidP="002C4769">
      <w:pPr>
        <w:pStyle w:val="ActHead5"/>
      </w:pPr>
      <w:bookmarkStart w:id="104" w:name="_Toc100587490"/>
      <w:r w:rsidRPr="001B2D41">
        <w:rPr>
          <w:rStyle w:val="CharSectno"/>
        </w:rPr>
        <w:t>40</w:t>
      </w:r>
      <w:r w:rsidR="001B2D41">
        <w:rPr>
          <w:rStyle w:val="CharSectno"/>
        </w:rPr>
        <w:noBreakHyphen/>
      </w:r>
      <w:r w:rsidRPr="001B2D41">
        <w:rPr>
          <w:rStyle w:val="CharSectno"/>
        </w:rPr>
        <w:t>120</w:t>
      </w:r>
      <w:r w:rsidRPr="001B2D41">
        <w:t xml:space="preserve">  Backing business investment—accelerated decline in value for businesses with turnover less than $500 million</w:t>
      </w:r>
      <w:bookmarkEnd w:id="104"/>
    </w:p>
    <w:p w:rsidR="002C4769" w:rsidRPr="001B2D41" w:rsidRDefault="002C4769" w:rsidP="002C4769">
      <w:pPr>
        <w:pStyle w:val="subsection"/>
      </w:pPr>
      <w:r w:rsidRPr="001B2D41">
        <w:tab/>
        <w:t>(1)</w:t>
      </w:r>
      <w:r w:rsidRPr="001B2D41">
        <w:tab/>
        <w:t>For the purposes of Division</w:t>
      </w:r>
      <w:r w:rsidR="00FD3F14" w:rsidRPr="001B2D41">
        <w:t> </w:t>
      </w:r>
      <w:r w:rsidRPr="001B2D41">
        <w:t xml:space="preserve">40 of the </w:t>
      </w:r>
      <w:r w:rsidRPr="001B2D41">
        <w:rPr>
          <w:i/>
        </w:rPr>
        <w:t>Income Tax Assessment Act 1997</w:t>
      </w:r>
      <w:r w:rsidRPr="001B2D41">
        <w:t xml:space="preserve">, the decline in value of a depreciating asset for an income year is the amount worked out under </w:t>
      </w:r>
      <w:r w:rsidR="00B36BB7" w:rsidRPr="001B2D41">
        <w:t>section 4</w:t>
      </w:r>
      <w:r w:rsidRPr="001B2D41">
        <w:t>0</w:t>
      </w:r>
      <w:r w:rsidR="001B2D41">
        <w:noBreakHyphen/>
      </w:r>
      <w:r w:rsidRPr="001B2D41">
        <w:t>130 if:</w:t>
      </w:r>
    </w:p>
    <w:p w:rsidR="002C4769" w:rsidRPr="001B2D41" w:rsidRDefault="002C4769" w:rsidP="002C4769">
      <w:pPr>
        <w:pStyle w:val="paragraph"/>
      </w:pPr>
      <w:r w:rsidRPr="001B2D41">
        <w:tab/>
        <w:t>(a)</w:t>
      </w:r>
      <w:r w:rsidRPr="001B2D41">
        <w:tab/>
        <w:t>the income year is the year in which you start to use the asset, or have it installed ready for use, for a taxable purpose; and</w:t>
      </w:r>
    </w:p>
    <w:p w:rsidR="002C4769" w:rsidRPr="001B2D41" w:rsidRDefault="002C4769" w:rsidP="002C4769">
      <w:pPr>
        <w:pStyle w:val="paragraph"/>
      </w:pPr>
      <w:r w:rsidRPr="001B2D41">
        <w:tab/>
        <w:t>(b)</w:t>
      </w:r>
      <w:r w:rsidRPr="001B2D41">
        <w:tab/>
      </w:r>
      <w:r w:rsidR="00FD3F14" w:rsidRPr="001B2D41">
        <w:t>subsection (</w:t>
      </w:r>
      <w:r w:rsidRPr="001B2D41">
        <w:t>2) (about businesses with turnover less than $500 million) applies to you for the year and for the income year in which you started to hold the asset (if that was an earlier year); and</w:t>
      </w:r>
    </w:p>
    <w:p w:rsidR="002C4769" w:rsidRPr="001B2D41" w:rsidRDefault="002C4769" w:rsidP="002C4769">
      <w:pPr>
        <w:pStyle w:val="paragraph"/>
      </w:pPr>
      <w:r w:rsidRPr="001B2D41">
        <w:tab/>
        <w:t>(c)</w:t>
      </w:r>
      <w:r w:rsidRPr="001B2D41">
        <w:tab/>
        <w:t xml:space="preserve">you are covered by </w:t>
      </w:r>
      <w:r w:rsidR="00B36BB7" w:rsidRPr="001B2D41">
        <w:t>section 4</w:t>
      </w:r>
      <w:r w:rsidRPr="001B2D41">
        <w:t>0</w:t>
      </w:r>
      <w:r w:rsidR="001B2D41">
        <w:noBreakHyphen/>
      </w:r>
      <w:r w:rsidRPr="001B2D41">
        <w:t>125 for the asset</w:t>
      </w:r>
      <w:r w:rsidR="00642C4C" w:rsidRPr="001B2D41">
        <w:t>; and</w:t>
      </w:r>
    </w:p>
    <w:p w:rsidR="00642C4C" w:rsidRPr="001B2D41" w:rsidRDefault="00642C4C" w:rsidP="00642C4C">
      <w:pPr>
        <w:pStyle w:val="paragraph"/>
      </w:pPr>
      <w:r w:rsidRPr="001B2D41">
        <w:tab/>
        <w:t>(d)</w:t>
      </w:r>
      <w:r w:rsidRPr="001B2D41">
        <w:tab/>
        <w:t xml:space="preserve">you have not made a choice under </w:t>
      </w:r>
      <w:r w:rsidR="00B36BB7" w:rsidRPr="001B2D41">
        <w:t>section 4</w:t>
      </w:r>
      <w:r w:rsidRPr="001B2D41">
        <w:t>0</w:t>
      </w:r>
      <w:r w:rsidR="001B2D41">
        <w:noBreakHyphen/>
      </w:r>
      <w:r w:rsidRPr="001B2D41">
        <w:t>137 in relation to the income year.</w:t>
      </w:r>
    </w:p>
    <w:p w:rsidR="002C4769" w:rsidRPr="001B2D41" w:rsidRDefault="00860EAA" w:rsidP="002C4769">
      <w:pPr>
        <w:pStyle w:val="notetext"/>
      </w:pPr>
      <w:r w:rsidRPr="001B2D41">
        <w:t>Note 1</w:t>
      </w:r>
      <w:r w:rsidR="002C4769" w:rsidRPr="001B2D41">
        <w:t>:</w:t>
      </w:r>
      <w:r w:rsidR="002C4769" w:rsidRPr="001B2D41">
        <w:tab/>
        <w:t xml:space="preserve">An effect of </w:t>
      </w:r>
      <w:r w:rsidR="00FD3F14" w:rsidRPr="001B2D41">
        <w:t>paragraph (</w:t>
      </w:r>
      <w:r w:rsidR="002C4769" w:rsidRPr="001B2D41">
        <w:t xml:space="preserve">1)(a) is that this Subdivision only applies to one income year per asset. See also </w:t>
      </w:r>
      <w:r w:rsidR="00B36BB7" w:rsidRPr="001B2D41">
        <w:t>subsection 4</w:t>
      </w:r>
      <w:r w:rsidR="002C4769" w:rsidRPr="001B2D41">
        <w:t>0</w:t>
      </w:r>
      <w:r w:rsidR="001B2D41">
        <w:noBreakHyphen/>
      </w:r>
      <w:r w:rsidR="002C4769" w:rsidRPr="001B2D41">
        <w:t>135(1).</w:t>
      </w:r>
    </w:p>
    <w:p w:rsidR="00860EAA" w:rsidRPr="001B2D41" w:rsidRDefault="00860EAA" w:rsidP="00860EAA">
      <w:pPr>
        <w:pStyle w:val="notetext"/>
      </w:pPr>
      <w:r w:rsidRPr="001B2D41">
        <w:t>Note 2:</w:t>
      </w:r>
      <w:r w:rsidRPr="001B2D41">
        <w:tab/>
        <w:t xml:space="preserve">This subsection does not apply if </w:t>
      </w:r>
      <w:r w:rsidR="00B36BB7" w:rsidRPr="001B2D41">
        <w:t>Subdivision 4</w:t>
      </w:r>
      <w:r w:rsidRPr="001B2D41">
        <w:t>0</w:t>
      </w:r>
      <w:r w:rsidR="001B2D41">
        <w:noBreakHyphen/>
      </w:r>
      <w:r w:rsidRPr="001B2D41">
        <w:t xml:space="preserve">BB of this Act applies: see </w:t>
      </w:r>
      <w:r w:rsidR="00B36BB7" w:rsidRPr="001B2D41">
        <w:t>section 4</w:t>
      </w:r>
      <w:r w:rsidRPr="001B2D41">
        <w:t>0</w:t>
      </w:r>
      <w:r w:rsidR="001B2D41">
        <w:noBreakHyphen/>
      </w:r>
      <w:r w:rsidRPr="001B2D41">
        <w:t>145 of this Act.</w:t>
      </w:r>
    </w:p>
    <w:p w:rsidR="002C4769" w:rsidRPr="001B2D41" w:rsidRDefault="002C4769" w:rsidP="002C4769">
      <w:pPr>
        <w:pStyle w:val="SubsectionHead"/>
      </w:pPr>
      <w:r w:rsidRPr="001B2D41">
        <w:t>Businesses with turnover less than $500 million</w:t>
      </w:r>
    </w:p>
    <w:p w:rsidR="002C4769" w:rsidRPr="001B2D41" w:rsidRDefault="002C4769" w:rsidP="002C4769">
      <w:pPr>
        <w:pStyle w:val="subsection"/>
      </w:pPr>
      <w:r w:rsidRPr="001B2D41">
        <w:tab/>
        <w:t>(2)</w:t>
      </w:r>
      <w:r w:rsidRPr="001B2D41">
        <w:tab/>
        <w:t>This subsection applies to you for an income year if you:</w:t>
      </w:r>
    </w:p>
    <w:p w:rsidR="002C4769" w:rsidRPr="001B2D41" w:rsidRDefault="002C4769" w:rsidP="002C4769">
      <w:pPr>
        <w:pStyle w:val="paragraph"/>
      </w:pPr>
      <w:r w:rsidRPr="001B2D41">
        <w:tab/>
        <w:t>(a)</w:t>
      </w:r>
      <w:r w:rsidRPr="001B2D41">
        <w:tab/>
        <w:t>are a small business entity; or</w:t>
      </w:r>
    </w:p>
    <w:p w:rsidR="002C4769" w:rsidRPr="001B2D41" w:rsidRDefault="002C4769" w:rsidP="002C4769">
      <w:pPr>
        <w:pStyle w:val="paragraph"/>
      </w:pPr>
      <w:r w:rsidRPr="001B2D41">
        <w:tab/>
        <w:t>(b)</w:t>
      </w:r>
      <w:r w:rsidRPr="001B2D41">
        <w:tab/>
        <w:t>would be a small business entity if:</w:t>
      </w:r>
    </w:p>
    <w:p w:rsidR="002C4769" w:rsidRPr="001B2D41" w:rsidRDefault="002C4769" w:rsidP="002C4769">
      <w:pPr>
        <w:pStyle w:val="paragraphsub"/>
      </w:pPr>
      <w:r w:rsidRPr="001B2D41">
        <w:tab/>
        <w:t>(i)</w:t>
      </w:r>
      <w:r w:rsidRPr="001B2D41">
        <w:tab/>
        <w:t xml:space="preserve">each reference in </w:t>
      </w:r>
      <w:r w:rsidR="00B36BB7" w:rsidRPr="001B2D41">
        <w:t>Subdivision 3</w:t>
      </w:r>
      <w:r w:rsidRPr="001B2D41">
        <w:t>28</w:t>
      </w:r>
      <w:r w:rsidR="001B2D41">
        <w:noBreakHyphen/>
      </w:r>
      <w:r w:rsidRPr="001B2D41">
        <w:t xml:space="preserve">C of the </w:t>
      </w:r>
      <w:r w:rsidRPr="001B2D41">
        <w:rPr>
          <w:i/>
        </w:rPr>
        <w:t xml:space="preserve">Income Tax Assessment Act 1997 </w:t>
      </w:r>
      <w:r w:rsidRPr="001B2D41">
        <w:t>(about what is a small business entity) to $10 million were instead a reference to $500 million; and</w:t>
      </w:r>
    </w:p>
    <w:p w:rsidR="002C4769" w:rsidRPr="001B2D41" w:rsidRDefault="002C4769" w:rsidP="002C4769">
      <w:pPr>
        <w:pStyle w:val="paragraphsub"/>
      </w:pPr>
      <w:r w:rsidRPr="001B2D41">
        <w:tab/>
        <w:t>(ii)</w:t>
      </w:r>
      <w:r w:rsidRPr="001B2D41">
        <w:tab/>
        <w:t>the reference in paragraph</w:t>
      </w:r>
      <w:r w:rsidR="00FD3F14" w:rsidRPr="001B2D41">
        <w:t> </w:t>
      </w:r>
      <w:r w:rsidRPr="001B2D41">
        <w:t>328</w:t>
      </w:r>
      <w:r w:rsidR="001B2D41">
        <w:noBreakHyphen/>
      </w:r>
      <w:r w:rsidRPr="001B2D41">
        <w:t>110(5)(b) of that Act to a small business entity were instead a reference to an entity covered by this subsection.</w:t>
      </w:r>
    </w:p>
    <w:p w:rsidR="002C4769" w:rsidRPr="001B2D41" w:rsidRDefault="002C4769" w:rsidP="002C4769">
      <w:pPr>
        <w:pStyle w:val="SubsectionHead"/>
        <w:rPr>
          <w:i w:val="0"/>
        </w:rPr>
      </w:pPr>
      <w:r w:rsidRPr="001B2D41">
        <w:t xml:space="preserve">Exception—assets for which the decline in value is worked out under </w:t>
      </w:r>
      <w:r w:rsidR="00B36BB7" w:rsidRPr="001B2D41">
        <w:t>section 4</w:t>
      </w:r>
      <w:r w:rsidRPr="001B2D41">
        <w:t>0</w:t>
      </w:r>
      <w:r w:rsidR="001B2D41">
        <w:noBreakHyphen/>
      </w:r>
      <w:r w:rsidRPr="001B2D41">
        <w:t xml:space="preserve">82 or </w:t>
      </w:r>
      <w:r w:rsidR="00B36BB7" w:rsidRPr="001B2D41">
        <w:t>Subdivision 4</w:t>
      </w:r>
      <w:r w:rsidRPr="001B2D41">
        <w:t>0</w:t>
      </w:r>
      <w:r w:rsidR="001B2D41">
        <w:noBreakHyphen/>
      </w:r>
      <w:r w:rsidRPr="001B2D41">
        <w:t>E or 40</w:t>
      </w:r>
      <w:r w:rsidR="001B2D41">
        <w:noBreakHyphen/>
      </w:r>
      <w:r w:rsidRPr="001B2D41">
        <w:t>F of the Income Tax Assessment Act 1997</w:t>
      </w:r>
    </w:p>
    <w:p w:rsidR="002C4769" w:rsidRPr="001B2D41" w:rsidRDefault="002C4769" w:rsidP="002C4769">
      <w:pPr>
        <w:pStyle w:val="subsection"/>
      </w:pPr>
      <w:r w:rsidRPr="001B2D41">
        <w:tab/>
        <w:t>(3)</w:t>
      </w:r>
      <w:r w:rsidRPr="001B2D41">
        <w:tab/>
        <w:t>However, this section does not apply to a depreciating asset for an income year if you work out the decline in value of the asset for the income year under any of the following:</w:t>
      </w:r>
    </w:p>
    <w:p w:rsidR="002C4769" w:rsidRPr="001B2D41" w:rsidRDefault="002C4769" w:rsidP="002C4769">
      <w:pPr>
        <w:pStyle w:val="paragraph"/>
      </w:pPr>
      <w:r w:rsidRPr="001B2D41">
        <w:tab/>
        <w:t>(a)</w:t>
      </w:r>
      <w:r w:rsidRPr="001B2D41">
        <w:tab/>
      </w:r>
      <w:r w:rsidR="00B36BB7" w:rsidRPr="001B2D41">
        <w:t>section 4</w:t>
      </w:r>
      <w:r w:rsidRPr="001B2D41">
        <w:t>0</w:t>
      </w:r>
      <w:r w:rsidR="001B2D41">
        <w:noBreakHyphen/>
      </w:r>
      <w:r w:rsidRPr="001B2D41">
        <w:t xml:space="preserve">82 of the </w:t>
      </w:r>
      <w:r w:rsidRPr="001B2D41">
        <w:rPr>
          <w:i/>
        </w:rPr>
        <w:t>Income Tax Assessment Act 1997</w:t>
      </w:r>
      <w:r w:rsidRPr="001B2D41">
        <w:t>;</w:t>
      </w:r>
    </w:p>
    <w:p w:rsidR="002C4769" w:rsidRPr="001B2D41" w:rsidRDefault="002C4769" w:rsidP="002C4769">
      <w:pPr>
        <w:pStyle w:val="paragraph"/>
      </w:pPr>
      <w:r w:rsidRPr="001B2D41">
        <w:tab/>
        <w:t>(b)</w:t>
      </w:r>
      <w:r w:rsidRPr="001B2D41">
        <w:tab/>
      </w:r>
      <w:r w:rsidR="00B36BB7" w:rsidRPr="001B2D41">
        <w:t>Subdivision 4</w:t>
      </w:r>
      <w:r w:rsidRPr="001B2D41">
        <w:t>0</w:t>
      </w:r>
      <w:r w:rsidR="001B2D41">
        <w:noBreakHyphen/>
      </w:r>
      <w:r w:rsidRPr="001B2D41">
        <w:t>E or 40</w:t>
      </w:r>
      <w:r w:rsidR="001B2D41">
        <w:noBreakHyphen/>
      </w:r>
      <w:r w:rsidRPr="001B2D41">
        <w:t>F of that Act</w:t>
      </w:r>
      <w:r w:rsidRPr="001B2D41">
        <w:rPr>
          <w:i/>
        </w:rPr>
        <w:t>.</w:t>
      </w:r>
    </w:p>
    <w:p w:rsidR="002C4769" w:rsidRPr="001B2D41" w:rsidRDefault="002C4769" w:rsidP="002C4769">
      <w:pPr>
        <w:pStyle w:val="ActHead5"/>
      </w:pPr>
      <w:bookmarkStart w:id="105" w:name="_Toc100587491"/>
      <w:r w:rsidRPr="001B2D41">
        <w:rPr>
          <w:rStyle w:val="CharSectno"/>
        </w:rPr>
        <w:t>40</w:t>
      </w:r>
      <w:r w:rsidR="001B2D41">
        <w:rPr>
          <w:rStyle w:val="CharSectno"/>
        </w:rPr>
        <w:noBreakHyphen/>
      </w:r>
      <w:r w:rsidRPr="001B2D41">
        <w:rPr>
          <w:rStyle w:val="CharSectno"/>
        </w:rPr>
        <w:t>125</w:t>
      </w:r>
      <w:r w:rsidRPr="001B2D41">
        <w:t xml:space="preserve">  Backing business investment—when an asset of yours qualifies</w:t>
      </w:r>
      <w:bookmarkEnd w:id="105"/>
    </w:p>
    <w:p w:rsidR="002C4769" w:rsidRPr="001B2D41" w:rsidRDefault="002C4769" w:rsidP="002C4769">
      <w:pPr>
        <w:pStyle w:val="subsection"/>
      </w:pPr>
      <w:r w:rsidRPr="001B2D41">
        <w:tab/>
        <w:t>(1)</w:t>
      </w:r>
      <w:r w:rsidRPr="001B2D41">
        <w:tab/>
        <w:t xml:space="preserve">For the purposes of </w:t>
      </w:r>
      <w:r w:rsidR="00B36BB7" w:rsidRPr="001B2D41">
        <w:t>paragraph 4</w:t>
      </w:r>
      <w:r w:rsidRPr="001B2D41">
        <w:t>0</w:t>
      </w:r>
      <w:r w:rsidR="001B2D41">
        <w:noBreakHyphen/>
      </w:r>
      <w:r w:rsidRPr="001B2D41">
        <w:t xml:space="preserve">120(1)(c) and </w:t>
      </w:r>
      <w:r w:rsidR="00B36BB7" w:rsidRPr="001B2D41">
        <w:t>section 3</w:t>
      </w:r>
      <w:r w:rsidRPr="001B2D41">
        <w:t>28</w:t>
      </w:r>
      <w:r w:rsidR="001B2D41">
        <w:noBreakHyphen/>
      </w:r>
      <w:r w:rsidRPr="001B2D41">
        <w:t>182, you are covered by this section for a depreciating asset if, in the period beginning on 12</w:t>
      </w:r>
      <w:r w:rsidR="00FD3F14" w:rsidRPr="001B2D41">
        <w:t> </w:t>
      </w:r>
      <w:r w:rsidRPr="001B2D41">
        <w:t xml:space="preserve">March 2020 and ending on </w:t>
      </w:r>
      <w:r w:rsidR="001E5ACC" w:rsidRPr="001B2D41">
        <w:t>30 June</w:t>
      </w:r>
      <w:r w:rsidRPr="001B2D41">
        <w:t xml:space="preserve"> 2021, you:</w:t>
      </w:r>
    </w:p>
    <w:p w:rsidR="002C4769" w:rsidRPr="001B2D41" w:rsidRDefault="002C4769" w:rsidP="002C4769">
      <w:pPr>
        <w:pStyle w:val="paragraph"/>
      </w:pPr>
      <w:r w:rsidRPr="001B2D41">
        <w:tab/>
        <w:t>(a)</w:t>
      </w:r>
      <w:r w:rsidRPr="001B2D41">
        <w:tab/>
        <w:t>start to hold the asset; and</w:t>
      </w:r>
    </w:p>
    <w:p w:rsidR="002C4769" w:rsidRPr="001B2D41" w:rsidRDefault="002C4769" w:rsidP="002C4769">
      <w:pPr>
        <w:pStyle w:val="paragraph"/>
      </w:pPr>
      <w:r w:rsidRPr="001B2D41">
        <w:tab/>
        <w:t>(b)</w:t>
      </w:r>
      <w:r w:rsidRPr="001B2D41">
        <w:tab/>
        <w:t>start to use it, or have it installed ready for use, for a taxable purpose.</w:t>
      </w:r>
    </w:p>
    <w:p w:rsidR="002C4769" w:rsidRPr="001B2D41" w:rsidRDefault="002C4769" w:rsidP="002C4769">
      <w:pPr>
        <w:pStyle w:val="notetext"/>
      </w:pPr>
      <w:r w:rsidRPr="001B2D41">
        <w:t>Note:</w:t>
      </w:r>
      <w:r w:rsidRPr="001B2D41">
        <w:tab/>
        <w:t>Section</w:t>
      </w:r>
      <w:r w:rsidR="00FD3F14" w:rsidRPr="001B2D41">
        <w:t> </w:t>
      </w:r>
      <w:r w:rsidRPr="001B2D41">
        <w:t>328</w:t>
      </w:r>
      <w:r w:rsidR="001B2D41">
        <w:noBreakHyphen/>
      </w:r>
      <w:r w:rsidRPr="001B2D41">
        <w:t xml:space="preserve">182 provides similar accelerated depreciation for small business entities that choose to use </w:t>
      </w:r>
      <w:r w:rsidR="00B36BB7" w:rsidRPr="001B2D41">
        <w:t>Subdivision 3</w:t>
      </w:r>
      <w:r w:rsidRPr="001B2D41">
        <w:t>28</w:t>
      </w:r>
      <w:r w:rsidR="001B2D41">
        <w:noBreakHyphen/>
      </w:r>
      <w:r w:rsidRPr="001B2D41">
        <w:t xml:space="preserve">D of the </w:t>
      </w:r>
      <w:r w:rsidRPr="001B2D41">
        <w:rPr>
          <w:i/>
        </w:rPr>
        <w:t>Income Tax Assessment Act 1997</w:t>
      </w:r>
      <w:r w:rsidRPr="001B2D41">
        <w:t>.</w:t>
      </w:r>
    </w:p>
    <w:p w:rsidR="002C4769" w:rsidRPr="001B2D41" w:rsidRDefault="002C4769" w:rsidP="002C4769">
      <w:pPr>
        <w:pStyle w:val="SubsectionHead"/>
      </w:pPr>
      <w:r w:rsidRPr="001B2D41">
        <w:t>Exception—commitments already entered into</w:t>
      </w:r>
    </w:p>
    <w:p w:rsidR="002C4769" w:rsidRPr="001B2D41" w:rsidRDefault="002C4769" w:rsidP="002C4769">
      <w:pPr>
        <w:pStyle w:val="subsection"/>
      </w:pPr>
      <w:r w:rsidRPr="001B2D41">
        <w:tab/>
        <w:t>(2)</w:t>
      </w:r>
      <w:r w:rsidRPr="001B2D41">
        <w:tab/>
        <w:t xml:space="preserve">Despite </w:t>
      </w:r>
      <w:r w:rsidR="00FD3F14" w:rsidRPr="001B2D41">
        <w:t>subsection (</w:t>
      </w:r>
      <w:r w:rsidRPr="001B2D41">
        <w:t xml:space="preserve">1), you are </w:t>
      </w:r>
      <w:r w:rsidRPr="001B2D41">
        <w:rPr>
          <w:i/>
        </w:rPr>
        <w:t>not</w:t>
      </w:r>
      <w:r w:rsidRPr="001B2D41">
        <w:t xml:space="preserve"> covered by this section for the asset if, before 12</w:t>
      </w:r>
      <w:r w:rsidR="00FD3F14" w:rsidRPr="001B2D41">
        <w:t> </w:t>
      </w:r>
      <w:r w:rsidRPr="001B2D41">
        <w:t>March 2020, you:</w:t>
      </w:r>
    </w:p>
    <w:p w:rsidR="002C4769" w:rsidRPr="001B2D41" w:rsidRDefault="002C4769" w:rsidP="002C4769">
      <w:pPr>
        <w:pStyle w:val="paragraph"/>
      </w:pPr>
      <w:r w:rsidRPr="001B2D41">
        <w:tab/>
        <w:t>(a)</w:t>
      </w:r>
      <w:r w:rsidRPr="001B2D41">
        <w:tab/>
        <w:t>entered into a contract under which you would hold the asset; or</w:t>
      </w:r>
    </w:p>
    <w:p w:rsidR="002C4769" w:rsidRPr="001B2D41" w:rsidRDefault="002C4769" w:rsidP="002C4769">
      <w:pPr>
        <w:pStyle w:val="paragraph"/>
      </w:pPr>
      <w:r w:rsidRPr="001B2D41">
        <w:tab/>
        <w:t>(b)</w:t>
      </w:r>
      <w:r w:rsidRPr="001B2D41">
        <w:tab/>
        <w:t>started to construct the asset; or</w:t>
      </w:r>
    </w:p>
    <w:p w:rsidR="002C4769" w:rsidRPr="001B2D41" w:rsidRDefault="002C4769" w:rsidP="002C4769">
      <w:pPr>
        <w:pStyle w:val="paragraph"/>
      </w:pPr>
      <w:r w:rsidRPr="001B2D41">
        <w:tab/>
        <w:t>(c)</w:t>
      </w:r>
      <w:r w:rsidRPr="001B2D41">
        <w:tab/>
        <w:t>started to hold the asset in some other way.</w:t>
      </w:r>
    </w:p>
    <w:p w:rsidR="002C4769" w:rsidRPr="001B2D41" w:rsidRDefault="002C4769" w:rsidP="002C4769">
      <w:pPr>
        <w:pStyle w:val="subsection"/>
      </w:pPr>
      <w:r w:rsidRPr="001B2D41">
        <w:tab/>
        <w:t>(3)</w:t>
      </w:r>
      <w:r w:rsidRPr="001B2D41">
        <w:tab/>
        <w:t xml:space="preserve">Despite </w:t>
      </w:r>
      <w:r w:rsidR="00FD3F14" w:rsidRPr="001B2D41">
        <w:t>subsection (</w:t>
      </w:r>
      <w:r w:rsidRPr="001B2D41">
        <w:t xml:space="preserve">1), you are </w:t>
      </w:r>
      <w:r w:rsidRPr="001B2D41">
        <w:rPr>
          <w:i/>
        </w:rPr>
        <w:t>not</w:t>
      </w:r>
      <w:r w:rsidRPr="001B2D41">
        <w:t xml:space="preserve"> covered by this section for an asset (the </w:t>
      </w:r>
      <w:r w:rsidRPr="001B2D41">
        <w:rPr>
          <w:b/>
          <w:i/>
        </w:rPr>
        <w:t>post</w:t>
      </w:r>
      <w:r w:rsidR="001B2D41">
        <w:rPr>
          <w:b/>
          <w:i/>
        </w:rPr>
        <w:noBreakHyphen/>
      </w:r>
      <w:r w:rsidRPr="001B2D41">
        <w:rPr>
          <w:b/>
          <w:i/>
        </w:rPr>
        <w:t>12</w:t>
      </w:r>
      <w:r w:rsidR="00FD3F14" w:rsidRPr="001B2D41">
        <w:rPr>
          <w:b/>
          <w:i/>
        </w:rPr>
        <w:t> </w:t>
      </w:r>
      <w:r w:rsidRPr="001B2D41">
        <w:rPr>
          <w:b/>
          <w:i/>
        </w:rPr>
        <w:t>March 2020 asset</w:t>
      </w:r>
      <w:r w:rsidRPr="001B2D41">
        <w:t>) if:</w:t>
      </w:r>
    </w:p>
    <w:p w:rsidR="002C4769" w:rsidRPr="001B2D41" w:rsidRDefault="002C4769" w:rsidP="002C4769">
      <w:pPr>
        <w:pStyle w:val="paragraph"/>
      </w:pPr>
      <w:r w:rsidRPr="001B2D41">
        <w:tab/>
        <w:t>(a)</w:t>
      </w:r>
      <w:r w:rsidRPr="001B2D41">
        <w:tab/>
        <w:t>on a day before 12</w:t>
      </w:r>
      <w:r w:rsidR="00FD3F14" w:rsidRPr="001B2D41">
        <w:t> </w:t>
      </w:r>
      <w:r w:rsidRPr="001B2D41">
        <w:t>March 2020, you:</w:t>
      </w:r>
    </w:p>
    <w:p w:rsidR="002C4769" w:rsidRPr="001B2D41" w:rsidRDefault="002C4769" w:rsidP="002C4769">
      <w:pPr>
        <w:pStyle w:val="paragraphsub"/>
      </w:pPr>
      <w:r w:rsidRPr="001B2D41">
        <w:tab/>
        <w:t>(i)</w:t>
      </w:r>
      <w:r w:rsidRPr="001B2D41">
        <w:tab/>
        <w:t>enter into a contract under which you hold an asset on that day, or will hold the asset on a later day; or</w:t>
      </w:r>
    </w:p>
    <w:p w:rsidR="002C4769" w:rsidRPr="001B2D41" w:rsidRDefault="002C4769" w:rsidP="002C4769">
      <w:pPr>
        <w:pStyle w:val="paragraphsub"/>
      </w:pPr>
      <w:r w:rsidRPr="001B2D41">
        <w:tab/>
        <w:t>(ii)</w:t>
      </w:r>
      <w:r w:rsidRPr="001B2D41">
        <w:tab/>
        <w:t>start to construct an asset; or</w:t>
      </w:r>
    </w:p>
    <w:p w:rsidR="002C4769" w:rsidRPr="001B2D41" w:rsidRDefault="002C4769" w:rsidP="002C4769">
      <w:pPr>
        <w:pStyle w:val="paragraphsub"/>
      </w:pPr>
      <w:r w:rsidRPr="001B2D41">
        <w:tab/>
        <w:t>(iii)</w:t>
      </w:r>
      <w:r w:rsidRPr="001B2D41">
        <w:tab/>
        <w:t>start to hold an asset in some other way; and</w:t>
      </w:r>
    </w:p>
    <w:p w:rsidR="002C4769" w:rsidRPr="001B2D41" w:rsidRDefault="002C4769" w:rsidP="002C4769">
      <w:pPr>
        <w:pStyle w:val="paragraph"/>
      </w:pPr>
      <w:r w:rsidRPr="001B2D41">
        <w:tab/>
        <w:t>(b)</w:t>
      </w:r>
      <w:r w:rsidRPr="001B2D41">
        <w:tab/>
        <w:t>on a day on or after 12</w:t>
      </w:r>
      <w:r w:rsidR="00FD3F14" w:rsidRPr="001B2D41">
        <w:t> </w:t>
      </w:r>
      <w:r w:rsidRPr="001B2D41">
        <w:t xml:space="preserve">March 2020 (the </w:t>
      </w:r>
      <w:r w:rsidRPr="001B2D41">
        <w:rPr>
          <w:b/>
          <w:i/>
        </w:rPr>
        <w:t>conduct day</w:t>
      </w:r>
      <w:r w:rsidRPr="001B2D41">
        <w:t>), you engage in conduct that results in you:</w:t>
      </w:r>
    </w:p>
    <w:p w:rsidR="002C4769" w:rsidRPr="001B2D41" w:rsidRDefault="002C4769" w:rsidP="002C4769">
      <w:pPr>
        <w:pStyle w:val="paragraphsub"/>
      </w:pPr>
      <w:r w:rsidRPr="001B2D41">
        <w:tab/>
        <w:t>(i)</w:t>
      </w:r>
      <w:r w:rsidRPr="001B2D41">
        <w:tab/>
        <w:t>entering into a contract under which you hold the post</w:t>
      </w:r>
      <w:r w:rsidR="001B2D41">
        <w:noBreakHyphen/>
      </w:r>
      <w:r w:rsidRPr="001B2D41">
        <w:t>12</w:t>
      </w:r>
      <w:r w:rsidR="00FD3F14" w:rsidRPr="001B2D41">
        <w:t> </w:t>
      </w:r>
      <w:r w:rsidRPr="001B2D41">
        <w:t>March 2020 asset on the conduct day, or will hold that asset on an even later day; or</w:t>
      </w:r>
    </w:p>
    <w:p w:rsidR="002C4769" w:rsidRPr="001B2D41" w:rsidRDefault="002C4769" w:rsidP="002C4769">
      <w:pPr>
        <w:pStyle w:val="paragraphsub"/>
      </w:pPr>
      <w:r w:rsidRPr="001B2D41">
        <w:tab/>
        <w:t>(ii)</w:t>
      </w:r>
      <w:r w:rsidRPr="001B2D41">
        <w:tab/>
        <w:t>starting to construct the post</w:t>
      </w:r>
      <w:r w:rsidR="001B2D41">
        <w:noBreakHyphen/>
      </w:r>
      <w:r w:rsidRPr="001B2D41">
        <w:t>12</w:t>
      </w:r>
      <w:r w:rsidR="00FD3F14" w:rsidRPr="001B2D41">
        <w:t> </w:t>
      </w:r>
      <w:r w:rsidRPr="001B2D41">
        <w:t>March 2020 asset; or</w:t>
      </w:r>
    </w:p>
    <w:p w:rsidR="002C4769" w:rsidRPr="001B2D41" w:rsidRDefault="002C4769" w:rsidP="002C4769">
      <w:pPr>
        <w:pStyle w:val="paragraphsub"/>
      </w:pPr>
      <w:r w:rsidRPr="001B2D41">
        <w:tab/>
        <w:t>(iii)</w:t>
      </w:r>
      <w:r w:rsidRPr="001B2D41">
        <w:tab/>
        <w:t>starting to hold the post</w:t>
      </w:r>
      <w:r w:rsidR="001B2D41">
        <w:noBreakHyphen/>
      </w:r>
      <w:r w:rsidRPr="001B2D41">
        <w:t>12</w:t>
      </w:r>
      <w:r w:rsidR="00FD3F14" w:rsidRPr="001B2D41">
        <w:t> </w:t>
      </w:r>
      <w:r w:rsidRPr="001B2D41">
        <w:t>March 2020 asset in some other way; and</w:t>
      </w:r>
    </w:p>
    <w:p w:rsidR="002C4769" w:rsidRPr="001B2D41" w:rsidRDefault="002C4769" w:rsidP="002C4769">
      <w:pPr>
        <w:pStyle w:val="paragraph"/>
      </w:pPr>
      <w:r w:rsidRPr="001B2D41">
        <w:tab/>
        <w:t>(c)</w:t>
      </w:r>
      <w:r w:rsidRPr="001B2D41">
        <w:tab/>
        <w:t>the post</w:t>
      </w:r>
      <w:r w:rsidR="001B2D41">
        <w:noBreakHyphen/>
      </w:r>
      <w:r w:rsidRPr="001B2D41">
        <w:t>12</w:t>
      </w:r>
      <w:r w:rsidR="00FD3F14" w:rsidRPr="001B2D41">
        <w:t> </w:t>
      </w:r>
      <w:r w:rsidRPr="001B2D41">
        <w:t xml:space="preserve">March 2020 asset is the asset mentioned in </w:t>
      </w:r>
      <w:r w:rsidR="00FD3F14" w:rsidRPr="001B2D41">
        <w:t>paragraph (</w:t>
      </w:r>
      <w:r w:rsidRPr="001B2D41">
        <w:t>a), or an identical or substantially similar asset; and</w:t>
      </w:r>
    </w:p>
    <w:p w:rsidR="002C4769" w:rsidRPr="001B2D41" w:rsidRDefault="002C4769" w:rsidP="002C4769">
      <w:pPr>
        <w:pStyle w:val="paragraph"/>
      </w:pPr>
      <w:r w:rsidRPr="001B2D41">
        <w:tab/>
        <w:t>(d)</w:t>
      </w:r>
      <w:r w:rsidRPr="001B2D41">
        <w:tab/>
        <w:t>you engage in that conduct for the purpose, or for purposes that include the purpose, of becoming covered by this section for the post</w:t>
      </w:r>
      <w:r w:rsidR="001B2D41">
        <w:noBreakHyphen/>
      </w:r>
      <w:r w:rsidRPr="001B2D41">
        <w:t>12</w:t>
      </w:r>
      <w:r w:rsidR="00FD3F14" w:rsidRPr="001B2D41">
        <w:t> </w:t>
      </w:r>
      <w:r w:rsidRPr="001B2D41">
        <w:t>March 2020 asset.</w:t>
      </w:r>
    </w:p>
    <w:p w:rsidR="002C4769" w:rsidRPr="001B2D41" w:rsidRDefault="002C4769" w:rsidP="002C4769">
      <w:pPr>
        <w:pStyle w:val="subsection"/>
      </w:pPr>
      <w:r w:rsidRPr="001B2D41">
        <w:tab/>
        <w:t>(4)</w:t>
      </w:r>
      <w:r w:rsidRPr="001B2D41">
        <w:tab/>
        <w:t xml:space="preserve">For the purposes of </w:t>
      </w:r>
      <w:r w:rsidR="00FD3F14" w:rsidRPr="001B2D41">
        <w:t>subsections (</w:t>
      </w:r>
      <w:r w:rsidRPr="001B2D41">
        <w:t>2) and (3), treat yourself as having started to construct an asset at a time if you first incur expenditure in respect of the construction of the asset at that time.</w:t>
      </w:r>
    </w:p>
    <w:p w:rsidR="002C4769" w:rsidRPr="001B2D41" w:rsidRDefault="002C4769" w:rsidP="002C4769">
      <w:pPr>
        <w:pStyle w:val="subsection"/>
      </w:pPr>
      <w:r w:rsidRPr="001B2D41">
        <w:tab/>
        <w:t>(5)</w:t>
      </w:r>
      <w:r w:rsidRPr="001B2D41">
        <w:tab/>
        <w:t>To avoid doubt, for the purposes of this section, you do not enter into a contract under which you hold an asset merely because you acquire an option to enter into such a contract.</w:t>
      </w:r>
    </w:p>
    <w:p w:rsidR="002C4769" w:rsidRPr="001B2D41" w:rsidRDefault="002C4769" w:rsidP="002C4769">
      <w:pPr>
        <w:pStyle w:val="subsection"/>
      </w:pPr>
      <w:r w:rsidRPr="001B2D41">
        <w:tab/>
        <w:t>(6)</w:t>
      </w:r>
      <w:r w:rsidRPr="001B2D41">
        <w:tab/>
        <w:t xml:space="preserve">For the purposes of </w:t>
      </w:r>
      <w:r w:rsidR="00FD3F14" w:rsidRPr="001B2D41">
        <w:t>subsections (</w:t>
      </w:r>
      <w:r w:rsidRPr="001B2D41">
        <w:t>2), (3), (4) and (5), if a partner in a partnership does any of the following things, treat the partnership (instead of the partner) as having done the thing:</w:t>
      </w:r>
    </w:p>
    <w:p w:rsidR="002C4769" w:rsidRPr="001B2D41" w:rsidRDefault="002C4769" w:rsidP="002C4769">
      <w:pPr>
        <w:pStyle w:val="paragraph"/>
      </w:pPr>
      <w:r w:rsidRPr="001B2D41">
        <w:tab/>
        <w:t>(a)</w:t>
      </w:r>
      <w:r w:rsidRPr="001B2D41">
        <w:tab/>
        <w:t>entering into a contract under which the partnership would hold the asset;</w:t>
      </w:r>
    </w:p>
    <w:p w:rsidR="002C4769" w:rsidRPr="001B2D41" w:rsidRDefault="002C4769" w:rsidP="002C4769">
      <w:pPr>
        <w:pStyle w:val="paragraph"/>
      </w:pPr>
      <w:r w:rsidRPr="001B2D41">
        <w:tab/>
        <w:t>(b)</w:t>
      </w:r>
      <w:r w:rsidRPr="001B2D41">
        <w:tab/>
        <w:t>starting to construct the asset;</w:t>
      </w:r>
    </w:p>
    <w:p w:rsidR="002C4769" w:rsidRPr="001B2D41" w:rsidRDefault="002C4769" w:rsidP="002C4769">
      <w:pPr>
        <w:pStyle w:val="paragraph"/>
      </w:pPr>
      <w:r w:rsidRPr="001B2D41">
        <w:tab/>
        <w:t>(c)</w:t>
      </w:r>
      <w:r w:rsidRPr="001B2D41">
        <w:tab/>
        <w:t>acquiring an option to enter into such a contract.</w:t>
      </w:r>
    </w:p>
    <w:p w:rsidR="002C4769" w:rsidRPr="001B2D41" w:rsidRDefault="002C4769" w:rsidP="002C4769">
      <w:pPr>
        <w:pStyle w:val="SubsectionHead"/>
      </w:pPr>
      <w:r w:rsidRPr="001B2D41">
        <w:t>Exception—second hand assets</w:t>
      </w:r>
    </w:p>
    <w:p w:rsidR="002C4769" w:rsidRPr="001B2D41" w:rsidRDefault="002C4769" w:rsidP="002C4769">
      <w:pPr>
        <w:pStyle w:val="subsection"/>
      </w:pPr>
      <w:r w:rsidRPr="001B2D41">
        <w:tab/>
        <w:t>(7)</w:t>
      </w:r>
      <w:r w:rsidRPr="001B2D41">
        <w:tab/>
        <w:t xml:space="preserve">Despite </w:t>
      </w:r>
      <w:r w:rsidR="00FD3F14" w:rsidRPr="001B2D41">
        <w:t>subsection (</w:t>
      </w:r>
      <w:r w:rsidRPr="001B2D41">
        <w:t xml:space="preserve">1), you are </w:t>
      </w:r>
      <w:r w:rsidRPr="001B2D41">
        <w:rPr>
          <w:i/>
        </w:rPr>
        <w:t>not</w:t>
      </w:r>
      <w:r w:rsidRPr="001B2D41">
        <w:t xml:space="preserve"> covered by this section for the asset if:</w:t>
      </w:r>
    </w:p>
    <w:p w:rsidR="002C4769" w:rsidRPr="001B2D41" w:rsidRDefault="002C4769" w:rsidP="002C4769">
      <w:pPr>
        <w:pStyle w:val="paragraph"/>
      </w:pPr>
      <w:r w:rsidRPr="001B2D41">
        <w:tab/>
        <w:t>(a)</w:t>
      </w:r>
      <w:r w:rsidRPr="001B2D41">
        <w:tab/>
        <w:t>another entity held the asset when it was first used, or first installed ready for use, other than:</w:t>
      </w:r>
    </w:p>
    <w:p w:rsidR="002C4769" w:rsidRPr="001B2D41" w:rsidRDefault="002C4769" w:rsidP="002C4769">
      <w:pPr>
        <w:pStyle w:val="paragraphsub"/>
      </w:pPr>
      <w:r w:rsidRPr="001B2D41">
        <w:tab/>
        <w:t>(i)</w:t>
      </w:r>
      <w:r w:rsidRPr="001B2D41">
        <w:tab/>
        <w:t>as trading stock; or</w:t>
      </w:r>
    </w:p>
    <w:p w:rsidR="002C4769" w:rsidRPr="001B2D41" w:rsidRDefault="002C4769" w:rsidP="002C4769">
      <w:pPr>
        <w:pStyle w:val="paragraphsub"/>
      </w:pPr>
      <w:r w:rsidRPr="001B2D41">
        <w:tab/>
        <w:t>(ii)</w:t>
      </w:r>
      <w:r w:rsidRPr="001B2D41">
        <w:tab/>
        <w:t>merely for the purposes of reasonable testing or trialling; or</w:t>
      </w:r>
    </w:p>
    <w:p w:rsidR="002C4769" w:rsidRPr="001B2D41" w:rsidRDefault="002C4769" w:rsidP="002C4769">
      <w:pPr>
        <w:pStyle w:val="paragraph"/>
      </w:pPr>
      <w:r w:rsidRPr="001B2D41">
        <w:tab/>
        <w:t>(b)</w:t>
      </w:r>
      <w:r w:rsidRPr="001B2D41">
        <w:tab/>
        <w:t xml:space="preserve">you started holding the asset under </w:t>
      </w:r>
      <w:r w:rsidR="00B36BB7" w:rsidRPr="001B2D41">
        <w:t>section 4</w:t>
      </w:r>
      <w:r w:rsidRPr="001B2D41">
        <w:t>0</w:t>
      </w:r>
      <w:r w:rsidR="001B2D41">
        <w:noBreakHyphen/>
      </w:r>
      <w:r w:rsidRPr="001B2D41">
        <w:t xml:space="preserve">115 of the </w:t>
      </w:r>
      <w:r w:rsidRPr="001B2D41">
        <w:rPr>
          <w:i/>
        </w:rPr>
        <w:t xml:space="preserve">Income Tax Assessment Act 1997 </w:t>
      </w:r>
      <w:r w:rsidRPr="001B2D41">
        <w:t xml:space="preserve">(about splitting a depreciating asset) or </w:t>
      </w:r>
      <w:r w:rsidR="00B36BB7" w:rsidRPr="001B2D41">
        <w:t>section 4</w:t>
      </w:r>
      <w:r w:rsidRPr="001B2D41">
        <w:t>0</w:t>
      </w:r>
      <w:r w:rsidR="001B2D41">
        <w:noBreakHyphen/>
      </w:r>
      <w:r w:rsidRPr="001B2D41">
        <w:t>125 of that Act</w:t>
      </w:r>
      <w:r w:rsidRPr="001B2D41">
        <w:rPr>
          <w:i/>
        </w:rPr>
        <w:t xml:space="preserve"> </w:t>
      </w:r>
      <w:r w:rsidRPr="001B2D41">
        <w:t>(about merging depreciating assets); or</w:t>
      </w:r>
    </w:p>
    <w:p w:rsidR="002C4769" w:rsidRPr="001B2D41" w:rsidRDefault="002C4769" w:rsidP="002C4769">
      <w:pPr>
        <w:pStyle w:val="paragraph"/>
      </w:pPr>
      <w:r w:rsidRPr="001B2D41">
        <w:tab/>
        <w:t>(c)</w:t>
      </w:r>
      <w:r w:rsidRPr="001B2D41">
        <w:tab/>
        <w:t>you were already covered by this section for the asset as a member of a consolidated group or a MEC group of which you are no longer a member.</w:t>
      </w:r>
    </w:p>
    <w:p w:rsidR="0012595B" w:rsidRPr="001B2D41" w:rsidRDefault="0012595B" w:rsidP="0012595B">
      <w:pPr>
        <w:pStyle w:val="subsection"/>
      </w:pPr>
      <w:r w:rsidRPr="001B2D41">
        <w:tab/>
        <w:t>(7A)</w:t>
      </w:r>
      <w:r w:rsidRPr="001B2D41">
        <w:tab/>
        <w:t>The exception in subsection (7) also applies in relation to an asset if:</w:t>
      </w:r>
    </w:p>
    <w:p w:rsidR="0012595B" w:rsidRPr="001B2D41" w:rsidRDefault="0012595B" w:rsidP="0012595B">
      <w:pPr>
        <w:pStyle w:val="paragraph"/>
      </w:pPr>
      <w:r w:rsidRPr="001B2D41">
        <w:tab/>
        <w:t>(a)</w:t>
      </w:r>
      <w:r w:rsidRPr="001B2D41">
        <w:tab/>
        <w:t>the asset is a licence (including a sub</w:t>
      </w:r>
      <w:r w:rsidR="001B2D41">
        <w:noBreakHyphen/>
      </w:r>
      <w:r w:rsidRPr="001B2D41">
        <w:t>licence) relating to an intangible asset; and</w:t>
      </w:r>
    </w:p>
    <w:p w:rsidR="0012595B" w:rsidRPr="001B2D41" w:rsidRDefault="0012595B" w:rsidP="0012595B">
      <w:pPr>
        <w:pStyle w:val="paragraph"/>
      </w:pPr>
      <w:r w:rsidRPr="001B2D41">
        <w:tab/>
        <w:t>(b)</w:t>
      </w:r>
      <w:r w:rsidRPr="001B2D41">
        <w:tab/>
        <w:t>the exception in that subsection applies in relation to the intangible asset.</w:t>
      </w:r>
    </w:p>
    <w:p w:rsidR="002C4769" w:rsidRPr="001B2D41" w:rsidRDefault="002C4769" w:rsidP="002C4769">
      <w:pPr>
        <w:pStyle w:val="subsection"/>
      </w:pPr>
      <w:r w:rsidRPr="001B2D41">
        <w:tab/>
        <w:t>(8)</w:t>
      </w:r>
      <w:r w:rsidRPr="001B2D41">
        <w:tab/>
        <w:t xml:space="preserve">However, </w:t>
      </w:r>
      <w:r w:rsidR="00FD3F14" w:rsidRPr="001B2D41">
        <w:t>paragraph (</w:t>
      </w:r>
      <w:r w:rsidRPr="001B2D41">
        <w:t>7)(a) does not apply in relation to an intangible asset unless the asset was used for the purpose of producing ordinary income before you first used it, or had it installed ready for use, for any purpose. In applying this subsection, disregard ordinary income that arises as a result of the disposal of the asset to you.</w:t>
      </w:r>
    </w:p>
    <w:p w:rsidR="002C4769" w:rsidRPr="001B2D41" w:rsidRDefault="002C4769" w:rsidP="002C4769">
      <w:pPr>
        <w:pStyle w:val="SubsectionHead"/>
      </w:pPr>
      <w:r w:rsidRPr="001B2D41">
        <w:t>Exception—assets to which Division</w:t>
      </w:r>
      <w:r w:rsidR="00FD3F14" w:rsidRPr="001B2D41">
        <w:t> </w:t>
      </w:r>
      <w:r w:rsidRPr="001B2D41">
        <w:t>40 does not apply</w:t>
      </w:r>
    </w:p>
    <w:p w:rsidR="002C4769" w:rsidRPr="001B2D41" w:rsidRDefault="002C4769" w:rsidP="002C4769">
      <w:pPr>
        <w:pStyle w:val="subsection"/>
      </w:pPr>
      <w:r w:rsidRPr="001B2D41">
        <w:tab/>
        <w:t>(9)</w:t>
      </w:r>
      <w:r w:rsidRPr="001B2D41">
        <w:tab/>
        <w:t xml:space="preserve">Despite </w:t>
      </w:r>
      <w:r w:rsidR="00FD3F14" w:rsidRPr="001B2D41">
        <w:t>subsection (</w:t>
      </w:r>
      <w:r w:rsidRPr="001B2D41">
        <w:t xml:space="preserve">1), you are </w:t>
      </w:r>
      <w:r w:rsidRPr="001B2D41">
        <w:rPr>
          <w:i/>
        </w:rPr>
        <w:t>not</w:t>
      </w:r>
      <w:r w:rsidRPr="001B2D41">
        <w:t xml:space="preserve"> covered by this section for the asset if Division</w:t>
      </w:r>
      <w:r w:rsidR="00FD3F14" w:rsidRPr="001B2D41">
        <w:t> </w:t>
      </w:r>
      <w:r w:rsidRPr="001B2D41">
        <w:t xml:space="preserve">40 of the </w:t>
      </w:r>
      <w:r w:rsidRPr="001B2D41">
        <w:rPr>
          <w:i/>
        </w:rPr>
        <w:t xml:space="preserve">Income Tax Assessment Act 1997 </w:t>
      </w:r>
      <w:r w:rsidRPr="001B2D41">
        <w:t xml:space="preserve">does not apply to the asset because of </w:t>
      </w:r>
      <w:r w:rsidR="00B36BB7" w:rsidRPr="001B2D41">
        <w:t>section 4</w:t>
      </w:r>
      <w:r w:rsidRPr="001B2D41">
        <w:t>0</w:t>
      </w:r>
      <w:r w:rsidR="001B2D41">
        <w:noBreakHyphen/>
      </w:r>
      <w:r w:rsidRPr="001B2D41">
        <w:t>45 of that Act.</w:t>
      </w:r>
    </w:p>
    <w:p w:rsidR="002C4769" w:rsidRPr="001B2D41" w:rsidRDefault="002C4769" w:rsidP="002C4769">
      <w:pPr>
        <w:pStyle w:val="SubsectionHead"/>
      </w:pPr>
      <w:r w:rsidRPr="001B2D41">
        <w:t>Exception—assets not located in Australia</w:t>
      </w:r>
    </w:p>
    <w:p w:rsidR="002C4769" w:rsidRPr="001B2D41" w:rsidRDefault="002C4769" w:rsidP="002C4769">
      <w:pPr>
        <w:pStyle w:val="subsection"/>
      </w:pPr>
      <w:r w:rsidRPr="001B2D41">
        <w:tab/>
        <w:t>(10)</w:t>
      </w:r>
      <w:r w:rsidRPr="001B2D41">
        <w:tab/>
        <w:t xml:space="preserve">Despite </w:t>
      </w:r>
      <w:r w:rsidR="00FD3F14" w:rsidRPr="001B2D41">
        <w:t>subsection (</w:t>
      </w:r>
      <w:r w:rsidRPr="001B2D41">
        <w:t xml:space="preserve">1), you are </w:t>
      </w:r>
      <w:r w:rsidRPr="001B2D41">
        <w:rPr>
          <w:i/>
        </w:rPr>
        <w:t>not</w:t>
      </w:r>
      <w:r w:rsidRPr="001B2D41">
        <w:t xml:space="preserve"> covered by this section for the asset if, at the time you first use the asset, or have it installed ready for use, for a taxable purpose:</w:t>
      </w:r>
    </w:p>
    <w:p w:rsidR="002C4769" w:rsidRPr="001B2D41" w:rsidRDefault="002C4769" w:rsidP="002C4769">
      <w:pPr>
        <w:pStyle w:val="paragraph"/>
      </w:pPr>
      <w:r w:rsidRPr="001B2D41">
        <w:tab/>
        <w:t>(a)</w:t>
      </w:r>
      <w:r w:rsidRPr="001B2D41">
        <w:tab/>
        <w:t>it is not reasonable to conclude that you will use the asset principally in Australia for the principal purpose of carrying on a business; or</w:t>
      </w:r>
    </w:p>
    <w:p w:rsidR="002C4769" w:rsidRPr="001B2D41" w:rsidRDefault="002C4769" w:rsidP="002C4769">
      <w:pPr>
        <w:pStyle w:val="paragraph"/>
      </w:pPr>
      <w:r w:rsidRPr="001B2D41">
        <w:tab/>
        <w:t>(b)</w:t>
      </w:r>
      <w:r w:rsidRPr="001B2D41">
        <w:tab/>
        <w:t>it is reasonable to conclude that the asset will never be located in Australia.</w:t>
      </w:r>
    </w:p>
    <w:p w:rsidR="002C4769" w:rsidRPr="001B2D41" w:rsidRDefault="002C4769" w:rsidP="002C4769">
      <w:pPr>
        <w:pStyle w:val="ActHead5"/>
      </w:pPr>
      <w:bookmarkStart w:id="106" w:name="_Toc100587492"/>
      <w:r w:rsidRPr="001B2D41">
        <w:rPr>
          <w:rStyle w:val="CharSectno"/>
        </w:rPr>
        <w:t>40</w:t>
      </w:r>
      <w:r w:rsidR="001B2D41">
        <w:rPr>
          <w:rStyle w:val="CharSectno"/>
        </w:rPr>
        <w:noBreakHyphen/>
      </w:r>
      <w:r w:rsidRPr="001B2D41">
        <w:rPr>
          <w:rStyle w:val="CharSectno"/>
        </w:rPr>
        <w:t>130</w:t>
      </w:r>
      <w:r w:rsidRPr="001B2D41">
        <w:t xml:space="preserve">  Method for working out accelerated decline in value</w:t>
      </w:r>
      <w:bookmarkEnd w:id="106"/>
    </w:p>
    <w:p w:rsidR="002C4769" w:rsidRPr="001B2D41" w:rsidRDefault="002C4769" w:rsidP="002C4769">
      <w:pPr>
        <w:pStyle w:val="subsection"/>
      </w:pPr>
      <w:r w:rsidRPr="001B2D41">
        <w:tab/>
        <w:t>(1)</w:t>
      </w:r>
      <w:r w:rsidRPr="001B2D41">
        <w:tab/>
        <w:t xml:space="preserve">For the purposes of </w:t>
      </w:r>
      <w:r w:rsidR="00B36BB7" w:rsidRPr="001B2D41">
        <w:t>section 4</w:t>
      </w:r>
      <w:r w:rsidRPr="001B2D41">
        <w:t>0</w:t>
      </w:r>
      <w:r w:rsidR="001B2D41">
        <w:noBreakHyphen/>
      </w:r>
      <w:r w:rsidRPr="001B2D41">
        <w:t xml:space="preserve">120, the decline in value for the income year in which </w:t>
      </w:r>
      <w:r w:rsidR="00B36BB7" w:rsidRPr="001B2D41">
        <w:t>paragraph 4</w:t>
      </w:r>
      <w:r w:rsidRPr="001B2D41">
        <w:t>0</w:t>
      </w:r>
      <w:r w:rsidR="001B2D41">
        <w:noBreakHyphen/>
      </w:r>
      <w:r w:rsidRPr="001B2D41">
        <w:t xml:space="preserve">120(1)(a) is satisfied (the </w:t>
      </w:r>
      <w:r w:rsidRPr="001B2D41">
        <w:rPr>
          <w:b/>
          <w:i/>
        </w:rPr>
        <w:t>current year</w:t>
      </w:r>
      <w:r w:rsidRPr="001B2D41">
        <w:t>) is:</w:t>
      </w:r>
    </w:p>
    <w:p w:rsidR="002C4769" w:rsidRPr="001B2D41" w:rsidRDefault="002C4769" w:rsidP="002C4769">
      <w:pPr>
        <w:pStyle w:val="paragraph"/>
      </w:pPr>
      <w:r w:rsidRPr="001B2D41">
        <w:tab/>
        <w:t>(a)</w:t>
      </w:r>
      <w:r w:rsidRPr="001B2D41">
        <w:tab/>
        <w:t xml:space="preserve">if the asset’s start time occurs in the current year—the amount worked out under </w:t>
      </w:r>
      <w:r w:rsidR="00FD3F14" w:rsidRPr="001B2D41">
        <w:t>subsection (</w:t>
      </w:r>
      <w:r w:rsidRPr="001B2D41">
        <w:t>2); or</w:t>
      </w:r>
    </w:p>
    <w:p w:rsidR="002C4769" w:rsidRPr="001B2D41" w:rsidRDefault="002C4769" w:rsidP="002C4769">
      <w:pPr>
        <w:pStyle w:val="paragraph"/>
      </w:pPr>
      <w:r w:rsidRPr="001B2D41">
        <w:tab/>
        <w:t>(b)</w:t>
      </w:r>
      <w:r w:rsidRPr="001B2D41">
        <w:tab/>
        <w:t xml:space="preserve">if the asset’s start time occurred in an earlier year—the amount worked out under </w:t>
      </w:r>
      <w:r w:rsidR="00FD3F14" w:rsidRPr="001B2D41">
        <w:t>subsection (</w:t>
      </w:r>
      <w:r w:rsidRPr="001B2D41">
        <w:t>4).</w:t>
      </w:r>
    </w:p>
    <w:p w:rsidR="002C4769" w:rsidRPr="001B2D41" w:rsidRDefault="002C4769" w:rsidP="002C4769">
      <w:pPr>
        <w:pStyle w:val="notetext"/>
      </w:pPr>
      <w:r w:rsidRPr="001B2D41">
        <w:t>Note 1:</w:t>
      </w:r>
      <w:r w:rsidRPr="001B2D41">
        <w:tab/>
        <w:t>The asset’s start time is when you first use it, or have it installed ready for use, for any purpose (including a non</w:t>
      </w:r>
      <w:r w:rsidR="001B2D41">
        <w:noBreakHyphen/>
      </w:r>
      <w:r w:rsidRPr="001B2D41">
        <w:t xml:space="preserve">taxable purpose): see </w:t>
      </w:r>
      <w:r w:rsidR="00B36BB7" w:rsidRPr="001B2D41">
        <w:t>subsection 4</w:t>
      </w:r>
      <w:r w:rsidRPr="001B2D41">
        <w:t>0</w:t>
      </w:r>
      <w:r w:rsidR="001B2D41">
        <w:noBreakHyphen/>
      </w:r>
      <w:r w:rsidRPr="001B2D41">
        <w:t xml:space="preserve">60(2) of the </w:t>
      </w:r>
      <w:r w:rsidRPr="001B2D41">
        <w:rPr>
          <w:i/>
        </w:rPr>
        <w:t>Income Tax Assessment Act 1997</w:t>
      </w:r>
      <w:r w:rsidRPr="001B2D41">
        <w:t>.</w:t>
      </w:r>
    </w:p>
    <w:p w:rsidR="002C4769" w:rsidRPr="001B2D41" w:rsidRDefault="002C4769" w:rsidP="002C4769">
      <w:pPr>
        <w:pStyle w:val="notetext"/>
      </w:pPr>
      <w:r w:rsidRPr="001B2D41">
        <w:t>Note 2:</w:t>
      </w:r>
      <w:r w:rsidRPr="001B2D41">
        <w:tab/>
        <w:t xml:space="preserve">A case covered by </w:t>
      </w:r>
      <w:r w:rsidR="00FD3F14" w:rsidRPr="001B2D41">
        <w:t>paragraph (</w:t>
      </w:r>
      <w:r w:rsidRPr="001B2D41">
        <w:t>b) is where you start to hold the asset in the period 12</w:t>
      </w:r>
      <w:r w:rsidR="00FD3F14" w:rsidRPr="001B2D41">
        <w:t> </w:t>
      </w:r>
      <w:r w:rsidRPr="001B2D41">
        <w:t xml:space="preserve">March 2020 to </w:t>
      </w:r>
      <w:r w:rsidR="001E5ACC" w:rsidRPr="001B2D41">
        <w:t>30 June</w:t>
      </w:r>
      <w:r w:rsidRPr="001B2D41">
        <w:t xml:space="preserve"> 2020 and use it for only non</w:t>
      </w:r>
      <w:r w:rsidR="001B2D41">
        <w:noBreakHyphen/>
      </w:r>
      <w:r w:rsidRPr="001B2D41">
        <w:t xml:space="preserve">taxable purposes in that period, then first use it for a taxable purpose in the period </w:t>
      </w:r>
      <w:r w:rsidR="001E5ACC" w:rsidRPr="001B2D41">
        <w:t>1 July</w:t>
      </w:r>
      <w:r w:rsidRPr="001B2D41">
        <w:t xml:space="preserve"> 2020 to </w:t>
      </w:r>
      <w:r w:rsidR="001E5ACC" w:rsidRPr="001B2D41">
        <w:t>30 June</w:t>
      </w:r>
      <w:r w:rsidRPr="001B2D41">
        <w:t xml:space="preserve"> 2021.</w:t>
      </w:r>
    </w:p>
    <w:p w:rsidR="002C4769" w:rsidRPr="001B2D41" w:rsidRDefault="002C4769" w:rsidP="002C4769">
      <w:pPr>
        <w:pStyle w:val="SubsectionHead"/>
      </w:pPr>
      <w:r w:rsidRPr="001B2D41">
        <w:t>Current year is the year the asset starts to decline in value</w:t>
      </w:r>
    </w:p>
    <w:p w:rsidR="002C4769" w:rsidRPr="001B2D41" w:rsidRDefault="002C4769" w:rsidP="002C4769">
      <w:pPr>
        <w:pStyle w:val="subsection"/>
      </w:pPr>
      <w:r w:rsidRPr="001B2D41">
        <w:tab/>
        <w:t>(2)</w:t>
      </w:r>
      <w:r w:rsidRPr="001B2D41">
        <w:tab/>
        <w:t>If this subsection applies, the amount for the current year is the sum of the following amounts:</w:t>
      </w:r>
    </w:p>
    <w:p w:rsidR="002C4769" w:rsidRPr="001B2D41" w:rsidRDefault="002C4769" w:rsidP="002C4769">
      <w:pPr>
        <w:pStyle w:val="paragraph"/>
      </w:pPr>
      <w:r w:rsidRPr="001B2D41">
        <w:tab/>
        <w:t>(a)</w:t>
      </w:r>
      <w:r w:rsidRPr="001B2D41">
        <w:tab/>
        <w:t xml:space="preserve">50% of the asset’s cost as at the end of the current year, disregarding any amount included in the second element of the asset’s cost after </w:t>
      </w:r>
      <w:r w:rsidR="001E5ACC" w:rsidRPr="001B2D41">
        <w:t>30 June</w:t>
      </w:r>
      <w:r w:rsidRPr="001B2D41">
        <w:t xml:space="preserve"> 2021;</w:t>
      </w:r>
    </w:p>
    <w:p w:rsidR="002C4769" w:rsidRPr="001B2D41" w:rsidRDefault="002C4769" w:rsidP="002C4769">
      <w:pPr>
        <w:pStyle w:val="paragraph"/>
      </w:pPr>
      <w:r w:rsidRPr="001B2D41">
        <w:tab/>
        <w:t>(b)</w:t>
      </w:r>
      <w:r w:rsidRPr="001B2D41">
        <w:tab/>
        <w:t>the amount that would be the asset’s decline in value for the current year under Division</w:t>
      </w:r>
      <w:r w:rsidR="00FD3F14" w:rsidRPr="001B2D41">
        <w:t> </w:t>
      </w:r>
      <w:r w:rsidRPr="001B2D41">
        <w:t xml:space="preserve">40 of the </w:t>
      </w:r>
      <w:r w:rsidRPr="001B2D41">
        <w:rPr>
          <w:i/>
        </w:rPr>
        <w:t>Income Tax Assessment Act 1997</w:t>
      </w:r>
      <w:r w:rsidRPr="001B2D41">
        <w:t xml:space="preserve">, assuming its cost were reduced by the amount worked out under </w:t>
      </w:r>
      <w:r w:rsidR="00FD3F14" w:rsidRPr="001B2D41">
        <w:t>paragraph (</w:t>
      </w:r>
      <w:r w:rsidRPr="001B2D41">
        <w:t>a).</w:t>
      </w:r>
    </w:p>
    <w:p w:rsidR="002C4769" w:rsidRPr="001B2D41" w:rsidRDefault="002C4769" w:rsidP="002C4769">
      <w:pPr>
        <w:pStyle w:val="notetext"/>
      </w:pPr>
      <w:r w:rsidRPr="001B2D41">
        <w:t>Note:</w:t>
      </w:r>
      <w:r w:rsidRPr="001B2D41">
        <w:tab/>
      </w:r>
      <w:r w:rsidR="00FD3F14" w:rsidRPr="001B2D41">
        <w:t>Paragraph (</w:t>
      </w:r>
      <w:r w:rsidRPr="001B2D41">
        <w:t xml:space="preserve">a) effectively only requires you to disregard an amount included in the second element of cost if you have a substituted accounting period that ends after </w:t>
      </w:r>
      <w:r w:rsidR="001E5ACC" w:rsidRPr="001B2D41">
        <w:t>30 June</w:t>
      </w:r>
      <w:r w:rsidRPr="001B2D41">
        <w:t xml:space="preserve"> 2021.</w:t>
      </w:r>
    </w:p>
    <w:p w:rsidR="002C4769" w:rsidRPr="001B2D41" w:rsidRDefault="002C4769" w:rsidP="002C4769">
      <w:pPr>
        <w:pStyle w:val="subsection"/>
      </w:pPr>
      <w:r w:rsidRPr="001B2D41">
        <w:tab/>
        <w:t>(3)</w:t>
      </w:r>
      <w:r w:rsidRPr="001B2D41">
        <w:tab/>
        <w:t xml:space="preserve">However, the amount worked out under </w:t>
      </w:r>
      <w:r w:rsidR="00FD3F14" w:rsidRPr="001B2D41">
        <w:t>subsection (</w:t>
      </w:r>
      <w:r w:rsidRPr="001B2D41">
        <w:t>2) for an income year cannot be more than the amount that is the asset’s cost for the year.</w:t>
      </w:r>
    </w:p>
    <w:p w:rsidR="002C4769" w:rsidRPr="001B2D41" w:rsidRDefault="002C4769" w:rsidP="002C4769">
      <w:pPr>
        <w:pStyle w:val="SubsectionHead"/>
      </w:pPr>
      <w:r w:rsidRPr="001B2D41">
        <w:t>Asset had declined in value before the start of the current year</w:t>
      </w:r>
    </w:p>
    <w:p w:rsidR="002C4769" w:rsidRPr="001B2D41" w:rsidRDefault="002C4769" w:rsidP="002C4769">
      <w:pPr>
        <w:pStyle w:val="subsection"/>
      </w:pPr>
      <w:r w:rsidRPr="001B2D41">
        <w:tab/>
        <w:t>(4)</w:t>
      </w:r>
      <w:r w:rsidRPr="001B2D41">
        <w:tab/>
        <w:t>If this subsection applies, the amount for the current year is the sum of the following amounts:</w:t>
      </w:r>
    </w:p>
    <w:p w:rsidR="002C4769" w:rsidRPr="001B2D41" w:rsidRDefault="002C4769" w:rsidP="002C4769">
      <w:pPr>
        <w:pStyle w:val="paragraph"/>
      </w:pPr>
      <w:r w:rsidRPr="001B2D41">
        <w:tab/>
        <w:t>(a)</w:t>
      </w:r>
      <w:r w:rsidRPr="001B2D41">
        <w:tab/>
        <w:t xml:space="preserve">50% of the sum of the asset’s opening adjustable value for the current year and any amount included in the second element of its cost for that year, disregarding any amount included in that second element after </w:t>
      </w:r>
      <w:r w:rsidR="001E5ACC" w:rsidRPr="001B2D41">
        <w:t>30 June</w:t>
      </w:r>
      <w:r w:rsidRPr="001B2D41">
        <w:t xml:space="preserve"> 2021;</w:t>
      </w:r>
    </w:p>
    <w:p w:rsidR="002C4769" w:rsidRPr="001B2D41" w:rsidRDefault="002C4769" w:rsidP="002C4769">
      <w:pPr>
        <w:pStyle w:val="paragraph"/>
      </w:pPr>
      <w:r w:rsidRPr="001B2D41">
        <w:tab/>
        <w:t>(b)</w:t>
      </w:r>
      <w:r w:rsidRPr="001B2D41">
        <w:tab/>
        <w:t>the amount that would be the asset’s decline in value for the current year under Division</w:t>
      </w:r>
      <w:r w:rsidR="00FD3F14" w:rsidRPr="001B2D41">
        <w:t> </w:t>
      </w:r>
      <w:r w:rsidRPr="001B2D41">
        <w:t xml:space="preserve">40 of the </w:t>
      </w:r>
      <w:r w:rsidRPr="001B2D41">
        <w:rPr>
          <w:i/>
        </w:rPr>
        <w:t xml:space="preserve">Income Tax Assessment Act 1997 </w:t>
      </w:r>
      <w:r w:rsidRPr="001B2D41">
        <w:t>assuming:</w:t>
      </w:r>
    </w:p>
    <w:p w:rsidR="002C4769" w:rsidRPr="001B2D41" w:rsidRDefault="002C4769" w:rsidP="002C4769">
      <w:pPr>
        <w:pStyle w:val="paragraphsub"/>
      </w:pPr>
      <w:r w:rsidRPr="001B2D41">
        <w:tab/>
        <w:t>(i)</w:t>
      </w:r>
      <w:r w:rsidRPr="001B2D41">
        <w:tab/>
        <w:t xml:space="preserve">for the diminishing value method—its base value were reduced by the amount worked out under </w:t>
      </w:r>
      <w:r w:rsidR="00FD3F14" w:rsidRPr="001B2D41">
        <w:t>paragraph (</w:t>
      </w:r>
      <w:r w:rsidRPr="001B2D41">
        <w:t>a); or</w:t>
      </w:r>
    </w:p>
    <w:p w:rsidR="002C4769" w:rsidRPr="001B2D41" w:rsidRDefault="002C4769" w:rsidP="002C4769">
      <w:pPr>
        <w:pStyle w:val="paragraphsub"/>
      </w:pPr>
      <w:r w:rsidRPr="001B2D41">
        <w:tab/>
        <w:t>(ii)</w:t>
      </w:r>
      <w:r w:rsidRPr="001B2D41">
        <w:tab/>
        <w:t xml:space="preserve">for the prime cost method—the component “Asset’s </w:t>
      </w:r>
      <w:r w:rsidR="001B2D41" w:rsidRPr="001B2D41">
        <w:rPr>
          <w:position w:val="6"/>
          <w:sz w:val="16"/>
        </w:rPr>
        <w:t>*</w:t>
      </w:r>
      <w:r w:rsidRPr="001B2D41">
        <w:t xml:space="preserve">cost” in the formula in </w:t>
      </w:r>
      <w:r w:rsidR="00B36BB7" w:rsidRPr="001B2D41">
        <w:t>subsection 4</w:t>
      </w:r>
      <w:r w:rsidRPr="001B2D41">
        <w:t>0</w:t>
      </w:r>
      <w:r w:rsidR="001B2D41">
        <w:noBreakHyphen/>
      </w:r>
      <w:r w:rsidRPr="001B2D41">
        <w:t>75(1) of that Act</w:t>
      </w:r>
      <w:r w:rsidRPr="001B2D41">
        <w:rPr>
          <w:i/>
        </w:rPr>
        <w:t xml:space="preserve"> </w:t>
      </w:r>
      <w:r w:rsidRPr="001B2D41">
        <w:t xml:space="preserve">(as adjusted under that section) were reduced by the amount worked out under </w:t>
      </w:r>
      <w:r w:rsidR="00FD3F14" w:rsidRPr="001B2D41">
        <w:t>paragraph (</w:t>
      </w:r>
      <w:r w:rsidRPr="001B2D41">
        <w:t>a).</w:t>
      </w:r>
    </w:p>
    <w:p w:rsidR="002C4769" w:rsidRPr="001B2D41" w:rsidRDefault="002C4769" w:rsidP="002C4769">
      <w:pPr>
        <w:pStyle w:val="notetext"/>
      </w:pPr>
      <w:r w:rsidRPr="001B2D41">
        <w:t>Note:</w:t>
      </w:r>
      <w:r w:rsidRPr="001B2D41">
        <w:tab/>
      </w:r>
      <w:r w:rsidR="00FD3F14" w:rsidRPr="001B2D41">
        <w:t>Paragraph (</w:t>
      </w:r>
      <w:r w:rsidRPr="001B2D41">
        <w:t xml:space="preserve">a) effectively only requires you to disregard an amount included in the second element of cost if you have a substituted accounting period that ends after </w:t>
      </w:r>
      <w:r w:rsidR="001E5ACC" w:rsidRPr="001B2D41">
        <w:t>30 June</w:t>
      </w:r>
      <w:r w:rsidRPr="001B2D41">
        <w:t xml:space="preserve"> 2021.</w:t>
      </w:r>
    </w:p>
    <w:p w:rsidR="002C4769" w:rsidRPr="001B2D41" w:rsidRDefault="002C4769" w:rsidP="002C4769">
      <w:pPr>
        <w:pStyle w:val="subsection"/>
      </w:pPr>
      <w:r w:rsidRPr="001B2D41">
        <w:tab/>
        <w:t>(5)</w:t>
      </w:r>
      <w:r w:rsidRPr="001B2D41">
        <w:tab/>
        <w:t xml:space="preserve">However, the amount worked out under </w:t>
      </w:r>
      <w:r w:rsidR="00FD3F14" w:rsidRPr="001B2D41">
        <w:t>subsection (</w:t>
      </w:r>
      <w:r w:rsidRPr="001B2D41">
        <w:t>4) for an income year cannot be more than:</w:t>
      </w:r>
    </w:p>
    <w:p w:rsidR="002C4769" w:rsidRPr="001B2D41" w:rsidRDefault="002C4769" w:rsidP="002C4769">
      <w:pPr>
        <w:pStyle w:val="paragraph"/>
      </w:pPr>
      <w:r w:rsidRPr="001B2D41">
        <w:tab/>
        <w:t>(a)</w:t>
      </w:r>
      <w:r w:rsidRPr="001B2D41">
        <w:tab/>
        <w:t>for the diminishing value method—the asset’s base value for the year; or</w:t>
      </w:r>
    </w:p>
    <w:p w:rsidR="002C4769" w:rsidRPr="001B2D41" w:rsidRDefault="002C4769" w:rsidP="002C4769">
      <w:pPr>
        <w:pStyle w:val="paragraph"/>
      </w:pPr>
      <w:r w:rsidRPr="001B2D41">
        <w:tab/>
        <w:t>(b)</w:t>
      </w:r>
      <w:r w:rsidRPr="001B2D41">
        <w:tab/>
        <w:t>for the prime cost method—the sum of its opening adjustable value for the income year and any amount included in the second element of its cost for that year.</w:t>
      </w:r>
    </w:p>
    <w:p w:rsidR="002C4769" w:rsidRPr="001B2D41" w:rsidRDefault="002C4769" w:rsidP="002C4769">
      <w:pPr>
        <w:pStyle w:val="ActHead5"/>
      </w:pPr>
      <w:bookmarkStart w:id="107" w:name="_Toc100587493"/>
      <w:r w:rsidRPr="001B2D41">
        <w:rPr>
          <w:rStyle w:val="CharSectno"/>
        </w:rPr>
        <w:t>40</w:t>
      </w:r>
      <w:r w:rsidR="001B2D41">
        <w:rPr>
          <w:rStyle w:val="CharSectno"/>
        </w:rPr>
        <w:noBreakHyphen/>
      </w:r>
      <w:r w:rsidRPr="001B2D41">
        <w:rPr>
          <w:rStyle w:val="CharSectno"/>
        </w:rPr>
        <w:t>135</w:t>
      </w:r>
      <w:r w:rsidRPr="001B2D41">
        <w:t xml:space="preserve">  Division</w:t>
      </w:r>
      <w:r w:rsidR="00FD3F14" w:rsidRPr="001B2D41">
        <w:t> </w:t>
      </w:r>
      <w:r w:rsidRPr="001B2D41">
        <w:t xml:space="preserve">40 of the </w:t>
      </w:r>
      <w:r w:rsidRPr="001B2D41">
        <w:rPr>
          <w:i/>
        </w:rPr>
        <w:t xml:space="preserve">Income Tax Assessment Act 1997 </w:t>
      </w:r>
      <w:r w:rsidRPr="001B2D41">
        <w:t>applies to later years</w:t>
      </w:r>
      <w:bookmarkEnd w:id="107"/>
    </w:p>
    <w:p w:rsidR="002C4769" w:rsidRPr="001B2D41" w:rsidRDefault="002C4769" w:rsidP="002C4769">
      <w:pPr>
        <w:pStyle w:val="subsection"/>
      </w:pPr>
      <w:r w:rsidRPr="001B2D41">
        <w:tab/>
        <w:t>(1)</w:t>
      </w:r>
      <w:r w:rsidRPr="001B2D41">
        <w:tab/>
        <w:t>The decline in value of a depreciating asset is not worked out under this Subdivision for an income year if this Subdivision already applied in working out the decline in value of the asset for an income year.</w:t>
      </w:r>
    </w:p>
    <w:p w:rsidR="002C4769" w:rsidRPr="001B2D41" w:rsidRDefault="002C4769" w:rsidP="002C4769">
      <w:pPr>
        <w:pStyle w:val="subsection"/>
      </w:pPr>
      <w:r w:rsidRPr="001B2D41">
        <w:tab/>
        <w:t>(2)</w:t>
      </w:r>
      <w:r w:rsidRPr="001B2D41">
        <w:tab/>
        <w:t>For an income year later than the year in which the decline in value is worked out under this Subdivision, the decline in value is worked out under the other provisions of Division</w:t>
      </w:r>
      <w:r w:rsidR="00FD3F14" w:rsidRPr="001B2D41">
        <w:t> </w:t>
      </w:r>
      <w:r w:rsidRPr="001B2D41">
        <w:t xml:space="preserve">40 of the </w:t>
      </w:r>
      <w:r w:rsidRPr="001B2D41">
        <w:rPr>
          <w:i/>
        </w:rPr>
        <w:t>Income Tax Assessment Act 1997</w:t>
      </w:r>
      <w:r w:rsidRPr="001B2D41">
        <w:t>.</w:t>
      </w:r>
    </w:p>
    <w:p w:rsidR="002C4769" w:rsidRPr="001B2D41" w:rsidRDefault="002C4769" w:rsidP="002C4769">
      <w:pPr>
        <w:pStyle w:val="SubsectionHead"/>
      </w:pPr>
      <w:r w:rsidRPr="001B2D41">
        <w:t>Adjustment required for prime cost method</w:t>
      </w:r>
    </w:p>
    <w:p w:rsidR="002C4769" w:rsidRPr="001B2D41" w:rsidRDefault="002C4769" w:rsidP="002C4769">
      <w:pPr>
        <w:pStyle w:val="subsection"/>
      </w:pPr>
      <w:r w:rsidRPr="001B2D41">
        <w:tab/>
        <w:t>(3)</w:t>
      </w:r>
      <w:r w:rsidRPr="001B2D41">
        <w:tab/>
        <w:t xml:space="preserve">If you use the prime cost method for the asset, you must adjust the formula in </w:t>
      </w:r>
      <w:r w:rsidR="00B36BB7" w:rsidRPr="001B2D41">
        <w:t>subsection 4</w:t>
      </w:r>
      <w:r w:rsidRPr="001B2D41">
        <w:t>0</w:t>
      </w:r>
      <w:r w:rsidR="001B2D41">
        <w:noBreakHyphen/>
      </w:r>
      <w:r w:rsidRPr="001B2D41">
        <w:t xml:space="preserve">75(1) of the </w:t>
      </w:r>
      <w:r w:rsidRPr="001B2D41">
        <w:rPr>
          <w:i/>
        </w:rPr>
        <w:t>Income Tax Assessment Act 1997</w:t>
      </w:r>
      <w:r w:rsidRPr="001B2D41">
        <w:t xml:space="preserve"> for the later year in the manner set out in </w:t>
      </w:r>
      <w:r w:rsidR="00B36BB7" w:rsidRPr="001B2D41">
        <w:t>subsection 4</w:t>
      </w:r>
      <w:r w:rsidRPr="001B2D41">
        <w:t>0</w:t>
      </w:r>
      <w:r w:rsidR="001B2D41">
        <w:noBreakHyphen/>
      </w:r>
      <w:r w:rsidRPr="001B2D41">
        <w:t xml:space="preserve">75(3) of that Act. The later year is the </w:t>
      </w:r>
      <w:r w:rsidRPr="001B2D41">
        <w:rPr>
          <w:b/>
          <w:i/>
        </w:rPr>
        <w:t>change year</w:t>
      </w:r>
      <w:r w:rsidRPr="001B2D41">
        <w:t xml:space="preserve"> referred to in that subsection.</w:t>
      </w:r>
    </w:p>
    <w:p w:rsidR="002C4769" w:rsidRPr="001B2D41" w:rsidRDefault="002C4769" w:rsidP="002C4769">
      <w:pPr>
        <w:pStyle w:val="SubsectionHead"/>
      </w:pPr>
      <w:r w:rsidRPr="001B2D41">
        <w:t>Balancing adjustment provisions</w:t>
      </w:r>
    </w:p>
    <w:p w:rsidR="002C4769" w:rsidRPr="001B2D41" w:rsidRDefault="002C4769" w:rsidP="002C4769">
      <w:pPr>
        <w:pStyle w:val="subsection"/>
      </w:pPr>
      <w:r w:rsidRPr="001B2D41">
        <w:tab/>
        <w:t>(4)</w:t>
      </w:r>
      <w:r w:rsidRPr="001B2D41">
        <w:tab/>
      </w:r>
      <w:r w:rsidR="00B36BB7" w:rsidRPr="001B2D41">
        <w:t>Subdivision 4</w:t>
      </w:r>
      <w:r w:rsidRPr="001B2D41">
        <w:t>0</w:t>
      </w:r>
      <w:r w:rsidR="001B2D41">
        <w:noBreakHyphen/>
      </w:r>
      <w:r w:rsidRPr="001B2D41">
        <w:t xml:space="preserve">D of the </w:t>
      </w:r>
      <w:r w:rsidRPr="001B2D41">
        <w:rPr>
          <w:i/>
        </w:rPr>
        <w:t>Income Tax Assessment Act 1997</w:t>
      </w:r>
      <w:r w:rsidRPr="001B2D41">
        <w:t xml:space="preserve"> has effect as if the decline in value worked out under this Subdivision had been worked out under </w:t>
      </w:r>
      <w:r w:rsidR="00B36BB7" w:rsidRPr="001B2D41">
        <w:t>Subdivision 4</w:t>
      </w:r>
      <w:r w:rsidRPr="001B2D41">
        <w:t>0</w:t>
      </w:r>
      <w:r w:rsidR="001B2D41">
        <w:noBreakHyphen/>
      </w:r>
      <w:r w:rsidRPr="001B2D41">
        <w:t>B of that Act.</w:t>
      </w:r>
    </w:p>
    <w:p w:rsidR="00642C4C" w:rsidRPr="001B2D41" w:rsidRDefault="00642C4C" w:rsidP="00642C4C">
      <w:pPr>
        <w:pStyle w:val="ActHead5"/>
      </w:pPr>
      <w:bookmarkStart w:id="108" w:name="_Toc100587494"/>
      <w:r w:rsidRPr="001B2D41">
        <w:rPr>
          <w:rStyle w:val="CharSectno"/>
        </w:rPr>
        <w:t>40</w:t>
      </w:r>
      <w:r w:rsidR="001B2D41">
        <w:rPr>
          <w:rStyle w:val="CharSectno"/>
        </w:rPr>
        <w:noBreakHyphen/>
      </w:r>
      <w:r w:rsidRPr="001B2D41">
        <w:rPr>
          <w:rStyle w:val="CharSectno"/>
        </w:rPr>
        <w:t>137</w:t>
      </w:r>
      <w:r w:rsidRPr="001B2D41">
        <w:t xml:space="preserve">  Choice to not apply this Subdivision to an asset</w:t>
      </w:r>
      <w:bookmarkEnd w:id="108"/>
    </w:p>
    <w:p w:rsidR="00642C4C" w:rsidRPr="001B2D41" w:rsidRDefault="00642C4C" w:rsidP="00642C4C">
      <w:pPr>
        <w:pStyle w:val="subsection"/>
      </w:pPr>
      <w:r w:rsidRPr="001B2D41">
        <w:tab/>
        <w:t>(1)</w:t>
      </w:r>
      <w:r w:rsidRPr="001B2D41">
        <w:tab/>
        <w:t>You may choose that the decline in value of a particular depreciating asset for an income year, and subsequent income years, is not to be worked out under this Subdivision.</w:t>
      </w:r>
    </w:p>
    <w:p w:rsidR="00642C4C" w:rsidRPr="001B2D41" w:rsidRDefault="00642C4C" w:rsidP="00642C4C">
      <w:pPr>
        <w:pStyle w:val="subsection"/>
      </w:pPr>
      <w:r w:rsidRPr="001B2D41">
        <w:tab/>
        <w:t>(2)</w:t>
      </w:r>
      <w:r w:rsidRPr="001B2D41">
        <w:tab/>
        <w:t>The choice must be in the approved form.</w:t>
      </w:r>
    </w:p>
    <w:p w:rsidR="00642C4C" w:rsidRPr="001B2D41" w:rsidRDefault="00642C4C" w:rsidP="00642C4C">
      <w:pPr>
        <w:pStyle w:val="subsection"/>
      </w:pPr>
      <w:r w:rsidRPr="001B2D41">
        <w:tab/>
        <w:t>(3)</w:t>
      </w:r>
      <w:r w:rsidRPr="001B2D41">
        <w:tab/>
        <w:t>The choice cannot be revoked.</w:t>
      </w:r>
    </w:p>
    <w:p w:rsidR="00642C4C" w:rsidRPr="001B2D41" w:rsidRDefault="00642C4C" w:rsidP="00642C4C">
      <w:pPr>
        <w:pStyle w:val="subsection"/>
      </w:pPr>
      <w:r w:rsidRPr="001B2D41">
        <w:tab/>
        <w:t>(4)</w:t>
      </w:r>
      <w:r w:rsidRPr="001B2D41">
        <w:tab/>
        <w:t>You must give the choice to the Commissioner by the day you lodge your income tax return for the first income year to which the choice relates.</w:t>
      </w:r>
    </w:p>
    <w:p w:rsidR="00642C4C" w:rsidRPr="001B2D41" w:rsidRDefault="00642C4C" w:rsidP="00642C4C">
      <w:pPr>
        <w:pStyle w:val="notetext"/>
      </w:pPr>
      <w:r w:rsidRPr="001B2D41">
        <w:t>Note:</w:t>
      </w:r>
      <w:r w:rsidRPr="001B2D41">
        <w:tab/>
        <w:t xml:space="preserve">The Commissioner may defer the time for giving the choice: see </w:t>
      </w:r>
      <w:r w:rsidR="00B36BB7" w:rsidRPr="001B2D41">
        <w:t>section 3</w:t>
      </w:r>
      <w:r w:rsidRPr="001B2D41">
        <w:t>88</w:t>
      </w:r>
      <w:r w:rsidR="001B2D41">
        <w:noBreakHyphen/>
      </w:r>
      <w:r w:rsidRPr="001B2D41">
        <w:t xml:space="preserve">55 in Schedule 1 to the </w:t>
      </w:r>
      <w:r w:rsidRPr="001B2D41">
        <w:rPr>
          <w:i/>
        </w:rPr>
        <w:t>Taxation Administration Act 1953</w:t>
      </w:r>
      <w:r w:rsidRPr="001B2D41">
        <w:t>.</w:t>
      </w:r>
    </w:p>
    <w:p w:rsidR="0012595B" w:rsidRPr="001B2D41" w:rsidRDefault="00B36BB7" w:rsidP="0012595B">
      <w:pPr>
        <w:pStyle w:val="ActHead4"/>
      </w:pPr>
      <w:bookmarkStart w:id="109" w:name="_Toc100587495"/>
      <w:r w:rsidRPr="001B2D41">
        <w:rPr>
          <w:rStyle w:val="CharSubdNo"/>
        </w:rPr>
        <w:t>Subdivision 4</w:t>
      </w:r>
      <w:r w:rsidR="0012595B" w:rsidRPr="001B2D41">
        <w:rPr>
          <w:rStyle w:val="CharSubdNo"/>
        </w:rPr>
        <w:t>0</w:t>
      </w:r>
      <w:r w:rsidR="001B2D41">
        <w:rPr>
          <w:rStyle w:val="CharSubdNo"/>
        </w:rPr>
        <w:noBreakHyphen/>
      </w:r>
      <w:r w:rsidR="0012595B" w:rsidRPr="001B2D41">
        <w:rPr>
          <w:rStyle w:val="CharSubdNo"/>
        </w:rPr>
        <w:t>BB</w:t>
      </w:r>
      <w:r w:rsidR="0012595B" w:rsidRPr="001B2D41">
        <w:t>—</w:t>
      </w:r>
      <w:r w:rsidR="0012595B" w:rsidRPr="001B2D41">
        <w:rPr>
          <w:rStyle w:val="CharSubdText"/>
        </w:rPr>
        <w:t>Temporary full expensing of depreciating assets</w:t>
      </w:r>
      <w:bookmarkEnd w:id="109"/>
    </w:p>
    <w:p w:rsidR="0012595B" w:rsidRPr="001B2D41" w:rsidRDefault="0012595B" w:rsidP="0012595B">
      <w:pPr>
        <w:pStyle w:val="TofSectsHeading"/>
      </w:pPr>
      <w:r w:rsidRPr="001B2D41">
        <w:t>Table of sections</w:t>
      </w:r>
    </w:p>
    <w:p w:rsidR="0012595B" w:rsidRPr="001B2D41" w:rsidRDefault="0012595B" w:rsidP="0012595B">
      <w:pPr>
        <w:pStyle w:val="TofSectsSection"/>
      </w:pPr>
      <w:r w:rsidRPr="001B2D41">
        <w:t>40</w:t>
      </w:r>
      <w:r w:rsidR="001B2D41">
        <w:noBreakHyphen/>
      </w:r>
      <w:r w:rsidRPr="001B2D41">
        <w:t>140</w:t>
      </w:r>
      <w:r w:rsidRPr="001B2D41">
        <w:tab/>
        <w:t>Definitions</w:t>
      </w:r>
    </w:p>
    <w:p w:rsidR="0012595B" w:rsidRPr="001B2D41" w:rsidRDefault="0012595B" w:rsidP="0012595B">
      <w:pPr>
        <w:pStyle w:val="TofSectsSection"/>
      </w:pPr>
      <w:r w:rsidRPr="001B2D41">
        <w:t>40</w:t>
      </w:r>
      <w:r w:rsidR="001B2D41">
        <w:noBreakHyphen/>
      </w:r>
      <w:r w:rsidRPr="001B2D41">
        <w:t>145</w:t>
      </w:r>
      <w:r w:rsidRPr="001B2D41">
        <w:tab/>
        <w:t>Interaction with other provisions</w:t>
      </w:r>
    </w:p>
    <w:p w:rsidR="0012595B" w:rsidRPr="001B2D41" w:rsidRDefault="0012595B" w:rsidP="0012595B">
      <w:pPr>
        <w:pStyle w:val="TofSectsSection"/>
      </w:pPr>
      <w:r w:rsidRPr="001B2D41">
        <w:t>40</w:t>
      </w:r>
      <w:r w:rsidR="001B2D41">
        <w:noBreakHyphen/>
      </w:r>
      <w:r w:rsidRPr="001B2D41">
        <w:t>150</w:t>
      </w:r>
      <w:r w:rsidRPr="001B2D41">
        <w:tab/>
        <w:t>When an asset of yours qualifies for full expensing</w:t>
      </w:r>
    </w:p>
    <w:p w:rsidR="0012595B" w:rsidRPr="001B2D41" w:rsidRDefault="0012595B" w:rsidP="0012595B">
      <w:pPr>
        <w:pStyle w:val="TofSectsSection"/>
      </w:pPr>
      <w:r w:rsidRPr="001B2D41">
        <w:t>40</w:t>
      </w:r>
      <w:r w:rsidR="001B2D41">
        <w:noBreakHyphen/>
      </w:r>
      <w:r w:rsidRPr="001B2D41">
        <w:t>155</w:t>
      </w:r>
      <w:r w:rsidRPr="001B2D41">
        <w:tab/>
        <w:t>Businesses with turnover under $5 billion</w:t>
      </w:r>
    </w:p>
    <w:p w:rsidR="00A63F2F" w:rsidRPr="001B2D41" w:rsidRDefault="00A63F2F" w:rsidP="006B24D4">
      <w:pPr>
        <w:pStyle w:val="TofSectsSection"/>
      </w:pPr>
      <w:r w:rsidRPr="001B2D41">
        <w:t>40</w:t>
      </w:r>
      <w:r w:rsidR="001B2D41">
        <w:noBreakHyphen/>
      </w:r>
      <w:r w:rsidRPr="001B2D41">
        <w:t>157</w:t>
      </w:r>
      <w:r w:rsidRPr="001B2D41">
        <w:tab/>
        <w:t>Corporate tax entities with income under $5 billion</w:t>
      </w:r>
    </w:p>
    <w:p w:rsidR="0012595B" w:rsidRPr="001B2D41" w:rsidRDefault="0012595B" w:rsidP="0012595B">
      <w:pPr>
        <w:pStyle w:val="TofSectsSection"/>
      </w:pPr>
      <w:r w:rsidRPr="001B2D41">
        <w:t>40</w:t>
      </w:r>
      <w:r w:rsidR="001B2D41">
        <w:noBreakHyphen/>
      </w:r>
      <w:r w:rsidRPr="001B2D41">
        <w:t>160</w:t>
      </w:r>
      <w:r w:rsidRPr="001B2D41">
        <w:tab/>
        <w:t>Full expensing of first and second element of cost for post</w:t>
      </w:r>
      <w:r w:rsidR="001B2D41">
        <w:noBreakHyphen/>
      </w:r>
      <w:r w:rsidRPr="001B2D41">
        <w:t>2020 budget assets</w:t>
      </w:r>
    </w:p>
    <w:p w:rsidR="0012595B" w:rsidRPr="001B2D41" w:rsidRDefault="0012595B" w:rsidP="0012595B">
      <w:pPr>
        <w:pStyle w:val="TofSectsSection"/>
      </w:pPr>
      <w:r w:rsidRPr="001B2D41">
        <w:t>40</w:t>
      </w:r>
      <w:r w:rsidR="001B2D41">
        <w:noBreakHyphen/>
      </w:r>
      <w:r w:rsidRPr="001B2D41">
        <w:t>165</w:t>
      </w:r>
      <w:r w:rsidRPr="001B2D41">
        <w:tab/>
      </w:r>
      <w:r w:rsidR="00434DFF" w:rsidRPr="001B2D41">
        <w:t xml:space="preserve">Exclusions—entities covered by </w:t>
      </w:r>
      <w:r w:rsidR="00B36BB7" w:rsidRPr="001B2D41">
        <w:t>section 4</w:t>
      </w:r>
      <w:r w:rsidR="00434DFF" w:rsidRPr="001B2D41">
        <w:t>0</w:t>
      </w:r>
      <w:r w:rsidR="001B2D41">
        <w:noBreakHyphen/>
      </w:r>
      <w:r w:rsidR="00434DFF" w:rsidRPr="001B2D41">
        <w:t>155 or 40</w:t>
      </w:r>
      <w:r w:rsidR="001B2D41">
        <w:noBreakHyphen/>
      </w:r>
      <w:r w:rsidR="00434DFF" w:rsidRPr="001B2D41">
        <w:t>157</w:t>
      </w:r>
    </w:p>
    <w:p w:rsidR="001A46BA" w:rsidRPr="001B2D41" w:rsidRDefault="001A46BA" w:rsidP="006B24D4">
      <w:pPr>
        <w:pStyle w:val="TofSectsSection"/>
      </w:pPr>
      <w:r w:rsidRPr="001B2D41">
        <w:t>40</w:t>
      </w:r>
      <w:r w:rsidR="001B2D41">
        <w:noBreakHyphen/>
      </w:r>
      <w:r w:rsidRPr="001B2D41">
        <w:t>167</w:t>
      </w:r>
      <w:r w:rsidRPr="001B2D41">
        <w:tab/>
        <w:t xml:space="preserve">Exclusions—entities covered by </w:t>
      </w:r>
      <w:r w:rsidR="00B36BB7" w:rsidRPr="001B2D41">
        <w:t>section 4</w:t>
      </w:r>
      <w:r w:rsidRPr="001B2D41">
        <w:t>0</w:t>
      </w:r>
      <w:r w:rsidR="001B2D41">
        <w:noBreakHyphen/>
      </w:r>
      <w:r w:rsidRPr="001B2D41">
        <w:t>157</w:t>
      </w:r>
    </w:p>
    <w:p w:rsidR="0012595B" w:rsidRPr="001B2D41" w:rsidRDefault="0012595B" w:rsidP="0012595B">
      <w:pPr>
        <w:pStyle w:val="TofSectsSection"/>
      </w:pPr>
      <w:r w:rsidRPr="001B2D41">
        <w:t>40</w:t>
      </w:r>
      <w:r w:rsidR="001B2D41">
        <w:noBreakHyphen/>
      </w:r>
      <w:r w:rsidRPr="001B2D41">
        <w:t>170</w:t>
      </w:r>
      <w:r w:rsidRPr="001B2D41">
        <w:tab/>
        <w:t>Full expensing of eligible second element of cost</w:t>
      </w:r>
    </w:p>
    <w:p w:rsidR="0012595B" w:rsidRPr="001B2D41" w:rsidRDefault="0012595B" w:rsidP="0012595B">
      <w:pPr>
        <w:pStyle w:val="TofSectsSection"/>
      </w:pPr>
      <w:r w:rsidRPr="001B2D41">
        <w:t>40</w:t>
      </w:r>
      <w:r w:rsidR="001B2D41">
        <w:noBreakHyphen/>
      </w:r>
      <w:r w:rsidRPr="001B2D41">
        <w:t>175</w:t>
      </w:r>
      <w:r w:rsidRPr="001B2D41">
        <w:tab/>
        <w:t>When is an amount included in the eligible second element</w:t>
      </w:r>
    </w:p>
    <w:p w:rsidR="0012595B" w:rsidRPr="001B2D41" w:rsidRDefault="0012595B" w:rsidP="0012595B">
      <w:pPr>
        <w:pStyle w:val="TofSectsSection"/>
      </w:pPr>
      <w:r w:rsidRPr="001B2D41">
        <w:t>40</w:t>
      </w:r>
      <w:r w:rsidR="001B2D41">
        <w:noBreakHyphen/>
      </w:r>
      <w:r w:rsidRPr="001B2D41">
        <w:t>180</w:t>
      </w:r>
      <w:r w:rsidRPr="001B2D41">
        <w:tab/>
        <w:t>Division 40 of the</w:t>
      </w:r>
      <w:r w:rsidRPr="001B2D41">
        <w:rPr>
          <w:rStyle w:val="CharItalic"/>
        </w:rPr>
        <w:t xml:space="preserve"> Income Tax Assessment Act 1997</w:t>
      </w:r>
      <w:r w:rsidRPr="001B2D41">
        <w:t xml:space="preserve"> applies to later years</w:t>
      </w:r>
    </w:p>
    <w:p w:rsidR="001A46BA" w:rsidRPr="001B2D41" w:rsidRDefault="001A46BA" w:rsidP="006B24D4">
      <w:pPr>
        <w:pStyle w:val="TofSectsSection"/>
      </w:pPr>
      <w:r w:rsidRPr="001B2D41">
        <w:t>40</w:t>
      </w:r>
      <w:r w:rsidR="001B2D41">
        <w:noBreakHyphen/>
      </w:r>
      <w:r w:rsidRPr="001B2D41">
        <w:t>185</w:t>
      </w:r>
      <w:r w:rsidRPr="001B2D41">
        <w:tab/>
        <w:t>Balancing adjustment for assets not used or located in Australia</w:t>
      </w:r>
    </w:p>
    <w:p w:rsidR="001A46BA" w:rsidRPr="001B2D41" w:rsidRDefault="001A46BA" w:rsidP="006B24D4">
      <w:pPr>
        <w:pStyle w:val="TofSectsSection"/>
      </w:pPr>
      <w:r w:rsidRPr="001B2D41">
        <w:t>40</w:t>
      </w:r>
      <w:r w:rsidR="001B2D41">
        <w:noBreakHyphen/>
      </w:r>
      <w:r w:rsidRPr="001B2D41">
        <w:t>190</w:t>
      </w:r>
      <w:r w:rsidRPr="001B2D41">
        <w:tab/>
        <w:t>Choice to not apply this Subdivision to an asset for an income year</w:t>
      </w:r>
    </w:p>
    <w:p w:rsidR="0012595B" w:rsidRPr="001B2D41" w:rsidRDefault="0012595B" w:rsidP="0012595B">
      <w:pPr>
        <w:pStyle w:val="ActHead5"/>
      </w:pPr>
      <w:bookmarkStart w:id="110" w:name="_Toc100587496"/>
      <w:r w:rsidRPr="001B2D41">
        <w:rPr>
          <w:rStyle w:val="CharSectno"/>
        </w:rPr>
        <w:t>40</w:t>
      </w:r>
      <w:r w:rsidR="001B2D41">
        <w:rPr>
          <w:rStyle w:val="CharSectno"/>
        </w:rPr>
        <w:noBreakHyphen/>
      </w:r>
      <w:r w:rsidRPr="001B2D41">
        <w:rPr>
          <w:rStyle w:val="CharSectno"/>
        </w:rPr>
        <w:t>140</w:t>
      </w:r>
      <w:r w:rsidRPr="001B2D41">
        <w:t xml:space="preserve">  Definitions</w:t>
      </w:r>
      <w:bookmarkEnd w:id="110"/>
    </w:p>
    <w:p w:rsidR="0012595B" w:rsidRPr="001B2D41" w:rsidRDefault="0012595B" w:rsidP="0012595B">
      <w:pPr>
        <w:pStyle w:val="subsection"/>
      </w:pPr>
      <w:r w:rsidRPr="001B2D41">
        <w:tab/>
      </w:r>
      <w:r w:rsidRPr="001B2D41">
        <w:tab/>
        <w:t>In this Subdivision:</w:t>
      </w:r>
    </w:p>
    <w:p w:rsidR="0012595B" w:rsidRPr="001B2D41" w:rsidRDefault="0012595B" w:rsidP="0012595B">
      <w:pPr>
        <w:pStyle w:val="Definition"/>
      </w:pPr>
      <w:r w:rsidRPr="001B2D41">
        <w:rPr>
          <w:b/>
          <w:i/>
        </w:rPr>
        <w:t>2020 budget time</w:t>
      </w:r>
      <w:r w:rsidRPr="001B2D41">
        <w:t xml:space="preserve"> means 7.30 pm, by legal time in the Australian Capital Territory, on 6 October 2020.</w:t>
      </w:r>
    </w:p>
    <w:p w:rsidR="0012595B" w:rsidRPr="001B2D41" w:rsidRDefault="0012595B" w:rsidP="0012595B">
      <w:pPr>
        <w:pStyle w:val="ActHead5"/>
      </w:pPr>
      <w:bookmarkStart w:id="111" w:name="_Toc100587497"/>
      <w:r w:rsidRPr="001B2D41">
        <w:rPr>
          <w:rStyle w:val="CharSectno"/>
        </w:rPr>
        <w:t>40</w:t>
      </w:r>
      <w:r w:rsidR="001B2D41">
        <w:rPr>
          <w:rStyle w:val="CharSectno"/>
        </w:rPr>
        <w:noBreakHyphen/>
      </w:r>
      <w:r w:rsidRPr="001B2D41">
        <w:rPr>
          <w:rStyle w:val="CharSectno"/>
        </w:rPr>
        <w:t>145</w:t>
      </w:r>
      <w:r w:rsidRPr="001B2D41">
        <w:t xml:space="preserve">  Interaction with other provisions</w:t>
      </w:r>
      <w:bookmarkEnd w:id="111"/>
    </w:p>
    <w:p w:rsidR="0012595B" w:rsidRPr="001B2D41" w:rsidRDefault="0012595B" w:rsidP="0012595B">
      <w:pPr>
        <w:pStyle w:val="subsection"/>
      </w:pPr>
      <w:r w:rsidRPr="001B2D41">
        <w:tab/>
      </w:r>
      <w:r w:rsidRPr="001B2D41">
        <w:tab/>
        <w:t xml:space="preserve">If this Subdivision applies to work out the decline in value of a depreciating asset you hold for an income year, no other provision of this Act or the </w:t>
      </w:r>
      <w:r w:rsidRPr="001B2D41">
        <w:rPr>
          <w:i/>
        </w:rPr>
        <w:t>Income Tax Assessment Act 1997</w:t>
      </w:r>
      <w:r w:rsidRPr="001B2D41">
        <w:t xml:space="preserve"> applies to work out that decline in value.</w:t>
      </w:r>
    </w:p>
    <w:p w:rsidR="0012595B" w:rsidRPr="001B2D41" w:rsidRDefault="0012595B" w:rsidP="0012595B">
      <w:pPr>
        <w:pStyle w:val="ActHead5"/>
      </w:pPr>
      <w:bookmarkStart w:id="112" w:name="_Toc100587498"/>
      <w:r w:rsidRPr="001B2D41">
        <w:rPr>
          <w:rStyle w:val="CharSectno"/>
        </w:rPr>
        <w:t>40</w:t>
      </w:r>
      <w:r w:rsidR="001B2D41">
        <w:rPr>
          <w:rStyle w:val="CharSectno"/>
        </w:rPr>
        <w:noBreakHyphen/>
      </w:r>
      <w:r w:rsidRPr="001B2D41">
        <w:rPr>
          <w:rStyle w:val="CharSectno"/>
        </w:rPr>
        <w:t>150</w:t>
      </w:r>
      <w:r w:rsidRPr="001B2D41">
        <w:t xml:space="preserve">  When an asset of yours qualifies for full expensing</w:t>
      </w:r>
      <w:bookmarkEnd w:id="112"/>
    </w:p>
    <w:p w:rsidR="0012595B" w:rsidRPr="001B2D41" w:rsidRDefault="0012595B" w:rsidP="0012595B">
      <w:pPr>
        <w:pStyle w:val="subsection"/>
      </w:pPr>
      <w:r w:rsidRPr="001B2D41">
        <w:tab/>
        <w:t>(1)</w:t>
      </w:r>
      <w:r w:rsidRPr="001B2D41">
        <w:tab/>
        <w:t xml:space="preserve">For the purposes of this Subdivision, you are covered by this section for a depreciating asset if, on or before </w:t>
      </w:r>
      <w:r w:rsidR="00BA5E86" w:rsidRPr="001B2D41">
        <w:t>30 June 2023</w:t>
      </w:r>
      <w:r w:rsidRPr="001B2D41">
        <w:t>:</w:t>
      </w:r>
    </w:p>
    <w:p w:rsidR="0012595B" w:rsidRPr="001B2D41" w:rsidRDefault="0012595B" w:rsidP="0012595B">
      <w:pPr>
        <w:pStyle w:val="paragraph"/>
      </w:pPr>
      <w:r w:rsidRPr="001B2D41">
        <w:tab/>
        <w:t>(a)</w:t>
      </w:r>
      <w:r w:rsidRPr="001B2D41">
        <w:tab/>
        <w:t>you start to hold the asset; and</w:t>
      </w:r>
    </w:p>
    <w:p w:rsidR="0012595B" w:rsidRPr="001B2D41" w:rsidRDefault="0012595B" w:rsidP="0012595B">
      <w:pPr>
        <w:pStyle w:val="paragraph"/>
      </w:pPr>
      <w:r w:rsidRPr="001B2D41">
        <w:tab/>
        <w:t>(b)</w:t>
      </w:r>
      <w:r w:rsidRPr="001B2D41">
        <w:tab/>
        <w:t>you start to use the asset, or have it installed ready for use, for a taxable purpose.</w:t>
      </w:r>
    </w:p>
    <w:p w:rsidR="0012595B" w:rsidRPr="001B2D41" w:rsidRDefault="0012595B" w:rsidP="0012595B">
      <w:pPr>
        <w:pStyle w:val="SubsectionHead"/>
      </w:pPr>
      <w:r w:rsidRPr="001B2D41">
        <w:t>Exception—assets to which Division 40 does not apply</w:t>
      </w:r>
    </w:p>
    <w:p w:rsidR="0012595B" w:rsidRPr="001B2D41" w:rsidRDefault="0012595B" w:rsidP="0012595B">
      <w:pPr>
        <w:pStyle w:val="subsection"/>
      </w:pPr>
      <w:r w:rsidRPr="001B2D41">
        <w:tab/>
        <w:t>(2)</w:t>
      </w:r>
      <w:r w:rsidRPr="001B2D41">
        <w:tab/>
        <w:t xml:space="preserve">Despite subsection (1), you are not covered by this section for the asset if Division 40 of the </w:t>
      </w:r>
      <w:r w:rsidRPr="001B2D41">
        <w:rPr>
          <w:i/>
        </w:rPr>
        <w:t xml:space="preserve">Income Tax Assessment Act 1997 </w:t>
      </w:r>
      <w:r w:rsidRPr="001B2D41">
        <w:t xml:space="preserve">does not apply to the asset because of </w:t>
      </w:r>
      <w:r w:rsidR="00B36BB7" w:rsidRPr="001B2D41">
        <w:t>section 4</w:t>
      </w:r>
      <w:r w:rsidRPr="001B2D41">
        <w:t>0</w:t>
      </w:r>
      <w:r w:rsidR="001B2D41">
        <w:noBreakHyphen/>
      </w:r>
      <w:r w:rsidRPr="001B2D41">
        <w:t>45 of that Act.</w:t>
      </w:r>
    </w:p>
    <w:p w:rsidR="0012595B" w:rsidRPr="001B2D41" w:rsidRDefault="0012595B" w:rsidP="0012595B">
      <w:pPr>
        <w:pStyle w:val="SubsectionHead"/>
      </w:pPr>
      <w:r w:rsidRPr="001B2D41">
        <w:t>Exception—assets not used or located in Australia</w:t>
      </w:r>
    </w:p>
    <w:p w:rsidR="0012595B" w:rsidRPr="001B2D41" w:rsidRDefault="0012595B" w:rsidP="0012595B">
      <w:pPr>
        <w:pStyle w:val="subsection"/>
      </w:pPr>
      <w:r w:rsidRPr="001B2D41">
        <w:tab/>
        <w:t>(3)</w:t>
      </w:r>
      <w:r w:rsidRPr="001B2D41">
        <w:tab/>
        <w:t>Despite subsection (1), you are not covered by this section for the asset if, at the time you first use the asset, or have it installed ready for use, for a taxable purpose:</w:t>
      </w:r>
    </w:p>
    <w:p w:rsidR="0012595B" w:rsidRPr="001B2D41" w:rsidRDefault="0012595B" w:rsidP="0012595B">
      <w:pPr>
        <w:pStyle w:val="paragraph"/>
      </w:pPr>
      <w:r w:rsidRPr="001B2D41">
        <w:tab/>
        <w:t>(a)</w:t>
      </w:r>
      <w:r w:rsidRPr="001B2D41">
        <w:tab/>
        <w:t>it is not reasonable to conclude that you will use the asset principally in Australia for the principal purpose of carrying on a business; or</w:t>
      </w:r>
    </w:p>
    <w:p w:rsidR="0012595B" w:rsidRPr="001B2D41" w:rsidRDefault="0012595B" w:rsidP="0012595B">
      <w:pPr>
        <w:pStyle w:val="paragraph"/>
      </w:pPr>
      <w:r w:rsidRPr="001B2D41">
        <w:tab/>
        <w:t>(b)</w:t>
      </w:r>
      <w:r w:rsidRPr="001B2D41">
        <w:tab/>
        <w:t>it is reasonable to conclude that the asset will never be located in Australia.</w:t>
      </w:r>
    </w:p>
    <w:p w:rsidR="0012595B" w:rsidRPr="001B2D41" w:rsidRDefault="0012595B" w:rsidP="0012595B">
      <w:pPr>
        <w:pStyle w:val="SubsectionHead"/>
        <w:rPr>
          <w:i w:val="0"/>
        </w:rPr>
      </w:pPr>
      <w:r w:rsidRPr="001B2D41">
        <w:t xml:space="preserve">Exception—assets for which the decline in value is worked out under </w:t>
      </w:r>
      <w:r w:rsidR="00B36BB7" w:rsidRPr="001B2D41">
        <w:t>Subdivision 4</w:t>
      </w:r>
      <w:r w:rsidRPr="001B2D41">
        <w:t>0</w:t>
      </w:r>
      <w:r w:rsidR="001B2D41">
        <w:noBreakHyphen/>
      </w:r>
      <w:r w:rsidRPr="001B2D41">
        <w:t>E or 40</w:t>
      </w:r>
      <w:r w:rsidR="001B2D41">
        <w:noBreakHyphen/>
      </w:r>
      <w:r w:rsidRPr="001B2D41">
        <w:t>F of the Income Tax Assessment Act 1997</w:t>
      </w:r>
    </w:p>
    <w:p w:rsidR="0012595B" w:rsidRPr="001B2D41" w:rsidRDefault="0012595B" w:rsidP="0012595B">
      <w:pPr>
        <w:pStyle w:val="subsection"/>
      </w:pPr>
      <w:r w:rsidRPr="001B2D41">
        <w:tab/>
        <w:t>(4)</w:t>
      </w:r>
      <w:r w:rsidRPr="001B2D41">
        <w:tab/>
        <w:t>Despite subsection (1), you are not covered by this section for the asset if:</w:t>
      </w:r>
    </w:p>
    <w:p w:rsidR="0012595B" w:rsidRPr="001B2D41" w:rsidRDefault="0012595B" w:rsidP="0012595B">
      <w:pPr>
        <w:pStyle w:val="paragraph"/>
      </w:pPr>
      <w:r w:rsidRPr="001B2D41">
        <w:tab/>
        <w:t>(a)</w:t>
      </w:r>
      <w:r w:rsidRPr="001B2D41">
        <w:tab/>
        <w:t>the asset is allocated to a low</w:t>
      </w:r>
      <w:r w:rsidR="001B2D41">
        <w:noBreakHyphen/>
      </w:r>
      <w:r w:rsidRPr="001B2D41">
        <w:t xml:space="preserve">value pool, or expenditure on the asset is allocated to a software development pool (see </w:t>
      </w:r>
      <w:r w:rsidR="00B36BB7" w:rsidRPr="001B2D41">
        <w:t>Subdivision 4</w:t>
      </w:r>
      <w:r w:rsidRPr="001B2D41">
        <w:t>0</w:t>
      </w:r>
      <w:r w:rsidR="001B2D41">
        <w:noBreakHyphen/>
      </w:r>
      <w:r w:rsidRPr="001B2D41">
        <w:t xml:space="preserve">E of the </w:t>
      </w:r>
      <w:r w:rsidRPr="001B2D41">
        <w:rPr>
          <w:i/>
        </w:rPr>
        <w:t>Income Tax Assessment Act 1997</w:t>
      </w:r>
      <w:r w:rsidRPr="001B2D41">
        <w:t>); or</w:t>
      </w:r>
    </w:p>
    <w:p w:rsidR="0012595B" w:rsidRPr="001B2D41" w:rsidRDefault="0012595B" w:rsidP="0012595B">
      <w:pPr>
        <w:pStyle w:val="paragraph"/>
      </w:pPr>
      <w:r w:rsidRPr="001B2D41">
        <w:tab/>
        <w:t>(b)</w:t>
      </w:r>
      <w:r w:rsidRPr="001B2D41">
        <w:tab/>
        <w:t xml:space="preserve">you or another taxpayer has deducted or can deduct amounts for the asset under </w:t>
      </w:r>
      <w:r w:rsidR="00B36BB7" w:rsidRPr="001B2D41">
        <w:t>Subdivision 4</w:t>
      </w:r>
      <w:r w:rsidRPr="001B2D41">
        <w:t>0</w:t>
      </w:r>
      <w:r w:rsidR="001B2D41">
        <w:noBreakHyphen/>
      </w:r>
      <w:r w:rsidRPr="001B2D41">
        <w:t xml:space="preserve">F of the </w:t>
      </w:r>
      <w:r w:rsidRPr="001B2D41">
        <w:rPr>
          <w:i/>
        </w:rPr>
        <w:t>Income Tax Assessment Act 1997</w:t>
      </w:r>
      <w:r w:rsidRPr="001B2D41">
        <w:t xml:space="preserve"> (about primary production depreciating assets).</w:t>
      </w:r>
    </w:p>
    <w:p w:rsidR="0012595B" w:rsidRPr="001B2D41" w:rsidRDefault="0012595B" w:rsidP="0012595B">
      <w:pPr>
        <w:pStyle w:val="ActHead5"/>
      </w:pPr>
      <w:bookmarkStart w:id="113" w:name="_Toc100587499"/>
      <w:r w:rsidRPr="001B2D41">
        <w:rPr>
          <w:rStyle w:val="CharSectno"/>
        </w:rPr>
        <w:t>40</w:t>
      </w:r>
      <w:r w:rsidR="001B2D41">
        <w:rPr>
          <w:rStyle w:val="CharSectno"/>
        </w:rPr>
        <w:noBreakHyphen/>
      </w:r>
      <w:r w:rsidRPr="001B2D41">
        <w:rPr>
          <w:rStyle w:val="CharSectno"/>
        </w:rPr>
        <w:t>155</w:t>
      </w:r>
      <w:r w:rsidRPr="001B2D41">
        <w:t xml:space="preserve">  Businesses with turnover under $5 billion</w:t>
      </w:r>
      <w:bookmarkEnd w:id="113"/>
    </w:p>
    <w:p w:rsidR="0012595B" w:rsidRPr="001B2D41" w:rsidRDefault="0012595B" w:rsidP="0012595B">
      <w:pPr>
        <w:pStyle w:val="subsection"/>
      </w:pPr>
      <w:r w:rsidRPr="001B2D41">
        <w:tab/>
      </w:r>
      <w:r w:rsidRPr="001B2D41">
        <w:tab/>
        <w:t>This section covers you for an income year if:</w:t>
      </w:r>
    </w:p>
    <w:p w:rsidR="0012595B" w:rsidRPr="001B2D41" w:rsidRDefault="0012595B" w:rsidP="0012595B">
      <w:pPr>
        <w:pStyle w:val="paragraph"/>
      </w:pPr>
      <w:r w:rsidRPr="001B2D41">
        <w:tab/>
        <w:t>(a)</w:t>
      </w:r>
      <w:r w:rsidRPr="001B2D41">
        <w:tab/>
        <w:t>you are a small business entity for the income year; or</w:t>
      </w:r>
    </w:p>
    <w:p w:rsidR="0012595B" w:rsidRPr="001B2D41" w:rsidRDefault="0012595B" w:rsidP="0012595B">
      <w:pPr>
        <w:pStyle w:val="paragraph"/>
      </w:pPr>
      <w:r w:rsidRPr="001B2D41">
        <w:tab/>
        <w:t>(b)</w:t>
      </w:r>
      <w:r w:rsidRPr="001B2D41">
        <w:tab/>
        <w:t>you would be a small business entity for the income year if:</w:t>
      </w:r>
    </w:p>
    <w:p w:rsidR="0012595B" w:rsidRPr="001B2D41" w:rsidRDefault="0012595B" w:rsidP="0012595B">
      <w:pPr>
        <w:pStyle w:val="paragraphsub"/>
      </w:pPr>
      <w:r w:rsidRPr="001B2D41">
        <w:tab/>
        <w:t>(i)</w:t>
      </w:r>
      <w:r w:rsidRPr="001B2D41">
        <w:tab/>
        <w:t xml:space="preserve">each reference in </w:t>
      </w:r>
      <w:r w:rsidR="00B36BB7" w:rsidRPr="001B2D41">
        <w:t>Subdivision 3</w:t>
      </w:r>
      <w:r w:rsidRPr="001B2D41">
        <w:t>28</w:t>
      </w:r>
      <w:r w:rsidR="001B2D41">
        <w:noBreakHyphen/>
      </w:r>
      <w:r w:rsidRPr="001B2D41">
        <w:t xml:space="preserve">C of the </w:t>
      </w:r>
      <w:r w:rsidRPr="001B2D41">
        <w:rPr>
          <w:i/>
        </w:rPr>
        <w:t>Income Tax Assessment Act 1997</w:t>
      </w:r>
      <w:r w:rsidRPr="001B2D41">
        <w:t xml:space="preserve"> (about what is a small business entity) to $10 million were instead a reference to $5 billion; and</w:t>
      </w:r>
    </w:p>
    <w:p w:rsidR="0012595B" w:rsidRPr="001B2D41" w:rsidRDefault="0012595B" w:rsidP="0012595B">
      <w:pPr>
        <w:pStyle w:val="paragraphsub"/>
      </w:pPr>
      <w:r w:rsidRPr="001B2D41">
        <w:tab/>
        <w:t>(ii)</w:t>
      </w:r>
      <w:r w:rsidRPr="001B2D41">
        <w:tab/>
        <w:t>the reference in paragraph 328</w:t>
      </w:r>
      <w:r w:rsidR="001B2D41">
        <w:noBreakHyphen/>
      </w:r>
      <w:r w:rsidRPr="001B2D41">
        <w:t>110(5)(b) of that Act to a small business entity were instead a reference to an entity covered by this section.</w:t>
      </w:r>
    </w:p>
    <w:p w:rsidR="00642C4C" w:rsidRPr="001B2D41" w:rsidRDefault="00642C4C" w:rsidP="00642C4C">
      <w:pPr>
        <w:pStyle w:val="ActHead5"/>
      </w:pPr>
      <w:bookmarkStart w:id="114" w:name="_Toc100587500"/>
      <w:r w:rsidRPr="001B2D41">
        <w:rPr>
          <w:rStyle w:val="CharSectno"/>
        </w:rPr>
        <w:t>40</w:t>
      </w:r>
      <w:r w:rsidR="001B2D41">
        <w:rPr>
          <w:rStyle w:val="CharSectno"/>
        </w:rPr>
        <w:noBreakHyphen/>
      </w:r>
      <w:r w:rsidRPr="001B2D41">
        <w:rPr>
          <w:rStyle w:val="CharSectno"/>
        </w:rPr>
        <w:t>157</w:t>
      </w:r>
      <w:r w:rsidRPr="001B2D41">
        <w:t xml:space="preserve">  Corporate tax entities with income under $5 billion</w:t>
      </w:r>
      <w:bookmarkEnd w:id="114"/>
    </w:p>
    <w:p w:rsidR="00642C4C" w:rsidRPr="001B2D41" w:rsidRDefault="00642C4C" w:rsidP="00642C4C">
      <w:pPr>
        <w:pStyle w:val="subsection"/>
      </w:pPr>
      <w:r w:rsidRPr="001B2D41">
        <w:tab/>
        <w:t>(1)</w:t>
      </w:r>
      <w:r w:rsidRPr="001B2D41">
        <w:tab/>
        <w:t>This section covers you for an income year if:</w:t>
      </w:r>
    </w:p>
    <w:p w:rsidR="00642C4C" w:rsidRPr="001B2D41" w:rsidRDefault="00642C4C" w:rsidP="00642C4C">
      <w:pPr>
        <w:pStyle w:val="paragraph"/>
      </w:pPr>
      <w:r w:rsidRPr="001B2D41">
        <w:tab/>
        <w:t>(a)</w:t>
      </w:r>
      <w:r w:rsidRPr="001B2D41">
        <w:tab/>
        <w:t>you are a corporate tax entity at any time in the income year; and</w:t>
      </w:r>
    </w:p>
    <w:p w:rsidR="00642C4C" w:rsidRPr="001B2D41" w:rsidRDefault="00642C4C" w:rsidP="00642C4C">
      <w:pPr>
        <w:pStyle w:val="paragraph"/>
      </w:pPr>
      <w:r w:rsidRPr="001B2D41">
        <w:tab/>
        <w:t>(b)</w:t>
      </w:r>
      <w:r w:rsidRPr="001B2D41">
        <w:tab/>
        <w:t>any of the following amounts is less than $5 billion:</w:t>
      </w:r>
    </w:p>
    <w:p w:rsidR="00642C4C" w:rsidRPr="001B2D41" w:rsidRDefault="00642C4C" w:rsidP="00642C4C">
      <w:pPr>
        <w:pStyle w:val="paragraphsub"/>
      </w:pPr>
      <w:r w:rsidRPr="001B2D41">
        <w:tab/>
        <w:t>(i)</w:t>
      </w:r>
      <w:r w:rsidRPr="001B2D41">
        <w:tab/>
        <w:t>the sum of your ordinary income (if any) and statutory income (if any) for the 2018</w:t>
      </w:r>
      <w:r w:rsidR="001B2D41">
        <w:noBreakHyphen/>
      </w:r>
      <w:r w:rsidRPr="001B2D41">
        <w:t>19 income year;</w:t>
      </w:r>
    </w:p>
    <w:p w:rsidR="00642C4C" w:rsidRPr="001B2D41" w:rsidRDefault="00642C4C" w:rsidP="00642C4C">
      <w:pPr>
        <w:pStyle w:val="paragraphsub"/>
      </w:pPr>
      <w:r w:rsidRPr="001B2D41">
        <w:tab/>
        <w:t>(ii)</w:t>
      </w:r>
      <w:r w:rsidRPr="001B2D41">
        <w:tab/>
        <w:t>if the 2019</w:t>
      </w:r>
      <w:r w:rsidR="001B2D41">
        <w:noBreakHyphen/>
      </w:r>
      <w:r w:rsidRPr="001B2D41">
        <w:t>20 income year ends on or before 6 October 2020—the sum of your ordinary income (if any) and statutory income (if any) for the 2019</w:t>
      </w:r>
      <w:r w:rsidR="001B2D41">
        <w:noBreakHyphen/>
      </w:r>
      <w:r w:rsidRPr="001B2D41">
        <w:t>20 income year; and</w:t>
      </w:r>
    </w:p>
    <w:p w:rsidR="00642C4C" w:rsidRPr="001B2D41" w:rsidRDefault="00642C4C" w:rsidP="00642C4C">
      <w:pPr>
        <w:pStyle w:val="paragraph"/>
      </w:pPr>
      <w:r w:rsidRPr="001B2D41">
        <w:tab/>
        <w:t>(c)</w:t>
      </w:r>
      <w:r w:rsidRPr="001B2D41">
        <w:tab/>
        <w:t>the sum of the amounts worked out under subsection (3) for the 2016</w:t>
      </w:r>
      <w:r w:rsidR="001B2D41">
        <w:noBreakHyphen/>
      </w:r>
      <w:r w:rsidRPr="001B2D41">
        <w:t>17, 2017</w:t>
      </w:r>
      <w:r w:rsidR="001B2D41">
        <w:noBreakHyphen/>
      </w:r>
      <w:r w:rsidRPr="001B2D41">
        <w:t>18 and 2018</w:t>
      </w:r>
      <w:r w:rsidR="001B2D41">
        <w:noBreakHyphen/>
      </w:r>
      <w:r w:rsidRPr="001B2D41">
        <w:t>19 income years exceeds $100 million.</w:t>
      </w:r>
    </w:p>
    <w:p w:rsidR="00642C4C" w:rsidRPr="001B2D41" w:rsidRDefault="00642C4C" w:rsidP="00642C4C">
      <w:pPr>
        <w:pStyle w:val="subsection"/>
      </w:pPr>
      <w:r w:rsidRPr="001B2D41">
        <w:tab/>
        <w:t>(2)</w:t>
      </w:r>
      <w:r w:rsidRPr="001B2D41">
        <w:tab/>
        <w:t>For the purposes of paragraph (1)(b), disregard non</w:t>
      </w:r>
      <w:r w:rsidR="001B2D41">
        <w:noBreakHyphen/>
      </w:r>
      <w:r w:rsidRPr="001B2D41">
        <w:t>assessable non</w:t>
      </w:r>
      <w:r w:rsidR="001B2D41">
        <w:noBreakHyphen/>
      </w:r>
      <w:r w:rsidRPr="001B2D41">
        <w:t>exempt income.</w:t>
      </w:r>
    </w:p>
    <w:p w:rsidR="00642C4C" w:rsidRPr="001B2D41" w:rsidRDefault="00642C4C" w:rsidP="00642C4C">
      <w:pPr>
        <w:pStyle w:val="subsection"/>
      </w:pPr>
      <w:r w:rsidRPr="001B2D41">
        <w:tab/>
        <w:t>(3)</w:t>
      </w:r>
      <w:r w:rsidRPr="001B2D41">
        <w:tab/>
        <w:t>The amount under this subsection for an income year is worked out as follows:</w:t>
      </w:r>
    </w:p>
    <w:p w:rsidR="00642C4C" w:rsidRPr="001B2D41" w:rsidRDefault="00642C4C" w:rsidP="00642C4C">
      <w:pPr>
        <w:pStyle w:val="paragraph"/>
      </w:pPr>
      <w:r w:rsidRPr="001B2D41">
        <w:tab/>
        <w:t>(a)</w:t>
      </w:r>
      <w:r w:rsidRPr="001B2D41">
        <w:tab/>
        <w:t>firstly, identify each depreciating asset (other than an intangible asset) that:</w:t>
      </w:r>
    </w:p>
    <w:p w:rsidR="00642C4C" w:rsidRPr="001B2D41" w:rsidRDefault="00642C4C" w:rsidP="00642C4C">
      <w:pPr>
        <w:pStyle w:val="paragraphsub"/>
      </w:pPr>
      <w:r w:rsidRPr="001B2D41">
        <w:tab/>
        <w:t>(i)</w:t>
      </w:r>
      <w:r w:rsidRPr="001B2D41">
        <w:tab/>
        <w:t>you hold at any time in the income year; and</w:t>
      </w:r>
    </w:p>
    <w:p w:rsidR="00642C4C" w:rsidRPr="001B2D41" w:rsidRDefault="00642C4C" w:rsidP="00642C4C">
      <w:pPr>
        <w:pStyle w:val="paragraphsub"/>
      </w:pPr>
      <w:r w:rsidRPr="001B2D41">
        <w:tab/>
        <w:t>(ii)</w:t>
      </w:r>
      <w:r w:rsidRPr="001B2D41">
        <w:tab/>
        <w:t>you started to use, or have installed ready for use, for a taxable purpose in the income year;</w:t>
      </w:r>
    </w:p>
    <w:p w:rsidR="00642C4C" w:rsidRPr="001B2D41" w:rsidRDefault="00642C4C" w:rsidP="00642C4C">
      <w:pPr>
        <w:pStyle w:val="paragraph"/>
      </w:pPr>
      <w:r w:rsidRPr="001B2D41">
        <w:tab/>
        <w:t>(b)</w:t>
      </w:r>
      <w:r w:rsidRPr="001B2D41">
        <w:tab/>
        <w:t>next, work out the cost of each of those assets (including any amounts included in the second element of the asset’s cost at a time that is in the income year);</w:t>
      </w:r>
    </w:p>
    <w:p w:rsidR="00642C4C" w:rsidRPr="001B2D41" w:rsidRDefault="00642C4C" w:rsidP="00642C4C">
      <w:pPr>
        <w:pStyle w:val="paragraph"/>
      </w:pPr>
      <w:r w:rsidRPr="001B2D41">
        <w:tab/>
        <w:t>(c)</w:t>
      </w:r>
      <w:r w:rsidRPr="001B2D41">
        <w:tab/>
        <w:t>finally, work out the total of those costs.</w:t>
      </w:r>
    </w:p>
    <w:p w:rsidR="00642C4C" w:rsidRPr="001B2D41" w:rsidRDefault="00642C4C" w:rsidP="00642C4C">
      <w:pPr>
        <w:pStyle w:val="subsection"/>
      </w:pPr>
      <w:r w:rsidRPr="001B2D41">
        <w:tab/>
        <w:t>(4)</w:t>
      </w:r>
      <w:r w:rsidRPr="001B2D41">
        <w:tab/>
        <w:t>For the purposes of subsection (3), disregard an asset if, at the time you first used the asset, or had it installed ready for use, for a taxable purpose:</w:t>
      </w:r>
    </w:p>
    <w:p w:rsidR="00642C4C" w:rsidRPr="001B2D41" w:rsidRDefault="00642C4C" w:rsidP="00642C4C">
      <w:pPr>
        <w:pStyle w:val="paragraph"/>
      </w:pPr>
      <w:r w:rsidRPr="001B2D41">
        <w:tab/>
        <w:t>(a)</w:t>
      </w:r>
      <w:r w:rsidRPr="001B2D41">
        <w:tab/>
        <w:t>it was not reasonable to conclude that you would use the asset principally in Australia for the principal purpose of carrying on a business; or</w:t>
      </w:r>
    </w:p>
    <w:p w:rsidR="00642C4C" w:rsidRPr="001B2D41" w:rsidRDefault="00642C4C" w:rsidP="00642C4C">
      <w:pPr>
        <w:pStyle w:val="paragraph"/>
      </w:pPr>
      <w:r w:rsidRPr="001B2D41">
        <w:tab/>
        <w:t>(b)</w:t>
      </w:r>
      <w:r w:rsidRPr="001B2D41">
        <w:tab/>
        <w:t>it was reasonable to conclude that the asset would never be located in Australia.</w:t>
      </w:r>
    </w:p>
    <w:p w:rsidR="00181634" w:rsidRPr="001B2D41" w:rsidRDefault="00181634" w:rsidP="00181634">
      <w:pPr>
        <w:pStyle w:val="subsection"/>
      </w:pPr>
      <w:r w:rsidRPr="001B2D41">
        <w:tab/>
        <w:t>(5)</w:t>
      </w:r>
      <w:r w:rsidRPr="001B2D41">
        <w:tab/>
        <w:t>For the purposes of paragraph (3)(b), to work out the cost of a depreciating asset that is capital works (see section 43</w:t>
      </w:r>
      <w:r w:rsidR="001B2D41">
        <w:noBreakHyphen/>
      </w:r>
      <w:r w:rsidRPr="001B2D41">
        <w:t xml:space="preserve">20 of the </w:t>
      </w:r>
      <w:r w:rsidRPr="001B2D41">
        <w:rPr>
          <w:i/>
        </w:rPr>
        <w:t>Income Tax Assessment Act 1997</w:t>
      </w:r>
      <w:r w:rsidRPr="001B2D41">
        <w:t>):</w:t>
      </w:r>
    </w:p>
    <w:p w:rsidR="00181634" w:rsidRPr="001B2D41" w:rsidRDefault="00181634" w:rsidP="00181634">
      <w:pPr>
        <w:pStyle w:val="paragraph"/>
      </w:pPr>
      <w:r w:rsidRPr="001B2D41">
        <w:tab/>
        <w:t>(a)</w:t>
      </w:r>
      <w:r w:rsidRPr="001B2D41">
        <w:tab/>
        <w:t>disregard section 40</w:t>
      </w:r>
      <w:r w:rsidR="001B2D41">
        <w:noBreakHyphen/>
      </w:r>
      <w:r w:rsidRPr="001B2D41">
        <w:t>45 of that Act and work out the cost of the capital works using Subdivision 40</w:t>
      </w:r>
      <w:r w:rsidR="001B2D41">
        <w:noBreakHyphen/>
      </w:r>
      <w:r w:rsidRPr="001B2D41">
        <w:t>C of that Act; and</w:t>
      </w:r>
    </w:p>
    <w:p w:rsidR="00181634" w:rsidRPr="001B2D41" w:rsidRDefault="00181634" w:rsidP="00181634">
      <w:pPr>
        <w:pStyle w:val="paragraph"/>
      </w:pPr>
      <w:r w:rsidRPr="001B2D41">
        <w:tab/>
        <w:t>(b)</w:t>
      </w:r>
      <w:r w:rsidRPr="001B2D41">
        <w:tab/>
        <w:t>disregard section 40</w:t>
      </w:r>
      <w:r w:rsidR="001B2D41">
        <w:noBreakHyphen/>
      </w:r>
      <w:r w:rsidRPr="001B2D41">
        <w:t>215 of that Act.</w:t>
      </w:r>
    </w:p>
    <w:p w:rsidR="0012595B" w:rsidRPr="001B2D41" w:rsidRDefault="0012595B" w:rsidP="0012595B">
      <w:pPr>
        <w:pStyle w:val="ActHead5"/>
      </w:pPr>
      <w:bookmarkStart w:id="115" w:name="_Toc100587501"/>
      <w:r w:rsidRPr="001B2D41">
        <w:rPr>
          <w:rStyle w:val="CharSectno"/>
        </w:rPr>
        <w:t>40</w:t>
      </w:r>
      <w:r w:rsidR="001B2D41">
        <w:rPr>
          <w:rStyle w:val="CharSectno"/>
        </w:rPr>
        <w:noBreakHyphen/>
      </w:r>
      <w:r w:rsidRPr="001B2D41">
        <w:rPr>
          <w:rStyle w:val="CharSectno"/>
        </w:rPr>
        <w:t>160</w:t>
      </w:r>
      <w:r w:rsidRPr="001B2D41">
        <w:t xml:space="preserve">  Full expensing of first and second element of cost for post</w:t>
      </w:r>
      <w:r w:rsidR="001B2D41">
        <w:noBreakHyphen/>
      </w:r>
      <w:r w:rsidRPr="001B2D41">
        <w:t>2020 budget assets</w:t>
      </w:r>
      <w:bookmarkEnd w:id="115"/>
    </w:p>
    <w:p w:rsidR="0012595B" w:rsidRPr="001B2D41" w:rsidRDefault="0012595B" w:rsidP="0012595B">
      <w:pPr>
        <w:pStyle w:val="subsection"/>
      </w:pPr>
      <w:r w:rsidRPr="001B2D41">
        <w:tab/>
        <w:t>(1)</w:t>
      </w:r>
      <w:r w:rsidRPr="001B2D41">
        <w:tab/>
        <w:t xml:space="preserve">For the purposes of Division 40 of the </w:t>
      </w:r>
      <w:r w:rsidRPr="001B2D41">
        <w:rPr>
          <w:i/>
        </w:rPr>
        <w:t>Income Tax Assessment Act 1997</w:t>
      </w:r>
      <w:r w:rsidRPr="001B2D41">
        <w:t xml:space="preserve">, the decline in value of a depreciating asset you hold for an income year (the </w:t>
      </w:r>
      <w:r w:rsidRPr="001B2D41">
        <w:rPr>
          <w:b/>
          <w:i/>
        </w:rPr>
        <w:t>current year</w:t>
      </w:r>
      <w:r w:rsidRPr="001B2D41">
        <w:t>) is the amount worked out under subsection (3) if:</w:t>
      </w:r>
    </w:p>
    <w:p w:rsidR="0012595B" w:rsidRPr="001B2D41" w:rsidRDefault="0012595B" w:rsidP="0012595B">
      <w:pPr>
        <w:pStyle w:val="paragraph"/>
      </w:pPr>
      <w:r w:rsidRPr="001B2D41">
        <w:tab/>
        <w:t>(a)</w:t>
      </w:r>
      <w:r w:rsidRPr="001B2D41">
        <w:tab/>
        <w:t>you start to hold the asset at or after the 2020 budget time; and</w:t>
      </w:r>
    </w:p>
    <w:p w:rsidR="0012595B" w:rsidRPr="001B2D41" w:rsidRDefault="0012595B" w:rsidP="0012595B">
      <w:pPr>
        <w:pStyle w:val="paragraph"/>
      </w:pPr>
      <w:r w:rsidRPr="001B2D41">
        <w:tab/>
        <w:t>(b)</w:t>
      </w:r>
      <w:r w:rsidRPr="001B2D41">
        <w:tab/>
        <w:t>you start to use the asset, or have it installed ready for use, for a taxable purpose in the current year; and</w:t>
      </w:r>
    </w:p>
    <w:p w:rsidR="0012595B" w:rsidRPr="001B2D41" w:rsidRDefault="0012595B" w:rsidP="0012595B">
      <w:pPr>
        <w:pStyle w:val="paragraph"/>
      </w:pPr>
      <w:r w:rsidRPr="001B2D41">
        <w:tab/>
        <w:t>(c)</w:t>
      </w:r>
      <w:r w:rsidRPr="001B2D41">
        <w:tab/>
        <w:t xml:space="preserve">you are covered by </w:t>
      </w:r>
      <w:r w:rsidR="00B36BB7" w:rsidRPr="001B2D41">
        <w:t>section 4</w:t>
      </w:r>
      <w:r w:rsidRPr="001B2D41">
        <w:t>0</w:t>
      </w:r>
      <w:r w:rsidR="001B2D41">
        <w:noBreakHyphen/>
      </w:r>
      <w:r w:rsidRPr="001B2D41">
        <w:t>150 for the asset; and</w:t>
      </w:r>
    </w:p>
    <w:p w:rsidR="009603FB" w:rsidRPr="001B2D41" w:rsidRDefault="009603FB" w:rsidP="009603FB">
      <w:pPr>
        <w:pStyle w:val="paragraph"/>
      </w:pPr>
      <w:r w:rsidRPr="001B2D41">
        <w:tab/>
        <w:t>(d)</w:t>
      </w:r>
      <w:r w:rsidRPr="001B2D41">
        <w:tab/>
        <w:t>you are covered for the current year by any of the following:</w:t>
      </w:r>
    </w:p>
    <w:p w:rsidR="009603FB" w:rsidRPr="001B2D41" w:rsidRDefault="009603FB" w:rsidP="009603FB">
      <w:pPr>
        <w:pStyle w:val="paragraphsub"/>
      </w:pPr>
      <w:r w:rsidRPr="001B2D41">
        <w:tab/>
        <w:t>(i)</w:t>
      </w:r>
      <w:r w:rsidRPr="001B2D41">
        <w:tab/>
      </w:r>
      <w:r w:rsidR="00B36BB7" w:rsidRPr="001B2D41">
        <w:t>section 4</w:t>
      </w:r>
      <w:r w:rsidRPr="001B2D41">
        <w:t>0</w:t>
      </w:r>
      <w:r w:rsidR="001B2D41">
        <w:noBreakHyphen/>
      </w:r>
      <w:r w:rsidRPr="001B2D41">
        <w:t>155 (about businesses with turnover under $5 billion);</w:t>
      </w:r>
    </w:p>
    <w:p w:rsidR="009603FB" w:rsidRPr="001B2D41" w:rsidRDefault="009603FB" w:rsidP="009603FB">
      <w:pPr>
        <w:pStyle w:val="paragraphsub"/>
      </w:pPr>
      <w:r w:rsidRPr="001B2D41">
        <w:tab/>
        <w:t>(ii)</w:t>
      </w:r>
      <w:r w:rsidRPr="001B2D41">
        <w:tab/>
      </w:r>
      <w:r w:rsidR="00B36BB7" w:rsidRPr="001B2D41">
        <w:t>section 4</w:t>
      </w:r>
      <w:r w:rsidRPr="001B2D41">
        <w:t>0</w:t>
      </w:r>
      <w:r w:rsidR="001B2D41">
        <w:noBreakHyphen/>
      </w:r>
      <w:r w:rsidRPr="001B2D41">
        <w:t>157 (about corporate tax entities with income under $5 billion); and</w:t>
      </w:r>
    </w:p>
    <w:p w:rsidR="0012595B" w:rsidRPr="001B2D41" w:rsidRDefault="0012595B" w:rsidP="0012595B">
      <w:pPr>
        <w:pStyle w:val="paragraph"/>
      </w:pPr>
      <w:r w:rsidRPr="001B2D41">
        <w:tab/>
        <w:t>(e)</w:t>
      </w:r>
      <w:r w:rsidRPr="001B2D41">
        <w:tab/>
        <w:t>no balancing adjustment event happens to the asset in the current year</w:t>
      </w:r>
      <w:r w:rsidR="009603FB" w:rsidRPr="001B2D41">
        <w:t>; and</w:t>
      </w:r>
    </w:p>
    <w:p w:rsidR="009603FB" w:rsidRPr="001B2D41" w:rsidRDefault="009603FB" w:rsidP="009603FB">
      <w:pPr>
        <w:pStyle w:val="paragraph"/>
      </w:pPr>
      <w:r w:rsidRPr="001B2D41">
        <w:tab/>
        <w:t>(f)</w:t>
      </w:r>
      <w:r w:rsidRPr="001B2D41">
        <w:tab/>
        <w:t xml:space="preserve">you have not made a choice under </w:t>
      </w:r>
      <w:r w:rsidR="00B36BB7" w:rsidRPr="001B2D41">
        <w:t>section 4</w:t>
      </w:r>
      <w:r w:rsidRPr="001B2D41">
        <w:t>0</w:t>
      </w:r>
      <w:r w:rsidR="001B2D41">
        <w:noBreakHyphen/>
      </w:r>
      <w:r w:rsidRPr="001B2D41">
        <w:t>190 in relation to the current year.</w:t>
      </w:r>
    </w:p>
    <w:p w:rsidR="009603FB" w:rsidRPr="001B2D41" w:rsidRDefault="009603FB" w:rsidP="009603FB">
      <w:pPr>
        <w:pStyle w:val="SubsectionHead"/>
      </w:pPr>
      <w:r w:rsidRPr="001B2D41">
        <w:t>Exclusions</w:t>
      </w:r>
    </w:p>
    <w:p w:rsidR="009603FB" w:rsidRPr="001B2D41" w:rsidRDefault="009603FB" w:rsidP="009603FB">
      <w:pPr>
        <w:pStyle w:val="subsection"/>
      </w:pPr>
      <w:r w:rsidRPr="001B2D41">
        <w:tab/>
        <w:t>(2)</w:t>
      </w:r>
      <w:r w:rsidRPr="001B2D41">
        <w:tab/>
        <w:t>However, this section does not apply if:</w:t>
      </w:r>
    </w:p>
    <w:p w:rsidR="009603FB" w:rsidRPr="001B2D41" w:rsidRDefault="009603FB" w:rsidP="009603FB">
      <w:pPr>
        <w:pStyle w:val="paragraph"/>
      </w:pPr>
      <w:r w:rsidRPr="001B2D41">
        <w:tab/>
        <w:t>(a)</w:t>
      </w:r>
      <w:r w:rsidRPr="001B2D41">
        <w:tab/>
        <w:t xml:space="preserve">where </w:t>
      </w:r>
      <w:r w:rsidR="00B36BB7" w:rsidRPr="001B2D41">
        <w:t>section 4</w:t>
      </w:r>
      <w:r w:rsidRPr="001B2D41">
        <w:t>0</w:t>
      </w:r>
      <w:r w:rsidR="001B2D41">
        <w:noBreakHyphen/>
      </w:r>
      <w:r w:rsidRPr="001B2D41">
        <w:t xml:space="preserve">155 covers you for the current year (regardless whether </w:t>
      </w:r>
      <w:r w:rsidR="00B36BB7" w:rsidRPr="001B2D41">
        <w:t>section 4</w:t>
      </w:r>
      <w:r w:rsidRPr="001B2D41">
        <w:t>0</w:t>
      </w:r>
      <w:r w:rsidR="001B2D41">
        <w:noBreakHyphen/>
      </w:r>
      <w:r w:rsidRPr="001B2D41">
        <w:t xml:space="preserve">157 also covers you for the current year)—an exclusion applies to you and the asset for the current year under </w:t>
      </w:r>
      <w:r w:rsidR="00B36BB7" w:rsidRPr="001B2D41">
        <w:t>section 4</w:t>
      </w:r>
      <w:r w:rsidRPr="001B2D41">
        <w:t>0</w:t>
      </w:r>
      <w:r w:rsidR="001B2D41">
        <w:noBreakHyphen/>
      </w:r>
      <w:r w:rsidRPr="001B2D41">
        <w:t>165 (about exclusions for businesses with turnover of $50 million or more); or</w:t>
      </w:r>
    </w:p>
    <w:p w:rsidR="009603FB" w:rsidRPr="001B2D41" w:rsidRDefault="009603FB" w:rsidP="009603FB">
      <w:pPr>
        <w:pStyle w:val="paragraph"/>
      </w:pPr>
      <w:r w:rsidRPr="001B2D41">
        <w:tab/>
        <w:t>(b)</w:t>
      </w:r>
      <w:r w:rsidRPr="001B2D41">
        <w:tab/>
        <w:t xml:space="preserve">where </w:t>
      </w:r>
      <w:r w:rsidR="00B36BB7" w:rsidRPr="001B2D41">
        <w:t>section 4</w:t>
      </w:r>
      <w:r w:rsidRPr="001B2D41">
        <w:t>0</w:t>
      </w:r>
      <w:r w:rsidR="001B2D41">
        <w:noBreakHyphen/>
      </w:r>
      <w:r w:rsidRPr="001B2D41">
        <w:t xml:space="preserve">157 covers you for the current year (but </w:t>
      </w:r>
      <w:r w:rsidR="00B36BB7" w:rsidRPr="001B2D41">
        <w:t>section 4</w:t>
      </w:r>
      <w:r w:rsidRPr="001B2D41">
        <w:t>0</w:t>
      </w:r>
      <w:r w:rsidR="001B2D41">
        <w:noBreakHyphen/>
      </w:r>
      <w:r w:rsidRPr="001B2D41">
        <w:t>155 does not):</w:t>
      </w:r>
    </w:p>
    <w:p w:rsidR="009603FB" w:rsidRPr="001B2D41" w:rsidRDefault="009603FB" w:rsidP="009603FB">
      <w:pPr>
        <w:pStyle w:val="paragraphsub"/>
      </w:pPr>
      <w:r w:rsidRPr="001B2D41">
        <w:tab/>
        <w:t>(i)</w:t>
      </w:r>
      <w:r w:rsidRPr="001B2D41">
        <w:tab/>
        <w:t xml:space="preserve">an exclusion applies to you and the asset for the current year under </w:t>
      </w:r>
      <w:r w:rsidR="00B36BB7" w:rsidRPr="001B2D41">
        <w:t>section 4</w:t>
      </w:r>
      <w:r w:rsidRPr="001B2D41">
        <w:t>0</w:t>
      </w:r>
      <w:r w:rsidR="001B2D41">
        <w:noBreakHyphen/>
      </w:r>
      <w:r w:rsidRPr="001B2D41">
        <w:t>165; or</w:t>
      </w:r>
    </w:p>
    <w:p w:rsidR="009603FB" w:rsidRPr="001B2D41" w:rsidRDefault="009603FB" w:rsidP="009603FB">
      <w:pPr>
        <w:pStyle w:val="paragraphsub"/>
      </w:pPr>
      <w:r w:rsidRPr="001B2D41">
        <w:tab/>
        <w:t>(ii)</w:t>
      </w:r>
      <w:r w:rsidRPr="001B2D41">
        <w:tab/>
        <w:t xml:space="preserve">an exclusion applies to you and the asset for the current year under </w:t>
      </w:r>
      <w:r w:rsidR="00B36BB7" w:rsidRPr="001B2D41">
        <w:t>section 4</w:t>
      </w:r>
      <w:r w:rsidRPr="001B2D41">
        <w:t>0</w:t>
      </w:r>
      <w:r w:rsidR="001B2D41">
        <w:noBreakHyphen/>
      </w:r>
      <w:r w:rsidRPr="001B2D41">
        <w:t>167 (about exclusions for corporate tax entities with income under $5 billion).</w:t>
      </w:r>
    </w:p>
    <w:p w:rsidR="0012595B" w:rsidRPr="001B2D41" w:rsidRDefault="0012595B" w:rsidP="0012595B">
      <w:pPr>
        <w:pStyle w:val="SubsectionHead"/>
      </w:pPr>
      <w:r w:rsidRPr="001B2D41">
        <w:t>Amount of the decline in value</w:t>
      </w:r>
    </w:p>
    <w:p w:rsidR="0012595B" w:rsidRPr="001B2D41" w:rsidRDefault="0012595B" w:rsidP="0012595B">
      <w:pPr>
        <w:pStyle w:val="subsection"/>
      </w:pPr>
      <w:r w:rsidRPr="001B2D41">
        <w:tab/>
        <w:t>(3)</w:t>
      </w:r>
      <w:r w:rsidRPr="001B2D41">
        <w:tab/>
        <w:t>The decline in value for the current year is:</w:t>
      </w:r>
    </w:p>
    <w:p w:rsidR="0012595B" w:rsidRPr="001B2D41" w:rsidRDefault="0012595B" w:rsidP="0012595B">
      <w:pPr>
        <w:pStyle w:val="paragraph"/>
      </w:pPr>
      <w:r w:rsidRPr="001B2D41">
        <w:tab/>
        <w:t>(a)</w:t>
      </w:r>
      <w:r w:rsidRPr="001B2D41">
        <w:tab/>
        <w:t xml:space="preserve">if the asset’s start time occurs in the current year—the asset’s cost as at the end of the current year, disregarding any amount included in the asset’s cost after </w:t>
      </w:r>
      <w:r w:rsidR="00BA5E86" w:rsidRPr="001B2D41">
        <w:t>30 June 2023</w:t>
      </w:r>
      <w:r w:rsidRPr="001B2D41">
        <w:t>; or</w:t>
      </w:r>
    </w:p>
    <w:p w:rsidR="0012595B" w:rsidRPr="001B2D41" w:rsidRDefault="0012595B" w:rsidP="0012595B">
      <w:pPr>
        <w:pStyle w:val="paragraph"/>
      </w:pPr>
      <w:r w:rsidRPr="001B2D41">
        <w:tab/>
        <w:t>(b)</w:t>
      </w:r>
      <w:r w:rsidRPr="001B2D41">
        <w:tab/>
        <w:t xml:space="preserve">if the asset’s start time occurred in an earlier year—the sum of its opening adjustable value for the current year and any amount included in the second element of its cost for the current year, disregarding any amount included in the asset’s cost after </w:t>
      </w:r>
      <w:r w:rsidR="00BA5E86" w:rsidRPr="001B2D41">
        <w:t>30 June 2023</w:t>
      </w:r>
      <w:r w:rsidRPr="001B2D41">
        <w:t>.</w:t>
      </w:r>
    </w:p>
    <w:p w:rsidR="0012595B" w:rsidRPr="001B2D41" w:rsidRDefault="0012595B" w:rsidP="0012595B">
      <w:pPr>
        <w:pStyle w:val="notetext"/>
      </w:pPr>
      <w:r w:rsidRPr="001B2D41">
        <w:t>Note 1:</w:t>
      </w:r>
      <w:r w:rsidRPr="001B2D41">
        <w:tab/>
        <w:t>The asset’s start time is when you first use it, or have it installed ready for use, for any purpose (including a non</w:t>
      </w:r>
      <w:r w:rsidR="001B2D41">
        <w:noBreakHyphen/>
      </w:r>
      <w:r w:rsidRPr="001B2D41">
        <w:t xml:space="preserve">taxable purpose): see </w:t>
      </w:r>
      <w:r w:rsidR="00B36BB7" w:rsidRPr="001B2D41">
        <w:t>subsection 4</w:t>
      </w:r>
      <w:r w:rsidRPr="001B2D41">
        <w:t>0</w:t>
      </w:r>
      <w:r w:rsidR="001B2D41">
        <w:noBreakHyphen/>
      </w:r>
      <w:r w:rsidRPr="001B2D41">
        <w:t xml:space="preserve">60(2) of the </w:t>
      </w:r>
      <w:r w:rsidRPr="001B2D41">
        <w:rPr>
          <w:i/>
        </w:rPr>
        <w:t>Income Tax Assessment Act 1997</w:t>
      </w:r>
      <w:r w:rsidRPr="001B2D41">
        <w:t>.</w:t>
      </w:r>
    </w:p>
    <w:p w:rsidR="0012595B" w:rsidRPr="001B2D41" w:rsidRDefault="0012595B" w:rsidP="0012595B">
      <w:pPr>
        <w:pStyle w:val="notetext"/>
      </w:pPr>
      <w:r w:rsidRPr="001B2D41">
        <w:t>Note 2:</w:t>
      </w:r>
      <w:r w:rsidRPr="001B2D41">
        <w:tab/>
        <w:t xml:space="preserve">A case covered by paragraph (b) is where you start to hold the asset in the period 6 October 2020 to </w:t>
      </w:r>
      <w:r w:rsidR="001E5ACC" w:rsidRPr="001B2D41">
        <w:t>30 June</w:t>
      </w:r>
      <w:r w:rsidRPr="001B2D41">
        <w:t xml:space="preserve"> 2021 and use it for only non</w:t>
      </w:r>
      <w:r w:rsidR="001B2D41">
        <w:noBreakHyphen/>
      </w:r>
      <w:r w:rsidRPr="001B2D41">
        <w:t xml:space="preserve">taxable purposes in that period, then first use it for a taxable purpose in the period </w:t>
      </w:r>
      <w:r w:rsidR="001E5ACC" w:rsidRPr="001B2D41">
        <w:t>1 July</w:t>
      </w:r>
      <w:r w:rsidRPr="001B2D41">
        <w:t xml:space="preserve"> 2021 to </w:t>
      </w:r>
      <w:r w:rsidR="001E5ACC" w:rsidRPr="001B2D41">
        <w:t>30 June</w:t>
      </w:r>
      <w:r w:rsidRPr="001B2D41">
        <w:t xml:space="preserve"> 2022.</w:t>
      </w:r>
    </w:p>
    <w:p w:rsidR="009603FB" w:rsidRPr="001B2D41" w:rsidRDefault="009603FB" w:rsidP="009603FB">
      <w:pPr>
        <w:pStyle w:val="ActHead5"/>
      </w:pPr>
      <w:bookmarkStart w:id="116" w:name="_Toc100587502"/>
      <w:r w:rsidRPr="001B2D41">
        <w:rPr>
          <w:rStyle w:val="CharSectno"/>
        </w:rPr>
        <w:t>40</w:t>
      </w:r>
      <w:r w:rsidR="001B2D41">
        <w:rPr>
          <w:rStyle w:val="CharSectno"/>
        </w:rPr>
        <w:noBreakHyphen/>
      </w:r>
      <w:r w:rsidRPr="001B2D41">
        <w:rPr>
          <w:rStyle w:val="CharSectno"/>
        </w:rPr>
        <w:t>165</w:t>
      </w:r>
      <w:r w:rsidRPr="001B2D41">
        <w:t xml:space="preserve">  Exclusions—entities covered by </w:t>
      </w:r>
      <w:r w:rsidR="00B36BB7" w:rsidRPr="001B2D41">
        <w:t>section 4</w:t>
      </w:r>
      <w:r w:rsidRPr="001B2D41">
        <w:t>0</w:t>
      </w:r>
      <w:r w:rsidR="001B2D41">
        <w:noBreakHyphen/>
      </w:r>
      <w:r w:rsidRPr="001B2D41">
        <w:t>155 or 40</w:t>
      </w:r>
      <w:r w:rsidR="001B2D41">
        <w:noBreakHyphen/>
      </w:r>
      <w:r w:rsidRPr="001B2D41">
        <w:t>157</w:t>
      </w:r>
      <w:bookmarkEnd w:id="116"/>
    </w:p>
    <w:p w:rsidR="0012595B" w:rsidRPr="001B2D41" w:rsidRDefault="0012595B" w:rsidP="0012595B">
      <w:pPr>
        <w:pStyle w:val="subsection"/>
      </w:pPr>
      <w:r w:rsidRPr="001B2D41">
        <w:tab/>
        <w:t>(1)</w:t>
      </w:r>
      <w:r w:rsidRPr="001B2D41">
        <w:tab/>
        <w:t xml:space="preserve">For the purposes of </w:t>
      </w:r>
      <w:r w:rsidR="00B36BB7" w:rsidRPr="001B2D41">
        <w:t>subsection 4</w:t>
      </w:r>
      <w:r w:rsidRPr="001B2D41">
        <w:t>0</w:t>
      </w:r>
      <w:r w:rsidR="001B2D41">
        <w:noBreakHyphen/>
      </w:r>
      <w:r w:rsidRPr="001B2D41">
        <w:t>160(2), an exclusion applies to you and an asset for an income year if:</w:t>
      </w:r>
    </w:p>
    <w:p w:rsidR="0012595B" w:rsidRPr="001B2D41" w:rsidRDefault="0012595B" w:rsidP="0012595B">
      <w:pPr>
        <w:pStyle w:val="paragraph"/>
      </w:pPr>
      <w:r w:rsidRPr="001B2D41">
        <w:tab/>
        <w:t>(a)</w:t>
      </w:r>
      <w:r w:rsidRPr="001B2D41">
        <w:tab/>
      </w:r>
      <w:r w:rsidR="009603FB" w:rsidRPr="001B2D41">
        <w:t xml:space="preserve">where </w:t>
      </w:r>
      <w:r w:rsidR="00B36BB7" w:rsidRPr="001B2D41">
        <w:t>paragraph 4</w:t>
      </w:r>
      <w:r w:rsidR="009603FB" w:rsidRPr="001B2D41">
        <w:t>0</w:t>
      </w:r>
      <w:r w:rsidR="001B2D41">
        <w:noBreakHyphen/>
      </w:r>
      <w:r w:rsidR="009603FB" w:rsidRPr="001B2D41">
        <w:t>160(2)(a) applies—</w:t>
      </w:r>
      <w:r w:rsidR="00B36BB7" w:rsidRPr="001B2D41">
        <w:t>section 4</w:t>
      </w:r>
      <w:r w:rsidRPr="001B2D41">
        <w:t>0</w:t>
      </w:r>
      <w:r w:rsidR="001B2D41">
        <w:noBreakHyphen/>
      </w:r>
      <w:r w:rsidRPr="001B2D41">
        <w:t>155 would not cover you for the income year if the reference in that section to $5 billion were instead a reference to $50 million; and</w:t>
      </w:r>
    </w:p>
    <w:p w:rsidR="0012595B" w:rsidRPr="001B2D41" w:rsidRDefault="0012595B" w:rsidP="0012595B">
      <w:pPr>
        <w:pStyle w:val="paragraph"/>
      </w:pPr>
      <w:r w:rsidRPr="001B2D41">
        <w:tab/>
        <w:t>(b)</w:t>
      </w:r>
      <w:r w:rsidRPr="001B2D41">
        <w:tab/>
        <w:t>any of the exclusions in this section applies in relation to the asset.</w:t>
      </w:r>
    </w:p>
    <w:p w:rsidR="0012595B" w:rsidRPr="001B2D41" w:rsidRDefault="0012595B" w:rsidP="0012595B">
      <w:pPr>
        <w:pStyle w:val="SubsectionHead"/>
      </w:pPr>
      <w:r w:rsidRPr="001B2D41">
        <w:t>Exclusion—commitments already entered into</w:t>
      </w:r>
    </w:p>
    <w:p w:rsidR="0012595B" w:rsidRPr="001B2D41" w:rsidRDefault="0012595B" w:rsidP="0012595B">
      <w:pPr>
        <w:pStyle w:val="subsection"/>
      </w:pPr>
      <w:r w:rsidRPr="001B2D41">
        <w:tab/>
        <w:t>(2)</w:t>
      </w:r>
      <w:r w:rsidRPr="001B2D41">
        <w:tab/>
        <w:t>This exclusion applies in relation to the asset if, before the 2020 budget time, you:</w:t>
      </w:r>
    </w:p>
    <w:p w:rsidR="0012595B" w:rsidRPr="001B2D41" w:rsidRDefault="0012595B" w:rsidP="0012595B">
      <w:pPr>
        <w:pStyle w:val="paragraph"/>
      </w:pPr>
      <w:r w:rsidRPr="001B2D41">
        <w:tab/>
        <w:t>(a)</w:t>
      </w:r>
      <w:r w:rsidRPr="001B2D41">
        <w:tab/>
        <w:t>entered into a contract under which you would hold the asset; or</w:t>
      </w:r>
    </w:p>
    <w:p w:rsidR="0012595B" w:rsidRPr="001B2D41" w:rsidRDefault="0012595B" w:rsidP="0012595B">
      <w:pPr>
        <w:pStyle w:val="paragraph"/>
      </w:pPr>
      <w:r w:rsidRPr="001B2D41">
        <w:tab/>
        <w:t>(b)</w:t>
      </w:r>
      <w:r w:rsidRPr="001B2D41">
        <w:tab/>
        <w:t>started to construct the asset; or</w:t>
      </w:r>
    </w:p>
    <w:p w:rsidR="0012595B" w:rsidRPr="001B2D41" w:rsidRDefault="0012595B" w:rsidP="0012595B">
      <w:pPr>
        <w:pStyle w:val="paragraph"/>
      </w:pPr>
      <w:r w:rsidRPr="001B2D41">
        <w:tab/>
        <w:t>(c)</w:t>
      </w:r>
      <w:r w:rsidRPr="001B2D41">
        <w:tab/>
        <w:t>started to hold the asset in some other way.</w:t>
      </w:r>
    </w:p>
    <w:p w:rsidR="0012595B" w:rsidRPr="001B2D41" w:rsidRDefault="0012595B" w:rsidP="0012595B">
      <w:pPr>
        <w:pStyle w:val="subsection"/>
      </w:pPr>
      <w:r w:rsidRPr="001B2D41">
        <w:tab/>
        <w:t>(3)</w:t>
      </w:r>
      <w:r w:rsidRPr="001B2D41">
        <w:tab/>
        <w:t xml:space="preserve">This exclusion applies in relation to the asset (the </w:t>
      </w:r>
      <w:r w:rsidRPr="001B2D41">
        <w:rPr>
          <w:b/>
          <w:i/>
        </w:rPr>
        <w:t>post</w:t>
      </w:r>
      <w:r w:rsidR="001B2D41">
        <w:rPr>
          <w:b/>
          <w:i/>
        </w:rPr>
        <w:noBreakHyphen/>
      </w:r>
      <w:r w:rsidRPr="001B2D41">
        <w:rPr>
          <w:b/>
          <w:i/>
        </w:rPr>
        <w:t>6 October 2020 asset</w:t>
      </w:r>
      <w:r w:rsidRPr="001B2D41">
        <w:t>) if:</w:t>
      </w:r>
    </w:p>
    <w:p w:rsidR="0012595B" w:rsidRPr="001B2D41" w:rsidRDefault="0012595B" w:rsidP="0012595B">
      <w:pPr>
        <w:pStyle w:val="paragraph"/>
      </w:pPr>
      <w:r w:rsidRPr="001B2D41">
        <w:tab/>
        <w:t>(a)</w:t>
      </w:r>
      <w:r w:rsidRPr="001B2D41">
        <w:tab/>
        <w:t>on a day before 6 October 2020, you:</w:t>
      </w:r>
    </w:p>
    <w:p w:rsidR="0012595B" w:rsidRPr="001B2D41" w:rsidRDefault="0012595B" w:rsidP="0012595B">
      <w:pPr>
        <w:pStyle w:val="paragraphsub"/>
      </w:pPr>
      <w:r w:rsidRPr="001B2D41">
        <w:tab/>
        <w:t>(i)</w:t>
      </w:r>
      <w:r w:rsidRPr="001B2D41">
        <w:tab/>
        <w:t>enter into a contract under which you hold an asset on that day, or will hold the asset on a later day; or</w:t>
      </w:r>
    </w:p>
    <w:p w:rsidR="0012595B" w:rsidRPr="001B2D41" w:rsidRDefault="0012595B" w:rsidP="0012595B">
      <w:pPr>
        <w:pStyle w:val="paragraphsub"/>
      </w:pPr>
      <w:r w:rsidRPr="001B2D41">
        <w:tab/>
        <w:t>(ii)</w:t>
      </w:r>
      <w:r w:rsidRPr="001B2D41">
        <w:tab/>
        <w:t>start to construct an asset; or</w:t>
      </w:r>
    </w:p>
    <w:p w:rsidR="0012595B" w:rsidRPr="001B2D41" w:rsidRDefault="0012595B" w:rsidP="0012595B">
      <w:pPr>
        <w:pStyle w:val="paragraphsub"/>
      </w:pPr>
      <w:r w:rsidRPr="001B2D41">
        <w:tab/>
        <w:t>(iii)</w:t>
      </w:r>
      <w:r w:rsidRPr="001B2D41">
        <w:tab/>
        <w:t>start to hold an asset in some other way; and</w:t>
      </w:r>
    </w:p>
    <w:p w:rsidR="0012595B" w:rsidRPr="001B2D41" w:rsidRDefault="0012595B" w:rsidP="0012595B">
      <w:pPr>
        <w:pStyle w:val="paragraph"/>
      </w:pPr>
      <w:r w:rsidRPr="001B2D41">
        <w:tab/>
        <w:t>(b)</w:t>
      </w:r>
      <w:r w:rsidRPr="001B2D41">
        <w:tab/>
        <w:t xml:space="preserve">on a day on or after 6 October 2020 (the </w:t>
      </w:r>
      <w:r w:rsidRPr="001B2D41">
        <w:rPr>
          <w:b/>
          <w:i/>
        </w:rPr>
        <w:t>conduct day</w:t>
      </w:r>
      <w:r w:rsidRPr="001B2D41">
        <w:t>), you engage in conduct that results in you:</w:t>
      </w:r>
    </w:p>
    <w:p w:rsidR="0012595B" w:rsidRPr="001B2D41" w:rsidRDefault="0012595B" w:rsidP="0012595B">
      <w:pPr>
        <w:pStyle w:val="paragraphsub"/>
      </w:pPr>
      <w:r w:rsidRPr="001B2D41">
        <w:tab/>
        <w:t>(i)</w:t>
      </w:r>
      <w:r w:rsidRPr="001B2D41">
        <w:tab/>
        <w:t>entering into a contract under which you hold the post</w:t>
      </w:r>
      <w:r w:rsidR="001B2D41">
        <w:noBreakHyphen/>
      </w:r>
      <w:r w:rsidRPr="001B2D41">
        <w:t>6 October 2020 asset on the conduct day, or will hold that asset on an even later day; or</w:t>
      </w:r>
    </w:p>
    <w:p w:rsidR="0012595B" w:rsidRPr="001B2D41" w:rsidRDefault="0012595B" w:rsidP="0012595B">
      <w:pPr>
        <w:pStyle w:val="paragraphsub"/>
      </w:pPr>
      <w:r w:rsidRPr="001B2D41">
        <w:tab/>
        <w:t>(ii)</w:t>
      </w:r>
      <w:r w:rsidRPr="001B2D41">
        <w:tab/>
        <w:t>starting to construct the post</w:t>
      </w:r>
      <w:r w:rsidR="001B2D41">
        <w:noBreakHyphen/>
      </w:r>
      <w:r w:rsidRPr="001B2D41">
        <w:t>6 October 2020 asset; or</w:t>
      </w:r>
    </w:p>
    <w:p w:rsidR="0012595B" w:rsidRPr="001B2D41" w:rsidRDefault="0012595B" w:rsidP="0012595B">
      <w:pPr>
        <w:pStyle w:val="paragraphsub"/>
      </w:pPr>
      <w:r w:rsidRPr="001B2D41">
        <w:tab/>
        <w:t>(iii)</w:t>
      </w:r>
      <w:r w:rsidRPr="001B2D41">
        <w:tab/>
        <w:t>starting to hold the post</w:t>
      </w:r>
      <w:r w:rsidR="001B2D41">
        <w:noBreakHyphen/>
      </w:r>
      <w:r w:rsidRPr="001B2D41">
        <w:t>6 October 2020 asset in some other way; and</w:t>
      </w:r>
    </w:p>
    <w:p w:rsidR="0012595B" w:rsidRPr="001B2D41" w:rsidRDefault="0012595B" w:rsidP="0012595B">
      <w:pPr>
        <w:pStyle w:val="paragraph"/>
      </w:pPr>
      <w:r w:rsidRPr="001B2D41">
        <w:tab/>
        <w:t>(c)</w:t>
      </w:r>
      <w:r w:rsidRPr="001B2D41">
        <w:tab/>
        <w:t>the post</w:t>
      </w:r>
      <w:r w:rsidR="001B2D41">
        <w:noBreakHyphen/>
      </w:r>
      <w:r w:rsidRPr="001B2D41">
        <w:t>6 October 2020 asset is the asset mentioned in paragraph (a), or an identical or substantially similar asset; and</w:t>
      </w:r>
    </w:p>
    <w:p w:rsidR="0012595B" w:rsidRPr="001B2D41" w:rsidRDefault="0012595B" w:rsidP="0012595B">
      <w:pPr>
        <w:pStyle w:val="paragraph"/>
      </w:pPr>
      <w:r w:rsidRPr="001B2D41">
        <w:tab/>
        <w:t>(d)</w:t>
      </w:r>
      <w:r w:rsidRPr="001B2D41">
        <w:tab/>
        <w:t xml:space="preserve">you engage in that conduct for the purpose, or for purposes that include the purpose, of satisfying </w:t>
      </w:r>
      <w:r w:rsidR="00B36BB7" w:rsidRPr="001B2D41">
        <w:t>paragraph 4</w:t>
      </w:r>
      <w:r w:rsidRPr="001B2D41">
        <w:t>0</w:t>
      </w:r>
      <w:r w:rsidR="001B2D41">
        <w:noBreakHyphen/>
      </w:r>
      <w:r w:rsidRPr="001B2D41">
        <w:t>160(1)(a) for the post</w:t>
      </w:r>
      <w:r w:rsidR="001B2D41">
        <w:noBreakHyphen/>
      </w:r>
      <w:r w:rsidRPr="001B2D41">
        <w:t>6 October 2020 asset.</w:t>
      </w:r>
    </w:p>
    <w:p w:rsidR="0012595B" w:rsidRPr="001B2D41" w:rsidRDefault="0012595B" w:rsidP="0012595B">
      <w:pPr>
        <w:pStyle w:val="subsection"/>
      </w:pPr>
      <w:r w:rsidRPr="001B2D41">
        <w:tab/>
        <w:t>(4)</w:t>
      </w:r>
      <w:r w:rsidRPr="001B2D41">
        <w:tab/>
        <w:t>For the purposes of subsections (2) and (3), treat yourself as having started to construct an asset at a time if you first incur expenditure in respect of the construction of the asset at that time.</w:t>
      </w:r>
    </w:p>
    <w:p w:rsidR="0012595B" w:rsidRPr="001B2D41" w:rsidRDefault="0012595B" w:rsidP="0012595B">
      <w:pPr>
        <w:pStyle w:val="subsection"/>
      </w:pPr>
      <w:r w:rsidRPr="001B2D41">
        <w:tab/>
        <w:t>(5)</w:t>
      </w:r>
      <w:r w:rsidRPr="001B2D41">
        <w:tab/>
        <w:t>To avoid doubt, for the purposes of this section, you do not enter into a contract under which you hold an asset merely because you acquire an option to enter into such a contract.</w:t>
      </w:r>
    </w:p>
    <w:p w:rsidR="0012595B" w:rsidRPr="001B2D41" w:rsidRDefault="0012595B" w:rsidP="0012595B">
      <w:pPr>
        <w:pStyle w:val="subsection"/>
      </w:pPr>
      <w:r w:rsidRPr="001B2D41">
        <w:tab/>
        <w:t>(6)</w:t>
      </w:r>
      <w:r w:rsidRPr="001B2D41">
        <w:tab/>
        <w:t>For the purposes of subsections (2), (3), (4) and (5), if a partner in a partnership does any of the following things, treat the partnership (instead of the partner) as having done the thing:</w:t>
      </w:r>
    </w:p>
    <w:p w:rsidR="0012595B" w:rsidRPr="001B2D41" w:rsidRDefault="0012595B" w:rsidP="0012595B">
      <w:pPr>
        <w:pStyle w:val="paragraph"/>
      </w:pPr>
      <w:r w:rsidRPr="001B2D41">
        <w:tab/>
        <w:t>(a)</w:t>
      </w:r>
      <w:r w:rsidRPr="001B2D41">
        <w:tab/>
        <w:t>entering into a contract under which the partnership would hold an asset;</w:t>
      </w:r>
    </w:p>
    <w:p w:rsidR="0012595B" w:rsidRPr="001B2D41" w:rsidRDefault="0012595B" w:rsidP="0012595B">
      <w:pPr>
        <w:pStyle w:val="paragraph"/>
      </w:pPr>
      <w:r w:rsidRPr="001B2D41">
        <w:tab/>
        <w:t>(b)</w:t>
      </w:r>
      <w:r w:rsidRPr="001B2D41">
        <w:tab/>
        <w:t>starting to construct an asset;</w:t>
      </w:r>
    </w:p>
    <w:p w:rsidR="0012595B" w:rsidRPr="001B2D41" w:rsidRDefault="0012595B" w:rsidP="0012595B">
      <w:pPr>
        <w:pStyle w:val="paragraph"/>
      </w:pPr>
      <w:r w:rsidRPr="001B2D41">
        <w:tab/>
        <w:t>(c)</w:t>
      </w:r>
      <w:r w:rsidRPr="001B2D41">
        <w:tab/>
        <w:t>acquiring an option to enter into such a contract.</w:t>
      </w:r>
    </w:p>
    <w:p w:rsidR="0012595B" w:rsidRPr="001B2D41" w:rsidRDefault="0012595B" w:rsidP="0012595B">
      <w:pPr>
        <w:pStyle w:val="SubsectionHead"/>
      </w:pPr>
      <w:r w:rsidRPr="001B2D41">
        <w:t>Exclusion—second hand assets</w:t>
      </w:r>
    </w:p>
    <w:p w:rsidR="0012595B" w:rsidRPr="001B2D41" w:rsidRDefault="0012595B" w:rsidP="0012595B">
      <w:pPr>
        <w:pStyle w:val="subsection"/>
      </w:pPr>
      <w:r w:rsidRPr="001B2D41">
        <w:tab/>
        <w:t>(7)</w:t>
      </w:r>
      <w:r w:rsidRPr="001B2D41">
        <w:tab/>
        <w:t>This exclusion applies in relation to the asset if:</w:t>
      </w:r>
    </w:p>
    <w:p w:rsidR="0012595B" w:rsidRPr="001B2D41" w:rsidRDefault="0012595B" w:rsidP="0012595B">
      <w:pPr>
        <w:pStyle w:val="paragraph"/>
      </w:pPr>
      <w:r w:rsidRPr="001B2D41">
        <w:tab/>
        <w:t>(a)</w:t>
      </w:r>
      <w:r w:rsidRPr="001B2D41">
        <w:tab/>
        <w:t>another entity held the asset when it was first used, or first installed ready for use, other than:</w:t>
      </w:r>
    </w:p>
    <w:p w:rsidR="0012595B" w:rsidRPr="001B2D41" w:rsidRDefault="0012595B" w:rsidP="0012595B">
      <w:pPr>
        <w:pStyle w:val="paragraphsub"/>
      </w:pPr>
      <w:r w:rsidRPr="001B2D41">
        <w:tab/>
        <w:t>(i)</w:t>
      </w:r>
      <w:r w:rsidRPr="001B2D41">
        <w:tab/>
        <w:t>as trading stock; or</w:t>
      </w:r>
    </w:p>
    <w:p w:rsidR="0012595B" w:rsidRPr="001B2D41" w:rsidRDefault="0012595B" w:rsidP="0012595B">
      <w:pPr>
        <w:pStyle w:val="paragraphsub"/>
      </w:pPr>
      <w:r w:rsidRPr="001B2D41">
        <w:tab/>
        <w:t>(ii)</w:t>
      </w:r>
      <w:r w:rsidRPr="001B2D41">
        <w:tab/>
        <w:t>merely for the purposes of reasonable testing or trialling; or</w:t>
      </w:r>
    </w:p>
    <w:p w:rsidR="0012595B" w:rsidRPr="001B2D41" w:rsidRDefault="0012595B" w:rsidP="0012595B">
      <w:pPr>
        <w:pStyle w:val="paragraph"/>
      </w:pPr>
      <w:r w:rsidRPr="001B2D41">
        <w:tab/>
        <w:t>(b)</w:t>
      </w:r>
      <w:r w:rsidRPr="001B2D41">
        <w:tab/>
        <w:t xml:space="preserve">you started holding the asset under </w:t>
      </w:r>
      <w:r w:rsidR="00B36BB7" w:rsidRPr="001B2D41">
        <w:t>section 4</w:t>
      </w:r>
      <w:r w:rsidRPr="001B2D41">
        <w:t>0</w:t>
      </w:r>
      <w:r w:rsidR="001B2D41">
        <w:noBreakHyphen/>
      </w:r>
      <w:r w:rsidRPr="001B2D41">
        <w:t xml:space="preserve">115 of the </w:t>
      </w:r>
      <w:r w:rsidRPr="001B2D41">
        <w:rPr>
          <w:i/>
        </w:rPr>
        <w:t xml:space="preserve">Income Tax Assessment Act 1997 </w:t>
      </w:r>
      <w:r w:rsidRPr="001B2D41">
        <w:t xml:space="preserve">(about splitting a depreciating asset) or </w:t>
      </w:r>
      <w:r w:rsidR="00B36BB7" w:rsidRPr="001B2D41">
        <w:t>section 4</w:t>
      </w:r>
      <w:r w:rsidRPr="001B2D41">
        <w:t>0</w:t>
      </w:r>
      <w:r w:rsidR="001B2D41">
        <w:noBreakHyphen/>
      </w:r>
      <w:r w:rsidRPr="001B2D41">
        <w:t>125 of that Act</w:t>
      </w:r>
      <w:r w:rsidRPr="001B2D41">
        <w:rPr>
          <w:i/>
        </w:rPr>
        <w:t xml:space="preserve"> </w:t>
      </w:r>
      <w:r w:rsidRPr="001B2D41">
        <w:t>(about merging depreciating assets); or</w:t>
      </w:r>
    </w:p>
    <w:p w:rsidR="0012595B" w:rsidRPr="001B2D41" w:rsidRDefault="0012595B" w:rsidP="0012595B">
      <w:pPr>
        <w:pStyle w:val="paragraph"/>
      </w:pPr>
      <w:r w:rsidRPr="001B2D41">
        <w:tab/>
        <w:t>(c)</w:t>
      </w:r>
      <w:r w:rsidRPr="001B2D41">
        <w:tab/>
        <w:t xml:space="preserve">you already satisfied </w:t>
      </w:r>
      <w:r w:rsidR="00B36BB7" w:rsidRPr="001B2D41">
        <w:t>paragraph 4</w:t>
      </w:r>
      <w:r w:rsidRPr="001B2D41">
        <w:t>0</w:t>
      </w:r>
      <w:r w:rsidR="001B2D41">
        <w:noBreakHyphen/>
      </w:r>
      <w:r w:rsidRPr="001B2D41">
        <w:t>160(1)(a) of this Act for the asset as a member of a consolidated group or a MEC group of which you are no longer a member.</w:t>
      </w:r>
    </w:p>
    <w:p w:rsidR="0012595B" w:rsidRPr="001B2D41" w:rsidRDefault="0012595B" w:rsidP="0012595B">
      <w:pPr>
        <w:pStyle w:val="subsection"/>
      </w:pPr>
      <w:r w:rsidRPr="001B2D41">
        <w:tab/>
        <w:t>(8)</w:t>
      </w:r>
      <w:r w:rsidRPr="001B2D41">
        <w:tab/>
        <w:t>The exclusion in subsection (7) also applies in relation to an asset if:</w:t>
      </w:r>
    </w:p>
    <w:p w:rsidR="0012595B" w:rsidRPr="001B2D41" w:rsidRDefault="0012595B" w:rsidP="0012595B">
      <w:pPr>
        <w:pStyle w:val="paragraph"/>
      </w:pPr>
      <w:r w:rsidRPr="001B2D41">
        <w:tab/>
        <w:t>(a)</w:t>
      </w:r>
      <w:r w:rsidRPr="001B2D41">
        <w:tab/>
        <w:t>the asset is a licence (including a sub</w:t>
      </w:r>
      <w:r w:rsidR="001B2D41">
        <w:noBreakHyphen/>
      </w:r>
      <w:r w:rsidRPr="001B2D41">
        <w:t>licence) relating to an intangible asset; and</w:t>
      </w:r>
    </w:p>
    <w:p w:rsidR="0012595B" w:rsidRPr="001B2D41" w:rsidRDefault="0012595B" w:rsidP="0012595B">
      <w:pPr>
        <w:pStyle w:val="paragraph"/>
      </w:pPr>
      <w:r w:rsidRPr="001B2D41">
        <w:tab/>
        <w:t>(b)</w:t>
      </w:r>
      <w:r w:rsidRPr="001B2D41">
        <w:tab/>
        <w:t>the exclusion in that subsection applies in relation to the intangible asset.</w:t>
      </w:r>
    </w:p>
    <w:p w:rsidR="0012595B" w:rsidRPr="001B2D41" w:rsidRDefault="0012595B" w:rsidP="0012595B">
      <w:pPr>
        <w:pStyle w:val="subsection"/>
      </w:pPr>
      <w:r w:rsidRPr="001B2D41">
        <w:tab/>
        <w:t>(9)</w:t>
      </w:r>
      <w:r w:rsidRPr="001B2D41">
        <w:tab/>
        <w:t>However, paragraph (7)(a) does not apply in relation to an intangible asset unless the asset was used for the purpose of producing ordinary income before you first used it, or had it installed ready for use, for any purpose. In applying this subsection, disregard ordinary income that arises as a result of the disposal of the asset to you.</w:t>
      </w:r>
    </w:p>
    <w:p w:rsidR="009603FB" w:rsidRPr="001B2D41" w:rsidRDefault="009603FB" w:rsidP="009603FB">
      <w:pPr>
        <w:pStyle w:val="ActHead5"/>
      </w:pPr>
      <w:bookmarkStart w:id="117" w:name="_Toc100587503"/>
      <w:r w:rsidRPr="001B2D41">
        <w:rPr>
          <w:rStyle w:val="CharSectno"/>
        </w:rPr>
        <w:t>40</w:t>
      </w:r>
      <w:r w:rsidR="001B2D41">
        <w:rPr>
          <w:rStyle w:val="CharSectno"/>
        </w:rPr>
        <w:noBreakHyphen/>
      </w:r>
      <w:r w:rsidRPr="001B2D41">
        <w:rPr>
          <w:rStyle w:val="CharSectno"/>
        </w:rPr>
        <w:t>167</w:t>
      </w:r>
      <w:r w:rsidRPr="001B2D41">
        <w:t xml:space="preserve">  Exclusions—entities covered by </w:t>
      </w:r>
      <w:r w:rsidR="00B36BB7" w:rsidRPr="001B2D41">
        <w:t>section 4</w:t>
      </w:r>
      <w:r w:rsidRPr="001B2D41">
        <w:t>0</w:t>
      </w:r>
      <w:r w:rsidR="001B2D41">
        <w:noBreakHyphen/>
      </w:r>
      <w:r w:rsidRPr="001B2D41">
        <w:t>157</w:t>
      </w:r>
      <w:bookmarkEnd w:id="117"/>
    </w:p>
    <w:p w:rsidR="009603FB" w:rsidRPr="001B2D41" w:rsidRDefault="009603FB" w:rsidP="009603FB">
      <w:pPr>
        <w:pStyle w:val="subsection"/>
      </w:pPr>
      <w:r w:rsidRPr="001B2D41">
        <w:tab/>
        <w:t>(1)</w:t>
      </w:r>
      <w:r w:rsidRPr="001B2D41">
        <w:tab/>
        <w:t>For the purposes of subsections 40</w:t>
      </w:r>
      <w:r w:rsidR="001B2D41">
        <w:noBreakHyphen/>
      </w:r>
      <w:r w:rsidRPr="001B2D41">
        <w:t>160(2) and 40</w:t>
      </w:r>
      <w:r w:rsidR="001B2D41">
        <w:noBreakHyphen/>
      </w:r>
      <w:r w:rsidRPr="001B2D41">
        <w:t>170(1A), an exclusion applies to you and an asset for an income year if any of the exclusions in this section applies in relation to the asset.</w:t>
      </w:r>
    </w:p>
    <w:p w:rsidR="009603FB" w:rsidRPr="001B2D41" w:rsidRDefault="009603FB" w:rsidP="009603FB">
      <w:pPr>
        <w:pStyle w:val="SubsectionHead"/>
      </w:pPr>
      <w:r w:rsidRPr="001B2D41">
        <w:t>Exclusion—intangible assets</w:t>
      </w:r>
    </w:p>
    <w:p w:rsidR="009603FB" w:rsidRPr="001B2D41" w:rsidRDefault="009603FB" w:rsidP="009603FB">
      <w:pPr>
        <w:pStyle w:val="subsection"/>
      </w:pPr>
      <w:r w:rsidRPr="001B2D41">
        <w:tab/>
        <w:t>(2)</w:t>
      </w:r>
      <w:r w:rsidRPr="001B2D41">
        <w:tab/>
        <w:t>This exclusion applies in relation to the asset if the asset is an intangible asset.</w:t>
      </w:r>
    </w:p>
    <w:p w:rsidR="009603FB" w:rsidRPr="001B2D41" w:rsidRDefault="009603FB" w:rsidP="009603FB">
      <w:pPr>
        <w:pStyle w:val="SubsectionHead"/>
      </w:pPr>
      <w:r w:rsidRPr="001B2D41">
        <w:t>Exclusion—assets previously held by associates</w:t>
      </w:r>
    </w:p>
    <w:p w:rsidR="009603FB" w:rsidRPr="001B2D41" w:rsidRDefault="009603FB" w:rsidP="009603FB">
      <w:pPr>
        <w:pStyle w:val="subsection"/>
      </w:pPr>
      <w:r w:rsidRPr="001B2D41">
        <w:tab/>
        <w:t>(3)</w:t>
      </w:r>
      <w:r w:rsidRPr="001B2D41">
        <w:tab/>
        <w:t>This exclusion applies in relation to the asset if it had been previously held by an associate of yours.</w:t>
      </w:r>
    </w:p>
    <w:p w:rsidR="009603FB" w:rsidRPr="001B2D41" w:rsidRDefault="009603FB" w:rsidP="009603FB">
      <w:pPr>
        <w:pStyle w:val="SubsectionHead"/>
      </w:pPr>
      <w:r w:rsidRPr="001B2D41">
        <w:t>Exclusion—assets available for use by associates or foreign residents</w:t>
      </w:r>
    </w:p>
    <w:p w:rsidR="009603FB" w:rsidRPr="001B2D41" w:rsidRDefault="009603FB" w:rsidP="009603FB">
      <w:pPr>
        <w:pStyle w:val="subsection"/>
      </w:pPr>
      <w:r w:rsidRPr="001B2D41">
        <w:tab/>
        <w:t>(4)</w:t>
      </w:r>
      <w:r w:rsidRPr="001B2D41">
        <w:tab/>
        <w:t>This exclusion applies in relation to the asset if the asset is available for use, at any time in the income year, by any of the following:</w:t>
      </w:r>
    </w:p>
    <w:p w:rsidR="009603FB" w:rsidRPr="001B2D41" w:rsidRDefault="009603FB" w:rsidP="009603FB">
      <w:pPr>
        <w:pStyle w:val="paragraph"/>
      </w:pPr>
      <w:r w:rsidRPr="001B2D41">
        <w:tab/>
        <w:t>(a)</w:t>
      </w:r>
      <w:r w:rsidRPr="001B2D41">
        <w:tab/>
        <w:t>an associate of yours;</w:t>
      </w:r>
    </w:p>
    <w:p w:rsidR="009603FB" w:rsidRPr="001B2D41" w:rsidRDefault="009603FB" w:rsidP="009603FB">
      <w:pPr>
        <w:pStyle w:val="paragraph"/>
      </w:pPr>
      <w:r w:rsidRPr="001B2D41">
        <w:tab/>
        <w:t>(b)</w:t>
      </w:r>
      <w:r w:rsidRPr="001B2D41">
        <w:tab/>
        <w:t>an entity that is a foreign resident.</w:t>
      </w:r>
    </w:p>
    <w:p w:rsidR="0012595B" w:rsidRPr="001B2D41" w:rsidRDefault="0012595B" w:rsidP="0012595B">
      <w:pPr>
        <w:pStyle w:val="ActHead5"/>
      </w:pPr>
      <w:bookmarkStart w:id="118" w:name="_Toc100587504"/>
      <w:r w:rsidRPr="001B2D41">
        <w:rPr>
          <w:rStyle w:val="CharSectno"/>
        </w:rPr>
        <w:t>40</w:t>
      </w:r>
      <w:r w:rsidR="001B2D41">
        <w:rPr>
          <w:rStyle w:val="CharSectno"/>
        </w:rPr>
        <w:noBreakHyphen/>
      </w:r>
      <w:r w:rsidRPr="001B2D41">
        <w:rPr>
          <w:rStyle w:val="CharSectno"/>
        </w:rPr>
        <w:t>170</w:t>
      </w:r>
      <w:r w:rsidRPr="001B2D41">
        <w:t xml:space="preserve">  Full expensing of eligible second element of cost</w:t>
      </w:r>
      <w:bookmarkEnd w:id="118"/>
    </w:p>
    <w:p w:rsidR="0012595B" w:rsidRPr="001B2D41" w:rsidRDefault="0012595B" w:rsidP="0012595B">
      <w:pPr>
        <w:pStyle w:val="subsection"/>
      </w:pPr>
      <w:r w:rsidRPr="001B2D41">
        <w:tab/>
        <w:t>(1)</w:t>
      </w:r>
      <w:r w:rsidRPr="001B2D41">
        <w:tab/>
        <w:t xml:space="preserve">For the purposes of Division 40 of the </w:t>
      </w:r>
      <w:r w:rsidRPr="001B2D41">
        <w:rPr>
          <w:i/>
        </w:rPr>
        <w:t>Income Tax Assessment Act 1997</w:t>
      </w:r>
      <w:r w:rsidRPr="001B2D41">
        <w:t xml:space="preserve">, the decline in value of a depreciating asset you hold for an income year (the </w:t>
      </w:r>
      <w:r w:rsidRPr="001B2D41">
        <w:rPr>
          <w:b/>
          <w:i/>
        </w:rPr>
        <w:t>current year</w:t>
      </w:r>
      <w:r w:rsidRPr="001B2D41">
        <w:t>) is the amount worked out under this section if:</w:t>
      </w:r>
    </w:p>
    <w:p w:rsidR="0012595B" w:rsidRPr="001B2D41" w:rsidRDefault="0012595B" w:rsidP="0012595B">
      <w:pPr>
        <w:pStyle w:val="paragraph"/>
      </w:pPr>
      <w:r w:rsidRPr="001B2D41">
        <w:tab/>
        <w:t>(a)</w:t>
      </w:r>
      <w:r w:rsidRPr="001B2D41">
        <w:tab/>
        <w:t>either:</w:t>
      </w:r>
    </w:p>
    <w:p w:rsidR="0012595B" w:rsidRPr="001B2D41" w:rsidRDefault="0012595B" w:rsidP="0012595B">
      <w:pPr>
        <w:pStyle w:val="paragraphsub"/>
      </w:pPr>
      <w:r w:rsidRPr="001B2D41">
        <w:tab/>
        <w:t>(i)</w:t>
      </w:r>
      <w:r w:rsidRPr="001B2D41">
        <w:tab/>
        <w:t>you start to use the asset, or have it installed ready for use, for a taxable purpose in the current year; or</w:t>
      </w:r>
    </w:p>
    <w:p w:rsidR="0012595B" w:rsidRPr="001B2D41" w:rsidRDefault="0012595B" w:rsidP="0012595B">
      <w:pPr>
        <w:pStyle w:val="paragraphsub"/>
      </w:pPr>
      <w:r w:rsidRPr="001B2D41">
        <w:tab/>
        <w:t>(ii)</w:t>
      </w:r>
      <w:r w:rsidRPr="001B2D41">
        <w:tab/>
        <w:t>you started to use the asset, or have it installed ready for use, for a taxable purpose in an earlier income year; and</w:t>
      </w:r>
    </w:p>
    <w:p w:rsidR="0012595B" w:rsidRPr="001B2D41" w:rsidRDefault="0012595B" w:rsidP="0012595B">
      <w:pPr>
        <w:pStyle w:val="paragraph"/>
      </w:pPr>
      <w:r w:rsidRPr="001B2D41">
        <w:tab/>
        <w:t>(b)</w:t>
      </w:r>
      <w:r w:rsidRPr="001B2D41">
        <w:tab/>
        <w:t xml:space="preserve">you are covered by </w:t>
      </w:r>
      <w:r w:rsidR="00B36BB7" w:rsidRPr="001B2D41">
        <w:t>section 4</w:t>
      </w:r>
      <w:r w:rsidRPr="001B2D41">
        <w:t>0</w:t>
      </w:r>
      <w:r w:rsidR="001B2D41">
        <w:noBreakHyphen/>
      </w:r>
      <w:r w:rsidRPr="001B2D41">
        <w:t>150 for the asset; and</w:t>
      </w:r>
    </w:p>
    <w:p w:rsidR="009603FB" w:rsidRPr="001B2D41" w:rsidRDefault="009603FB" w:rsidP="009603FB">
      <w:pPr>
        <w:pStyle w:val="paragraph"/>
      </w:pPr>
      <w:r w:rsidRPr="001B2D41">
        <w:tab/>
        <w:t>(c)</w:t>
      </w:r>
      <w:r w:rsidRPr="001B2D41">
        <w:tab/>
        <w:t>you are covered for the current year by any of the following:</w:t>
      </w:r>
    </w:p>
    <w:p w:rsidR="009603FB" w:rsidRPr="001B2D41" w:rsidRDefault="009603FB" w:rsidP="009603FB">
      <w:pPr>
        <w:pStyle w:val="paragraphsub"/>
      </w:pPr>
      <w:r w:rsidRPr="001B2D41">
        <w:tab/>
        <w:t>(i)</w:t>
      </w:r>
      <w:r w:rsidRPr="001B2D41">
        <w:tab/>
      </w:r>
      <w:r w:rsidR="00B36BB7" w:rsidRPr="001B2D41">
        <w:t>section 4</w:t>
      </w:r>
      <w:r w:rsidRPr="001B2D41">
        <w:t>0</w:t>
      </w:r>
      <w:r w:rsidR="001B2D41">
        <w:noBreakHyphen/>
      </w:r>
      <w:r w:rsidRPr="001B2D41">
        <w:t>155 (about businesses with turnover under $5 billion);</w:t>
      </w:r>
    </w:p>
    <w:p w:rsidR="009603FB" w:rsidRPr="001B2D41" w:rsidRDefault="009603FB" w:rsidP="009603FB">
      <w:pPr>
        <w:pStyle w:val="paragraphsub"/>
      </w:pPr>
      <w:r w:rsidRPr="001B2D41">
        <w:tab/>
        <w:t>(ii)</w:t>
      </w:r>
      <w:r w:rsidRPr="001B2D41">
        <w:tab/>
      </w:r>
      <w:r w:rsidR="00B36BB7" w:rsidRPr="001B2D41">
        <w:t>section 4</w:t>
      </w:r>
      <w:r w:rsidRPr="001B2D41">
        <w:t>0</w:t>
      </w:r>
      <w:r w:rsidR="001B2D41">
        <w:noBreakHyphen/>
      </w:r>
      <w:r w:rsidRPr="001B2D41">
        <w:t>157 (about corporate tax entities with income under $5 billion); and</w:t>
      </w:r>
    </w:p>
    <w:p w:rsidR="0012595B" w:rsidRPr="001B2D41" w:rsidRDefault="0012595B" w:rsidP="0012595B">
      <w:pPr>
        <w:pStyle w:val="paragraph"/>
      </w:pPr>
      <w:r w:rsidRPr="001B2D41">
        <w:tab/>
        <w:t>(d)</w:t>
      </w:r>
      <w:r w:rsidRPr="001B2D41">
        <w:tab/>
        <w:t xml:space="preserve">the eligible second element worked out under </w:t>
      </w:r>
      <w:r w:rsidR="00B36BB7" w:rsidRPr="001B2D41">
        <w:t>section 4</w:t>
      </w:r>
      <w:r w:rsidRPr="001B2D41">
        <w:t>0</w:t>
      </w:r>
      <w:r w:rsidR="001B2D41">
        <w:noBreakHyphen/>
      </w:r>
      <w:r w:rsidRPr="001B2D41">
        <w:t>175 for the asset for the year is greater than nil; and</w:t>
      </w:r>
    </w:p>
    <w:p w:rsidR="0012595B" w:rsidRPr="001B2D41" w:rsidRDefault="0012595B" w:rsidP="0012595B">
      <w:pPr>
        <w:pStyle w:val="paragraph"/>
      </w:pPr>
      <w:r w:rsidRPr="001B2D41">
        <w:tab/>
        <w:t>(e)</w:t>
      </w:r>
      <w:r w:rsidRPr="001B2D41">
        <w:tab/>
        <w:t>no balancing adjustment event happens to the asset in the current year</w:t>
      </w:r>
      <w:r w:rsidR="0050681F" w:rsidRPr="001B2D41">
        <w:t>; and</w:t>
      </w:r>
    </w:p>
    <w:p w:rsidR="0050681F" w:rsidRPr="001B2D41" w:rsidRDefault="0050681F" w:rsidP="0050681F">
      <w:pPr>
        <w:pStyle w:val="paragraph"/>
      </w:pPr>
      <w:r w:rsidRPr="001B2D41">
        <w:tab/>
        <w:t>(f)</w:t>
      </w:r>
      <w:r w:rsidRPr="001B2D41">
        <w:tab/>
        <w:t xml:space="preserve">you have not made a choice under </w:t>
      </w:r>
      <w:r w:rsidR="00B36BB7" w:rsidRPr="001B2D41">
        <w:t>section 4</w:t>
      </w:r>
      <w:r w:rsidRPr="001B2D41">
        <w:t>0</w:t>
      </w:r>
      <w:r w:rsidR="001B2D41">
        <w:noBreakHyphen/>
      </w:r>
      <w:r w:rsidRPr="001B2D41">
        <w:t>190 in relation to the current year.</w:t>
      </w:r>
    </w:p>
    <w:p w:rsidR="009603FB" w:rsidRPr="001B2D41" w:rsidRDefault="009603FB" w:rsidP="009603FB">
      <w:pPr>
        <w:pStyle w:val="SubsectionHead"/>
      </w:pPr>
      <w:r w:rsidRPr="001B2D41">
        <w:t>Exclusions</w:t>
      </w:r>
    </w:p>
    <w:p w:rsidR="009603FB" w:rsidRPr="001B2D41" w:rsidRDefault="009603FB" w:rsidP="009603FB">
      <w:pPr>
        <w:pStyle w:val="subsection"/>
      </w:pPr>
      <w:r w:rsidRPr="001B2D41">
        <w:tab/>
        <w:t>(1A)</w:t>
      </w:r>
      <w:r w:rsidRPr="001B2D41">
        <w:tab/>
        <w:t>However, this section does not apply if:</w:t>
      </w:r>
    </w:p>
    <w:p w:rsidR="009603FB" w:rsidRPr="001B2D41" w:rsidRDefault="009603FB" w:rsidP="009603FB">
      <w:pPr>
        <w:pStyle w:val="paragraph"/>
      </w:pPr>
      <w:r w:rsidRPr="001B2D41">
        <w:tab/>
        <w:t>(a)</w:t>
      </w:r>
      <w:r w:rsidRPr="001B2D41">
        <w:tab/>
      </w:r>
      <w:r w:rsidR="00B36BB7" w:rsidRPr="001B2D41">
        <w:t>section 4</w:t>
      </w:r>
      <w:r w:rsidRPr="001B2D41">
        <w:t>0</w:t>
      </w:r>
      <w:r w:rsidR="001B2D41">
        <w:noBreakHyphen/>
      </w:r>
      <w:r w:rsidRPr="001B2D41">
        <w:t xml:space="preserve">157 covers you for the current year (but </w:t>
      </w:r>
      <w:r w:rsidR="00B36BB7" w:rsidRPr="001B2D41">
        <w:t>section 4</w:t>
      </w:r>
      <w:r w:rsidRPr="001B2D41">
        <w:t>0</w:t>
      </w:r>
      <w:r w:rsidR="001B2D41">
        <w:noBreakHyphen/>
      </w:r>
      <w:r w:rsidRPr="001B2D41">
        <w:t>155 does not); and</w:t>
      </w:r>
    </w:p>
    <w:p w:rsidR="009603FB" w:rsidRPr="001B2D41" w:rsidRDefault="009603FB" w:rsidP="009603FB">
      <w:pPr>
        <w:pStyle w:val="paragraph"/>
      </w:pPr>
      <w:r w:rsidRPr="001B2D41">
        <w:tab/>
        <w:t>(b)</w:t>
      </w:r>
      <w:r w:rsidRPr="001B2D41">
        <w:tab/>
        <w:t xml:space="preserve">an exclusion applies to you and the asset for the current year under </w:t>
      </w:r>
      <w:r w:rsidR="00B36BB7" w:rsidRPr="001B2D41">
        <w:t>section 4</w:t>
      </w:r>
      <w:r w:rsidRPr="001B2D41">
        <w:t>0</w:t>
      </w:r>
      <w:r w:rsidR="001B2D41">
        <w:noBreakHyphen/>
      </w:r>
      <w:r w:rsidRPr="001B2D41">
        <w:t>167 (about exclusions for corporate tax entities with income under $5 billion).</w:t>
      </w:r>
    </w:p>
    <w:p w:rsidR="0012595B" w:rsidRPr="001B2D41" w:rsidRDefault="0012595B" w:rsidP="0012595B">
      <w:pPr>
        <w:pStyle w:val="SubsectionHead"/>
      </w:pPr>
      <w:r w:rsidRPr="001B2D41">
        <w:t>Amount of the decline in value</w:t>
      </w:r>
    </w:p>
    <w:p w:rsidR="0012595B" w:rsidRPr="001B2D41" w:rsidRDefault="0012595B" w:rsidP="0012595B">
      <w:pPr>
        <w:pStyle w:val="subsection"/>
      </w:pPr>
      <w:r w:rsidRPr="001B2D41">
        <w:tab/>
        <w:t>(2)</w:t>
      </w:r>
      <w:r w:rsidRPr="001B2D41">
        <w:tab/>
        <w:t>The decline in value of the asset for the current year is:</w:t>
      </w:r>
    </w:p>
    <w:p w:rsidR="0012595B" w:rsidRPr="001B2D41" w:rsidRDefault="0012595B" w:rsidP="0012595B">
      <w:pPr>
        <w:pStyle w:val="paragraph"/>
      </w:pPr>
      <w:r w:rsidRPr="001B2D41">
        <w:tab/>
        <w:t>(a)</w:t>
      </w:r>
      <w:r w:rsidRPr="001B2D41">
        <w:tab/>
        <w:t xml:space="preserve">if the asset’s decline in value for the year would, apart from </w:t>
      </w:r>
      <w:r w:rsidR="00B36BB7" w:rsidRPr="001B2D41">
        <w:t>section 4</w:t>
      </w:r>
      <w:r w:rsidRPr="001B2D41">
        <w:t>0</w:t>
      </w:r>
      <w:r w:rsidR="001B2D41">
        <w:noBreakHyphen/>
      </w:r>
      <w:r w:rsidRPr="001B2D41">
        <w:t xml:space="preserve">145, be worked out under </w:t>
      </w:r>
      <w:r w:rsidR="00B36BB7" w:rsidRPr="001B2D41">
        <w:t>section 4</w:t>
      </w:r>
      <w:r w:rsidRPr="001B2D41">
        <w:t>0</w:t>
      </w:r>
      <w:r w:rsidR="001B2D41">
        <w:noBreakHyphen/>
      </w:r>
      <w:r w:rsidRPr="001B2D41">
        <w:t xml:space="preserve">82 of the </w:t>
      </w:r>
      <w:r w:rsidRPr="001B2D41">
        <w:rPr>
          <w:i/>
        </w:rPr>
        <w:t>Income Tax Assessment Act 1997</w:t>
      </w:r>
      <w:r w:rsidRPr="001B2D41">
        <w:t>—the amount worked out under subsection (3); or</w:t>
      </w:r>
    </w:p>
    <w:p w:rsidR="0012595B" w:rsidRPr="001B2D41" w:rsidRDefault="0012595B" w:rsidP="0012595B">
      <w:pPr>
        <w:pStyle w:val="paragraph"/>
      </w:pPr>
      <w:r w:rsidRPr="001B2D41">
        <w:tab/>
        <w:t>(b)</w:t>
      </w:r>
      <w:r w:rsidRPr="001B2D41">
        <w:tab/>
        <w:t xml:space="preserve">if the asset’s decline in value for the year would, apart from </w:t>
      </w:r>
      <w:r w:rsidR="00B36BB7" w:rsidRPr="001B2D41">
        <w:t>section 4</w:t>
      </w:r>
      <w:r w:rsidRPr="001B2D41">
        <w:t>0</w:t>
      </w:r>
      <w:r w:rsidR="001B2D41">
        <w:noBreakHyphen/>
      </w:r>
      <w:r w:rsidRPr="001B2D41">
        <w:t xml:space="preserve">145, be worked out under </w:t>
      </w:r>
      <w:r w:rsidR="00B36BB7" w:rsidRPr="001B2D41">
        <w:t>Subdivision 4</w:t>
      </w:r>
      <w:r w:rsidRPr="001B2D41">
        <w:t>0</w:t>
      </w:r>
      <w:r w:rsidR="001B2D41">
        <w:noBreakHyphen/>
      </w:r>
      <w:r w:rsidRPr="001B2D41">
        <w:t>BA of this Act—the amount worked out under subsection (4); or</w:t>
      </w:r>
    </w:p>
    <w:p w:rsidR="0012595B" w:rsidRPr="001B2D41" w:rsidRDefault="0012595B" w:rsidP="0012595B">
      <w:pPr>
        <w:pStyle w:val="paragraph"/>
      </w:pPr>
      <w:r w:rsidRPr="001B2D41">
        <w:tab/>
        <w:t>(c)</w:t>
      </w:r>
      <w:r w:rsidRPr="001B2D41">
        <w:tab/>
        <w:t>otherwise—the amount worked out under subsection (5).</w:t>
      </w:r>
    </w:p>
    <w:p w:rsidR="0012595B" w:rsidRPr="001B2D41" w:rsidRDefault="0012595B" w:rsidP="0012595B">
      <w:pPr>
        <w:pStyle w:val="SubsectionHead"/>
      </w:pPr>
      <w:r w:rsidRPr="001B2D41">
        <w:t xml:space="preserve">Assets affected by </w:t>
      </w:r>
      <w:r w:rsidR="00B36BB7" w:rsidRPr="001B2D41">
        <w:t>section 4</w:t>
      </w:r>
      <w:r w:rsidRPr="001B2D41">
        <w:t>0</w:t>
      </w:r>
      <w:r w:rsidR="001B2D41">
        <w:noBreakHyphen/>
      </w:r>
      <w:r w:rsidRPr="001B2D41">
        <w:t>82 of the Income Tax Assessment Act 1997 (about assets costing less than $150,000, medium sized businesses)</w:t>
      </w:r>
    </w:p>
    <w:p w:rsidR="0012595B" w:rsidRPr="001B2D41" w:rsidRDefault="0012595B" w:rsidP="0012595B">
      <w:pPr>
        <w:pStyle w:val="subsection"/>
      </w:pPr>
      <w:r w:rsidRPr="001B2D41">
        <w:tab/>
        <w:t>(3)</w:t>
      </w:r>
      <w:r w:rsidRPr="001B2D41">
        <w:tab/>
        <w:t>If this subsection applies, the amount for the current year is the sum of:</w:t>
      </w:r>
    </w:p>
    <w:p w:rsidR="0012595B" w:rsidRPr="001B2D41" w:rsidRDefault="0012595B" w:rsidP="0012595B">
      <w:pPr>
        <w:pStyle w:val="paragraph"/>
      </w:pPr>
      <w:r w:rsidRPr="001B2D41">
        <w:tab/>
        <w:t>(a)</w:t>
      </w:r>
      <w:r w:rsidRPr="001B2D41">
        <w:tab/>
        <w:t xml:space="preserve">the amount that would be the asset’s decline in value for the year under </w:t>
      </w:r>
      <w:r w:rsidR="00B36BB7" w:rsidRPr="001B2D41">
        <w:t>section 4</w:t>
      </w:r>
      <w:r w:rsidRPr="001B2D41">
        <w:t>0</w:t>
      </w:r>
      <w:r w:rsidR="001B2D41">
        <w:noBreakHyphen/>
      </w:r>
      <w:r w:rsidRPr="001B2D41">
        <w:t xml:space="preserve">82 of the </w:t>
      </w:r>
      <w:r w:rsidRPr="001B2D41">
        <w:rPr>
          <w:i/>
        </w:rPr>
        <w:t>Income Tax Assessment Act 1997</w:t>
      </w:r>
      <w:r w:rsidRPr="001B2D41">
        <w:t xml:space="preserve">, assuming the reference in </w:t>
      </w:r>
      <w:r w:rsidR="00B36BB7" w:rsidRPr="001B2D41">
        <w:t>subparagraph 4</w:t>
      </w:r>
      <w:r w:rsidRPr="001B2D41">
        <w:t>0</w:t>
      </w:r>
      <w:r w:rsidR="001B2D41">
        <w:noBreakHyphen/>
      </w:r>
      <w:r w:rsidRPr="001B2D41">
        <w:t>82(3A)(b)(ii) of that Act to 31 December 2020 were instead a reference to the 2020 budget time; and</w:t>
      </w:r>
    </w:p>
    <w:p w:rsidR="0012595B" w:rsidRPr="001B2D41" w:rsidRDefault="0012595B" w:rsidP="0012595B">
      <w:pPr>
        <w:pStyle w:val="paragraph"/>
      </w:pPr>
      <w:r w:rsidRPr="001B2D41">
        <w:tab/>
        <w:t>(b)</w:t>
      </w:r>
      <w:r w:rsidRPr="001B2D41">
        <w:tab/>
        <w:t xml:space="preserve">the eligible second element worked out under </w:t>
      </w:r>
      <w:r w:rsidR="00B36BB7" w:rsidRPr="001B2D41">
        <w:t>section 4</w:t>
      </w:r>
      <w:r w:rsidRPr="001B2D41">
        <w:t>0</w:t>
      </w:r>
      <w:r w:rsidR="001B2D41">
        <w:noBreakHyphen/>
      </w:r>
      <w:r w:rsidRPr="001B2D41">
        <w:t>175 of this Act for the asset for the year.</w:t>
      </w:r>
    </w:p>
    <w:p w:rsidR="0012595B" w:rsidRPr="001B2D41" w:rsidRDefault="0012595B" w:rsidP="0012595B">
      <w:pPr>
        <w:pStyle w:val="SubsectionHead"/>
      </w:pPr>
      <w:r w:rsidRPr="001B2D41">
        <w:t xml:space="preserve">Assets affected by </w:t>
      </w:r>
      <w:r w:rsidR="00B36BB7" w:rsidRPr="001B2D41">
        <w:t>Subdivision 4</w:t>
      </w:r>
      <w:r w:rsidRPr="001B2D41">
        <w:t>0</w:t>
      </w:r>
      <w:r w:rsidR="001B2D41">
        <w:noBreakHyphen/>
      </w:r>
      <w:r w:rsidRPr="001B2D41">
        <w:t>BA (backing business investment)</w:t>
      </w:r>
    </w:p>
    <w:p w:rsidR="0012595B" w:rsidRPr="001B2D41" w:rsidRDefault="0012595B" w:rsidP="0012595B">
      <w:pPr>
        <w:pStyle w:val="subsection"/>
      </w:pPr>
      <w:r w:rsidRPr="001B2D41">
        <w:tab/>
        <w:t>(4)</w:t>
      </w:r>
      <w:r w:rsidRPr="001B2D41">
        <w:tab/>
        <w:t>If this subsection applies, the amount for the current year is the sum of:</w:t>
      </w:r>
    </w:p>
    <w:p w:rsidR="0012595B" w:rsidRPr="001B2D41" w:rsidRDefault="0012595B" w:rsidP="0012595B">
      <w:pPr>
        <w:pStyle w:val="paragraph"/>
      </w:pPr>
      <w:r w:rsidRPr="001B2D41">
        <w:tab/>
        <w:t>(a)</w:t>
      </w:r>
      <w:r w:rsidRPr="001B2D41">
        <w:tab/>
        <w:t xml:space="preserve">the amount that would be worked out under </w:t>
      </w:r>
      <w:r w:rsidR="00B36BB7" w:rsidRPr="001B2D41">
        <w:t>paragraph 4</w:t>
      </w:r>
      <w:r w:rsidRPr="001B2D41">
        <w:t>0</w:t>
      </w:r>
      <w:r w:rsidR="001B2D41">
        <w:noBreakHyphen/>
      </w:r>
      <w:r w:rsidRPr="001B2D41">
        <w:t>130(2)(a) or (4)(a) (whichever is applicable) for the year, assuming the references in paragraphs 40</w:t>
      </w:r>
      <w:r w:rsidR="001B2D41">
        <w:noBreakHyphen/>
      </w:r>
      <w:r w:rsidRPr="001B2D41">
        <w:t xml:space="preserve">130(2)(a) and (4)(a) to </w:t>
      </w:r>
      <w:r w:rsidR="001E5ACC" w:rsidRPr="001B2D41">
        <w:t>30 June</w:t>
      </w:r>
      <w:r w:rsidRPr="001B2D41">
        <w:t xml:space="preserve"> 2021 were instead references to the 2020 budget time; and</w:t>
      </w:r>
    </w:p>
    <w:p w:rsidR="0012595B" w:rsidRPr="001B2D41" w:rsidRDefault="0012595B" w:rsidP="0012595B">
      <w:pPr>
        <w:pStyle w:val="paragraph"/>
      </w:pPr>
      <w:r w:rsidRPr="001B2D41">
        <w:tab/>
        <w:t>(b)</w:t>
      </w:r>
      <w:r w:rsidRPr="001B2D41">
        <w:tab/>
        <w:t xml:space="preserve">the eligible second element worked out under </w:t>
      </w:r>
      <w:r w:rsidR="00B36BB7" w:rsidRPr="001B2D41">
        <w:t>section 4</w:t>
      </w:r>
      <w:r w:rsidRPr="001B2D41">
        <w:t>0</w:t>
      </w:r>
      <w:r w:rsidR="001B2D41">
        <w:noBreakHyphen/>
      </w:r>
      <w:r w:rsidRPr="001B2D41">
        <w:t>175 for the asset for the year; and</w:t>
      </w:r>
    </w:p>
    <w:p w:rsidR="0012595B" w:rsidRPr="001B2D41" w:rsidRDefault="0012595B" w:rsidP="0012595B">
      <w:pPr>
        <w:pStyle w:val="paragraph"/>
      </w:pPr>
      <w:r w:rsidRPr="001B2D41">
        <w:tab/>
        <w:t>(c)</w:t>
      </w:r>
      <w:r w:rsidRPr="001B2D41">
        <w:tab/>
        <w:t xml:space="preserve">the amount that would be worked out under </w:t>
      </w:r>
      <w:r w:rsidR="00B36BB7" w:rsidRPr="001B2D41">
        <w:t>paragraph 4</w:t>
      </w:r>
      <w:r w:rsidRPr="001B2D41">
        <w:t>0</w:t>
      </w:r>
      <w:r w:rsidR="001B2D41">
        <w:noBreakHyphen/>
      </w:r>
      <w:r w:rsidRPr="001B2D41">
        <w:t>130(2)(b) or (4)(b) (whichever is applicable) for the year, assuming the references in paragraphs 40</w:t>
      </w:r>
      <w:r w:rsidR="001B2D41">
        <w:noBreakHyphen/>
      </w:r>
      <w:r w:rsidRPr="001B2D41">
        <w:t>130(2)(b) and (4)(b) to “the amount worked out under paragraph (a)” were instead references to “the amounts worked out under paragraphs 40</w:t>
      </w:r>
      <w:r w:rsidR="001B2D41">
        <w:noBreakHyphen/>
      </w:r>
      <w:r w:rsidRPr="001B2D41">
        <w:t>170(4)(a) and (b)”.</w:t>
      </w:r>
    </w:p>
    <w:p w:rsidR="0012595B" w:rsidRPr="001B2D41" w:rsidRDefault="0012595B" w:rsidP="0012595B">
      <w:pPr>
        <w:pStyle w:val="SubsectionHead"/>
      </w:pPr>
      <w:r w:rsidRPr="001B2D41">
        <w:t>Other assets</w:t>
      </w:r>
    </w:p>
    <w:p w:rsidR="0012595B" w:rsidRPr="001B2D41" w:rsidRDefault="0012595B" w:rsidP="0012595B">
      <w:pPr>
        <w:pStyle w:val="subsection"/>
      </w:pPr>
      <w:r w:rsidRPr="001B2D41">
        <w:tab/>
        <w:t>(5)</w:t>
      </w:r>
      <w:r w:rsidRPr="001B2D41">
        <w:tab/>
        <w:t>If this subsection applies, the amount for the current year is the sum of:</w:t>
      </w:r>
    </w:p>
    <w:p w:rsidR="0012595B" w:rsidRPr="001B2D41" w:rsidRDefault="0012595B" w:rsidP="0012595B">
      <w:pPr>
        <w:pStyle w:val="paragraph"/>
      </w:pPr>
      <w:r w:rsidRPr="001B2D41">
        <w:tab/>
        <w:t>(a)</w:t>
      </w:r>
      <w:r w:rsidRPr="001B2D41">
        <w:tab/>
        <w:t xml:space="preserve">the amount that would be the asset’s decline in value for the year under Division 40 of the </w:t>
      </w:r>
      <w:r w:rsidRPr="001B2D41">
        <w:rPr>
          <w:i/>
        </w:rPr>
        <w:t>Income Tax Assessment Act 1997</w:t>
      </w:r>
      <w:r w:rsidRPr="001B2D41">
        <w:t xml:space="preserve">, disregarding any amounts included in the eligible second element worked out under </w:t>
      </w:r>
      <w:r w:rsidR="00B36BB7" w:rsidRPr="001B2D41">
        <w:t>section 4</w:t>
      </w:r>
      <w:r w:rsidRPr="001B2D41">
        <w:t>0</w:t>
      </w:r>
      <w:r w:rsidR="001B2D41">
        <w:noBreakHyphen/>
      </w:r>
      <w:r w:rsidRPr="001B2D41">
        <w:t>175 of this Act for the asset for the year; and</w:t>
      </w:r>
    </w:p>
    <w:p w:rsidR="0012595B" w:rsidRPr="001B2D41" w:rsidRDefault="0012595B" w:rsidP="0012595B">
      <w:pPr>
        <w:pStyle w:val="paragraph"/>
      </w:pPr>
      <w:r w:rsidRPr="001B2D41">
        <w:tab/>
        <w:t>(b)</w:t>
      </w:r>
      <w:r w:rsidRPr="001B2D41">
        <w:tab/>
        <w:t xml:space="preserve">the eligible second element worked out under </w:t>
      </w:r>
      <w:r w:rsidR="00B36BB7" w:rsidRPr="001B2D41">
        <w:t>section 4</w:t>
      </w:r>
      <w:r w:rsidRPr="001B2D41">
        <w:t>0</w:t>
      </w:r>
      <w:r w:rsidR="001B2D41">
        <w:noBreakHyphen/>
      </w:r>
      <w:r w:rsidRPr="001B2D41">
        <w:t>175 for the asset for the year.</w:t>
      </w:r>
    </w:p>
    <w:p w:rsidR="0012595B" w:rsidRPr="001B2D41" w:rsidRDefault="0012595B" w:rsidP="0012595B">
      <w:pPr>
        <w:pStyle w:val="ActHead5"/>
      </w:pPr>
      <w:bookmarkStart w:id="119" w:name="_Toc100587505"/>
      <w:r w:rsidRPr="001B2D41">
        <w:rPr>
          <w:rStyle w:val="CharSectno"/>
        </w:rPr>
        <w:t>40</w:t>
      </w:r>
      <w:r w:rsidR="001B2D41">
        <w:rPr>
          <w:rStyle w:val="CharSectno"/>
        </w:rPr>
        <w:noBreakHyphen/>
      </w:r>
      <w:r w:rsidRPr="001B2D41">
        <w:rPr>
          <w:rStyle w:val="CharSectno"/>
        </w:rPr>
        <w:t>175</w:t>
      </w:r>
      <w:r w:rsidRPr="001B2D41">
        <w:t xml:space="preserve">  When is an amount included in the eligible second element</w:t>
      </w:r>
      <w:bookmarkEnd w:id="119"/>
    </w:p>
    <w:p w:rsidR="0012595B" w:rsidRPr="001B2D41" w:rsidRDefault="0012595B" w:rsidP="0012595B">
      <w:pPr>
        <w:pStyle w:val="subsection"/>
      </w:pPr>
      <w:r w:rsidRPr="001B2D41">
        <w:tab/>
      </w:r>
      <w:r w:rsidRPr="001B2D41">
        <w:tab/>
        <w:t xml:space="preserve">The amount worked out under this section (the </w:t>
      </w:r>
      <w:r w:rsidRPr="001B2D41">
        <w:rPr>
          <w:b/>
          <w:i/>
        </w:rPr>
        <w:t xml:space="preserve">eligible second element) </w:t>
      </w:r>
      <w:r w:rsidRPr="001B2D41">
        <w:t>for a depreciating asset for an income year is the sum of any amounts included in the second element of the asset’s cost at a time that is in both of the following periods:</w:t>
      </w:r>
    </w:p>
    <w:p w:rsidR="0012595B" w:rsidRPr="001B2D41" w:rsidRDefault="0012595B" w:rsidP="0012595B">
      <w:pPr>
        <w:pStyle w:val="paragraph"/>
      </w:pPr>
      <w:r w:rsidRPr="001B2D41">
        <w:tab/>
        <w:t>(a)</w:t>
      </w:r>
      <w:r w:rsidRPr="001B2D41">
        <w:tab/>
        <w:t>the income year;</w:t>
      </w:r>
    </w:p>
    <w:p w:rsidR="0012595B" w:rsidRPr="001B2D41" w:rsidRDefault="0012595B" w:rsidP="0012595B">
      <w:pPr>
        <w:pStyle w:val="paragraph"/>
      </w:pPr>
      <w:r w:rsidRPr="001B2D41">
        <w:tab/>
        <w:t>(b)</w:t>
      </w:r>
      <w:r w:rsidRPr="001B2D41">
        <w:tab/>
        <w:t xml:space="preserve">the period beginning at the 2020 budget time and ending on </w:t>
      </w:r>
      <w:r w:rsidR="00BA5E86" w:rsidRPr="001B2D41">
        <w:t>30 June 2023</w:t>
      </w:r>
      <w:r w:rsidRPr="001B2D41">
        <w:t>.</w:t>
      </w:r>
    </w:p>
    <w:p w:rsidR="0012595B" w:rsidRPr="001B2D41" w:rsidRDefault="0012595B" w:rsidP="0012595B">
      <w:pPr>
        <w:pStyle w:val="ActHead5"/>
      </w:pPr>
      <w:bookmarkStart w:id="120" w:name="_Toc100587506"/>
      <w:r w:rsidRPr="001B2D41">
        <w:rPr>
          <w:rStyle w:val="CharSectno"/>
        </w:rPr>
        <w:t>40</w:t>
      </w:r>
      <w:r w:rsidR="001B2D41">
        <w:rPr>
          <w:rStyle w:val="CharSectno"/>
        </w:rPr>
        <w:noBreakHyphen/>
      </w:r>
      <w:r w:rsidRPr="001B2D41">
        <w:rPr>
          <w:rStyle w:val="CharSectno"/>
        </w:rPr>
        <w:t>180</w:t>
      </w:r>
      <w:r w:rsidRPr="001B2D41">
        <w:t xml:space="preserve">  Division 40 of the</w:t>
      </w:r>
      <w:r w:rsidRPr="001B2D41">
        <w:rPr>
          <w:i/>
        </w:rPr>
        <w:t xml:space="preserve"> Income Tax Assessment Act 1997</w:t>
      </w:r>
      <w:r w:rsidRPr="001B2D41">
        <w:t xml:space="preserve"> applies to later years</w:t>
      </w:r>
      <w:bookmarkEnd w:id="120"/>
    </w:p>
    <w:p w:rsidR="0012595B" w:rsidRPr="001B2D41" w:rsidRDefault="0012595B" w:rsidP="0012595B">
      <w:pPr>
        <w:pStyle w:val="subsection"/>
      </w:pPr>
      <w:r w:rsidRPr="001B2D41">
        <w:tab/>
        <w:t>(1)</w:t>
      </w:r>
      <w:r w:rsidRPr="001B2D41">
        <w:tab/>
        <w:t xml:space="preserve">For an income year later than a year in which the decline in value is worked out under this Subdivision, the decline in value is worked out under the other provisions of Division 40 of the </w:t>
      </w:r>
      <w:r w:rsidRPr="001B2D41">
        <w:rPr>
          <w:i/>
        </w:rPr>
        <w:t>Income Tax Assessment Act 1997</w:t>
      </w:r>
      <w:r w:rsidRPr="001B2D41">
        <w:t>.</w:t>
      </w:r>
    </w:p>
    <w:p w:rsidR="0012595B" w:rsidRPr="001B2D41" w:rsidRDefault="0012595B" w:rsidP="0012595B">
      <w:pPr>
        <w:pStyle w:val="SubsectionHead"/>
      </w:pPr>
      <w:r w:rsidRPr="001B2D41">
        <w:t>Adjustment required for prime cost method</w:t>
      </w:r>
    </w:p>
    <w:p w:rsidR="0012595B" w:rsidRPr="001B2D41" w:rsidRDefault="0012595B" w:rsidP="0012595B">
      <w:pPr>
        <w:pStyle w:val="subsection"/>
      </w:pPr>
      <w:r w:rsidRPr="001B2D41">
        <w:tab/>
        <w:t>(2)</w:t>
      </w:r>
      <w:r w:rsidRPr="001B2D41">
        <w:tab/>
        <w:t xml:space="preserve">If you use the prime cost method for the asset, you must adjust the formula in </w:t>
      </w:r>
      <w:r w:rsidR="00B36BB7" w:rsidRPr="001B2D41">
        <w:t>subsection 4</w:t>
      </w:r>
      <w:r w:rsidRPr="001B2D41">
        <w:t>0</w:t>
      </w:r>
      <w:r w:rsidR="001B2D41">
        <w:noBreakHyphen/>
      </w:r>
      <w:r w:rsidRPr="001B2D41">
        <w:t xml:space="preserve">75(1) of the </w:t>
      </w:r>
      <w:r w:rsidRPr="001B2D41">
        <w:rPr>
          <w:i/>
        </w:rPr>
        <w:t>Income Tax Assessment Act 1997</w:t>
      </w:r>
      <w:r w:rsidRPr="001B2D41">
        <w:t xml:space="preserve"> for the later year in the manner set out in </w:t>
      </w:r>
      <w:r w:rsidR="00B36BB7" w:rsidRPr="001B2D41">
        <w:t>subsection 4</w:t>
      </w:r>
      <w:r w:rsidRPr="001B2D41">
        <w:t>0</w:t>
      </w:r>
      <w:r w:rsidR="001B2D41">
        <w:noBreakHyphen/>
      </w:r>
      <w:r w:rsidRPr="001B2D41">
        <w:t xml:space="preserve">75(3) of that Act. The later year is the </w:t>
      </w:r>
      <w:r w:rsidRPr="001B2D41">
        <w:rPr>
          <w:b/>
          <w:i/>
        </w:rPr>
        <w:t>change year</w:t>
      </w:r>
      <w:r w:rsidRPr="001B2D41">
        <w:t xml:space="preserve"> referred to in that subsection.</w:t>
      </w:r>
    </w:p>
    <w:p w:rsidR="0012595B" w:rsidRPr="001B2D41" w:rsidRDefault="0012595B" w:rsidP="0012595B">
      <w:pPr>
        <w:pStyle w:val="SubsectionHead"/>
      </w:pPr>
      <w:r w:rsidRPr="001B2D41">
        <w:t>Balancing adjustment provisions</w:t>
      </w:r>
    </w:p>
    <w:p w:rsidR="0012595B" w:rsidRPr="001B2D41" w:rsidRDefault="0012595B" w:rsidP="0012595B">
      <w:pPr>
        <w:pStyle w:val="subsection"/>
      </w:pPr>
      <w:r w:rsidRPr="001B2D41">
        <w:tab/>
        <w:t>(3)</w:t>
      </w:r>
      <w:r w:rsidRPr="001B2D41">
        <w:tab/>
      </w:r>
      <w:r w:rsidR="00B36BB7" w:rsidRPr="001B2D41">
        <w:t>Subdivision 4</w:t>
      </w:r>
      <w:r w:rsidRPr="001B2D41">
        <w:t>0</w:t>
      </w:r>
      <w:r w:rsidR="001B2D41">
        <w:noBreakHyphen/>
      </w:r>
      <w:r w:rsidRPr="001B2D41">
        <w:t xml:space="preserve">D of the </w:t>
      </w:r>
      <w:r w:rsidRPr="001B2D41">
        <w:rPr>
          <w:i/>
        </w:rPr>
        <w:t>Income Tax Assessment Act 1997</w:t>
      </w:r>
      <w:r w:rsidRPr="001B2D41">
        <w:t xml:space="preserve"> has effect as if the decline in value worked out under this Subdivision had been worked out under </w:t>
      </w:r>
      <w:r w:rsidR="00B36BB7" w:rsidRPr="001B2D41">
        <w:t>Subdivision 4</w:t>
      </w:r>
      <w:r w:rsidRPr="001B2D41">
        <w:t>0</w:t>
      </w:r>
      <w:r w:rsidR="001B2D41">
        <w:noBreakHyphen/>
      </w:r>
      <w:r w:rsidRPr="001B2D41">
        <w:t>B of that Act.</w:t>
      </w:r>
    </w:p>
    <w:p w:rsidR="0050681F" w:rsidRPr="001B2D41" w:rsidRDefault="0050681F" w:rsidP="0050681F">
      <w:pPr>
        <w:pStyle w:val="ActHead5"/>
      </w:pPr>
      <w:bookmarkStart w:id="121" w:name="_Toc100587507"/>
      <w:r w:rsidRPr="001B2D41">
        <w:rPr>
          <w:rStyle w:val="CharSectno"/>
        </w:rPr>
        <w:t>40</w:t>
      </w:r>
      <w:r w:rsidR="001B2D41">
        <w:rPr>
          <w:rStyle w:val="CharSectno"/>
        </w:rPr>
        <w:noBreakHyphen/>
      </w:r>
      <w:r w:rsidRPr="001B2D41">
        <w:rPr>
          <w:rStyle w:val="CharSectno"/>
        </w:rPr>
        <w:t>185</w:t>
      </w:r>
      <w:r w:rsidRPr="001B2D41">
        <w:t xml:space="preserve">  Balancing adjustment for assets not used or located in Australia</w:t>
      </w:r>
      <w:bookmarkEnd w:id="121"/>
    </w:p>
    <w:p w:rsidR="0050681F" w:rsidRPr="001B2D41" w:rsidRDefault="0050681F" w:rsidP="0050681F">
      <w:pPr>
        <w:pStyle w:val="subsection"/>
      </w:pPr>
      <w:r w:rsidRPr="001B2D41">
        <w:tab/>
        <w:t>(1)</w:t>
      </w:r>
      <w:r w:rsidRPr="001B2D41">
        <w:tab/>
        <w:t xml:space="preserve">This section applies if the decline in value for a depreciating asset for an income year is worked out under this Subdivision, and at a time (the </w:t>
      </w:r>
      <w:r w:rsidRPr="001B2D41">
        <w:rPr>
          <w:b/>
          <w:i/>
        </w:rPr>
        <w:t>balancing adjustment time</w:t>
      </w:r>
      <w:r w:rsidRPr="001B2D41">
        <w:t>) in a later income year:</w:t>
      </w:r>
    </w:p>
    <w:p w:rsidR="0050681F" w:rsidRPr="001B2D41" w:rsidRDefault="0050681F" w:rsidP="0050681F">
      <w:pPr>
        <w:pStyle w:val="paragraph"/>
      </w:pPr>
      <w:r w:rsidRPr="001B2D41">
        <w:tab/>
        <w:t>(a)</w:t>
      </w:r>
      <w:r w:rsidRPr="001B2D41">
        <w:tab/>
        <w:t>either:</w:t>
      </w:r>
    </w:p>
    <w:p w:rsidR="0050681F" w:rsidRPr="001B2D41" w:rsidRDefault="0050681F" w:rsidP="0050681F">
      <w:pPr>
        <w:pStyle w:val="paragraphsub"/>
      </w:pPr>
      <w:r w:rsidRPr="001B2D41">
        <w:tab/>
        <w:t>(i)</w:t>
      </w:r>
      <w:r w:rsidRPr="001B2D41">
        <w:tab/>
        <w:t>it becomes not reasonable to conclude that you will use the asset principally in Australia for the principal purpose of carrying on a business; or</w:t>
      </w:r>
    </w:p>
    <w:p w:rsidR="0050681F" w:rsidRPr="001B2D41" w:rsidRDefault="0050681F" w:rsidP="0050681F">
      <w:pPr>
        <w:pStyle w:val="paragraphsub"/>
      </w:pPr>
      <w:r w:rsidRPr="001B2D41">
        <w:tab/>
        <w:t>(ii)</w:t>
      </w:r>
      <w:r w:rsidRPr="001B2D41">
        <w:tab/>
        <w:t>it becomes reasonable to conclude that the asset will never be located in Australia; and</w:t>
      </w:r>
    </w:p>
    <w:p w:rsidR="0050681F" w:rsidRPr="001B2D41" w:rsidRDefault="0050681F" w:rsidP="0050681F">
      <w:pPr>
        <w:pStyle w:val="paragraph"/>
      </w:pPr>
      <w:r w:rsidRPr="001B2D41">
        <w:tab/>
        <w:t>(b)</w:t>
      </w:r>
      <w:r w:rsidRPr="001B2D41">
        <w:tab/>
        <w:t>none of the requirements in paragraphs 40</w:t>
      </w:r>
      <w:r w:rsidR="001B2D41">
        <w:noBreakHyphen/>
      </w:r>
      <w:r w:rsidRPr="001B2D41">
        <w:t xml:space="preserve">295(1)(a), (b) or (c) of the </w:t>
      </w:r>
      <w:r w:rsidRPr="001B2D41">
        <w:rPr>
          <w:i/>
        </w:rPr>
        <w:t>Income Tax Assessment Act 1997</w:t>
      </w:r>
      <w:r w:rsidRPr="001B2D41">
        <w:t xml:space="preserve"> are satisfied in relation to the asset.</w:t>
      </w:r>
    </w:p>
    <w:p w:rsidR="0050681F" w:rsidRPr="001B2D41" w:rsidRDefault="0050681F" w:rsidP="0050681F">
      <w:pPr>
        <w:pStyle w:val="SubsectionHead"/>
      </w:pPr>
      <w:r w:rsidRPr="001B2D41">
        <w:t>Balancing adjustment event and termination value</w:t>
      </w:r>
    </w:p>
    <w:p w:rsidR="0050681F" w:rsidRPr="001B2D41" w:rsidRDefault="0050681F" w:rsidP="0050681F">
      <w:pPr>
        <w:pStyle w:val="subsection"/>
      </w:pPr>
      <w:r w:rsidRPr="001B2D41">
        <w:tab/>
        <w:t>(2)</w:t>
      </w:r>
      <w:r w:rsidRPr="001B2D41">
        <w:tab/>
        <w:t xml:space="preserve">For the purposes of </w:t>
      </w:r>
      <w:r w:rsidR="00B36BB7" w:rsidRPr="001B2D41">
        <w:t>Subdivision 4</w:t>
      </w:r>
      <w:r w:rsidRPr="001B2D41">
        <w:t>0</w:t>
      </w:r>
      <w:r w:rsidR="001B2D41">
        <w:noBreakHyphen/>
      </w:r>
      <w:r w:rsidRPr="001B2D41">
        <w:t xml:space="preserve">D of the </w:t>
      </w:r>
      <w:r w:rsidRPr="001B2D41">
        <w:rPr>
          <w:i/>
        </w:rPr>
        <w:t>Income Tax Assessment Act 1997</w:t>
      </w:r>
      <w:r w:rsidRPr="001B2D41">
        <w:t xml:space="preserve"> assume that, at the balancing adjustment time, you stop using the asset, or having it installed ready for use, for any purpose and you expect never to use it, or have it installed ready for use, again.</w:t>
      </w:r>
    </w:p>
    <w:p w:rsidR="0050681F" w:rsidRPr="001B2D41" w:rsidRDefault="0050681F" w:rsidP="0050681F">
      <w:pPr>
        <w:pStyle w:val="SubsectionHead"/>
      </w:pPr>
      <w:r w:rsidRPr="001B2D41">
        <w:t>Cost resulting from balancing adjustment event</w:t>
      </w:r>
    </w:p>
    <w:p w:rsidR="0050681F" w:rsidRPr="001B2D41" w:rsidRDefault="0050681F" w:rsidP="0050681F">
      <w:pPr>
        <w:pStyle w:val="subsection"/>
      </w:pPr>
      <w:r w:rsidRPr="001B2D41">
        <w:tab/>
        <w:t>(3)</w:t>
      </w:r>
      <w:r w:rsidRPr="001B2D41">
        <w:tab/>
        <w:t xml:space="preserve">For the purposes of </w:t>
      </w:r>
      <w:r w:rsidR="00B36BB7" w:rsidRPr="001B2D41">
        <w:t>section 4</w:t>
      </w:r>
      <w:r w:rsidRPr="001B2D41">
        <w:t>0</w:t>
      </w:r>
      <w:r w:rsidR="001B2D41">
        <w:noBreakHyphen/>
      </w:r>
      <w:r w:rsidRPr="001B2D41">
        <w:t xml:space="preserve">180 of the </w:t>
      </w:r>
      <w:r w:rsidRPr="001B2D41">
        <w:rPr>
          <w:i/>
        </w:rPr>
        <w:t>Income Tax Assessment Act 1997</w:t>
      </w:r>
      <w:r w:rsidRPr="001B2D41">
        <w:t xml:space="preserve"> assume that the reference in </w:t>
      </w:r>
      <w:r w:rsidR="001B2D41">
        <w:t>item 3</w:t>
      </w:r>
      <w:r w:rsidRPr="001B2D41">
        <w:t xml:space="preserve"> of the table in </w:t>
      </w:r>
      <w:r w:rsidR="00B36BB7" w:rsidRPr="001B2D41">
        <w:t>subsection 4</w:t>
      </w:r>
      <w:r w:rsidRPr="001B2D41">
        <w:t>0</w:t>
      </w:r>
      <w:r w:rsidR="001B2D41">
        <w:noBreakHyphen/>
      </w:r>
      <w:r w:rsidRPr="001B2D41">
        <w:t xml:space="preserve">180(2) of that Act to “because you stop using it for any purpose expecting never to use it again” were instead a reference to “because of </w:t>
      </w:r>
      <w:r w:rsidR="00B36BB7" w:rsidRPr="001B2D41">
        <w:t>section 4</w:t>
      </w:r>
      <w:r w:rsidRPr="001B2D41">
        <w:t>0</w:t>
      </w:r>
      <w:r w:rsidR="001B2D41">
        <w:noBreakHyphen/>
      </w:r>
      <w:r w:rsidRPr="001B2D41">
        <w:t xml:space="preserve">185 of the </w:t>
      </w:r>
      <w:r w:rsidRPr="001B2D41">
        <w:rPr>
          <w:i/>
        </w:rPr>
        <w:t>Income Tax (Transitional Provisions) Act 1997</w:t>
      </w:r>
      <w:r w:rsidRPr="001B2D41">
        <w:t>”.</w:t>
      </w:r>
    </w:p>
    <w:p w:rsidR="0050681F" w:rsidRPr="001B2D41" w:rsidRDefault="0050681F" w:rsidP="0050681F">
      <w:pPr>
        <w:pStyle w:val="SubsectionHead"/>
      </w:pPr>
      <w:r w:rsidRPr="001B2D41">
        <w:t>Subdivision does not apply for income year after balancing adjustment event</w:t>
      </w:r>
    </w:p>
    <w:p w:rsidR="0050681F" w:rsidRPr="001B2D41" w:rsidRDefault="0050681F" w:rsidP="0050681F">
      <w:pPr>
        <w:pStyle w:val="subsection"/>
      </w:pPr>
      <w:r w:rsidRPr="001B2D41">
        <w:tab/>
        <w:t>(4)</w:t>
      </w:r>
      <w:r w:rsidRPr="001B2D41">
        <w:tab/>
        <w:t>If a balancing adjustment event happens to a depreciating asset you hold because of this section, this Subdivision cannot apply to work out the decline in value of the asset for a later income year.</w:t>
      </w:r>
    </w:p>
    <w:p w:rsidR="0050681F" w:rsidRPr="001B2D41" w:rsidRDefault="0050681F" w:rsidP="0050681F">
      <w:pPr>
        <w:pStyle w:val="ActHead5"/>
      </w:pPr>
      <w:bookmarkStart w:id="122" w:name="_Toc100587508"/>
      <w:r w:rsidRPr="001B2D41">
        <w:rPr>
          <w:rStyle w:val="CharSectno"/>
        </w:rPr>
        <w:t>40</w:t>
      </w:r>
      <w:r w:rsidR="001B2D41">
        <w:rPr>
          <w:rStyle w:val="CharSectno"/>
        </w:rPr>
        <w:noBreakHyphen/>
      </w:r>
      <w:r w:rsidRPr="001B2D41">
        <w:rPr>
          <w:rStyle w:val="CharSectno"/>
        </w:rPr>
        <w:t>190</w:t>
      </w:r>
      <w:r w:rsidRPr="001B2D41">
        <w:t xml:space="preserve">  Choice to not apply this Subdivision to an asset for an income year</w:t>
      </w:r>
      <w:bookmarkEnd w:id="122"/>
    </w:p>
    <w:p w:rsidR="0050681F" w:rsidRPr="001B2D41" w:rsidRDefault="0050681F" w:rsidP="0050681F">
      <w:pPr>
        <w:pStyle w:val="subsection"/>
      </w:pPr>
      <w:r w:rsidRPr="001B2D41">
        <w:tab/>
        <w:t>(1)</w:t>
      </w:r>
      <w:r w:rsidRPr="001B2D41">
        <w:tab/>
        <w:t>You may choose that the decline in value of a particular depreciating asset for an income year is not to be worked out under this Subdivision.</w:t>
      </w:r>
    </w:p>
    <w:p w:rsidR="0050681F" w:rsidRPr="001B2D41" w:rsidRDefault="0050681F" w:rsidP="0050681F">
      <w:pPr>
        <w:pStyle w:val="subsection"/>
      </w:pPr>
      <w:r w:rsidRPr="001B2D41">
        <w:tab/>
        <w:t>(2)</w:t>
      </w:r>
      <w:r w:rsidRPr="001B2D41">
        <w:tab/>
        <w:t>The choice must be in the approved form.</w:t>
      </w:r>
    </w:p>
    <w:p w:rsidR="0050681F" w:rsidRPr="001B2D41" w:rsidRDefault="0050681F" w:rsidP="0050681F">
      <w:pPr>
        <w:pStyle w:val="subsection"/>
      </w:pPr>
      <w:r w:rsidRPr="001B2D41">
        <w:tab/>
        <w:t>(3)</w:t>
      </w:r>
      <w:r w:rsidRPr="001B2D41">
        <w:tab/>
        <w:t>The choice cannot be revoked.</w:t>
      </w:r>
    </w:p>
    <w:p w:rsidR="0050681F" w:rsidRPr="001B2D41" w:rsidRDefault="0050681F" w:rsidP="0050681F">
      <w:pPr>
        <w:pStyle w:val="subsection"/>
      </w:pPr>
      <w:r w:rsidRPr="001B2D41">
        <w:tab/>
        <w:t>(4)</w:t>
      </w:r>
      <w:r w:rsidRPr="001B2D41">
        <w:tab/>
        <w:t>You must give the choice to the Commissioner by the day you lodge your income tax return for the income year to which the choice relates.</w:t>
      </w:r>
    </w:p>
    <w:p w:rsidR="0050681F" w:rsidRPr="001B2D41" w:rsidRDefault="0050681F" w:rsidP="0050681F">
      <w:pPr>
        <w:pStyle w:val="notetext"/>
      </w:pPr>
      <w:r w:rsidRPr="001B2D41">
        <w:t>Note:</w:t>
      </w:r>
      <w:r w:rsidRPr="001B2D41">
        <w:tab/>
        <w:t xml:space="preserve">The Commissioner may defer the time for giving the choice: see </w:t>
      </w:r>
      <w:r w:rsidR="00B36BB7" w:rsidRPr="001B2D41">
        <w:t>section 3</w:t>
      </w:r>
      <w:r w:rsidRPr="001B2D41">
        <w:t>88</w:t>
      </w:r>
      <w:r w:rsidR="001B2D41">
        <w:noBreakHyphen/>
      </w:r>
      <w:r w:rsidRPr="001B2D41">
        <w:t xml:space="preserve">55 in Schedule 1 to the </w:t>
      </w:r>
      <w:r w:rsidRPr="001B2D41">
        <w:rPr>
          <w:i/>
        </w:rPr>
        <w:t>Taxation Administration Act 1953</w:t>
      </w:r>
      <w:r w:rsidRPr="001B2D41">
        <w:t>.</w:t>
      </w:r>
    </w:p>
    <w:p w:rsidR="00F9073D" w:rsidRPr="001B2D41" w:rsidRDefault="00B36BB7" w:rsidP="00F9073D">
      <w:pPr>
        <w:pStyle w:val="ActHead4"/>
      </w:pPr>
      <w:bookmarkStart w:id="123" w:name="_Toc100587509"/>
      <w:r w:rsidRPr="001B2D41">
        <w:rPr>
          <w:rStyle w:val="CharSubdNo"/>
        </w:rPr>
        <w:t>Subdivision 4</w:t>
      </w:r>
      <w:r w:rsidR="00F9073D" w:rsidRPr="001B2D41">
        <w:rPr>
          <w:rStyle w:val="CharSubdNo"/>
        </w:rPr>
        <w:t>0</w:t>
      </w:r>
      <w:r w:rsidR="001B2D41">
        <w:rPr>
          <w:rStyle w:val="CharSubdNo"/>
        </w:rPr>
        <w:noBreakHyphen/>
      </w:r>
      <w:r w:rsidR="00F9073D" w:rsidRPr="001B2D41">
        <w:rPr>
          <w:rStyle w:val="CharSubdNo"/>
        </w:rPr>
        <w:t>C</w:t>
      </w:r>
      <w:r w:rsidR="00F9073D" w:rsidRPr="001B2D41">
        <w:t>—</w:t>
      </w:r>
      <w:r w:rsidR="00F9073D" w:rsidRPr="001B2D41">
        <w:rPr>
          <w:rStyle w:val="CharSubdText"/>
        </w:rPr>
        <w:t>Cost</w:t>
      </w:r>
      <w:bookmarkEnd w:id="123"/>
    </w:p>
    <w:p w:rsidR="00F9073D" w:rsidRPr="001B2D41" w:rsidRDefault="00F9073D" w:rsidP="00F9073D">
      <w:pPr>
        <w:pStyle w:val="TofSectsHeading"/>
        <w:keepNext/>
        <w:keepLines/>
      </w:pPr>
      <w:r w:rsidRPr="001B2D41">
        <w:t>Table of sections</w:t>
      </w:r>
    </w:p>
    <w:p w:rsidR="00F9073D" w:rsidRPr="001B2D41" w:rsidRDefault="00F9073D" w:rsidP="00F9073D">
      <w:pPr>
        <w:pStyle w:val="TofSectsSection"/>
        <w:keepNext/>
      </w:pPr>
      <w:r w:rsidRPr="001B2D41">
        <w:t>40</w:t>
      </w:r>
      <w:r w:rsidR="001B2D41">
        <w:noBreakHyphen/>
      </w:r>
      <w:r w:rsidRPr="001B2D41">
        <w:t>230</w:t>
      </w:r>
      <w:r w:rsidRPr="001B2D41">
        <w:tab/>
        <w:t>Car limit</w:t>
      </w:r>
    </w:p>
    <w:p w:rsidR="00F9073D" w:rsidRPr="001B2D41" w:rsidRDefault="00F9073D" w:rsidP="00F9073D">
      <w:pPr>
        <w:pStyle w:val="ActHead5"/>
      </w:pPr>
      <w:bookmarkStart w:id="124" w:name="_Toc100587510"/>
      <w:r w:rsidRPr="001B2D41">
        <w:rPr>
          <w:rStyle w:val="CharSectno"/>
        </w:rPr>
        <w:t>40</w:t>
      </w:r>
      <w:r w:rsidR="001B2D41">
        <w:rPr>
          <w:rStyle w:val="CharSectno"/>
        </w:rPr>
        <w:noBreakHyphen/>
      </w:r>
      <w:r w:rsidRPr="001B2D41">
        <w:rPr>
          <w:rStyle w:val="CharSectno"/>
        </w:rPr>
        <w:t>230</w:t>
      </w:r>
      <w:r w:rsidRPr="001B2D41">
        <w:t xml:space="preserve">  Car limit</w:t>
      </w:r>
      <w:bookmarkEnd w:id="124"/>
    </w:p>
    <w:p w:rsidR="00F9073D" w:rsidRPr="001B2D41" w:rsidRDefault="00F9073D" w:rsidP="002B75AC">
      <w:pPr>
        <w:pStyle w:val="subsection"/>
      </w:pPr>
      <w:r w:rsidRPr="001B2D41">
        <w:tab/>
        <w:t>(1)</w:t>
      </w:r>
      <w:r w:rsidRPr="001B2D41">
        <w:tab/>
        <w:t>Division</w:t>
      </w:r>
      <w:r w:rsidR="00FD3F14" w:rsidRPr="001B2D41">
        <w:t> </w:t>
      </w:r>
      <w:r w:rsidRPr="001B2D41">
        <w:t>40 of the new Act applies as if references in that Division to the car limit included references to:</w:t>
      </w:r>
    </w:p>
    <w:p w:rsidR="00F9073D" w:rsidRPr="001B2D41" w:rsidRDefault="00F9073D" w:rsidP="00F9073D">
      <w:pPr>
        <w:pStyle w:val="paragraph"/>
      </w:pPr>
      <w:r w:rsidRPr="001B2D41">
        <w:tab/>
        <w:t>(a)</w:t>
      </w:r>
      <w:r w:rsidRPr="001B2D41">
        <w:tab/>
        <w:t>the car depreciation limit under Division</w:t>
      </w:r>
      <w:r w:rsidR="00FD3F14" w:rsidRPr="001B2D41">
        <w:t> </w:t>
      </w:r>
      <w:r w:rsidRPr="001B2D41">
        <w:t>42 of the former Act; and</w:t>
      </w:r>
    </w:p>
    <w:p w:rsidR="00F9073D" w:rsidRPr="001B2D41" w:rsidRDefault="00F9073D" w:rsidP="00F9073D">
      <w:pPr>
        <w:pStyle w:val="paragraph"/>
      </w:pPr>
      <w:r w:rsidRPr="001B2D41">
        <w:tab/>
        <w:t>(b)</w:t>
      </w:r>
      <w:r w:rsidRPr="001B2D41">
        <w:tab/>
        <w:t xml:space="preserve">the motor vehicle depreciation limit under </w:t>
      </w:r>
      <w:r w:rsidR="00DB2552" w:rsidRPr="001B2D41">
        <w:t xml:space="preserve">former </w:t>
      </w:r>
      <w:r w:rsidRPr="001B2D41">
        <w:t>section</w:t>
      </w:r>
      <w:r w:rsidR="00FD3F14" w:rsidRPr="001B2D41">
        <w:t> </w:t>
      </w:r>
      <w:r w:rsidRPr="001B2D41">
        <w:t xml:space="preserve">57AF of the </w:t>
      </w:r>
      <w:r w:rsidRPr="001B2D41">
        <w:rPr>
          <w:i/>
        </w:rPr>
        <w:t>Income Tax Assessment Act 1936</w:t>
      </w:r>
      <w:r w:rsidRPr="001B2D41">
        <w:t>.</w:t>
      </w:r>
    </w:p>
    <w:p w:rsidR="00F9073D" w:rsidRPr="001B2D41" w:rsidRDefault="00F9073D" w:rsidP="002B75AC">
      <w:pPr>
        <w:pStyle w:val="subsection"/>
      </w:pPr>
      <w:r w:rsidRPr="001B2D41">
        <w:tab/>
        <w:t>(2)</w:t>
      </w:r>
      <w:r w:rsidRPr="001B2D41">
        <w:tab/>
        <w:t>If you:</w:t>
      </w:r>
    </w:p>
    <w:p w:rsidR="00F9073D" w:rsidRPr="001B2D41" w:rsidRDefault="00F9073D" w:rsidP="00F9073D">
      <w:pPr>
        <w:pStyle w:val="paragraph"/>
      </w:pPr>
      <w:r w:rsidRPr="001B2D41">
        <w:tab/>
        <w:t>(a)</w:t>
      </w:r>
      <w:r w:rsidRPr="001B2D41">
        <w:tab/>
        <w:t>have a substituted accounting period; and</w:t>
      </w:r>
    </w:p>
    <w:p w:rsidR="00F9073D" w:rsidRPr="001B2D41" w:rsidRDefault="00F9073D" w:rsidP="00F9073D">
      <w:pPr>
        <w:pStyle w:val="paragraph"/>
      </w:pPr>
      <w:r w:rsidRPr="001B2D41">
        <w:tab/>
        <w:t>(b)</w:t>
      </w:r>
      <w:r w:rsidRPr="001B2D41">
        <w:tab/>
        <w:t>start to hold a car in your 2001</w:t>
      </w:r>
      <w:r w:rsidR="001B2D41">
        <w:noBreakHyphen/>
      </w:r>
      <w:r w:rsidRPr="001B2D41">
        <w:t xml:space="preserve">02 income year but before </w:t>
      </w:r>
      <w:r w:rsidR="001E5ACC" w:rsidRPr="001B2D41">
        <w:t>1 July</w:t>
      </w:r>
      <w:r w:rsidRPr="001B2D41">
        <w:t xml:space="preserve"> 2001;</w:t>
      </w:r>
    </w:p>
    <w:p w:rsidR="00F9073D" w:rsidRPr="001B2D41" w:rsidRDefault="00F9073D" w:rsidP="002B75AC">
      <w:pPr>
        <w:pStyle w:val="subsection2"/>
      </w:pPr>
      <w:r w:rsidRPr="001B2D41">
        <w:t xml:space="preserve">you must use as the car limit the car depreciation limit under </w:t>
      </w:r>
      <w:r w:rsidR="00B36BB7" w:rsidRPr="001B2D41">
        <w:t>section 4</w:t>
      </w:r>
      <w:r w:rsidRPr="001B2D41">
        <w:t>2</w:t>
      </w:r>
      <w:r w:rsidR="001B2D41">
        <w:noBreakHyphen/>
      </w:r>
      <w:r w:rsidRPr="001B2D41">
        <w:t>80 of the former Act for the 2000</w:t>
      </w:r>
      <w:r w:rsidR="001B2D41">
        <w:noBreakHyphen/>
      </w:r>
      <w:r w:rsidRPr="001B2D41">
        <w:t>01 financial year.</w:t>
      </w:r>
    </w:p>
    <w:p w:rsidR="00F9073D" w:rsidRPr="001B2D41" w:rsidRDefault="00B36BB7" w:rsidP="00C662F1">
      <w:pPr>
        <w:pStyle w:val="ActHead4"/>
      </w:pPr>
      <w:bookmarkStart w:id="125" w:name="_Toc100587511"/>
      <w:r w:rsidRPr="001B2D41">
        <w:rPr>
          <w:rStyle w:val="CharSubdNo"/>
        </w:rPr>
        <w:t>Subdivision 4</w:t>
      </w:r>
      <w:r w:rsidR="00F9073D" w:rsidRPr="001B2D41">
        <w:rPr>
          <w:rStyle w:val="CharSubdNo"/>
        </w:rPr>
        <w:t>0</w:t>
      </w:r>
      <w:r w:rsidR="001B2D41">
        <w:rPr>
          <w:rStyle w:val="CharSubdNo"/>
        </w:rPr>
        <w:noBreakHyphen/>
      </w:r>
      <w:r w:rsidR="00F9073D" w:rsidRPr="001B2D41">
        <w:rPr>
          <w:rStyle w:val="CharSubdNo"/>
        </w:rPr>
        <w:t>D</w:t>
      </w:r>
      <w:r w:rsidR="00F9073D" w:rsidRPr="001B2D41">
        <w:t>—</w:t>
      </w:r>
      <w:r w:rsidR="00F9073D" w:rsidRPr="001B2D41">
        <w:rPr>
          <w:rStyle w:val="CharSubdText"/>
        </w:rPr>
        <w:t>Balancing adjustments</w:t>
      </w:r>
      <w:bookmarkEnd w:id="125"/>
    </w:p>
    <w:p w:rsidR="00F9073D" w:rsidRPr="001B2D41" w:rsidRDefault="00F9073D" w:rsidP="00C662F1">
      <w:pPr>
        <w:pStyle w:val="TofSectsHeading"/>
        <w:keepNext/>
        <w:keepLines/>
      </w:pPr>
      <w:r w:rsidRPr="001B2D41">
        <w:t>Table of sections</w:t>
      </w:r>
    </w:p>
    <w:p w:rsidR="00F9073D" w:rsidRPr="001B2D41" w:rsidRDefault="00F9073D" w:rsidP="00C662F1">
      <w:pPr>
        <w:pStyle w:val="TofSectsSection"/>
        <w:keepNext/>
      </w:pPr>
      <w:r w:rsidRPr="001B2D41">
        <w:t>40</w:t>
      </w:r>
      <w:r w:rsidR="001B2D41">
        <w:noBreakHyphen/>
      </w:r>
      <w:r w:rsidRPr="001B2D41">
        <w:t>285</w:t>
      </w:r>
      <w:r w:rsidRPr="001B2D41">
        <w:tab/>
        <w:t>Balancing adjustments</w:t>
      </w:r>
    </w:p>
    <w:p w:rsidR="00F9073D" w:rsidRPr="001B2D41" w:rsidRDefault="00F9073D" w:rsidP="00C662F1">
      <w:pPr>
        <w:pStyle w:val="TofSectsSection"/>
        <w:keepNext/>
      </w:pPr>
      <w:r w:rsidRPr="001B2D41">
        <w:t>40</w:t>
      </w:r>
      <w:r w:rsidR="001B2D41">
        <w:noBreakHyphen/>
      </w:r>
      <w:r w:rsidRPr="001B2D41">
        <w:t>287</w:t>
      </w:r>
      <w:r w:rsidRPr="001B2D41">
        <w:tab/>
        <w:t>Disposal of pre</w:t>
      </w:r>
      <w:r w:rsidR="001B2D41">
        <w:noBreakHyphen/>
      </w:r>
      <w:r w:rsidR="001E5ACC" w:rsidRPr="001B2D41">
        <w:t>1 July</w:t>
      </w:r>
      <w:r w:rsidRPr="001B2D41">
        <w:t xml:space="preserve"> 2001 mining depreciating asset to associate</w:t>
      </w:r>
    </w:p>
    <w:p w:rsidR="00F9073D" w:rsidRPr="001B2D41" w:rsidRDefault="00F9073D" w:rsidP="00F9073D">
      <w:pPr>
        <w:pStyle w:val="TofSectsSection"/>
      </w:pPr>
      <w:r w:rsidRPr="001B2D41">
        <w:t>40</w:t>
      </w:r>
      <w:r w:rsidR="001B2D41">
        <w:noBreakHyphen/>
      </w:r>
      <w:r w:rsidRPr="001B2D41">
        <w:t>288</w:t>
      </w:r>
      <w:r w:rsidRPr="001B2D41">
        <w:tab/>
        <w:t>Disposal of pre</w:t>
      </w:r>
      <w:r w:rsidR="001B2D41">
        <w:noBreakHyphen/>
      </w:r>
      <w:r w:rsidR="001E5ACC" w:rsidRPr="001B2D41">
        <w:t>1 July</w:t>
      </w:r>
      <w:r w:rsidRPr="001B2D41">
        <w:t xml:space="preserve"> 2001 mining non</w:t>
      </w:r>
      <w:r w:rsidR="001B2D41">
        <w:noBreakHyphen/>
      </w:r>
      <w:r w:rsidRPr="001B2D41">
        <w:t>depreciating asset to associate</w:t>
      </w:r>
    </w:p>
    <w:p w:rsidR="00796C5C" w:rsidRPr="001B2D41" w:rsidRDefault="00796C5C" w:rsidP="00796C5C">
      <w:pPr>
        <w:pStyle w:val="TofSectsSection"/>
      </w:pPr>
      <w:r w:rsidRPr="001B2D41">
        <w:t>40</w:t>
      </w:r>
      <w:r w:rsidR="001B2D41">
        <w:noBreakHyphen/>
      </w:r>
      <w:r w:rsidRPr="001B2D41">
        <w:t>289</w:t>
      </w:r>
      <w:r w:rsidRPr="001B2D41">
        <w:tab/>
        <w:t>Surrendered firearms</w:t>
      </w:r>
    </w:p>
    <w:p w:rsidR="00F9073D" w:rsidRPr="001B2D41" w:rsidRDefault="00F9073D" w:rsidP="00F9073D">
      <w:pPr>
        <w:pStyle w:val="TofSectsSection"/>
      </w:pPr>
      <w:r w:rsidRPr="001B2D41">
        <w:t>40</w:t>
      </w:r>
      <w:r w:rsidR="001B2D41">
        <w:noBreakHyphen/>
      </w:r>
      <w:r w:rsidRPr="001B2D41">
        <w:t>290</w:t>
      </w:r>
      <w:r w:rsidRPr="001B2D41">
        <w:tab/>
        <w:t>Reduction of deductions under former Act etc.</w:t>
      </w:r>
    </w:p>
    <w:p w:rsidR="009F5E30" w:rsidRPr="001B2D41" w:rsidRDefault="009F5E30" w:rsidP="009F5E30">
      <w:pPr>
        <w:pStyle w:val="TofSectsSection"/>
      </w:pPr>
      <w:r w:rsidRPr="001B2D41">
        <w:t>40</w:t>
      </w:r>
      <w:r w:rsidR="001B2D41">
        <w:noBreakHyphen/>
      </w:r>
      <w:r w:rsidRPr="001B2D41">
        <w:t>292</w:t>
      </w:r>
      <w:r w:rsidRPr="001B2D41">
        <w:tab/>
        <w:t>Balancing adjustment—assets used for both general tax purposes and R&amp;D activities</w:t>
      </w:r>
    </w:p>
    <w:p w:rsidR="009F5E30" w:rsidRPr="001B2D41" w:rsidRDefault="009F5E30" w:rsidP="009F5E30">
      <w:pPr>
        <w:pStyle w:val="TofSectsSection"/>
      </w:pPr>
      <w:r w:rsidRPr="001B2D41">
        <w:t>40</w:t>
      </w:r>
      <w:r w:rsidR="001B2D41">
        <w:noBreakHyphen/>
      </w:r>
      <w:r w:rsidRPr="001B2D41">
        <w:t>293</w:t>
      </w:r>
      <w:r w:rsidRPr="001B2D41">
        <w:tab/>
        <w:t>Balancing adjustment—partnership assets used for both general tax purposes and R&amp;D activities</w:t>
      </w:r>
    </w:p>
    <w:p w:rsidR="00F9073D" w:rsidRPr="001B2D41" w:rsidRDefault="00F9073D" w:rsidP="00F9073D">
      <w:pPr>
        <w:pStyle w:val="TofSectsSection"/>
      </w:pPr>
      <w:r w:rsidRPr="001B2D41">
        <w:t>40</w:t>
      </w:r>
      <w:r w:rsidR="001B2D41">
        <w:noBreakHyphen/>
      </w:r>
      <w:r w:rsidRPr="001B2D41">
        <w:t>295</w:t>
      </w:r>
      <w:r w:rsidRPr="001B2D41">
        <w:tab/>
        <w:t>Later year relief</w:t>
      </w:r>
    </w:p>
    <w:p w:rsidR="00F9073D" w:rsidRPr="001B2D41" w:rsidRDefault="00F9073D" w:rsidP="00F9073D">
      <w:pPr>
        <w:pStyle w:val="TofSectsSection"/>
      </w:pPr>
      <w:r w:rsidRPr="001B2D41">
        <w:t>40</w:t>
      </w:r>
      <w:r w:rsidR="001B2D41">
        <w:noBreakHyphen/>
      </w:r>
      <w:r w:rsidRPr="001B2D41">
        <w:t>340</w:t>
      </w:r>
      <w:r w:rsidRPr="001B2D41">
        <w:tab/>
        <w:t>Roll</w:t>
      </w:r>
      <w:r w:rsidR="001B2D41">
        <w:noBreakHyphen/>
      </w:r>
      <w:r w:rsidRPr="001B2D41">
        <w:t>overs</w:t>
      </w:r>
    </w:p>
    <w:p w:rsidR="00F9073D" w:rsidRPr="001B2D41" w:rsidRDefault="00F9073D" w:rsidP="00F9073D">
      <w:pPr>
        <w:pStyle w:val="TofSectsSection"/>
      </w:pPr>
      <w:r w:rsidRPr="001B2D41">
        <w:t>40</w:t>
      </w:r>
      <w:r w:rsidR="001B2D41">
        <w:noBreakHyphen/>
      </w:r>
      <w:r w:rsidRPr="001B2D41">
        <w:t>345</w:t>
      </w:r>
      <w:r w:rsidRPr="001B2D41">
        <w:tab/>
        <w:t>Balancing adjustments for depreciating assets that retain CGT indexation</w:t>
      </w:r>
    </w:p>
    <w:p w:rsidR="00F9073D" w:rsidRPr="001B2D41" w:rsidRDefault="00F9073D" w:rsidP="00F9073D">
      <w:pPr>
        <w:pStyle w:val="TofSectsSection"/>
      </w:pPr>
      <w:r w:rsidRPr="001B2D41">
        <w:t>40</w:t>
      </w:r>
      <w:r w:rsidR="001B2D41">
        <w:noBreakHyphen/>
      </w:r>
      <w:r w:rsidRPr="001B2D41">
        <w:t>365</w:t>
      </w:r>
      <w:r w:rsidRPr="001B2D41">
        <w:tab/>
        <w:t>Involuntary disposals</w:t>
      </w:r>
    </w:p>
    <w:p w:rsidR="00F9073D" w:rsidRPr="001B2D41" w:rsidRDefault="00F9073D" w:rsidP="00F9073D">
      <w:pPr>
        <w:pStyle w:val="ActHead5"/>
      </w:pPr>
      <w:bookmarkStart w:id="126" w:name="_Toc100587512"/>
      <w:r w:rsidRPr="001B2D41">
        <w:rPr>
          <w:rStyle w:val="CharSectno"/>
        </w:rPr>
        <w:t>40</w:t>
      </w:r>
      <w:r w:rsidR="001B2D41">
        <w:rPr>
          <w:rStyle w:val="CharSectno"/>
        </w:rPr>
        <w:noBreakHyphen/>
      </w:r>
      <w:r w:rsidRPr="001B2D41">
        <w:rPr>
          <w:rStyle w:val="CharSectno"/>
        </w:rPr>
        <w:t>285</w:t>
      </w:r>
      <w:r w:rsidRPr="001B2D41">
        <w:t xml:space="preserve">  Balancing adjustments</w:t>
      </w:r>
      <w:bookmarkEnd w:id="126"/>
    </w:p>
    <w:p w:rsidR="00F9073D" w:rsidRPr="001B2D41" w:rsidRDefault="00F9073D" w:rsidP="002B75AC">
      <w:pPr>
        <w:pStyle w:val="subsection"/>
      </w:pPr>
      <w:r w:rsidRPr="001B2D41">
        <w:tab/>
        <w:t>(1)</w:t>
      </w:r>
      <w:r w:rsidRPr="001B2D41">
        <w:tab/>
        <w:t>Paragraphs 40</w:t>
      </w:r>
      <w:r w:rsidR="001B2D41">
        <w:noBreakHyphen/>
      </w:r>
      <w:r w:rsidRPr="001B2D41">
        <w:t xml:space="preserve">285(1)(a) and (2)(a) of the new Act have effect in relation to a depreciating asset that you held at </w:t>
      </w:r>
      <w:r w:rsidR="001E5ACC" w:rsidRPr="001B2D41">
        <w:t>1 July</w:t>
      </w:r>
      <w:r w:rsidRPr="001B2D41">
        <w:t xml:space="preserve"> 2001 as if amounts you have deducted or can deduct for the asset under the former Act or the </w:t>
      </w:r>
      <w:r w:rsidRPr="001B2D41">
        <w:rPr>
          <w:i/>
        </w:rPr>
        <w:t>Income Tax Assessment Act 1936</w:t>
      </w:r>
      <w:r w:rsidRPr="001B2D41">
        <w:t xml:space="preserve"> were part of the asset’s decline in value under Division</w:t>
      </w:r>
      <w:r w:rsidR="00FD3F14" w:rsidRPr="001B2D41">
        <w:t> </w:t>
      </w:r>
      <w:r w:rsidRPr="001B2D41">
        <w:t>40.</w:t>
      </w:r>
    </w:p>
    <w:p w:rsidR="00F9073D" w:rsidRPr="001B2D41" w:rsidRDefault="00F9073D" w:rsidP="002B75AC">
      <w:pPr>
        <w:pStyle w:val="subsection"/>
      </w:pPr>
      <w:r w:rsidRPr="001B2D41">
        <w:tab/>
        <w:t>(2)</w:t>
      </w:r>
      <w:r w:rsidRPr="001B2D41">
        <w:tab/>
        <w:t xml:space="preserve">You are entitled to a further deduction under </w:t>
      </w:r>
      <w:r w:rsidR="00FD3F14" w:rsidRPr="001B2D41">
        <w:t>subsection (</w:t>
      </w:r>
      <w:r w:rsidRPr="001B2D41">
        <w:t>3) if:</w:t>
      </w:r>
    </w:p>
    <w:p w:rsidR="00F9073D" w:rsidRPr="001B2D41" w:rsidRDefault="00F9073D" w:rsidP="00F9073D">
      <w:pPr>
        <w:pStyle w:val="paragraph"/>
      </w:pPr>
      <w:r w:rsidRPr="001B2D41">
        <w:tab/>
        <w:t>(a)</w:t>
      </w:r>
      <w:r w:rsidRPr="001B2D41">
        <w:tab/>
        <w:t xml:space="preserve">you are entitled to a deduction under </w:t>
      </w:r>
      <w:r w:rsidR="00B36BB7" w:rsidRPr="001B2D41">
        <w:t>subsection 4</w:t>
      </w:r>
      <w:r w:rsidRPr="001B2D41">
        <w:t>0</w:t>
      </w:r>
      <w:r w:rsidR="001B2D41">
        <w:noBreakHyphen/>
      </w:r>
      <w:r w:rsidRPr="001B2D41">
        <w:t>285(2) of the new Act for a balancing adjustment event happening to a depreciating asset:</w:t>
      </w:r>
    </w:p>
    <w:p w:rsidR="00F9073D" w:rsidRPr="001B2D41" w:rsidRDefault="00F9073D" w:rsidP="00F9073D">
      <w:pPr>
        <w:pStyle w:val="paragraphsub"/>
      </w:pPr>
      <w:r w:rsidRPr="001B2D41">
        <w:tab/>
        <w:t>(i)</w:t>
      </w:r>
      <w:r w:rsidRPr="001B2D41">
        <w:tab/>
        <w:t>to which Division</w:t>
      </w:r>
      <w:r w:rsidR="00FD3F14" w:rsidRPr="001B2D41">
        <w:t> </w:t>
      </w:r>
      <w:r w:rsidRPr="001B2D41">
        <w:t>58 of the former Act applied; or</w:t>
      </w:r>
    </w:p>
    <w:p w:rsidR="00F9073D" w:rsidRPr="001B2D41" w:rsidRDefault="00F9073D" w:rsidP="00F9073D">
      <w:pPr>
        <w:pStyle w:val="paragraphsub"/>
      </w:pPr>
      <w:r w:rsidRPr="001B2D41">
        <w:tab/>
        <w:t>(ii)</w:t>
      </w:r>
      <w:r w:rsidRPr="001B2D41">
        <w:tab/>
        <w:t xml:space="preserve">to which </w:t>
      </w:r>
      <w:r w:rsidR="00325F8C" w:rsidRPr="001B2D41">
        <w:t xml:space="preserve">former </w:t>
      </w:r>
      <w:r w:rsidRPr="001B2D41">
        <w:t>section</w:t>
      </w:r>
      <w:r w:rsidR="00FD3F14" w:rsidRPr="001B2D41">
        <w:t> </w:t>
      </w:r>
      <w:r w:rsidRPr="001B2D41">
        <w:t xml:space="preserve">61A of the </w:t>
      </w:r>
      <w:r w:rsidRPr="001B2D41">
        <w:rPr>
          <w:i/>
        </w:rPr>
        <w:t>Income Tax Assessment Act 1936</w:t>
      </w:r>
      <w:r w:rsidRPr="001B2D41">
        <w:t xml:space="preserve"> applied, or for which the transition time under Division</w:t>
      </w:r>
      <w:r w:rsidR="00FD3F14" w:rsidRPr="001B2D41">
        <w:t> </w:t>
      </w:r>
      <w:r w:rsidRPr="001B2D41">
        <w:t xml:space="preserve">57 </w:t>
      </w:r>
      <w:r w:rsidR="00D658C3" w:rsidRPr="001B2D41">
        <w:t>in Schedule</w:t>
      </w:r>
      <w:r w:rsidR="00FD3F14" w:rsidRPr="001B2D41">
        <w:t> </w:t>
      </w:r>
      <w:r w:rsidR="00D658C3" w:rsidRPr="001B2D41">
        <w:t>2D</w:t>
      </w:r>
      <w:r w:rsidRPr="001B2D41">
        <w:t xml:space="preserve"> to that Act occurred before </w:t>
      </w:r>
      <w:r w:rsidR="001E5ACC" w:rsidRPr="001B2D41">
        <w:t>1 July</w:t>
      </w:r>
      <w:r w:rsidRPr="001B2D41">
        <w:t xml:space="preserve"> 2001; and</w:t>
      </w:r>
    </w:p>
    <w:p w:rsidR="00F9073D" w:rsidRPr="001B2D41" w:rsidRDefault="00F9073D" w:rsidP="00F9073D">
      <w:pPr>
        <w:pStyle w:val="paragraph"/>
      </w:pPr>
      <w:r w:rsidRPr="001B2D41">
        <w:tab/>
        <w:t>(b)</w:t>
      </w:r>
      <w:r w:rsidRPr="001B2D41">
        <w:tab/>
        <w:t xml:space="preserve">you would have been entitled to a further deduction under </w:t>
      </w:r>
      <w:r w:rsidR="00B36BB7" w:rsidRPr="001B2D41">
        <w:t>section 4</w:t>
      </w:r>
      <w:r w:rsidRPr="001B2D41">
        <w:t>2</w:t>
      </w:r>
      <w:r w:rsidR="001B2D41">
        <w:noBreakHyphen/>
      </w:r>
      <w:r w:rsidRPr="001B2D41">
        <w:t>197 of the former Act.</w:t>
      </w:r>
    </w:p>
    <w:p w:rsidR="00F9073D" w:rsidRPr="001B2D41" w:rsidRDefault="00F9073D" w:rsidP="002B75AC">
      <w:pPr>
        <w:pStyle w:val="subsection"/>
      </w:pPr>
      <w:r w:rsidRPr="001B2D41">
        <w:tab/>
        <w:t>(3)</w:t>
      </w:r>
      <w:r w:rsidRPr="001B2D41">
        <w:tab/>
        <w:t xml:space="preserve">The amount of the further deduction is the amount worked out under </w:t>
      </w:r>
      <w:r w:rsidR="00B36BB7" w:rsidRPr="001B2D41">
        <w:t>section 4</w:t>
      </w:r>
      <w:r w:rsidRPr="001B2D41">
        <w:t>2</w:t>
      </w:r>
      <w:r w:rsidR="001B2D41">
        <w:noBreakHyphen/>
      </w:r>
      <w:r w:rsidRPr="001B2D41">
        <w:t>197 of the former Act.</w:t>
      </w:r>
    </w:p>
    <w:p w:rsidR="00F9073D" w:rsidRPr="001B2D41" w:rsidRDefault="00F9073D" w:rsidP="002B75AC">
      <w:pPr>
        <w:pStyle w:val="subsection"/>
      </w:pPr>
      <w:r w:rsidRPr="001B2D41">
        <w:tab/>
        <w:t>(4)</w:t>
      </w:r>
      <w:r w:rsidRPr="001B2D41">
        <w:tab/>
        <w:t>Division</w:t>
      </w:r>
      <w:r w:rsidR="00FD3F14" w:rsidRPr="001B2D41">
        <w:t> </w:t>
      </w:r>
      <w:r w:rsidRPr="001B2D41">
        <w:t xml:space="preserve">40 of the new Act applies to a balancing adjustment event that occurs on or after </w:t>
      </w:r>
      <w:r w:rsidR="001E5ACC" w:rsidRPr="001B2D41">
        <w:t>1 July</w:t>
      </w:r>
      <w:r w:rsidRPr="001B2D41">
        <w:t xml:space="preserve"> 2001 for a depreciating asset you hold if you held the asset on that day.</w:t>
      </w:r>
    </w:p>
    <w:p w:rsidR="00F9073D" w:rsidRPr="001B2D41" w:rsidRDefault="00F9073D" w:rsidP="002B75AC">
      <w:pPr>
        <w:pStyle w:val="subsection"/>
      </w:pPr>
      <w:r w:rsidRPr="001B2D41">
        <w:tab/>
        <w:t>(5)</w:t>
      </w:r>
      <w:r w:rsidRPr="001B2D41">
        <w:tab/>
        <w:t xml:space="preserve">The amount included in your assessable income under </w:t>
      </w:r>
      <w:r w:rsidR="00B36BB7" w:rsidRPr="001B2D41">
        <w:t>subsection 4</w:t>
      </w:r>
      <w:r w:rsidRPr="001B2D41">
        <w:t>0</w:t>
      </w:r>
      <w:r w:rsidR="001B2D41">
        <w:noBreakHyphen/>
      </w:r>
      <w:r w:rsidRPr="001B2D41">
        <w:t xml:space="preserve">285(1) or </w:t>
      </w:r>
      <w:r w:rsidR="00B36BB7" w:rsidRPr="001B2D41">
        <w:t>section 4</w:t>
      </w:r>
      <w:r w:rsidRPr="001B2D41">
        <w:t>0</w:t>
      </w:r>
      <w:r w:rsidR="001B2D41">
        <w:noBreakHyphen/>
      </w:r>
      <w:r w:rsidRPr="001B2D41">
        <w:t>370 of the new Act for a balancing adjustment event happening to a depreciating asset is reduced if:</w:t>
      </w:r>
    </w:p>
    <w:p w:rsidR="00F9073D" w:rsidRPr="001B2D41" w:rsidRDefault="00F9073D" w:rsidP="00F9073D">
      <w:pPr>
        <w:pStyle w:val="paragraph"/>
      </w:pPr>
      <w:r w:rsidRPr="001B2D41">
        <w:tab/>
        <w:t>(a)</w:t>
      </w:r>
      <w:r w:rsidRPr="001B2D41">
        <w:tab/>
        <w:t>the asset is either:</w:t>
      </w:r>
    </w:p>
    <w:p w:rsidR="00F9073D" w:rsidRPr="001B2D41" w:rsidRDefault="00F9073D" w:rsidP="00F9073D">
      <w:pPr>
        <w:pStyle w:val="paragraphsub"/>
      </w:pPr>
      <w:r w:rsidRPr="001B2D41">
        <w:tab/>
        <w:t>(i)</w:t>
      </w:r>
      <w:r w:rsidRPr="001B2D41">
        <w:tab/>
        <w:t xml:space="preserve">a depreciating asset that is not plant and that you started to hold under a contract entered into before </w:t>
      </w:r>
      <w:r w:rsidR="001E5ACC" w:rsidRPr="001B2D41">
        <w:t>1 July</w:t>
      </w:r>
      <w:r w:rsidRPr="001B2D41">
        <w:t xml:space="preserve"> 2001, you constructed where the construction started before that day or you started to hold in some other way before that day; or</w:t>
      </w:r>
    </w:p>
    <w:p w:rsidR="00F9073D" w:rsidRPr="001B2D41" w:rsidRDefault="00F9073D" w:rsidP="00F9073D">
      <w:pPr>
        <w:pStyle w:val="paragraphsub"/>
      </w:pPr>
      <w:r w:rsidRPr="001B2D41">
        <w:tab/>
        <w:t>(ii)</w:t>
      </w:r>
      <w:r w:rsidRPr="001B2D41">
        <w:tab/>
        <w:t>plant that you acquired at or before 11.45 am, by legal time in the Australian Capital Territory, on 21</w:t>
      </w:r>
      <w:r w:rsidR="00FD3F14" w:rsidRPr="001B2D41">
        <w:t> </w:t>
      </w:r>
      <w:r w:rsidRPr="001B2D41">
        <w:t>September 1999; and</w:t>
      </w:r>
    </w:p>
    <w:p w:rsidR="00F9073D" w:rsidRPr="001B2D41" w:rsidRDefault="00F9073D" w:rsidP="00F9073D">
      <w:pPr>
        <w:pStyle w:val="paragraph"/>
      </w:pPr>
      <w:r w:rsidRPr="001B2D41">
        <w:tab/>
        <w:t>(b)</w:t>
      </w:r>
      <w:r w:rsidRPr="001B2D41">
        <w:tab/>
        <w:t>any capital gain or capital loss would be disregarded (if Part</w:t>
      </w:r>
      <w:r w:rsidR="00FD3F14" w:rsidRPr="001B2D41">
        <w:t> </w:t>
      </w:r>
      <w:r w:rsidRPr="001B2D41">
        <w:t>3</w:t>
      </w:r>
      <w:r w:rsidR="001B2D41">
        <w:noBreakHyphen/>
      </w:r>
      <w:r w:rsidRPr="001B2D41">
        <w:t>1 of the new Act applied):</w:t>
      </w:r>
    </w:p>
    <w:p w:rsidR="00F9073D" w:rsidRPr="001B2D41" w:rsidRDefault="00F9073D" w:rsidP="00F9073D">
      <w:pPr>
        <w:pStyle w:val="paragraphsub"/>
      </w:pPr>
      <w:r w:rsidRPr="001B2D41">
        <w:tab/>
        <w:t>(i)</w:t>
      </w:r>
      <w:r w:rsidRPr="001B2D41">
        <w:tab/>
        <w:t>because of section</w:t>
      </w:r>
      <w:r w:rsidR="00FD3F14" w:rsidRPr="001B2D41">
        <w:t> </w:t>
      </w:r>
      <w:r w:rsidRPr="001B2D41">
        <w:t>118</w:t>
      </w:r>
      <w:r w:rsidR="001B2D41">
        <w:noBreakHyphen/>
      </w:r>
      <w:r w:rsidRPr="001B2D41">
        <w:t>5 (about cars, motor cycles and valour decorations); or</w:t>
      </w:r>
    </w:p>
    <w:p w:rsidR="00F9073D" w:rsidRPr="001B2D41" w:rsidRDefault="00F9073D" w:rsidP="00F9073D">
      <w:pPr>
        <w:pStyle w:val="paragraphsub"/>
      </w:pPr>
      <w:r w:rsidRPr="001B2D41">
        <w:tab/>
        <w:t>(ii)</w:t>
      </w:r>
      <w:r w:rsidRPr="001B2D41">
        <w:tab/>
        <w:t>because of section</w:t>
      </w:r>
      <w:r w:rsidR="00FD3F14" w:rsidRPr="001B2D41">
        <w:t> </w:t>
      </w:r>
      <w:r w:rsidRPr="001B2D41">
        <w:t>118</w:t>
      </w:r>
      <w:r w:rsidR="001B2D41">
        <w:noBreakHyphen/>
      </w:r>
      <w:r w:rsidRPr="001B2D41">
        <w:t>10 (about collectables); or</w:t>
      </w:r>
    </w:p>
    <w:p w:rsidR="00F9073D" w:rsidRPr="001B2D41" w:rsidRDefault="00F9073D" w:rsidP="00F9073D">
      <w:pPr>
        <w:pStyle w:val="paragraphsub"/>
      </w:pPr>
      <w:r w:rsidRPr="001B2D41">
        <w:tab/>
        <w:t>(iii)</w:t>
      </w:r>
      <w:r w:rsidRPr="001B2D41">
        <w:tab/>
        <w:t>because of section</w:t>
      </w:r>
      <w:r w:rsidR="00FD3F14" w:rsidRPr="001B2D41">
        <w:t> </w:t>
      </w:r>
      <w:r w:rsidRPr="001B2D41">
        <w:t>118</w:t>
      </w:r>
      <w:r w:rsidR="001B2D41">
        <w:noBreakHyphen/>
      </w:r>
      <w:r w:rsidRPr="001B2D41">
        <w:t>12 (about plant used to produce exempt income); or</w:t>
      </w:r>
    </w:p>
    <w:p w:rsidR="00F9073D" w:rsidRPr="001B2D41" w:rsidRDefault="00F9073D" w:rsidP="00F9073D">
      <w:pPr>
        <w:pStyle w:val="paragraphsub"/>
      </w:pPr>
      <w:r w:rsidRPr="001B2D41">
        <w:tab/>
        <w:t>(iv)</w:t>
      </w:r>
      <w:r w:rsidRPr="001B2D41">
        <w:tab/>
        <w:t>because the asset was a pre</w:t>
      </w:r>
      <w:r w:rsidR="001B2D41">
        <w:noBreakHyphen/>
      </w:r>
      <w:r w:rsidRPr="001B2D41">
        <w:t>CGT asset at the time of the balancing adjustment event.</w:t>
      </w:r>
    </w:p>
    <w:p w:rsidR="00F9073D" w:rsidRPr="001B2D41" w:rsidRDefault="00F9073D" w:rsidP="002B75AC">
      <w:pPr>
        <w:pStyle w:val="subsection"/>
      </w:pPr>
      <w:r w:rsidRPr="001B2D41">
        <w:tab/>
        <w:t>(6)</w:t>
      </w:r>
      <w:r w:rsidRPr="001B2D41">
        <w:tab/>
        <w:t>The reduction is:</w:t>
      </w:r>
    </w:p>
    <w:p w:rsidR="00846AA0" w:rsidRPr="001B2D41" w:rsidRDefault="00846AA0" w:rsidP="00846AA0">
      <w:pPr>
        <w:pStyle w:val="subsection2"/>
      </w:pPr>
      <w:r w:rsidRPr="001B2D41">
        <w:rPr>
          <w:noProof/>
        </w:rPr>
        <w:drawing>
          <wp:inline distT="0" distB="0" distL="0" distR="0" wp14:anchorId="147AAB13" wp14:editId="4101C155">
            <wp:extent cx="3139440" cy="51816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39440" cy="518160"/>
                    </a:xfrm>
                    <a:prstGeom prst="rect">
                      <a:avLst/>
                    </a:prstGeom>
                    <a:noFill/>
                    <a:ln>
                      <a:noFill/>
                    </a:ln>
                  </pic:spPr>
                </pic:pic>
              </a:graphicData>
            </a:graphic>
          </wp:inline>
        </w:drawing>
      </w:r>
    </w:p>
    <w:p w:rsidR="00F9073D" w:rsidRPr="001B2D41" w:rsidRDefault="00F9073D" w:rsidP="002B75AC">
      <w:pPr>
        <w:pStyle w:val="subsection2"/>
      </w:pPr>
      <w:r w:rsidRPr="001B2D41">
        <w:t>where:</w:t>
      </w:r>
    </w:p>
    <w:p w:rsidR="00F9073D" w:rsidRPr="001B2D41" w:rsidRDefault="00F9073D" w:rsidP="00486799">
      <w:pPr>
        <w:pStyle w:val="Definition"/>
      </w:pPr>
      <w:r w:rsidRPr="001B2D41">
        <w:rPr>
          <w:b/>
          <w:i/>
        </w:rPr>
        <w:t>sum of reductions</w:t>
      </w:r>
      <w:r w:rsidRPr="001B2D41">
        <w:t xml:space="preserve"> is the sum of the reductions in your deductions for the asset because you did not use it for a particular purpose.</w:t>
      </w:r>
    </w:p>
    <w:p w:rsidR="00F9073D" w:rsidRPr="001B2D41" w:rsidRDefault="00F9073D" w:rsidP="00486799">
      <w:pPr>
        <w:pStyle w:val="Definition"/>
      </w:pPr>
      <w:r w:rsidRPr="001B2D41">
        <w:rPr>
          <w:b/>
          <w:i/>
        </w:rPr>
        <w:t>total decline</w:t>
      </w:r>
      <w:r w:rsidRPr="001B2D41">
        <w:t xml:space="preserve"> is the decline in value of the depreciating asset since you started to hold it.</w:t>
      </w:r>
    </w:p>
    <w:p w:rsidR="00F9073D" w:rsidRPr="001B2D41" w:rsidRDefault="00F9073D" w:rsidP="002B75AC">
      <w:pPr>
        <w:pStyle w:val="subsection"/>
      </w:pPr>
      <w:r w:rsidRPr="001B2D41">
        <w:tab/>
        <w:t>(7)</w:t>
      </w:r>
      <w:r w:rsidRPr="001B2D41">
        <w:tab/>
        <w:t>Section</w:t>
      </w:r>
      <w:r w:rsidR="00FD3F14" w:rsidRPr="001B2D41">
        <w:t> </w:t>
      </w:r>
      <w:r w:rsidRPr="001B2D41">
        <w:t>118</w:t>
      </w:r>
      <w:r w:rsidR="001B2D41">
        <w:noBreakHyphen/>
      </w:r>
      <w:r w:rsidRPr="001B2D41">
        <w:t>24 of the new Act applies to CGT event A1 (disposal of a CGT asset) happening to a depreciating asset if the event happens:</w:t>
      </w:r>
    </w:p>
    <w:p w:rsidR="00F9073D" w:rsidRPr="001B2D41" w:rsidRDefault="00F9073D" w:rsidP="00F9073D">
      <w:pPr>
        <w:pStyle w:val="paragraph"/>
      </w:pPr>
      <w:r w:rsidRPr="001B2D41">
        <w:tab/>
        <w:t>(a)</w:t>
      </w:r>
      <w:r w:rsidRPr="001B2D41">
        <w:tab/>
        <w:t>if the depreciating asset is plant—at or before 11.45 am, by legal time in the Australian Capital Territory, on 21</w:t>
      </w:r>
      <w:r w:rsidR="00FD3F14" w:rsidRPr="001B2D41">
        <w:t> </w:t>
      </w:r>
      <w:r w:rsidRPr="001B2D41">
        <w:t>September 1999; or</w:t>
      </w:r>
    </w:p>
    <w:p w:rsidR="00F9073D" w:rsidRPr="001B2D41" w:rsidRDefault="00F9073D" w:rsidP="00F9073D">
      <w:pPr>
        <w:pStyle w:val="paragraph"/>
      </w:pPr>
      <w:r w:rsidRPr="001B2D41">
        <w:tab/>
        <w:t>(b)</w:t>
      </w:r>
      <w:r w:rsidRPr="001B2D41">
        <w:tab/>
        <w:t xml:space="preserve">if the depreciating asset is not plant—before </w:t>
      </w:r>
      <w:r w:rsidR="001E5ACC" w:rsidRPr="001B2D41">
        <w:t>1 July</w:t>
      </w:r>
      <w:r w:rsidRPr="001B2D41">
        <w:t xml:space="preserve"> 2001;</w:t>
      </w:r>
    </w:p>
    <w:p w:rsidR="00F9073D" w:rsidRPr="001B2D41" w:rsidRDefault="00F9073D" w:rsidP="002B75AC">
      <w:pPr>
        <w:pStyle w:val="subsection2"/>
      </w:pPr>
      <w:r w:rsidRPr="001B2D41">
        <w:t>where:</w:t>
      </w:r>
    </w:p>
    <w:p w:rsidR="00F9073D" w:rsidRPr="001B2D41" w:rsidRDefault="00F9073D" w:rsidP="00F9073D">
      <w:pPr>
        <w:pStyle w:val="paragraph"/>
      </w:pPr>
      <w:r w:rsidRPr="001B2D41">
        <w:tab/>
        <w:t>(c)</w:t>
      </w:r>
      <w:r w:rsidRPr="001B2D41">
        <w:tab/>
        <w:t>the time of the event is when you entered into the contract for the disposal of the asset; and</w:t>
      </w:r>
    </w:p>
    <w:p w:rsidR="00F9073D" w:rsidRPr="001B2D41" w:rsidRDefault="00F9073D" w:rsidP="00F9073D">
      <w:pPr>
        <w:pStyle w:val="paragraph"/>
      </w:pPr>
      <w:r w:rsidRPr="001B2D41">
        <w:tab/>
        <w:t>(d)</w:t>
      </w:r>
      <w:r w:rsidRPr="001B2D41">
        <w:tab/>
        <w:t xml:space="preserve">the change in ownership constituting the disposal occurred after the applicable time mentioned in </w:t>
      </w:r>
      <w:r w:rsidR="00FD3F14" w:rsidRPr="001B2D41">
        <w:t>paragraph (</w:t>
      </w:r>
      <w:r w:rsidRPr="001B2D41">
        <w:t>a) or (b).</w:t>
      </w:r>
    </w:p>
    <w:p w:rsidR="00F9073D" w:rsidRPr="001B2D41" w:rsidRDefault="00F9073D" w:rsidP="00F9073D">
      <w:pPr>
        <w:pStyle w:val="ActHead5"/>
      </w:pPr>
      <w:bookmarkStart w:id="127" w:name="_Toc100587513"/>
      <w:r w:rsidRPr="001B2D41">
        <w:rPr>
          <w:rStyle w:val="CharSectno"/>
        </w:rPr>
        <w:t>40</w:t>
      </w:r>
      <w:r w:rsidR="001B2D41">
        <w:rPr>
          <w:rStyle w:val="CharSectno"/>
        </w:rPr>
        <w:noBreakHyphen/>
      </w:r>
      <w:r w:rsidRPr="001B2D41">
        <w:rPr>
          <w:rStyle w:val="CharSectno"/>
        </w:rPr>
        <w:t>287</w:t>
      </w:r>
      <w:r w:rsidRPr="001B2D41">
        <w:t xml:space="preserve">  Disposal of pre</w:t>
      </w:r>
      <w:r w:rsidR="001B2D41">
        <w:noBreakHyphen/>
      </w:r>
      <w:r w:rsidR="001E5ACC" w:rsidRPr="001B2D41">
        <w:t>1 July</w:t>
      </w:r>
      <w:r w:rsidRPr="001B2D41">
        <w:t xml:space="preserve"> 2001 mining depreciating asset to associate</w:t>
      </w:r>
      <w:bookmarkEnd w:id="127"/>
    </w:p>
    <w:p w:rsidR="00F9073D" w:rsidRPr="001B2D41" w:rsidRDefault="00F9073D" w:rsidP="002B75AC">
      <w:pPr>
        <w:pStyle w:val="subsection"/>
      </w:pPr>
      <w:r w:rsidRPr="001B2D41">
        <w:tab/>
        <w:t>(1)</w:t>
      </w:r>
      <w:r w:rsidRPr="001B2D41">
        <w:tab/>
        <w:t>This section applies if:</w:t>
      </w:r>
    </w:p>
    <w:p w:rsidR="00F9073D" w:rsidRPr="001B2D41" w:rsidRDefault="00F9073D" w:rsidP="00F9073D">
      <w:pPr>
        <w:pStyle w:val="paragraph"/>
      </w:pPr>
      <w:r w:rsidRPr="001B2D41">
        <w:tab/>
        <w:t>(a)</w:t>
      </w:r>
      <w:r w:rsidRPr="001B2D41">
        <w:tab/>
        <w:t xml:space="preserve">on or after </w:t>
      </w:r>
      <w:r w:rsidR="001E5ACC" w:rsidRPr="001B2D41">
        <w:t>1 July</w:t>
      </w:r>
      <w:r w:rsidRPr="001B2D41">
        <w:t xml:space="preserve"> 2001, a company (the </w:t>
      </w:r>
      <w:r w:rsidRPr="001B2D41">
        <w:rPr>
          <w:b/>
          <w:i/>
        </w:rPr>
        <w:t>transferor</w:t>
      </w:r>
      <w:r w:rsidRPr="001B2D41">
        <w:t>) disposes of a depreciating asset to another company; and</w:t>
      </w:r>
    </w:p>
    <w:p w:rsidR="00F9073D" w:rsidRPr="001B2D41" w:rsidRDefault="00F9073D" w:rsidP="00F9073D">
      <w:pPr>
        <w:pStyle w:val="paragraph"/>
      </w:pPr>
      <w:r w:rsidRPr="001B2D41">
        <w:tab/>
        <w:t>(b)</w:t>
      </w:r>
      <w:r w:rsidRPr="001B2D41">
        <w:tab/>
        <w:t>the companies are members of the same linked group at the time of the disposal; and</w:t>
      </w:r>
    </w:p>
    <w:p w:rsidR="00F9073D" w:rsidRPr="001B2D41" w:rsidRDefault="00F9073D" w:rsidP="00F9073D">
      <w:pPr>
        <w:pStyle w:val="paragraph"/>
      </w:pPr>
      <w:r w:rsidRPr="001B2D41">
        <w:tab/>
        <w:t>(c)</w:t>
      </w:r>
      <w:r w:rsidRPr="001B2D41">
        <w:tab/>
        <w:t>apart from this section, the disposal would have resulted in:</w:t>
      </w:r>
    </w:p>
    <w:p w:rsidR="00F9073D" w:rsidRPr="001B2D41" w:rsidRDefault="00F9073D" w:rsidP="00F9073D">
      <w:pPr>
        <w:pStyle w:val="paragraphsub"/>
      </w:pPr>
      <w:r w:rsidRPr="001B2D41">
        <w:tab/>
        <w:t>(i)</w:t>
      </w:r>
      <w:r w:rsidRPr="001B2D41">
        <w:tab/>
        <w:t xml:space="preserve">an amount (the </w:t>
      </w:r>
      <w:r w:rsidRPr="001B2D41">
        <w:rPr>
          <w:b/>
          <w:i/>
        </w:rPr>
        <w:t>included amount</w:t>
      </w:r>
      <w:r w:rsidRPr="001B2D41">
        <w:t xml:space="preserve">) being included in the assessable income of the transferor under </w:t>
      </w:r>
      <w:r w:rsidR="00B36BB7" w:rsidRPr="001B2D41">
        <w:t>subsection 4</w:t>
      </w:r>
      <w:r w:rsidRPr="001B2D41">
        <w:t>0</w:t>
      </w:r>
      <w:r w:rsidR="001B2D41">
        <w:noBreakHyphen/>
      </w:r>
      <w:r w:rsidRPr="001B2D41">
        <w:t xml:space="preserve">285(1) of the </w:t>
      </w:r>
      <w:r w:rsidRPr="001B2D41">
        <w:rPr>
          <w:i/>
        </w:rPr>
        <w:t>Income Tax Assessment Act 1997</w:t>
      </w:r>
      <w:r w:rsidRPr="001B2D41">
        <w:t>; and</w:t>
      </w:r>
    </w:p>
    <w:p w:rsidR="00F9073D" w:rsidRPr="001B2D41" w:rsidRDefault="00F9073D" w:rsidP="00F9073D">
      <w:pPr>
        <w:pStyle w:val="paragraphsub"/>
      </w:pPr>
      <w:r w:rsidRPr="001B2D41">
        <w:tab/>
        <w:t>(ii)</w:t>
      </w:r>
      <w:r w:rsidRPr="001B2D41">
        <w:tab/>
        <w:t xml:space="preserve">the transferor having an additional decline in value (the </w:t>
      </w:r>
      <w:r w:rsidRPr="001B2D41">
        <w:rPr>
          <w:b/>
          <w:i/>
        </w:rPr>
        <w:t>deductible amount</w:t>
      </w:r>
      <w:r w:rsidRPr="001B2D41">
        <w:t xml:space="preserve">) under </w:t>
      </w:r>
      <w:r w:rsidR="00B36BB7" w:rsidRPr="001B2D41">
        <w:t>subsection 4</w:t>
      </w:r>
      <w:r w:rsidRPr="001B2D41">
        <w:t>0</w:t>
      </w:r>
      <w:r w:rsidR="001B2D41">
        <w:noBreakHyphen/>
      </w:r>
      <w:r w:rsidRPr="001B2D41">
        <w:t>35(5), 40</w:t>
      </w:r>
      <w:r w:rsidR="001B2D41">
        <w:noBreakHyphen/>
      </w:r>
      <w:r w:rsidRPr="001B2D41">
        <w:t>38(5) or 40</w:t>
      </w:r>
      <w:r w:rsidR="001B2D41">
        <w:noBreakHyphen/>
      </w:r>
      <w:r w:rsidRPr="001B2D41">
        <w:t>40(4) of this Act; and</w:t>
      </w:r>
    </w:p>
    <w:p w:rsidR="00F9073D" w:rsidRPr="001B2D41" w:rsidRDefault="00F9073D" w:rsidP="00F9073D">
      <w:pPr>
        <w:pStyle w:val="paragraph"/>
      </w:pPr>
      <w:r w:rsidRPr="001B2D41">
        <w:tab/>
        <w:t>(d)</w:t>
      </w:r>
      <w:r w:rsidRPr="001B2D41">
        <w:tab/>
        <w:t>the included amount is more than the deductible amount.</w:t>
      </w:r>
    </w:p>
    <w:p w:rsidR="00F9073D" w:rsidRPr="001B2D41" w:rsidRDefault="00F9073D" w:rsidP="002B75AC">
      <w:pPr>
        <w:pStyle w:val="subsection"/>
      </w:pPr>
      <w:r w:rsidRPr="001B2D41">
        <w:tab/>
        <w:t>(2)</w:t>
      </w:r>
      <w:r w:rsidRPr="001B2D41">
        <w:tab/>
        <w:t>Sub</w:t>
      </w:r>
      <w:r w:rsidR="00B36BB7" w:rsidRPr="001B2D41">
        <w:t>section 4</w:t>
      </w:r>
      <w:r w:rsidRPr="001B2D41">
        <w:t>0</w:t>
      </w:r>
      <w:r w:rsidR="001B2D41">
        <w:noBreakHyphen/>
      </w:r>
      <w:r w:rsidRPr="001B2D41">
        <w:t>35(5), 40</w:t>
      </w:r>
      <w:r w:rsidR="001B2D41">
        <w:noBreakHyphen/>
      </w:r>
      <w:r w:rsidRPr="001B2D41">
        <w:t>38(5) or 40</w:t>
      </w:r>
      <w:r w:rsidR="001B2D41">
        <w:noBreakHyphen/>
      </w:r>
      <w:r w:rsidRPr="001B2D41">
        <w:t>40(4) of this Act does not apply to the disposal.</w:t>
      </w:r>
    </w:p>
    <w:p w:rsidR="00F9073D" w:rsidRPr="001B2D41" w:rsidRDefault="00F9073D" w:rsidP="002B75AC">
      <w:pPr>
        <w:pStyle w:val="subsection"/>
      </w:pPr>
      <w:r w:rsidRPr="001B2D41">
        <w:tab/>
        <w:t>(3)</w:t>
      </w:r>
      <w:r w:rsidRPr="001B2D41">
        <w:tab/>
        <w:t xml:space="preserve">The amount that is included in the transferor’s assessable income under </w:t>
      </w:r>
      <w:r w:rsidR="00B36BB7" w:rsidRPr="001B2D41">
        <w:t>subsection 4</w:t>
      </w:r>
      <w:r w:rsidRPr="001B2D41">
        <w:t>0</w:t>
      </w:r>
      <w:r w:rsidR="001B2D41">
        <w:noBreakHyphen/>
      </w:r>
      <w:r w:rsidRPr="001B2D41">
        <w:t xml:space="preserve">285(1) of the </w:t>
      </w:r>
      <w:r w:rsidRPr="001B2D41">
        <w:rPr>
          <w:i/>
        </w:rPr>
        <w:t>Income Tax Assessment Act 1997</w:t>
      </w:r>
      <w:r w:rsidRPr="001B2D41">
        <w:t xml:space="preserve"> is the included amount reduced by the deductible amount.</w:t>
      </w:r>
    </w:p>
    <w:p w:rsidR="00F9073D" w:rsidRPr="001B2D41" w:rsidRDefault="00F9073D" w:rsidP="00F9073D">
      <w:pPr>
        <w:pStyle w:val="ActHead5"/>
      </w:pPr>
      <w:bookmarkStart w:id="128" w:name="_Toc100587514"/>
      <w:r w:rsidRPr="001B2D41">
        <w:rPr>
          <w:rStyle w:val="CharSectno"/>
        </w:rPr>
        <w:t>40</w:t>
      </w:r>
      <w:r w:rsidR="001B2D41">
        <w:rPr>
          <w:rStyle w:val="CharSectno"/>
        </w:rPr>
        <w:noBreakHyphen/>
      </w:r>
      <w:r w:rsidRPr="001B2D41">
        <w:rPr>
          <w:rStyle w:val="CharSectno"/>
        </w:rPr>
        <w:t>288</w:t>
      </w:r>
      <w:r w:rsidRPr="001B2D41">
        <w:t xml:space="preserve">  Disposal of pre</w:t>
      </w:r>
      <w:r w:rsidR="001B2D41">
        <w:noBreakHyphen/>
      </w:r>
      <w:r w:rsidR="001E5ACC" w:rsidRPr="001B2D41">
        <w:t>1 July</w:t>
      </w:r>
      <w:r w:rsidRPr="001B2D41">
        <w:t xml:space="preserve"> 2001 mining non</w:t>
      </w:r>
      <w:r w:rsidR="001B2D41">
        <w:noBreakHyphen/>
      </w:r>
      <w:r w:rsidRPr="001B2D41">
        <w:t>depreciating asset to associate</w:t>
      </w:r>
      <w:bookmarkEnd w:id="128"/>
    </w:p>
    <w:p w:rsidR="00F9073D" w:rsidRPr="001B2D41" w:rsidRDefault="00F9073D" w:rsidP="002B75AC">
      <w:pPr>
        <w:pStyle w:val="subsection"/>
      </w:pPr>
      <w:r w:rsidRPr="001B2D41">
        <w:tab/>
        <w:t>(1)</w:t>
      </w:r>
      <w:r w:rsidRPr="001B2D41">
        <w:tab/>
        <w:t>This section applies if:</w:t>
      </w:r>
    </w:p>
    <w:p w:rsidR="00F9073D" w:rsidRPr="001B2D41" w:rsidRDefault="00F9073D" w:rsidP="00F9073D">
      <w:pPr>
        <w:pStyle w:val="paragraph"/>
      </w:pPr>
      <w:r w:rsidRPr="001B2D41">
        <w:tab/>
        <w:t>(a)</w:t>
      </w:r>
      <w:r w:rsidRPr="001B2D41">
        <w:tab/>
        <w:t xml:space="preserve">on or after </w:t>
      </w:r>
      <w:r w:rsidR="001E5ACC" w:rsidRPr="001B2D41">
        <w:t>1 July</w:t>
      </w:r>
      <w:r w:rsidRPr="001B2D41">
        <w:t xml:space="preserve"> 2001, a company (the </w:t>
      </w:r>
      <w:r w:rsidRPr="001B2D41">
        <w:rPr>
          <w:b/>
          <w:i/>
        </w:rPr>
        <w:t>transferor</w:t>
      </w:r>
      <w:r w:rsidRPr="001B2D41">
        <w:t>) disposes of property that is not a depreciating asset to another company; and</w:t>
      </w:r>
    </w:p>
    <w:p w:rsidR="00F9073D" w:rsidRPr="001B2D41" w:rsidRDefault="00F9073D" w:rsidP="00F9073D">
      <w:pPr>
        <w:pStyle w:val="paragraph"/>
      </w:pPr>
      <w:r w:rsidRPr="001B2D41">
        <w:tab/>
        <w:t>(b)</w:t>
      </w:r>
      <w:r w:rsidRPr="001B2D41">
        <w:tab/>
        <w:t>the companies are members of the same linked group at the time of the disposal; and</w:t>
      </w:r>
    </w:p>
    <w:p w:rsidR="00F9073D" w:rsidRPr="001B2D41" w:rsidRDefault="00F9073D" w:rsidP="00F9073D">
      <w:pPr>
        <w:pStyle w:val="paragraph"/>
      </w:pPr>
      <w:r w:rsidRPr="001B2D41">
        <w:tab/>
        <w:t>(c)</w:t>
      </w:r>
      <w:r w:rsidRPr="001B2D41">
        <w:tab/>
        <w:t xml:space="preserve">apart from this section, the disposal would have resulted in the transferor having an additional decline in value (the </w:t>
      </w:r>
      <w:r w:rsidRPr="001B2D41">
        <w:rPr>
          <w:b/>
          <w:i/>
        </w:rPr>
        <w:t>deductible amount</w:t>
      </w:r>
      <w:r w:rsidRPr="001B2D41">
        <w:t xml:space="preserve">) under </w:t>
      </w:r>
      <w:r w:rsidR="00B36BB7" w:rsidRPr="001B2D41">
        <w:t>subsection 4</w:t>
      </w:r>
      <w:r w:rsidRPr="001B2D41">
        <w:t>0</w:t>
      </w:r>
      <w:r w:rsidR="001B2D41">
        <w:noBreakHyphen/>
      </w:r>
      <w:r w:rsidRPr="001B2D41">
        <w:t>35(5), 40</w:t>
      </w:r>
      <w:r w:rsidR="001B2D41">
        <w:noBreakHyphen/>
      </w:r>
      <w:r w:rsidRPr="001B2D41">
        <w:t>37(5), 40</w:t>
      </w:r>
      <w:r w:rsidR="001B2D41">
        <w:noBreakHyphen/>
      </w:r>
      <w:r w:rsidRPr="001B2D41">
        <w:t>40(4) or 40</w:t>
      </w:r>
      <w:r w:rsidR="001B2D41">
        <w:noBreakHyphen/>
      </w:r>
      <w:r w:rsidRPr="001B2D41">
        <w:t>43(4) of this Act; and</w:t>
      </w:r>
    </w:p>
    <w:p w:rsidR="00F9073D" w:rsidRPr="001B2D41" w:rsidRDefault="00F9073D" w:rsidP="00F9073D">
      <w:pPr>
        <w:pStyle w:val="paragraph"/>
      </w:pPr>
      <w:r w:rsidRPr="001B2D41">
        <w:tab/>
        <w:t>(d)</w:t>
      </w:r>
      <w:r w:rsidRPr="001B2D41">
        <w:tab/>
        <w:t>the sum of:</w:t>
      </w:r>
    </w:p>
    <w:p w:rsidR="00F9073D" w:rsidRPr="001B2D41" w:rsidRDefault="00F9073D" w:rsidP="00F9073D">
      <w:pPr>
        <w:pStyle w:val="paragraphsub"/>
      </w:pPr>
      <w:r w:rsidRPr="001B2D41">
        <w:tab/>
        <w:t>(i)</w:t>
      </w:r>
      <w:r w:rsidRPr="001B2D41">
        <w:tab/>
        <w:t>the money the transferor receives, or is entitled to receive, in respect of the disposal; and</w:t>
      </w:r>
    </w:p>
    <w:p w:rsidR="00F9073D" w:rsidRPr="001B2D41" w:rsidRDefault="00F9073D" w:rsidP="00F9073D">
      <w:pPr>
        <w:pStyle w:val="paragraphsub"/>
      </w:pPr>
      <w:r w:rsidRPr="001B2D41">
        <w:tab/>
        <w:t>(ii)</w:t>
      </w:r>
      <w:r w:rsidRPr="001B2D41">
        <w:tab/>
        <w:t>the market value of any other property the transferor receives, or is entitled to receive, in respect of the disposal;</w:t>
      </w:r>
    </w:p>
    <w:p w:rsidR="00F9073D" w:rsidRPr="001B2D41" w:rsidRDefault="00F9073D" w:rsidP="00F9073D">
      <w:pPr>
        <w:pStyle w:val="paragraph"/>
      </w:pPr>
      <w:r w:rsidRPr="001B2D41">
        <w:tab/>
      </w:r>
      <w:r w:rsidRPr="001B2D41">
        <w:tab/>
        <w:t>is more than the deductible amount.</w:t>
      </w:r>
    </w:p>
    <w:p w:rsidR="00F9073D" w:rsidRPr="001B2D41" w:rsidRDefault="00F9073D" w:rsidP="002B75AC">
      <w:pPr>
        <w:pStyle w:val="subsection"/>
      </w:pPr>
      <w:r w:rsidRPr="001B2D41">
        <w:tab/>
        <w:t>(2)</w:t>
      </w:r>
      <w:r w:rsidRPr="001B2D41">
        <w:tab/>
        <w:t xml:space="preserve">There is no additional decline in value of the notional asset referred to in </w:t>
      </w:r>
      <w:r w:rsidR="00B36BB7" w:rsidRPr="001B2D41">
        <w:t>subsection 4</w:t>
      </w:r>
      <w:r w:rsidRPr="001B2D41">
        <w:t>0</w:t>
      </w:r>
      <w:r w:rsidR="001B2D41">
        <w:noBreakHyphen/>
      </w:r>
      <w:r w:rsidRPr="001B2D41">
        <w:t>35(5), 40</w:t>
      </w:r>
      <w:r w:rsidR="001B2D41">
        <w:noBreakHyphen/>
      </w:r>
      <w:r w:rsidRPr="001B2D41">
        <w:t>37(5), 40</w:t>
      </w:r>
      <w:r w:rsidR="001B2D41">
        <w:noBreakHyphen/>
      </w:r>
      <w:r w:rsidRPr="001B2D41">
        <w:t>40(4) or 40</w:t>
      </w:r>
      <w:r w:rsidR="001B2D41">
        <w:noBreakHyphen/>
      </w:r>
      <w:r w:rsidRPr="001B2D41">
        <w:t>43(4) as a result of the disposal.</w:t>
      </w:r>
    </w:p>
    <w:p w:rsidR="00F9073D" w:rsidRPr="001B2D41" w:rsidRDefault="00F9073D" w:rsidP="002B75AC">
      <w:pPr>
        <w:pStyle w:val="subsection"/>
      </w:pPr>
      <w:r w:rsidRPr="001B2D41">
        <w:tab/>
        <w:t>(3)</w:t>
      </w:r>
      <w:r w:rsidRPr="001B2D41">
        <w:tab/>
        <w:t xml:space="preserve">Any amount that would be included in the transferor’s assessable income under </w:t>
      </w:r>
      <w:r w:rsidR="00B36BB7" w:rsidRPr="001B2D41">
        <w:t>subsection 4</w:t>
      </w:r>
      <w:r w:rsidRPr="001B2D41">
        <w:t>0</w:t>
      </w:r>
      <w:r w:rsidR="001B2D41">
        <w:noBreakHyphen/>
      </w:r>
      <w:r w:rsidRPr="001B2D41">
        <w:t>35(6), 40</w:t>
      </w:r>
      <w:r w:rsidR="001B2D41">
        <w:noBreakHyphen/>
      </w:r>
      <w:r w:rsidRPr="001B2D41">
        <w:t>37(6), 40</w:t>
      </w:r>
      <w:r w:rsidR="001B2D41">
        <w:noBreakHyphen/>
      </w:r>
      <w:r w:rsidRPr="001B2D41">
        <w:t>38(6), 40</w:t>
      </w:r>
      <w:r w:rsidR="001B2D41">
        <w:noBreakHyphen/>
      </w:r>
      <w:r w:rsidRPr="001B2D41">
        <w:t>40(5) or 40</w:t>
      </w:r>
      <w:r w:rsidR="001B2D41">
        <w:noBreakHyphen/>
      </w:r>
      <w:r w:rsidRPr="001B2D41">
        <w:t xml:space="preserve">43(5) of this Act, or </w:t>
      </w:r>
      <w:r w:rsidR="00B36BB7" w:rsidRPr="001B2D41">
        <w:t>subsection 4</w:t>
      </w:r>
      <w:r w:rsidRPr="001B2D41">
        <w:t>0</w:t>
      </w:r>
      <w:r w:rsidR="001B2D41">
        <w:noBreakHyphen/>
      </w:r>
      <w:r w:rsidRPr="001B2D41">
        <w:t xml:space="preserve">830(6) of the </w:t>
      </w:r>
      <w:r w:rsidRPr="001B2D41">
        <w:rPr>
          <w:i/>
        </w:rPr>
        <w:t>Income Tax Assessment Act 1997</w:t>
      </w:r>
      <w:r w:rsidRPr="001B2D41">
        <w:t>, as a result of the disposal is reduced by the deductible amount.</w:t>
      </w:r>
    </w:p>
    <w:p w:rsidR="00281278" w:rsidRPr="001B2D41" w:rsidRDefault="00281278" w:rsidP="00281278">
      <w:pPr>
        <w:pStyle w:val="ActHead5"/>
        <w:tabs>
          <w:tab w:val="left" w:pos="1430"/>
        </w:tabs>
      </w:pPr>
      <w:bookmarkStart w:id="129" w:name="_Toc100587515"/>
      <w:r w:rsidRPr="001B2D41">
        <w:rPr>
          <w:rStyle w:val="CharSectno"/>
        </w:rPr>
        <w:t>40</w:t>
      </w:r>
      <w:r w:rsidR="001B2D41">
        <w:rPr>
          <w:rStyle w:val="CharSectno"/>
        </w:rPr>
        <w:noBreakHyphen/>
      </w:r>
      <w:r w:rsidRPr="001B2D41">
        <w:rPr>
          <w:rStyle w:val="CharSectno"/>
        </w:rPr>
        <w:t>289</w:t>
      </w:r>
      <w:r w:rsidRPr="001B2D41">
        <w:t xml:space="preserve">  Surrendered firearms</w:t>
      </w:r>
      <w:bookmarkEnd w:id="129"/>
    </w:p>
    <w:p w:rsidR="00281278" w:rsidRPr="001B2D41" w:rsidRDefault="00281278" w:rsidP="00281278">
      <w:pPr>
        <w:pStyle w:val="subsection"/>
        <w:tabs>
          <w:tab w:val="left" w:pos="1430"/>
        </w:tabs>
      </w:pPr>
      <w:r w:rsidRPr="001B2D41">
        <w:tab/>
      </w:r>
      <w:r w:rsidRPr="001B2D41">
        <w:tab/>
        <w:t xml:space="preserve">If a balancing adjustment event for a firearm that you hold occurs because you surrender it after the commencement of this section under firearms surrender arrangements, any amount by which its termination value exceeds its adjustable value is not included in your assessable income under </w:t>
      </w:r>
      <w:r w:rsidR="00B36BB7" w:rsidRPr="001B2D41">
        <w:t>subsection 4</w:t>
      </w:r>
      <w:r w:rsidRPr="001B2D41">
        <w:t>0</w:t>
      </w:r>
      <w:r w:rsidR="001B2D41">
        <w:noBreakHyphen/>
      </w:r>
      <w:r w:rsidRPr="001B2D41">
        <w:t xml:space="preserve">285(1) of the </w:t>
      </w:r>
      <w:r w:rsidRPr="001B2D41">
        <w:rPr>
          <w:i/>
        </w:rPr>
        <w:t>Income Tax Assessment Act 1997</w:t>
      </w:r>
      <w:r w:rsidRPr="001B2D41">
        <w:t>.</w:t>
      </w:r>
    </w:p>
    <w:p w:rsidR="00F9073D" w:rsidRPr="001B2D41" w:rsidRDefault="00F9073D" w:rsidP="00F9073D">
      <w:pPr>
        <w:pStyle w:val="ActHead5"/>
      </w:pPr>
      <w:bookmarkStart w:id="130" w:name="_Toc100587516"/>
      <w:r w:rsidRPr="001B2D41">
        <w:rPr>
          <w:rStyle w:val="CharSectno"/>
        </w:rPr>
        <w:t>40</w:t>
      </w:r>
      <w:r w:rsidR="001B2D41">
        <w:rPr>
          <w:rStyle w:val="CharSectno"/>
        </w:rPr>
        <w:noBreakHyphen/>
      </w:r>
      <w:r w:rsidRPr="001B2D41">
        <w:rPr>
          <w:rStyle w:val="CharSectno"/>
        </w:rPr>
        <w:t>290</w:t>
      </w:r>
      <w:r w:rsidRPr="001B2D41">
        <w:t xml:space="preserve">  Reduction of deductions under former Act etc.</w:t>
      </w:r>
      <w:bookmarkEnd w:id="130"/>
    </w:p>
    <w:p w:rsidR="00F9073D" w:rsidRPr="001B2D41" w:rsidRDefault="00F9073D" w:rsidP="002B75AC">
      <w:pPr>
        <w:pStyle w:val="subsection"/>
      </w:pPr>
      <w:r w:rsidRPr="001B2D41">
        <w:tab/>
      </w:r>
      <w:r w:rsidRPr="001B2D41">
        <w:tab/>
        <w:t>Sub</w:t>
      </w:r>
      <w:r w:rsidR="00B36BB7" w:rsidRPr="001B2D41">
        <w:t>section 4</w:t>
      </w:r>
      <w:r w:rsidRPr="001B2D41">
        <w:t>0</w:t>
      </w:r>
      <w:r w:rsidR="001B2D41">
        <w:noBreakHyphen/>
      </w:r>
      <w:r w:rsidRPr="001B2D41">
        <w:t xml:space="preserve">290(2) of the new Act has effect in relation to a depreciating asset that you held at </w:t>
      </w:r>
      <w:r w:rsidR="001E5ACC" w:rsidRPr="001B2D41">
        <w:t>1 July</w:t>
      </w:r>
      <w:r w:rsidRPr="001B2D41">
        <w:t xml:space="preserve"> 2001 as if:</w:t>
      </w:r>
    </w:p>
    <w:p w:rsidR="00F9073D" w:rsidRPr="001B2D41" w:rsidRDefault="00F9073D" w:rsidP="00F9073D">
      <w:pPr>
        <w:pStyle w:val="paragraph"/>
      </w:pPr>
      <w:r w:rsidRPr="001B2D41">
        <w:tab/>
        <w:t>(a)</w:t>
      </w:r>
      <w:r w:rsidRPr="001B2D41">
        <w:tab/>
        <w:t xml:space="preserve">any amount by which your deductions for the asset were reduced under the former Act or the </w:t>
      </w:r>
      <w:r w:rsidRPr="001B2D41">
        <w:rPr>
          <w:i/>
        </w:rPr>
        <w:t>Income Tax Assessment Act 1936</w:t>
      </w:r>
      <w:r w:rsidRPr="001B2D41">
        <w:t xml:space="preserve"> because you did not use it for a particular purpose were an amount by which your deductions for the asset were reduced under </w:t>
      </w:r>
      <w:r w:rsidR="00B36BB7" w:rsidRPr="001B2D41">
        <w:t>section 4</w:t>
      </w:r>
      <w:r w:rsidRPr="001B2D41">
        <w:t>0</w:t>
      </w:r>
      <w:r w:rsidR="001B2D41">
        <w:noBreakHyphen/>
      </w:r>
      <w:r w:rsidRPr="001B2D41">
        <w:t>25 of the new Act; and</w:t>
      </w:r>
    </w:p>
    <w:p w:rsidR="00F9073D" w:rsidRPr="001B2D41" w:rsidRDefault="00F9073D" w:rsidP="00F9073D">
      <w:pPr>
        <w:pStyle w:val="paragraph"/>
      </w:pPr>
      <w:r w:rsidRPr="001B2D41">
        <w:tab/>
        <w:t>(b)</w:t>
      </w:r>
      <w:r w:rsidRPr="001B2D41">
        <w:tab/>
        <w:t xml:space="preserve">the </w:t>
      </w:r>
      <w:r w:rsidRPr="001B2D41">
        <w:rPr>
          <w:b/>
          <w:i/>
        </w:rPr>
        <w:t>total decline</w:t>
      </w:r>
      <w:r w:rsidRPr="001B2D41">
        <w:t xml:space="preserve"> element of the formula in that subsection included all amounts you have deducted or can deduct for the asset under the former Act or the </w:t>
      </w:r>
      <w:r w:rsidRPr="001B2D41">
        <w:rPr>
          <w:i/>
        </w:rPr>
        <w:t>Income Tax Assessment Act 1936</w:t>
      </w:r>
      <w:r w:rsidRPr="001B2D41">
        <w:t>.</w:t>
      </w:r>
    </w:p>
    <w:p w:rsidR="009F5E30" w:rsidRPr="001B2D41" w:rsidRDefault="009F5E30" w:rsidP="009F5E30">
      <w:pPr>
        <w:pStyle w:val="ActHead5"/>
      </w:pPr>
      <w:bookmarkStart w:id="131" w:name="_Toc100587517"/>
      <w:r w:rsidRPr="001B2D41">
        <w:rPr>
          <w:rStyle w:val="CharSectno"/>
        </w:rPr>
        <w:t>40</w:t>
      </w:r>
      <w:r w:rsidR="001B2D41">
        <w:rPr>
          <w:rStyle w:val="CharSectno"/>
        </w:rPr>
        <w:noBreakHyphen/>
      </w:r>
      <w:r w:rsidRPr="001B2D41">
        <w:rPr>
          <w:rStyle w:val="CharSectno"/>
        </w:rPr>
        <w:t>292</w:t>
      </w:r>
      <w:r w:rsidRPr="001B2D41">
        <w:t xml:space="preserve">  Balancing adjustment—assets used for both general tax purposes and R&amp;D activities</w:t>
      </w:r>
      <w:bookmarkEnd w:id="131"/>
    </w:p>
    <w:p w:rsidR="009F5E30" w:rsidRPr="001B2D41" w:rsidRDefault="009F5E30" w:rsidP="009F5E30">
      <w:pPr>
        <w:pStyle w:val="SubsectionHead"/>
      </w:pPr>
      <w:r w:rsidRPr="001B2D41">
        <w:t>R&amp;D entity has old law R&amp;D decline in value deductions</w:t>
      </w:r>
    </w:p>
    <w:p w:rsidR="009F5E30" w:rsidRPr="001B2D41" w:rsidRDefault="009F5E30" w:rsidP="009F5E30">
      <w:pPr>
        <w:pStyle w:val="subsection"/>
        <w:keepNext/>
        <w:keepLines/>
      </w:pPr>
      <w:r w:rsidRPr="001B2D41">
        <w:tab/>
        <w:t>(1)</w:t>
      </w:r>
      <w:r w:rsidRPr="001B2D41">
        <w:tab/>
        <w:t>This section applies to an R&amp;D entity if:</w:t>
      </w:r>
    </w:p>
    <w:p w:rsidR="009F5E30" w:rsidRPr="001B2D41" w:rsidRDefault="009F5E30" w:rsidP="009F5E30">
      <w:pPr>
        <w:pStyle w:val="paragraph"/>
        <w:keepNext/>
        <w:keepLines/>
      </w:pPr>
      <w:r w:rsidRPr="001B2D41">
        <w:tab/>
        <w:t>(a)</w:t>
      </w:r>
      <w:r w:rsidRPr="001B2D41">
        <w:tab/>
        <w:t xml:space="preserve">a balancing adjustment event happens in an income year (the </w:t>
      </w:r>
      <w:r w:rsidRPr="001B2D41">
        <w:rPr>
          <w:b/>
          <w:i/>
        </w:rPr>
        <w:t>event year</w:t>
      </w:r>
      <w:r w:rsidRPr="001B2D41">
        <w:t xml:space="preserve">) commencing on or after </w:t>
      </w:r>
      <w:r w:rsidR="001E5ACC" w:rsidRPr="001B2D41">
        <w:rPr>
          <w:color w:val="000000"/>
        </w:rPr>
        <w:t>1 July</w:t>
      </w:r>
      <w:r w:rsidRPr="001B2D41">
        <w:rPr>
          <w:color w:val="000000"/>
        </w:rPr>
        <w:t xml:space="preserve"> 2011 </w:t>
      </w:r>
      <w:r w:rsidRPr="001B2D41">
        <w:t>for an asset held by the R&amp;D entity and:</w:t>
      </w:r>
    </w:p>
    <w:p w:rsidR="009F5E30" w:rsidRPr="001B2D41" w:rsidRDefault="009F5E30" w:rsidP="009F5E30">
      <w:pPr>
        <w:pStyle w:val="paragraphsub"/>
      </w:pPr>
      <w:r w:rsidRPr="001B2D41">
        <w:tab/>
        <w:t>(i)</w:t>
      </w:r>
      <w:r w:rsidRPr="001B2D41">
        <w:tab/>
        <w:t xml:space="preserve">the R&amp;D entity can deduct, for an income year, an amount under </w:t>
      </w:r>
      <w:r w:rsidR="00B36BB7" w:rsidRPr="001B2D41">
        <w:t>section 4</w:t>
      </w:r>
      <w:r w:rsidRPr="001B2D41">
        <w:t>0</w:t>
      </w:r>
      <w:r w:rsidR="001B2D41">
        <w:noBreakHyphen/>
      </w:r>
      <w:r w:rsidRPr="001B2D41">
        <w:t xml:space="preserve">25 of the </w:t>
      </w:r>
      <w:r w:rsidRPr="001B2D41">
        <w:rPr>
          <w:i/>
        </w:rPr>
        <w:t>Income Tax Assessment Act 1997</w:t>
      </w:r>
      <w:r w:rsidRPr="001B2D41">
        <w:t xml:space="preserve"> (the </w:t>
      </w:r>
      <w:r w:rsidRPr="001B2D41">
        <w:rPr>
          <w:b/>
          <w:i/>
        </w:rPr>
        <w:t>new Act</w:t>
      </w:r>
      <w:r w:rsidRPr="001B2D41">
        <w:t>), as that section applies apart from Division</w:t>
      </w:r>
      <w:r w:rsidR="00FD3F14" w:rsidRPr="001B2D41">
        <w:t> </w:t>
      </w:r>
      <w:r w:rsidRPr="001B2D41">
        <w:t>355 of that Act and former section</w:t>
      </w:r>
      <w:r w:rsidR="00FD3F14" w:rsidRPr="001B2D41">
        <w:t> </w:t>
      </w:r>
      <w:r w:rsidRPr="001B2D41">
        <w:t xml:space="preserve">73BC of the </w:t>
      </w:r>
      <w:r w:rsidRPr="001B2D41">
        <w:rPr>
          <w:i/>
        </w:rPr>
        <w:t>Income Tax Assessment Act 1936</w:t>
      </w:r>
      <w:r w:rsidRPr="001B2D41">
        <w:t xml:space="preserve"> (the </w:t>
      </w:r>
      <w:r w:rsidRPr="001B2D41">
        <w:rPr>
          <w:b/>
          <w:i/>
        </w:rPr>
        <w:t>old Act</w:t>
      </w:r>
      <w:r w:rsidRPr="001B2D41">
        <w:t>); or</w:t>
      </w:r>
    </w:p>
    <w:p w:rsidR="009F5E30" w:rsidRPr="001B2D41" w:rsidRDefault="009F5E30" w:rsidP="009F5E30">
      <w:pPr>
        <w:pStyle w:val="paragraphsub"/>
      </w:pPr>
      <w:r w:rsidRPr="001B2D41">
        <w:tab/>
        <w:t>(ii)</w:t>
      </w:r>
      <w:r w:rsidRPr="001B2D41">
        <w:tab/>
        <w:t xml:space="preserve">the R&amp;D entity could have deducted, for an income year, an amount as described in </w:t>
      </w:r>
      <w:r w:rsidR="00FD3F14" w:rsidRPr="001B2D41">
        <w:t>subparagraph (</w:t>
      </w:r>
      <w:r w:rsidRPr="001B2D41">
        <w:t>i) if it had used the asset; and</w:t>
      </w:r>
    </w:p>
    <w:p w:rsidR="009F5E30" w:rsidRPr="001B2D41" w:rsidRDefault="009F5E30" w:rsidP="009F5E30">
      <w:pPr>
        <w:pStyle w:val="paragraph"/>
      </w:pPr>
      <w:r w:rsidRPr="001B2D41">
        <w:tab/>
        <w:t>(b)</w:t>
      </w:r>
      <w:r w:rsidRPr="001B2D41">
        <w:tab/>
        <w:t>either or both of the following subparagraphs apply:</w:t>
      </w:r>
    </w:p>
    <w:p w:rsidR="009F5E30" w:rsidRPr="001B2D41" w:rsidRDefault="009F5E30" w:rsidP="009F5E30">
      <w:pPr>
        <w:pStyle w:val="paragraphsub"/>
      </w:pPr>
      <w:r w:rsidRPr="001B2D41">
        <w:tab/>
        <w:t>(i)</w:t>
      </w:r>
      <w:r w:rsidRPr="001B2D41">
        <w:tab/>
        <w:t xml:space="preserve">the R&amp;D entity can deduct (the </w:t>
      </w:r>
      <w:r w:rsidRPr="001B2D41">
        <w:rPr>
          <w:b/>
          <w:i/>
        </w:rPr>
        <w:t>old law deductions</w:t>
      </w:r>
      <w:r w:rsidRPr="001B2D41">
        <w:t>) under former section</w:t>
      </w:r>
      <w:r w:rsidR="00FD3F14" w:rsidRPr="001B2D41">
        <w:t> </w:t>
      </w:r>
      <w:r w:rsidRPr="001B2D41">
        <w:t>73BA or 73BH of the old Act an amount for one or more income years for the asset;</w:t>
      </w:r>
    </w:p>
    <w:p w:rsidR="009F5E30" w:rsidRPr="001B2D41" w:rsidRDefault="009F5E30" w:rsidP="009F5E30">
      <w:pPr>
        <w:pStyle w:val="paragraphsub"/>
      </w:pPr>
      <w:r w:rsidRPr="001B2D41">
        <w:tab/>
        <w:t>(ii)</w:t>
      </w:r>
      <w:r w:rsidRPr="001B2D41">
        <w:tab/>
        <w:t>the R&amp;D entity chooses tax offsets under former section</w:t>
      </w:r>
      <w:r w:rsidR="00FD3F14" w:rsidRPr="001B2D41">
        <w:t> </w:t>
      </w:r>
      <w:r w:rsidRPr="001B2D41">
        <w:t xml:space="preserve">73I of the old Act instead of deductions (also the </w:t>
      </w:r>
      <w:r w:rsidRPr="001B2D41">
        <w:rPr>
          <w:b/>
          <w:i/>
        </w:rPr>
        <w:t>old law deductions</w:t>
      </w:r>
      <w:r w:rsidRPr="001B2D41">
        <w:t>) under those former sections for one or more income years for the asset.</w:t>
      </w:r>
    </w:p>
    <w:p w:rsidR="009F5E30" w:rsidRPr="001B2D41" w:rsidRDefault="009F5E30" w:rsidP="009F5E30">
      <w:pPr>
        <w:pStyle w:val="notetext"/>
      </w:pPr>
      <w:r w:rsidRPr="001B2D41">
        <w:t>Note:</w:t>
      </w:r>
      <w:r w:rsidRPr="001B2D41">
        <w:tab/>
        <w:t xml:space="preserve">This section applies even if the R&amp;D entity is entitled under </w:t>
      </w:r>
      <w:r w:rsidR="00B36BB7" w:rsidRPr="001B2D41">
        <w:t>section 3</w:t>
      </w:r>
      <w:r w:rsidRPr="001B2D41">
        <w:t>55</w:t>
      </w:r>
      <w:r w:rsidR="001B2D41">
        <w:noBreakHyphen/>
      </w:r>
      <w:r w:rsidRPr="001B2D41">
        <w:t xml:space="preserve">100 of the new Act to tax offsets for one or more income years for deductions under </w:t>
      </w:r>
      <w:r w:rsidR="00B36BB7" w:rsidRPr="001B2D41">
        <w:t>section 3</w:t>
      </w:r>
      <w:r w:rsidRPr="001B2D41">
        <w:t>55</w:t>
      </w:r>
      <w:r w:rsidR="001B2D41">
        <w:noBreakHyphen/>
      </w:r>
      <w:r w:rsidRPr="001B2D41">
        <w:t>305 of that Act for the asset.</w:t>
      </w:r>
    </w:p>
    <w:p w:rsidR="009F5E30" w:rsidRPr="001B2D41" w:rsidRDefault="009F5E30" w:rsidP="009F5E30">
      <w:pPr>
        <w:pStyle w:val="SubsectionHead"/>
      </w:pPr>
      <w:r w:rsidRPr="001B2D41">
        <w:t>Section</w:t>
      </w:r>
      <w:r w:rsidR="00FD3F14" w:rsidRPr="001B2D41">
        <w:t> </w:t>
      </w:r>
      <w:r w:rsidRPr="001B2D41">
        <w:t>40</w:t>
      </w:r>
      <w:r w:rsidR="001B2D41">
        <w:noBreakHyphen/>
      </w:r>
      <w:r w:rsidRPr="001B2D41">
        <w:t>290 to be applied as if use for carrying on R&amp;D activities were use for a taxable purpose</w:t>
      </w:r>
    </w:p>
    <w:p w:rsidR="009F5E30" w:rsidRPr="001B2D41" w:rsidRDefault="009F5E30" w:rsidP="009F5E30">
      <w:pPr>
        <w:pStyle w:val="subsection"/>
      </w:pPr>
      <w:r w:rsidRPr="001B2D41">
        <w:tab/>
        <w:t>(2)</w:t>
      </w:r>
      <w:r w:rsidRPr="001B2D41">
        <w:tab/>
        <w:t xml:space="preserve">In applying </w:t>
      </w:r>
      <w:r w:rsidR="00B36BB7" w:rsidRPr="001B2D41">
        <w:t>section 4</w:t>
      </w:r>
      <w:r w:rsidRPr="001B2D41">
        <w:t>0</w:t>
      </w:r>
      <w:r w:rsidR="001B2D41">
        <w:noBreakHyphen/>
      </w:r>
      <w:r w:rsidRPr="001B2D41">
        <w:t xml:space="preserve">290 of the new Act (including references in that section to the reduction of deductions under </w:t>
      </w:r>
      <w:r w:rsidR="00B36BB7" w:rsidRPr="001B2D41">
        <w:t>section 4</w:t>
      </w:r>
      <w:r w:rsidRPr="001B2D41">
        <w:t>0</w:t>
      </w:r>
      <w:r w:rsidR="001B2D41">
        <w:noBreakHyphen/>
      </w:r>
      <w:r w:rsidRPr="001B2D41">
        <w:t>25 of that Act) in relation to the asset, assume that using the asset for a taxable purpose includes using it for:</w:t>
      </w:r>
    </w:p>
    <w:p w:rsidR="009F5E30" w:rsidRPr="001B2D41" w:rsidRDefault="009F5E30" w:rsidP="009F5E30">
      <w:pPr>
        <w:pStyle w:val="paragraph"/>
      </w:pPr>
      <w:r w:rsidRPr="001B2D41">
        <w:tab/>
        <w:t>(a)</w:t>
      </w:r>
      <w:r w:rsidRPr="001B2D41">
        <w:tab/>
        <w:t>the purpose of the carrying on, by or on behalf of the R&amp;D entity, of the research and development activities (within the meaning of former section</w:t>
      </w:r>
      <w:r w:rsidR="00FD3F14" w:rsidRPr="001B2D41">
        <w:t> </w:t>
      </w:r>
      <w:r w:rsidRPr="001B2D41">
        <w:t>73B of the old Act) to which the old law deductions relate; or</w:t>
      </w:r>
    </w:p>
    <w:p w:rsidR="009F5E30" w:rsidRPr="001B2D41" w:rsidRDefault="009F5E30" w:rsidP="009F5E30">
      <w:pPr>
        <w:pStyle w:val="paragraph"/>
      </w:pPr>
      <w:r w:rsidRPr="001B2D41">
        <w:tab/>
        <w:t>(b)</w:t>
      </w:r>
      <w:r w:rsidRPr="001B2D41">
        <w:tab/>
        <w:t xml:space="preserve">if the R&amp;D entity is entitled under </w:t>
      </w:r>
      <w:r w:rsidR="00B36BB7" w:rsidRPr="001B2D41">
        <w:t>section 3</w:t>
      </w:r>
      <w:r w:rsidRPr="001B2D41">
        <w:t>55</w:t>
      </w:r>
      <w:r w:rsidR="001B2D41">
        <w:noBreakHyphen/>
      </w:r>
      <w:r w:rsidRPr="001B2D41">
        <w:t xml:space="preserve">100 of the new Act to tax offsets for one or more income years for deductions (the </w:t>
      </w:r>
      <w:r w:rsidRPr="001B2D41">
        <w:rPr>
          <w:b/>
          <w:i/>
        </w:rPr>
        <w:t>new law deductions</w:t>
      </w:r>
      <w:r w:rsidRPr="001B2D41">
        <w:t xml:space="preserve">) under </w:t>
      </w:r>
      <w:r w:rsidR="00B36BB7" w:rsidRPr="001B2D41">
        <w:t>section 3</w:t>
      </w:r>
      <w:r w:rsidRPr="001B2D41">
        <w:t>55</w:t>
      </w:r>
      <w:r w:rsidR="001B2D41">
        <w:noBreakHyphen/>
      </w:r>
      <w:r w:rsidRPr="001B2D41">
        <w:t>305 of that Act for the asset—the purpose of conducting the R&amp;D activities to which the new law deductions relate.</w:t>
      </w:r>
    </w:p>
    <w:p w:rsidR="009F5E30" w:rsidRPr="001B2D41" w:rsidRDefault="009F5E30" w:rsidP="009F5E30">
      <w:pPr>
        <w:pStyle w:val="SubsectionHead"/>
      </w:pPr>
      <w:r w:rsidRPr="001B2D41">
        <w:t xml:space="preserve">Increase in amounts deductible or assessable under </w:t>
      </w:r>
      <w:r w:rsidR="00B36BB7" w:rsidRPr="001B2D41">
        <w:t>section 4</w:t>
      </w:r>
      <w:r w:rsidRPr="001B2D41">
        <w:t>0</w:t>
      </w:r>
      <w:r w:rsidR="001B2D41">
        <w:noBreakHyphen/>
      </w:r>
      <w:r w:rsidRPr="001B2D41">
        <w:t>285</w:t>
      </w:r>
    </w:p>
    <w:p w:rsidR="009F5E30" w:rsidRPr="001B2D41" w:rsidRDefault="009F5E30" w:rsidP="009F5E30">
      <w:pPr>
        <w:pStyle w:val="subsection"/>
      </w:pPr>
      <w:r w:rsidRPr="001B2D41">
        <w:tab/>
        <w:t>(3)</w:t>
      </w:r>
      <w:r w:rsidRPr="001B2D41">
        <w:tab/>
        <w:t xml:space="preserve">Any amount (the </w:t>
      </w:r>
      <w:r w:rsidR="00B36BB7" w:rsidRPr="001B2D41">
        <w:rPr>
          <w:b/>
          <w:i/>
        </w:rPr>
        <w:t>section 4</w:t>
      </w:r>
      <w:r w:rsidRPr="001B2D41">
        <w:rPr>
          <w:b/>
          <w:i/>
        </w:rPr>
        <w:t>0</w:t>
      </w:r>
      <w:r w:rsidR="001B2D41">
        <w:rPr>
          <w:b/>
          <w:i/>
        </w:rPr>
        <w:noBreakHyphen/>
      </w:r>
      <w:r w:rsidRPr="001B2D41">
        <w:rPr>
          <w:b/>
          <w:i/>
        </w:rPr>
        <w:t>285 amount</w:t>
      </w:r>
      <w:r w:rsidRPr="001B2D41">
        <w:t>):</w:t>
      </w:r>
    </w:p>
    <w:p w:rsidR="009F5E30" w:rsidRPr="001B2D41" w:rsidRDefault="009F5E30" w:rsidP="009F5E30">
      <w:pPr>
        <w:pStyle w:val="paragraph"/>
      </w:pPr>
      <w:r w:rsidRPr="001B2D41">
        <w:tab/>
        <w:t>(a)</w:t>
      </w:r>
      <w:r w:rsidRPr="001B2D41">
        <w:tab/>
        <w:t xml:space="preserve">that the R&amp;D entity can deduct for the asset under </w:t>
      </w:r>
      <w:r w:rsidR="00B36BB7" w:rsidRPr="001B2D41">
        <w:t>section 4</w:t>
      </w:r>
      <w:r w:rsidRPr="001B2D41">
        <w:t>0</w:t>
      </w:r>
      <w:r w:rsidR="001B2D41">
        <w:noBreakHyphen/>
      </w:r>
      <w:r w:rsidRPr="001B2D41">
        <w:t xml:space="preserve">285 of the new Act (after applying </w:t>
      </w:r>
      <w:r w:rsidR="00FD3F14" w:rsidRPr="001B2D41">
        <w:t>subsection (</w:t>
      </w:r>
      <w:r w:rsidRPr="001B2D41">
        <w:t>2) of this section) for the event year; or</w:t>
      </w:r>
    </w:p>
    <w:p w:rsidR="009F5E30" w:rsidRPr="001B2D41" w:rsidRDefault="009F5E30" w:rsidP="009F5E30">
      <w:pPr>
        <w:pStyle w:val="paragraph"/>
      </w:pPr>
      <w:r w:rsidRPr="001B2D41">
        <w:tab/>
        <w:t>(b)</w:t>
      </w:r>
      <w:r w:rsidRPr="001B2D41">
        <w:tab/>
        <w:t xml:space="preserve">that is included in the R&amp;D entity’s assessable income for the asset under </w:t>
      </w:r>
      <w:r w:rsidR="00B36BB7" w:rsidRPr="001B2D41">
        <w:t>section 4</w:t>
      </w:r>
      <w:r w:rsidRPr="001B2D41">
        <w:t>0</w:t>
      </w:r>
      <w:r w:rsidR="001B2D41">
        <w:noBreakHyphen/>
      </w:r>
      <w:r w:rsidRPr="001B2D41">
        <w:t xml:space="preserve">285 of the new Act (after applying </w:t>
      </w:r>
      <w:r w:rsidR="00FD3F14" w:rsidRPr="001B2D41">
        <w:t>subsection (</w:t>
      </w:r>
      <w:r w:rsidRPr="001B2D41">
        <w:t>2) of this section) for the event year;</w:t>
      </w:r>
    </w:p>
    <w:p w:rsidR="009F5E30" w:rsidRPr="001B2D41" w:rsidRDefault="009F5E30" w:rsidP="009F5E30">
      <w:pPr>
        <w:pStyle w:val="subsection2"/>
      </w:pPr>
      <w:r w:rsidRPr="001B2D41">
        <w:t xml:space="preserve">is taken to be increased under </w:t>
      </w:r>
      <w:r w:rsidR="00B36BB7" w:rsidRPr="001B2D41">
        <w:t>section 4</w:t>
      </w:r>
      <w:r w:rsidRPr="001B2D41">
        <w:t>0</w:t>
      </w:r>
      <w:r w:rsidR="001B2D41">
        <w:noBreakHyphen/>
      </w:r>
      <w:r w:rsidRPr="001B2D41">
        <w:t>292 of the new Act by the following amount:</w:t>
      </w:r>
    </w:p>
    <w:p w:rsidR="009F5E30" w:rsidRPr="001B2D41" w:rsidRDefault="009033C2" w:rsidP="003944EF">
      <w:pPr>
        <w:pStyle w:val="subsection2"/>
        <w:spacing w:before="120" w:after="120"/>
      </w:pPr>
      <w:r w:rsidRPr="001B2D41">
        <w:rPr>
          <w:noProof/>
        </w:rPr>
        <w:drawing>
          <wp:inline distT="0" distB="0" distL="0" distR="0" wp14:anchorId="0D102321" wp14:editId="3F204EE7">
            <wp:extent cx="2171700" cy="1028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1700" cy="1028700"/>
                    </a:xfrm>
                    <a:prstGeom prst="rect">
                      <a:avLst/>
                    </a:prstGeom>
                    <a:noFill/>
                    <a:ln>
                      <a:noFill/>
                    </a:ln>
                  </pic:spPr>
                </pic:pic>
              </a:graphicData>
            </a:graphic>
          </wp:inline>
        </w:drawing>
      </w:r>
    </w:p>
    <w:p w:rsidR="009F5E30" w:rsidRPr="001B2D41" w:rsidRDefault="009F5E30" w:rsidP="009F5E30">
      <w:pPr>
        <w:pStyle w:val="subsection2"/>
      </w:pPr>
      <w:r w:rsidRPr="001B2D41">
        <w:t>where:</w:t>
      </w:r>
    </w:p>
    <w:p w:rsidR="009F5E30" w:rsidRPr="001B2D41" w:rsidRDefault="009F5E30" w:rsidP="006A43F5">
      <w:pPr>
        <w:pStyle w:val="Definition"/>
        <w:keepNext/>
        <w:keepLines/>
      </w:pPr>
      <w:r w:rsidRPr="001B2D41">
        <w:rPr>
          <w:b/>
          <w:i/>
        </w:rPr>
        <w:t xml:space="preserve">adjusted </w:t>
      </w:r>
      <w:r w:rsidR="00B36BB7" w:rsidRPr="001B2D41">
        <w:rPr>
          <w:b/>
          <w:i/>
        </w:rPr>
        <w:t>section 4</w:t>
      </w:r>
      <w:r w:rsidRPr="001B2D41">
        <w:rPr>
          <w:b/>
          <w:i/>
        </w:rPr>
        <w:t>0</w:t>
      </w:r>
      <w:r w:rsidR="001B2D41">
        <w:rPr>
          <w:b/>
          <w:i/>
        </w:rPr>
        <w:noBreakHyphen/>
      </w:r>
      <w:r w:rsidRPr="001B2D41">
        <w:rPr>
          <w:b/>
          <w:i/>
        </w:rPr>
        <w:t>285 amount</w:t>
      </w:r>
      <w:r w:rsidRPr="001B2D41">
        <w:t xml:space="preserve"> means:</w:t>
      </w:r>
    </w:p>
    <w:p w:rsidR="009F5E30" w:rsidRPr="001B2D41" w:rsidRDefault="009F5E30" w:rsidP="009F5E30">
      <w:pPr>
        <w:pStyle w:val="paragraph"/>
      </w:pPr>
      <w:r w:rsidRPr="001B2D41">
        <w:tab/>
        <w:t>(a)</w:t>
      </w:r>
      <w:r w:rsidRPr="001B2D41">
        <w:tab/>
        <w:t xml:space="preserve">if the </w:t>
      </w:r>
      <w:r w:rsidR="00B36BB7" w:rsidRPr="001B2D41">
        <w:t>section 4</w:t>
      </w:r>
      <w:r w:rsidRPr="001B2D41">
        <w:t>0</w:t>
      </w:r>
      <w:r w:rsidR="001B2D41">
        <w:noBreakHyphen/>
      </w:r>
      <w:r w:rsidRPr="001B2D41">
        <w:t>285 amount is a deduction—the amount of the deduction; or</w:t>
      </w:r>
    </w:p>
    <w:p w:rsidR="009F5E30" w:rsidRPr="001B2D41" w:rsidRDefault="009F5E30" w:rsidP="009F5E30">
      <w:pPr>
        <w:pStyle w:val="paragraph"/>
      </w:pPr>
      <w:r w:rsidRPr="001B2D41">
        <w:tab/>
        <w:t>(b)</w:t>
      </w:r>
      <w:r w:rsidRPr="001B2D41">
        <w:tab/>
        <w:t xml:space="preserve">if the </w:t>
      </w:r>
      <w:r w:rsidR="00B36BB7" w:rsidRPr="001B2D41">
        <w:t>section 4</w:t>
      </w:r>
      <w:r w:rsidRPr="001B2D41">
        <w:t>0</w:t>
      </w:r>
      <w:r w:rsidR="001B2D41">
        <w:noBreakHyphen/>
      </w:r>
      <w:r w:rsidRPr="001B2D41">
        <w:t xml:space="preserve">285 amount is an amount included in the R&amp;D entity’s assessable income—so much of the </w:t>
      </w:r>
      <w:r w:rsidR="00B36BB7" w:rsidRPr="001B2D41">
        <w:t>section 4</w:t>
      </w:r>
      <w:r w:rsidRPr="001B2D41">
        <w:t>0</w:t>
      </w:r>
      <w:r w:rsidR="001B2D41">
        <w:noBreakHyphen/>
      </w:r>
      <w:r w:rsidRPr="001B2D41">
        <w:t>285 amount as does not exceed the total decline in value.</w:t>
      </w:r>
    </w:p>
    <w:p w:rsidR="009F5E30" w:rsidRPr="001B2D41" w:rsidRDefault="009F5E30" w:rsidP="009F5E30">
      <w:pPr>
        <w:pStyle w:val="Definition"/>
      </w:pPr>
      <w:r w:rsidRPr="001B2D41">
        <w:rPr>
          <w:b/>
          <w:i/>
        </w:rPr>
        <w:t>old law 1.25 rate</w:t>
      </w:r>
      <w:r w:rsidRPr="001B2D41">
        <w:t xml:space="preserve"> </w:t>
      </w:r>
      <w:r w:rsidRPr="001B2D41">
        <w:rPr>
          <w:b/>
          <w:i/>
        </w:rPr>
        <w:t>deductions</w:t>
      </w:r>
      <w:r w:rsidRPr="001B2D41">
        <w:t xml:space="preserve"> means the sum of the R&amp;D entity’s notional Division</w:t>
      </w:r>
      <w:r w:rsidR="00FD3F14" w:rsidRPr="001B2D41">
        <w:t> </w:t>
      </w:r>
      <w:r w:rsidRPr="001B2D41">
        <w:t>40 deductions, and notional Division</w:t>
      </w:r>
      <w:r w:rsidR="00FD3F14" w:rsidRPr="001B2D41">
        <w:t> </w:t>
      </w:r>
      <w:r w:rsidRPr="001B2D41">
        <w:t>42 deductions, (if any) for the asset that were multiplied by 1.25 in working out the old law deductions.</w:t>
      </w:r>
    </w:p>
    <w:p w:rsidR="009F5E30" w:rsidRPr="001B2D41" w:rsidRDefault="009F5E30" w:rsidP="009F5E30">
      <w:pPr>
        <w:pStyle w:val="Definition"/>
      </w:pPr>
      <w:r w:rsidRPr="001B2D41">
        <w:rPr>
          <w:b/>
          <w:i/>
        </w:rPr>
        <w:t xml:space="preserve">total decline in value </w:t>
      </w:r>
      <w:r w:rsidRPr="001B2D41">
        <w:t>means the cost of the asset less its adjustable value.</w:t>
      </w:r>
    </w:p>
    <w:p w:rsidR="009033C2" w:rsidRPr="001B2D41" w:rsidRDefault="009033C2" w:rsidP="009033C2">
      <w:pPr>
        <w:pStyle w:val="SubsectionHead"/>
      </w:pPr>
      <w:r w:rsidRPr="001B2D41">
        <w:t>Application of Division 355</w:t>
      </w:r>
    </w:p>
    <w:p w:rsidR="009033C2" w:rsidRPr="001B2D41" w:rsidRDefault="009033C2" w:rsidP="009033C2">
      <w:pPr>
        <w:pStyle w:val="subsection"/>
      </w:pPr>
      <w:r w:rsidRPr="001B2D41">
        <w:tab/>
        <w:t>(3A)</w:t>
      </w:r>
      <w:r w:rsidRPr="001B2D41">
        <w:tab/>
        <w:t>In applying Division 355 of the new Act in relation to the asset for the income year, the R&amp;D entity is taken to have:</w:t>
      </w:r>
    </w:p>
    <w:p w:rsidR="009033C2" w:rsidRPr="001B2D41" w:rsidRDefault="009033C2" w:rsidP="009033C2">
      <w:pPr>
        <w:pStyle w:val="paragraph"/>
      </w:pPr>
      <w:r w:rsidRPr="001B2D41">
        <w:tab/>
        <w:t>(a)</w:t>
      </w:r>
      <w:r w:rsidRPr="001B2D41">
        <w:tab/>
        <w:t xml:space="preserve">if the </w:t>
      </w:r>
      <w:r w:rsidR="00B36BB7" w:rsidRPr="001B2D41">
        <w:t>section 4</w:t>
      </w:r>
      <w:r w:rsidRPr="001B2D41">
        <w:t>0</w:t>
      </w:r>
      <w:r w:rsidR="001B2D41">
        <w:noBreakHyphen/>
      </w:r>
      <w:r w:rsidRPr="001B2D41">
        <w:t xml:space="preserve">285 amount is an amount included in the R&amp;D entity’s assessable income—a clawback amount under </w:t>
      </w:r>
      <w:r w:rsidR="00B36BB7" w:rsidRPr="001B2D41">
        <w:t>section 3</w:t>
      </w:r>
      <w:r w:rsidRPr="001B2D41">
        <w:t>55</w:t>
      </w:r>
      <w:r w:rsidR="001B2D41">
        <w:noBreakHyphen/>
      </w:r>
      <w:r w:rsidRPr="001B2D41">
        <w:t>447 of the new Act for the income year; or</w:t>
      </w:r>
    </w:p>
    <w:p w:rsidR="009033C2" w:rsidRPr="001B2D41" w:rsidRDefault="009033C2" w:rsidP="009033C2">
      <w:pPr>
        <w:pStyle w:val="paragraph"/>
      </w:pPr>
      <w:r w:rsidRPr="001B2D41">
        <w:tab/>
        <w:t>(b)</w:t>
      </w:r>
      <w:r w:rsidRPr="001B2D41">
        <w:tab/>
        <w:t xml:space="preserve">if the </w:t>
      </w:r>
      <w:r w:rsidR="00B36BB7" w:rsidRPr="001B2D41">
        <w:t>section 4</w:t>
      </w:r>
      <w:r w:rsidRPr="001B2D41">
        <w:t>0</w:t>
      </w:r>
      <w:r w:rsidR="001B2D41">
        <w:noBreakHyphen/>
      </w:r>
      <w:r w:rsidRPr="001B2D41">
        <w:t xml:space="preserve">285 amount is a deduction—a catch up amount under </w:t>
      </w:r>
      <w:r w:rsidR="00B36BB7" w:rsidRPr="001B2D41">
        <w:t>section 3</w:t>
      </w:r>
      <w:r w:rsidRPr="001B2D41">
        <w:t>55</w:t>
      </w:r>
      <w:r w:rsidR="001B2D41">
        <w:noBreakHyphen/>
      </w:r>
      <w:r w:rsidRPr="001B2D41">
        <w:t>466 of the new Act for the income year;</w:t>
      </w:r>
    </w:p>
    <w:p w:rsidR="009033C2" w:rsidRPr="001B2D41" w:rsidRDefault="009033C2" w:rsidP="009033C2">
      <w:pPr>
        <w:pStyle w:val="subsection2"/>
      </w:pPr>
      <w:r w:rsidRPr="001B2D41">
        <w:t>equal to the following amount:</w:t>
      </w:r>
    </w:p>
    <w:p w:rsidR="009033C2" w:rsidRPr="001B2D41" w:rsidRDefault="009045E9" w:rsidP="009033C2">
      <w:pPr>
        <w:pStyle w:val="subsection2"/>
      </w:pPr>
      <w:r w:rsidRPr="001B2D41">
        <w:rPr>
          <w:noProof/>
        </w:rPr>
        <w:drawing>
          <wp:inline distT="0" distB="0" distL="0" distR="0" wp14:anchorId="66B714CC" wp14:editId="18A5B0ED">
            <wp:extent cx="1866900" cy="7524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p w:rsidR="009033C2" w:rsidRPr="001B2D41" w:rsidRDefault="009033C2" w:rsidP="009033C2">
      <w:pPr>
        <w:pStyle w:val="subsection2"/>
      </w:pPr>
      <w:r w:rsidRPr="001B2D41">
        <w:t>where:</w:t>
      </w:r>
    </w:p>
    <w:p w:rsidR="009033C2" w:rsidRPr="001B2D41" w:rsidRDefault="009033C2" w:rsidP="009033C2">
      <w:pPr>
        <w:pStyle w:val="Definition"/>
        <w:keepNext/>
        <w:keepLines/>
      </w:pPr>
      <w:r w:rsidRPr="001B2D41">
        <w:rPr>
          <w:b/>
          <w:i/>
        </w:rPr>
        <w:t xml:space="preserve">adjusted </w:t>
      </w:r>
      <w:r w:rsidR="00B36BB7" w:rsidRPr="001B2D41">
        <w:rPr>
          <w:b/>
          <w:i/>
        </w:rPr>
        <w:t>section 4</w:t>
      </w:r>
      <w:r w:rsidRPr="001B2D41">
        <w:rPr>
          <w:b/>
          <w:i/>
        </w:rPr>
        <w:t>0</w:t>
      </w:r>
      <w:r w:rsidR="001B2D41">
        <w:rPr>
          <w:b/>
          <w:i/>
        </w:rPr>
        <w:noBreakHyphen/>
      </w:r>
      <w:r w:rsidRPr="001B2D41">
        <w:rPr>
          <w:b/>
          <w:i/>
        </w:rPr>
        <w:t>285 amount</w:t>
      </w:r>
      <w:r w:rsidRPr="001B2D41">
        <w:t xml:space="preserve"> means:</w:t>
      </w:r>
    </w:p>
    <w:p w:rsidR="009033C2" w:rsidRPr="001B2D41" w:rsidRDefault="009033C2" w:rsidP="009033C2">
      <w:pPr>
        <w:pStyle w:val="paragraph"/>
      </w:pPr>
      <w:r w:rsidRPr="001B2D41">
        <w:tab/>
        <w:t>(a)</w:t>
      </w:r>
      <w:r w:rsidRPr="001B2D41">
        <w:tab/>
        <w:t xml:space="preserve">if the </w:t>
      </w:r>
      <w:r w:rsidR="00B36BB7" w:rsidRPr="001B2D41">
        <w:t>section 4</w:t>
      </w:r>
      <w:r w:rsidRPr="001B2D41">
        <w:t>0</w:t>
      </w:r>
      <w:r w:rsidR="001B2D41">
        <w:noBreakHyphen/>
      </w:r>
      <w:r w:rsidRPr="001B2D41">
        <w:t>285 amount is a deduction—the amount of the deduction; or</w:t>
      </w:r>
    </w:p>
    <w:p w:rsidR="009033C2" w:rsidRPr="001B2D41" w:rsidRDefault="009033C2" w:rsidP="009033C2">
      <w:pPr>
        <w:pStyle w:val="paragraph"/>
      </w:pPr>
      <w:r w:rsidRPr="001B2D41">
        <w:tab/>
        <w:t>(b)</w:t>
      </w:r>
      <w:r w:rsidRPr="001B2D41">
        <w:tab/>
        <w:t xml:space="preserve">if the </w:t>
      </w:r>
      <w:r w:rsidR="00B36BB7" w:rsidRPr="001B2D41">
        <w:t>section 4</w:t>
      </w:r>
      <w:r w:rsidRPr="001B2D41">
        <w:t>0</w:t>
      </w:r>
      <w:r w:rsidR="001B2D41">
        <w:noBreakHyphen/>
      </w:r>
      <w:r w:rsidRPr="001B2D41">
        <w:t xml:space="preserve">285 amount is an amount included in the R&amp;D entity’s assessable income—so much of the </w:t>
      </w:r>
      <w:r w:rsidR="00B36BB7" w:rsidRPr="001B2D41">
        <w:t>section 4</w:t>
      </w:r>
      <w:r w:rsidRPr="001B2D41">
        <w:t>0</w:t>
      </w:r>
      <w:r w:rsidR="001B2D41">
        <w:noBreakHyphen/>
      </w:r>
      <w:r w:rsidRPr="001B2D41">
        <w:t>285 amount as does not exceed the total decline in value.</w:t>
      </w:r>
    </w:p>
    <w:p w:rsidR="009033C2" w:rsidRPr="001B2D41" w:rsidRDefault="009033C2" w:rsidP="009033C2">
      <w:pPr>
        <w:pStyle w:val="Definition"/>
      </w:pPr>
      <w:r w:rsidRPr="001B2D41">
        <w:rPr>
          <w:b/>
          <w:i/>
        </w:rPr>
        <w:t xml:space="preserve">total decline in value </w:t>
      </w:r>
      <w:r w:rsidRPr="001B2D41">
        <w:t>means the cost of the asset less its adjustable value.</w:t>
      </w:r>
    </w:p>
    <w:p w:rsidR="009F5E30" w:rsidRPr="001B2D41" w:rsidRDefault="009F5E30" w:rsidP="009F5E30">
      <w:pPr>
        <w:pStyle w:val="SubsectionHead"/>
      </w:pPr>
      <w:r w:rsidRPr="001B2D41">
        <w:t>Normal rules do not apply for the asset and the event</w:t>
      </w:r>
    </w:p>
    <w:p w:rsidR="009F5E30" w:rsidRPr="001B2D41" w:rsidRDefault="009F5E30" w:rsidP="009F5E30">
      <w:pPr>
        <w:pStyle w:val="subsection"/>
      </w:pPr>
      <w:r w:rsidRPr="001B2D41">
        <w:tab/>
        <w:t>(4)</w:t>
      </w:r>
      <w:r w:rsidRPr="001B2D41">
        <w:tab/>
        <w:t>Neither of the following sections:</w:t>
      </w:r>
    </w:p>
    <w:p w:rsidR="009F5E30" w:rsidRPr="001B2D41" w:rsidRDefault="009F5E30" w:rsidP="009F5E30">
      <w:pPr>
        <w:pStyle w:val="paragraph"/>
      </w:pPr>
      <w:r w:rsidRPr="001B2D41">
        <w:tab/>
        <w:t>(a)</w:t>
      </w:r>
      <w:r w:rsidRPr="001B2D41">
        <w:tab/>
      </w:r>
      <w:r w:rsidR="00B36BB7" w:rsidRPr="001B2D41">
        <w:t>section 4</w:t>
      </w:r>
      <w:r w:rsidRPr="001B2D41">
        <w:t>0</w:t>
      </w:r>
      <w:r w:rsidR="001B2D41">
        <w:noBreakHyphen/>
      </w:r>
      <w:r w:rsidRPr="001B2D41">
        <w:t xml:space="preserve">292 of the new Act (as amended by the </w:t>
      </w:r>
      <w:r w:rsidRPr="001B2D41">
        <w:rPr>
          <w:i/>
        </w:rPr>
        <w:t>Tax Laws Amendment (Research and Development)</w:t>
      </w:r>
      <w:r w:rsidRPr="001B2D41">
        <w:t xml:space="preserve"> </w:t>
      </w:r>
      <w:r w:rsidRPr="001B2D41">
        <w:rPr>
          <w:i/>
        </w:rPr>
        <w:t>Act 2011</w:t>
      </w:r>
      <w:r w:rsidRPr="001B2D41">
        <w:t>);</w:t>
      </w:r>
    </w:p>
    <w:p w:rsidR="009F5E30" w:rsidRPr="001B2D41" w:rsidRDefault="009F5E30" w:rsidP="009F5E30">
      <w:pPr>
        <w:pStyle w:val="paragraph"/>
      </w:pPr>
      <w:r w:rsidRPr="001B2D41">
        <w:tab/>
        <w:t>(b)</w:t>
      </w:r>
      <w:r w:rsidRPr="001B2D41">
        <w:tab/>
      </w:r>
      <w:r w:rsidR="00B36BB7" w:rsidRPr="001B2D41">
        <w:t>section 4</w:t>
      </w:r>
      <w:r w:rsidRPr="001B2D41">
        <w:t>0</w:t>
      </w:r>
      <w:r w:rsidR="001B2D41">
        <w:noBreakHyphen/>
      </w:r>
      <w:r w:rsidRPr="001B2D41">
        <w:t>292 of the new Act (as that section applies because of Part</w:t>
      </w:r>
      <w:r w:rsidR="00FD3F14" w:rsidRPr="001B2D41">
        <w:t> </w:t>
      </w:r>
      <w:r w:rsidRPr="001B2D41">
        <w:t>2 of Schedule</w:t>
      </w:r>
      <w:r w:rsidR="00FD3F14" w:rsidRPr="001B2D41">
        <w:t> </w:t>
      </w:r>
      <w:r w:rsidRPr="001B2D41">
        <w:t xml:space="preserve">4 to the </w:t>
      </w:r>
      <w:r w:rsidRPr="001B2D41">
        <w:rPr>
          <w:i/>
        </w:rPr>
        <w:t>Tax Laws Amendment (Research and Development)</w:t>
      </w:r>
      <w:r w:rsidRPr="001B2D41">
        <w:t xml:space="preserve"> </w:t>
      </w:r>
      <w:r w:rsidRPr="001B2D41">
        <w:rPr>
          <w:i/>
        </w:rPr>
        <w:t>Act 2011</w:t>
      </w:r>
      <w:r w:rsidRPr="001B2D41">
        <w:t>);</w:t>
      </w:r>
    </w:p>
    <w:p w:rsidR="009F5E30" w:rsidRPr="001B2D41" w:rsidRDefault="009F5E30" w:rsidP="009F5E30">
      <w:pPr>
        <w:pStyle w:val="subsection2"/>
      </w:pPr>
      <w:r w:rsidRPr="001B2D41">
        <w:t>to the extent that they would otherwise apply apart from this section to the R&amp;D entity for the event, do so apply to the R&amp;D entity for the event.</w:t>
      </w:r>
    </w:p>
    <w:p w:rsidR="009F5E30" w:rsidRPr="001B2D41" w:rsidRDefault="009F5E30" w:rsidP="009F5E30">
      <w:pPr>
        <w:pStyle w:val="notetext"/>
      </w:pPr>
      <w:r w:rsidRPr="001B2D41">
        <w:t>Note 1:</w:t>
      </w:r>
      <w:r w:rsidRPr="001B2D41">
        <w:tab/>
        <w:t xml:space="preserve">The </w:t>
      </w:r>
      <w:r w:rsidR="00B36BB7" w:rsidRPr="001B2D41">
        <w:t>section 4</w:t>
      </w:r>
      <w:r w:rsidRPr="001B2D41">
        <w:t>0</w:t>
      </w:r>
      <w:r w:rsidR="001B2D41">
        <w:noBreakHyphen/>
      </w:r>
      <w:r w:rsidRPr="001B2D41">
        <w:t xml:space="preserve">292 of the new Act mentioned in </w:t>
      </w:r>
      <w:r w:rsidR="00FD3F14" w:rsidRPr="001B2D41">
        <w:t>paragraph (</w:t>
      </w:r>
      <w:r w:rsidRPr="001B2D41">
        <w:t>a) would otherwise apply for the event in a case where the R&amp;D entity had new law deductions.</w:t>
      </w:r>
    </w:p>
    <w:p w:rsidR="009F5E30" w:rsidRPr="001B2D41" w:rsidRDefault="009F5E30" w:rsidP="009F5E30">
      <w:pPr>
        <w:pStyle w:val="notetext"/>
      </w:pPr>
      <w:r w:rsidRPr="001B2D41">
        <w:t>Note 2:</w:t>
      </w:r>
      <w:r w:rsidRPr="001B2D41">
        <w:tab/>
        <w:t xml:space="preserve">The </w:t>
      </w:r>
      <w:r w:rsidR="00B36BB7" w:rsidRPr="001B2D41">
        <w:t>section 4</w:t>
      </w:r>
      <w:r w:rsidRPr="001B2D41">
        <w:t>0</w:t>
      </w:r>
      <w:r w:rsidR="001B2D41">
        <w:noBreakHyphen/>
      </w:r>
      <w:r w:rsidRPr="001B2D41">
        <w:t xml:space="preserve">292 of the new Act mentioned in </w:t>
      </w:r>
      <w:r w:rsidR="00FD3F14" w:rsidRPr="001B2D41">
        <w:t>paragraph (</w:t>
      </w:r>
      <w:r w:rsidRPr="001B2D41">
        <w:t>b) would otherwise apply for the event in respect of the old law deductions.</w:t>
      </w:r>
    </w:p>
    <w:p w:rsidR="009F5E30" w:rsidRPr="001B2D41" w:rsidRDefault="009F5E30" w:rsidP="006A43F5">
      <w:pPr>
        <w:pStyle w:val="ActHead5"/>
      </w:pPr>
      <w:bookmarkStart w:id="132" w:name="_Toc100587518"/>
      <w:r w:rsidRPr="001B2D41">
        <w:rPr>
          <w:rStyle w:val="CharSectno"/>
        </w:rPr>
        <w:t>40</w:t>
      </w:r>
      <w:r w:rsidR="001B2D41">
        <w:rPr>
          <w:rStyle w:val="CharSectno"/>
        </w:rPr>
        <w:noBreakHyphen/>
      </w:r>
      <w:r w:rsidRPr="001B2D41">
        <w:rPr>
          <w:rStyle w:val="CharSectno"/>
        </w:rPr>
        <w:t>293</w:t>
      </w:r>
      <w:r w:rsidRPr="001B2D41">
        <w:t xml:space="preserve">  Balancing adjustment—partnership assets used for both general tax purposes and R&amp;D activities</w:t>
      </w:r>
      <w:bookmarkEnd w:id="132"/>
    </w:p>
    <w:p w:rsidR="009F5E30" w:rsidRPr="001B2D41" w:rsidRDefault="009F5E30" w:rsidP="006A43F5">
      <w:pPr>
        <w:pStyle w:val="SubsectionHead"/>
      </w:pPr>
      <w:r w:rsidRPr="001B2D41">
        <w:t>Partners have old law R&amp;D decline in value deductions</w:t>
      </w:r>
    </w:p>
    <w:p w:rsidR="009F5E30" w:rsidRPr="001B2D41" w:rsidRDefault="009F5E30" w:rsidP="006A43F5">
      <w:pPr>
        <w:pStyle w:val="subsection"/>
        <w:keepNext/>
        <w:keepLines/>
      </w:pPr>
      <w:r w:rsidRPr="001B2D41">
        <w:tab/>
        <w:t>(1)</w:t>
      </w:r>
      <w:r w:rsidRPr="001B2D41">
        <w:tab/>
        <w:t>This section applies to an R&amp;D partnership if:</w:t>
      </w:r>
    </w:p>
    <w:p w:rsidR="009F5E30" w:rsidRPr="001B2D41" w:rsidRDefault="009F5E30" w:rsidP="006A43F5">
      <w:pPr>
        <w:pStyle w:val="paragraph"/>
        <w:keepNext/>
        <w:keepLines/>
      </w:pPr>
      <w:r w:rsidRPr="001B2D41">
        <w:tab/>
        <w:t>(a)</w:t>
      </w:r>
      <w:r w:rsidRPr="001B2D41">
        <w:tab/>
        <w:t xml:space="preserve">a balancing adjustment event happens in an income year (the </w:t>
      </w:r>
      <w:r w:rsidRPr="001B2D41">
        <w:rPr>
          <w:b/>
          <w:i/>
        </w:rPr>
        <w:t>event year</w:t>
      </w:r>
      <w:r w:rsidRPr="001B2D41">
        <w:t xml:space="preserve">) commencing on or after </w:t>
      </w:r>
      <w:r w:rsidR="001E5ACC" w:rsidRPr="001B2D41">
        <w:rPr>
          <w:color w:val="000000"/>
        </w:rPr>
        <w:t>1 July</w:t>
      </w:r>
      <w:r w:rsidRPr="001B2D41">
        <w:rPr>
          <w:color w:val="000000"/>
        </w:rPr>
        <w:t xml:space="preserve"> 2011 </w:t>
      </w:r>
      <w:r w:rsidRPr="001B2D41">
        <w:t>for an asset held by the R&amp;D partnership and:</w:t>
      </w:r>
    </w:p>
    <w:p w:rsidR="009F5E30" w:rsidRPr="001B2D41" w:rsidRDefault="009F5E30" w:rsidP="009F5E30">
      <w:pPr>
        <w:pStyle w:val="paragraphsub"/>
      </w:pPr>
      <w:r w:rsidRPr="001B2D41">
        <w:tab/>
        <w:t>(i)</w:t>
      </w:r>
      <w:r w:rsidRPr="001B2D41">
        <w:tab/>
        <w:t xml:space="preserve">the R&amp;D partnership can deduct, for an income year, an amount under </w:t>
      </w:r>
      <w:r w:rsidR="00B36BB7" w:rsidRPr="001B2D41">
        <w:t>section 4</w:t>
      </w:r>
      <w:r w:rsidRPr="001B2D41">
        <w:t>0</w:t>
      </w:r>
      <w:r w:rsidR="001B2D41">
        <w:noBreakHyphen/>
      </w:r>
      <w:r w:rsidRPr="001B2D41">
        <w:t xml:space="preserve">25 of the </w:t>
      </w:r>
      <w:r w:rsidRPr="001B2D41">
        <w:rPr>
          <w:i/>
        </w:rPr>
        <w:t>Income Tax Assessment Act 1997</w:t>
      </w:r>
      <w:r w:rsidRPr="001B2D41">
        <w:t xml:space="preserve"> (the </w:t>
      </w:r>
      <w:r w:rsidRPr="001B2D41">
        <w:rPr>
          <w:b/>
          <w:i/>
        </w:rPr>
        <w:t>new Act</w:t>
      </w:r>
      <w:r w:rsidRPr="001B2D41">
        <w:t>), as that section applies apart from Division</w:t>
      </w:r>
      <w:r w:rsidR="00FD3F14" w:rsidRPr="001B2D41">
        <w:t> </w:t>
      </w:r>
      <w:r w:rsidRPr="001B2D41">
        <w:t>355 of that Act and former section</w:t>
      </w:r>
      <w:r w:rsidR="00FD3F14" w:rsidRPr="001B2D41">
        <w:t> </w:t>
      </w:r>
      <w:r w:rsidRPr="001B2D41">
        <w:t xml:space="preserve">73BC of the </w:t>
      </w:r>
      <w:r w:rsidRPr="001B2D41">
        <w:rPr>
          <w:i/>
        </w:rPr>
        <w:t xml:space="preserve">Income Tax Assessment Act 1936 </w:t>
      </w:r>
      <w:r w:rsidRPr="001B2D41">
        <w:t xml:space="preserve">(the </w:t>
      </w:r>
      <w:r w:rsidRPr="001B2D41">
        <w:rPr>
          <w:b/>
          <w:i/>
        </w:rPr>
        <w:t>old Act</w:t>
      </w:r>
      <w:r w:rsidRPr="001B2D41">
        <w:t>); or</w:t>
      </w:r>
    </w:p>
    <w:p w:rsidR="009F5E30" w:rsidRPr="001B2D41" w:rsidRDefault="009F5E30" w:rsidP="009F5E30">
      <w:pPr>
        <w:pStyle w:val="paragraphsub"/>
      </w:pPr>
      <w:r w:rsidRPr="001B2D41">
        <w:tab/>
        <w:t>(ii)</w:t>
      </w:r>
      <w:r w:rsidRPr="001B2D41">
        <w:tab/>
        <w:t xml:space="preserve">the R&amp;D partnership could have deducted, for an income year, an amount as described in </w:t>
      </w:r>
      <w:r w:rsidR="00FD3F14" w:rsidRPr="001B2D41">
        <w:t>subparagraph (</w:t>
      </w:r>
      <w:r w:rsidRPr="001B2D41">
        <w:t>i) if it had used the asset; and</w:t>
      </w:r>
    </w:p>
    <w:p w:rsidR="009F5E30" w:rsidRPr="001B2D41" w:rsidRDefault="009F5E30" w:rsidP="003B55A9">
      <w:pPr>
        <w:pStyle w:val="paragraph"/>
        <w:keepNext/>
        <w:keepLines/>
      </w:pPr>
      <w:r w:rsidRPr="001B2D41">
        <w:tab/>
        <w:t>(b)</w:t>
      </w:r>
      <w:r w:rsidRPr="001B2D41">
        <w:tab/>
        <w:t>either or both of the following subparagraphs apply:</w:t>
      </w:r>
    </w:p>
    <w:p w:rsidR="009F5E30" w:rsidRPr="001B2D41" w:rsidRDefault="009F5E30" w:rsidP="003B55A9">
      <w:pPr>
        <w:pStyle w:val="paragraphsub"/>
        <w:keepNext/>
        <w:keepLines/>
      </w:pPr>
      <w:r w:rsidRPr="001B2D41">
        <w:tab/>
        <w:t>(i)</w:t>
      </w:r>
      <w:r w:rsidRPr="001B2D41">
        <w:tab/>
        <w:t xml:space="preserve">one or more partners of the R&amp;D partnership can deduct (the </w:t>
      </w:r>
      <w:r w:rsidRPr="001B2D41">
        <w:rPr>
          <w:b/>
          <w:i/>
        </w:rPr>
        <w:t>old law deductions</w:t>
      </w:r>
      <w:r w:rsidRPr="001B2D41">
        <w:t>) under former section</w:t>
      </w:r>
      <w:r w:rsidR="00FD3F14" w:rsidRPr="001B2D41">
        <w:t> </w:t>
      </w:r>
      <w:r w:rsidRPr="001B2D41">
        <w:t>73BA or 73BH of the old Act amounts for one or more income years for the asset;</w:t>
      </w:r>
    </w:p>
    <w:p w:rsidR="009F5E30" w:rsidRPr="001B2D41" w:rsidRDefault="009F5E30" w:rsidP="009F5E30">
      <w:pPr>
        <w:pStyle w:val="paragraphsub"/>
      </w:pPr>
      <w:r w:rsidRPr="001B2D41">
        <w:tab/>
        <w:t>(ii)</w:t>
      </w:r>
      <w:r w:rsidRPr="001B2D41">
        <w:tab/>
        <w:t>one or more partners of the R&amp;D partnership choose tax offsets under former section</w:t>
      </w:r>
      <w:r w:rsidR="00FD3F14" w:rsidRPr="001B2D41">
        <w:t> </w:t>
      </w:r>
      <w:r w:rsidRPr="001B2D41">
        <w:t xml:space="preserve">73I of the old Act instead of deductions (also the </w:t>
      </w:r>
      <w:r w:rsidRPr="001B2D41">
        <w:rPr>
          <w:b/>
          <w:i/>
        </w:rPr>
        <w:t>old law deductions</w:t>
      </w:r>
      <w:r w:rsidRPr="001B2D41">
        <w:t>) under those former sections for one or more income years for the asset.</w:t>
      </w:r>
    </w:p>
    <w:p w:rsidR="009F5E30" w:rsidRPr="001B2D41" w:rsidRDefault="009F5E30" w:rsidP="009F5E30">
      <w:pPr>
        <w:pStyle w:val="notetext"/>
      </w:pPr>
      <w:r w:rsidRPr="001B2D41">
        <w:t>Note:</w:t>
      </w:r>
      <w:r w:rsidRPr="001B2D41">
        <w:tab/>
        <w:t xml:space="preserve">This section applies even if the partners are entitled under </w:t>
      </w:r>
      <w:r w:rsidR="00B36BB7" w:rsidRPr="001B2D41">
        <w:t>section 3</w:t>
      </w:r>
      <w:r w:rsidRPr="001B2D41">
        <w:t>55</w:t>
      </w:r>
      <w:r w:rsidR="001B2D41">
        <w:noBreakHyphen/>
      </w:r>
      <w:r w:rsidRPr="001B2D41">
        <w:t xml:space="preserve">100 of the new Act to tax offsets for one or more income years for deductions under </w:t>
      </w:r>
      <w:r w:rsidR="00B36BB7" w:rsidRPr="001B2D41">
        <w:t>section 3</w:t>
      </w:r>
      <w:r w:rsidRPr="001B2D41">
        <w:t>55</w:t>
      </w:r>
      <w:r w:rsidR="001B2D41">
        <w:noBreakHyphen/>
      </w:r>
      <w:r w:rsidRPr="001B2D41">
        <w:t>520 of that Act for the asset.</w:t>
      </w:r>
    </w:p>
    <w:p w:rsidR="009F5E30" w:rsidRPr="001B2D41" w:rsidRDefault="009F5E30" w:rsidP="009F5E30">
      <w:pPr>
        <w:pStyle w:val="SubsectionHead"/>
      </w:pPr>
      <w:r w:rsidRPr="001B2D41">
        <w:t>Section</w:t>
      </w:r>
      <w:r w:rsidR="00FD3F14" w:rsidRPr="001B2D41">
        <w:t> </w:t>
      </w:r>
      <w:r w:rsidRPr="001B2D41">
        <w:t>40</w:t>
      </w:r>
      <w:r w:rsidR="001B2D41">
        <w:noBreakHyphen/>
      </w:r>
      <w:r w:rsidRPr="001B2D41">
        <w:t>290 to be applied as if use for carrying on R&amp;D activities were use for a taxable purpose</w:t>
      </w:r>
    </w:p>
    <w:p w:rsidR="009F5E30" w:rsidRPr="001B2D41" w:rsidRDefault="009F5E30" w:rsidP="009F5E30">
      <w:pPr>
        <w:pStyle w:val="subsection"/>
      </w:pPr>
      <w:r w:rsidRPr="001B2D41">
        <w:tab/>
        <w:t>(2)</w:t>
      </w:r>
      <w:r w:rsidRPr="001B2D41">
        <w:tab/>
        <w:t xml:space="preserve">In applying </w:t>
      </w:r>
      <w:r w:rsidR="00B36BB7" w:rsidRPr="001B2D41">
        <w:t>section 4</w:t>
      </w:r>
      <w:r w:rsidRPr="001B2D41">
        <w:t>0</w:t>
      </w:r>
      <w:r w:rsidR="001B2D41">
        <w:noBreakHyphen/>
      </w:r>
      <w:r w:rsidRPr="001B2D41">
        <w:t xml:space="preserve">290 of the new Act (including references in that section to the reduction of deductions under </w:t>
      </w:r>
      <w:r w:rsidR="00B36BB7" w:rsidRPr="001B2D41">
        <w:t>section 4</w:t>
      </w:r>
      <w:r w:rsidRPr="001B2D41">
        <w:t>0</w:t>
      </w:r>
      <w:r w:rsidR="001B2D41">
        <w:noBreakHyphen/>
      </w:r>
      <w:r w:rsidRPr="001B2D41">
        <w:t>25 of that Act) in relation to the asset, assume that using the asset for a taxable purpose includes using it for:</w:t>
      </w:r>
    </w:p>
    <w:p w:rsidR="009F5E30" w:rsidRPr="001B2D41" w:rsidRDefault="009F5E30" w:rsidP="009F5E30">
      <w:pPr>
        <w:pStyle w:val="paragraph"/>
      </w:pPr>
      <w:r w:rsidRPr="001B2D41">
        <w:tab/>
        <w:t>(a)</w:t>
      </w:r>
      <w:r w:rsidRPr="001B2D41">
        <w:tab/>
        <w:t>the purpose of the carrying on, by or on behalf of the R&amp;D partnership, of the research and development activities (within the meaning of former section</w:t>
      </w:r>
      <w:r w:rsidR="00FD3F14" w:rsidRPr="001B2D41">
        <w:t> </w:t>
      </w:r>
      <w:r w:rsidRPr="001B2D41">
        <w:t>73B of the old Act) to which the old law deductions relate; or</w:t>
      </w:r>
    </w:p>
    <w:p w:rsidR="009F5E30" w:rsidRPr="001B2D41" w:rsidRDefault="009F5E30" w:rsidP="009F5E30">
      <w:pPr>
        <w:pStyle w:val="paragraph"/>
      </w:pPr>
      <w:r w:rsidRPr="001B2D41">
        <w:tab/>
        <w:t>(b)</w:t>
      </w:r>
      <w:r w:rsidRPr="001B2D41">
        <w:tab/>
        <w:t xml:space="preserve">if one or more partners of the R&amp;D partnership are entitled under </w:t>
      </w:r>
      <w:r w:rsidR="00B36BB7" w:rsidRPr="001B2D41">
        <w:t>section 3</w:t>
      </w:r>
      <w:r w:rsidRPr="001B2D41">
        <w:t>55</w:t>
      </w:r>
      <w:r w:rsidR="001B2D41">
        <w:noBreakHyphen/>
      </w:r>
      <w:r w:rsidRPr="001B2D41">
        <w:t xml:space="preserve">100 of the new Act to tax offsets for one or more income years for deductions (the </w:t>
      </w:r>
      <w:r w:rsidRPr="001B2D41">
        <w:rPr>
          <w:b/>
          <w:i/>
        </w:rPr>
        <w:t>new law deductions</w:t>
      </w:r>
      <w:r w:rsidRPr="001B2D41">
        <w:t xml:space="preserve">) under </w:t>
      </w:r>
      <w:r w:rsidR="00B36BB7" w:rsidRPr="001B2D41">
        <w:t>section 3</w:t>
      </w:r>
      <w:r w:rsidRPr="001B2D41">
        <w:t>55</w:t>
      </w:r>
      <w:r w:rsidR="001B2D41">
        <w:noBreakHyphen/>
      </w:r>
      <w:r w:rsidRPr="001B2D41">
        <w:t>520 of that Act for the asset—the purpose of conducting the R&amp;D activities to which the new law deductions relate.</w:t>
      </w:r>
    </w:p>
    <w:p w:rsidR="009F5E30" w:rsidRPr="001B2D41" w:rsidRDefault="009F5E30" w:rsidP="009F5E30">
      <w:pPr>
        <w:pStyle w:val="SubsectionHead"/>
      </w:pPr>
      <w:r w:rsidRPr="001B2D41">
        <w:t xml:space="preserve">Increase in amounts deductible or assessable under </w:t>
      </w:r>
      <w:r w:rsidR="00B36BB7" w:rsidRPr="001B2D41">
        <w:t>section 4</w:t>
      </w:r>
      <w:r w:rsidRPr="001B2D41">
        <w:t>0</w:t>
      </w:r>
      <w:r w:rsidR="001B2D41">
        <w:noBreakHyphen/>
      </w:r>
      <w:r w:rsidRPr="001B2D41">
        <w:t>285</w:t>
      </w:r>
    </w:p>
    <w:p w:rsidR="009F5E30" w:rsidRPr="001B2D41" w:rsidRDefault="009F5E30" w:rsidP="009F5E30">
      <w:pPr>
        <w:pStyle w:val="subsection"/>
      </w:pPr>
      <w:r w:rsidRPr="001B2D41">
        <w:tab/>
        <w:t>(3)</w:t>
      </w:r>
      <w:r w:rsidRPr="001B2D41">
        <w:tab/>
        <w:t xml:space="preserve">Any amount (the </w:t>
      </w:r>
      <w:r w:rsidR="00B36BB7" w:rsidRPr="001B2D41">
        <w:rPr>
          <w:b/>
          <w:i/>
        </w:rPr>
        <w:t>section 4</w:t>
      </w:r>
      <w:r w:rsidRPr="001B2D41">
        <w:rPr>
          <w:b/>
          <w:i/>
        </w:rPr>
        <w:t>0</w:t>
      </w:r>
      <w:r w:rsidR="001B2D41">
        <w:rPr>
          <w:b/>
          <w:i/>
        </w:rPr>
        <w:noBreakHyphen/>
      </w:r>
      <w:r w:rsidRPr="001B2D41">
        <w:rPr>
          <w:b/>
          <w:i/>
        </w:rPr>
        <w:t>285 amount</w:t>
      </w:r>
      <w:r w:rsidRPr="001B2D41">
        <w:t>):</w:t>
      </w:r>
    </w:p>
    <w:p w:rsidR="009F5E30" w:rsidRPr="001B2D41" w:rsidRDefault="009F5E30" w:rsidP="009F5E30">
      <w:pPr>
        <w:pStyle w:val="paragraph"/>
      </w:pPr>
      <w:r w:rsidRPr="001B2D41">
        <w:tab/>
        <w:t>(a)</w:t>
      </w:r>
      <w:r w:rsidRPr="001B2D41">
        <w:tab/>
        <w:t xml:space="preserve">that the R&amp;D partnership can deduct for the asset under </w:t>
      </w:r>
      <w:r w:rsidR="00B36BB7" w:rsidRPr="001B2D41">
        <w:t>section 4</w:t>
      </w:r>
      <w:r w:rsidRPr="001B2D41">
        <w:t>0</w:t>
      </w:r>
      <w:r w:rsidR="001B2D41">
        <w:noBreakHyphen/>
      </w:r>
      <w:r w:rsidRPr="001B2D41">
        <w:t xml:space="preserve">285 of the new Act (after applying </w:t>
      </w:r>
      <w:r w:rsidR="00FD3F14" w:rsidRPr="001B2D41">
        <w:t>subsection (</w:t>
      </w:r>
      <w:r w:rsidRPr="001B2D41">
        <w:t>2) of this section) for the event year; or</w:t>
      </w:r>
    </w:p>
    <w:p w:rsidR="009F5E30" w:rsidRPr="001B2D41" w:rsidRDefault="009F5E30" w:rsidP="009F5E30">
      <w:pPr>
        <w:pStyle w:val="paragraph"/>
      </w:pPr>
      <w:r w:rsidRPr="001B2D41">
        <w:tab/>
        <w:t>(b)</w:t>
      </w:r>
      <w:r w:rsidRPr="001B2D41">
        <w:tab/>
        <w:t xml:space="preserve">that is included in the R&amp;D partnership’s assessable income for the asset under </w:t>
      </w:r>
      <w:r w:rsidR="00B36BB7" w:rsidRPr="001B2D41">
        <w:t>section 4</w:t>
      </w:r>
      <w:r w:rsidRPr="001B2D41">
        <w:t>0</w:t>
      </w:r>
      <w:r w:rsidR="001B2D41">
        <w:noBreakHyphen/>
      </w:r>
      <w:r w:rsidRPr="001B2D41">
        <w:t xml:space="preserve">285 of the new Act (after applying </w:t>
      </w:r>
      <w:r w:rsidR="00FD3F14" w:rsidRPr="001B2D41">
        <w:t>subsection (</w:t>
      </w:r>
      <w:r w:rsidRPr="001B2D41">
        <w:t>2) of this section) for the event year;</w:t>
      </w:r>
    </w:p>
    <w:p w:rsidR="009F5E30" w:rsidRPr="001B2D41" w:rsidRDefault="009F5E30" w:rsidP="009F5E30">
      <w:pPr>
        <w:pStyle w:val="subsection2"/>
      </w:pPr>
      <w:r w:rsidRPr="001B2D41">
        <w:t xml:space="preserve">is taken to be increased under </w:t>
      </w:r>
      <w:r w:rsidR="00B36BB7" w:rsidRPr="001B2D41">
        <w:t>section 4</w:t>
      </w:r>
      <w:r w:rsidRPr="001B2D41">
        <w:t>0</w:t>
      </w:r>
      <w:r w:rsidR="001B2D41">
        <w:noBreakHyphen/>
      </w:r>
      <w:r w:rsidRPr="001B2D41">
        <w:t>293 of the new Act by the following amount:</w:t>
      </w:r>
    </w:p>
    <w:p w:rsidR="009045E9" w:rsidRPr="001B2D41" w:rsidRDefault="0020530C" w:rsidP="00532E39">
      <w:pPr>
        <w:pStyle w:val="subsection2"/>
        <w:spacing w:before="120" w:after="120"/>
      </w:pPr>
      <w:r w:rsidRPr="001B2D41">
        <w:rPr>
          <w:noProof/>
        </w:rPr>
        <w:drawing>
          <wp:inline distT="0" distB="0" distL="0" distR="0" wp14:anchorId="0628A10F" wp14:editId="5FB77F35">
            <wp:extent cx="2171700" cy="1028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1700" cy="1028700"/>
                    </a:xfrm>
                    <a:prstGeom prst="rect">
                      <a:avLst/>
                    </a:prstGeom>
                    <a:noFill/>
                    <a:ln>
                      <a:noFill/>
                    </a:ln>
                  </pic:spPr>
                </pic:pic>
              </a:graphicData>
            </a:graphic>
          </wp:inline>
        </w:drawing>
      </w:r>
    </w:p>
    <w:p w:rsidR="009F5E30" w:rsidRPr="001B2D41" w:rsidRDefault="009F5E30" w:rsidP="009F5E30">
      <w:pPr>
        <w:pStyle w:val="subsection2"/>
      </w:pPr>
      <w:r w:rsidRPr="001B2D41">
        <w:t>where:</w:t>
      </w:r>
    </w:p>
    <w:p w:rsidR="009F5E30" w:rsidRPr="001B2D41" w:rsidRDefault="009F5E30" w:rsidP="009F5E30">
      <w:pPr>
        <w:pStyle w:val="Definition"/>
      </w:pPr>
      <w:r w:rsidRPr="001B2D41">
        <w:rPr>
          <w:b/>
          <w:i/>
        </w:rPr>
        <w:t xml:space="preserve">adjusted </w:t>
      </w:r>
      <w:r w:rsidR="00B36BB7" w:rsidRPr="001B2D41">
        <w:rPr>
          <w:b/>
          <w:i/>
        </w:rPr>
        <w:t>section 4</w:t>
      </w:r>
      <w:r w:rsidRPr="001B2D41">
        <w:rPr>
          <w:b/>
          <w:i/>
        </w:rPr>
        <w:t>0</w:t>
      </w:r>
      <w:r w:rsidR="001B2D41">
        <w:rPr>
          <w:b/>
          <w:i/>
        </w:rPr>
        <w:noBreakHyphen/>
      </w:r>
      <w:r w:rsidRPr="001B2D41">
        <w:rPr>
          <w:b/>
          <w:i/>
        </w:rPr>
        <w:t>285 amount</w:t>
      </w:r>
      <w:r w:rsidRPr="001B2D41">
        <w:t xml:space="preserve"> means:</w:t>
      </w:r>
    </w:p>
    <w:p w:rsidR="009F5E30" w:rsidRPr="001B2D41" w:rsidRDefault="009F5E30" w:rsidP="009F5E30">
      <w:pPr>
        <w:pStyle w:val="paragraph"/>
      </w:pPr>
      <w:r w:rsidRPr="001B2D41">
        <w:tab/>
        <w:t>(a)</w:t>
      </w:r>
      <w:r w:rsidRPr="001B2D41">
        <w:tab/>
        <w:t xml:space="preserve">if the </w:t>
      </w:r>
      <w:r w:rsidR="00B36BB7" w:rsidRPr="001B2D41">
        <w:t>section 4</w:t>
      </w:r>
      <w:r w:rsidRPr="001B2D41">
        <w:t>0</w:t>
      </w:r>
      <w:r w:rsidR="001B2D41">
        <w:noBreakHyphen/>
      </w:r>
      <w:r w:rsidRPr="001B2D41">
        <w:t>285 amount is a deduction—the amount of the deduction; or</w:t>
      </w:r>
    </w:p>
    <w:p w:rsidR="009F5E30" w:rsidRPr="001B2D41" w:rsidRDefault="009F5E30" w:rsidP="009F5E30">
      <w:pPr>
        <w:pStyle w:val="paragraph"/>
      </w:pPr>
      <w:r w:rsidRPr="001B2D41">
        <w:tab/>
        <w:t>(b)</w:t>
      </w:r>
      <w:r w:rsidRPr="001B2D41">
        <w:tab/>
        <w:t xml:space="preserve">if the </w:t>
      </w:r>
      <w:r w:rsidR="00B36BB7" w:rsidRPr="001B2D41">
        <w:t>section 4</w:t>
      </w:r>
      <w:r w:rsidRPr="001B2D41">
        <w:t>0</w:t>
      </w:r>
      <w:r w:rsidR="001B2D41">
        <w:noBreakHyphen/>
      </w:r>
      <w:r w:rsidRPr="001B2D41">
        <w:t xml:space="preserve">285 amount is an amount included in the R&amp;D partnership’s assessable income—so much of the </w:t>
      </w:r>
      <w:r w:rsidR="00B36BB7" w:rsidRPr="001B2D41">
        <w:t>section 4</w:t>
      </w:r>
      <w:r w:rsidRPr="001B2D41">
        <w:t>0</w:t>
      </w:r>
      <w:r w:rsidR="001B2D41">
        <w:noBreakHyphen/>
      </w:r>
      <w:r w:rsidRPr="001B2D41">
        <w:t>285 amount as does not exceed the total decline in value.</w:t>
      </w:r>
    </w:p>
    <w:p w:rsidR="009F5E30" w:rsidRPr="001B2D41" w:rsidRDefault="009F5E30" w:rsidP="009F5E30">
      <w:pPr>
        <w:pStyle w:val="Definition"/>
      </w:pPr>
      <w:r w:rsidRPr="001B2D41">
        <w:rPr>
          <w:b/>
          <w:i/>
        </w:rPr>
        <w:t>old law 1.25 rate</w:t>
      </w:r>
      <w:r w:rsidRPr="001B2D41">
        <w:t xml:space="preserve"> </w:t>
      </w:r>
      <w:r w:rsidRPr="001B2D41">
        <w:rPr>
          <w:b/>
          <w:i/>
        </w:rPr>
        <w:t>deductions</w:t>
      </w:r>
      <w:r w:rsidRPr="001B2D41">
        <w:t xml:space="preserve"> means the sum of the partners’ notional Division</w:t>
      </w:r>
      <w:r w:rsidR="00FD3F14" w:rsidRPr="001B2D41">
        <w:t> </w:t>
      </w:r>
      <w:r w:rsidRPr="001B2D41">
        <w:t>40 deductions, and notional Division</w:t>
      </w:r>
      <w:r w:rsidR="00FD3F14" w:rsidRPr="001B2D41">
        <w:t> </w:t>
      </w:r>
      <w:r w:rsidRPr="001B2D41">
        <w:t>42 deductions, (if any) for the asset that were multiplied by 1.25 in working out the old law deductions.</w:t>
      </w:r>
    </w:p>
    <w:p w:rsidR="009F5E30" w:rsidRPr="001B2D41" w:rsidRDefault="009F5E30" w:rsidP="009F5E30">
      <w:pPr>
        <w:pStyle w:val="Definition"/>
      </w:pPr>
      <w:r w:rsidRPr="001B2D41">
        <w:rPr>
          <w:b/>
          <w:i/>
        </w:rPr>
        <w:t xml:space="preserve">total decline in value </w:t>
      </w:r>
      <w:r w:rsidRPr="001B2D41">
        <w:t>means the cost of the asset less its adjustable value.</w:t>
      </w:r>
    </w:p>
    <w:p w:rsidR="0020530C" w:rsidRPr="001B2D41" w:rsidRDefault="0020530C" w:rsidP="0020530C">
      <w:pPr>
        <w:pStyle w:val="SubsectionHead"/>
      </w:pPr>
      <w:r w:rsidRPr="001B2D41">
        <w:t>Application of Division 355</w:t>
      </w:r>
    </w:p>
    <w:p w:rsidR="0020530C" w:rsidRPr="001B2D41" w:rsidRDefault="0020530C" w:rsidP="0020530C">
      <w:pPr>
        <w:pStyle w:val="subsection"/>
      </w:pPr>
      <w:r w:rsidRPr="001B2D41">
        <w:tab/>
        <w:t>(3A)</w:t>
      </w:r>
      <w:r w:rsidRPr="001B2D41">
        <w:tab/>
        <w:t xml:space="preserve">In applying Division 355 of the new Act in relation to the asset for the income year, an R&amp;D entity (the </w:t>
      </w:r>
      <w:r w:rsidRPr="001B2D41">
        <w:rPr>
          <w:b/>
          <w:i/>
        </w:rPr>
        <w:t>partner</w:t>
      </w:r>
      <w:r w:rsidRPr="001B2D41">
        <w:t>) that is a partner in the R&amp;D partnership and is entitled to one or more new law deductions for one or more income years for the asset, is taken to have:</w:t>
      </w:r>
    </w:p>
    <w:p w:rsidR="0020530C" w:rsidRPr="001B2D41" w:rsidRDefault="0020530C" w:rsidP="0020530C">
      <w:pPr>
        <w:pStyle w:val="paragraph"/>
      </w:pPr>
      <w:r w:rsidRPr="001B2D41">
        <w:tab/>
        <w:t>(a)</w:t>
      </w:r>
      <w:r w:rsidRPr="001B2D41">
        <w:tab/>
        <w:t xml:space="preserve">if the </w:t>
      </w:r>
      <w:r w:rsidR="00B36BB7" w:rsidRPr="001B2D41">
        <w:t>section 4</w:t>
      </w:r>
      <w:r w:rsidRPr="001B2D41">
        <w:t>0</w:t>
      </w:r>
      <w:r w:rsidR="001B2D41">
        <w:noBreakHyphen/>
      </w:r>
      <w:r w:rsidRPr="001B2D41">
        <w:t xml:space="preserve">285 amount is an amount included in the R&amp;D partnership’s assessable income—a clawback amount under </w:t>
      </w:r>
      <w:r w:rsidR="00B36BB7" w:rsidRPr="001B2D41">
        <w:t>section 3</w:t>
      </w:r>
      <w:r w:rsidRPr="001B2D41">
        <w:t>55</w:t>
      </w:r>
      <w:r w:rsidR="001B2D41">
        <w:noBreakHyphen/>
      </w:r>
      <w:r w:rsidRPr="001B2D41">
        <w:t>449 of the new Act for the income year; or</w:t>
      </w:r>
    </w:p>
    <w:p w:rsidR="0020530C" w:rsidRPr="001B2D41" w:rsidRDefault="0020530C" w:rsidP="0020530C">
      <w:pPr>
        <w:pStyle w:val="paragraph"/>
      </w:pPr>
      <w:r w:rsidRPr="001B2D41">
        <w:tab/>
        <w:t>(b)</w:t>
      </w:r>
      <w:r w:rsidRPr="001B2D41">
        <w:tab/>
        <w:t xml:space="preserve">if the </w:t>
      </w:r>
      <w:r w:rsidR="00B36BB7" w:rsidRPr="001B2D41">
        <w:t>section 4</w:t>
      </w:r>
      <w:r w:rsidRPr="001B2D41">
        <w:t>0</w:t>
      </w:r>
      <w:r w:rsidR="001B2D41">
        <w:noBreakHyphen/>
      </w:r>
      <w:r w:rsidRPr="001B2D41">
        <w:t xml:space="preserve">285 amount is a deduction—a catch up amount under </w:t>
      </w:r>
      <w:r w:rsidR="00B36BB7" w:rsidRPr="001B2D41">
        <w:t>section 3</w:t>
      </w:r>
      <w:r w:rsidRPr="001B2D41">
        <w:t>55</w:t>
      </w:r>
      <w:r w:rsidR="001B2D41">
        <w:noBreakHyphen/>
      </w:r>
      <w:r w:rsidRPr="001B2D41">
        <w:t>468 of the new Act for the income year;</w:t>
      </w:r>
    </w:p>
    <w:p w:rsidR="0020530C" w:rsidRPr="001B2D41" w:rsidRDefault="0020530C" w:rsidP="0020530C">
      <w:pPr>
        <w:pStyle w:val="subsection2"/>
      </w:pPr>
      <w:r w:rsidRPr="001B2D41">
        <w:t>equal to the partner’s proportion of the following amount:</w:t>
      </w:r>
    </w:p>
    <w:p w:rsidR="0020530C" w:rsidRPr="001B2D41" w:rsidRDefault="00B6485A" w:rsidP="0020530C">
      <w:pPr>
        <w:pStyle w:val="subsection2"/>
      </w:pPr>
      <w:r w:rsidRPr="001B2D41">
        <w:rPr>
          <w:noProof/>
        </w:rPr>
        <w:drawing>
          <wp:inline distT="0" distB="0" distL="0" distR="0" wp14:anchorId="501351C7" wp14:editId="10351025">
            <wp:extent cx="1866900" cy="7524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66900" cy="752475"/>
                    </a:xfrm>
                    <a:prstGeom prst="rect">
                      <a:avLst/>
                    </a:prstGeom>
                    <a:noFill/>
                    <a:ln>
                      <a:noFill/>
                    </a:ln>
                  </pic:spPr>
                </pic:pic>
              </a:graphicData>
            </a:graphic>
          </wp:inline>
        </w:drawing>
      </w:r>
    </w:p>
    <w:p w:rsidR="0020530C" w:rsidRPr="001B2D41" w:rsidRDefault="0020530C" w:rsidP="0020530C">
      <w:pPr>
        <w:pStyle w:val="subsection2"/>
      </w:pPr>
      <w:r w:rsidRPr="001B2D41">
        <w:t>where:</w:t>
      </w:r>
    </w:p>
    <w:p w:rsidR="0020530C" w:rsidRPr="001B2D41" w:rsidRDefault="0020530C" w:rsidP="0020530C">
      <w:pPr>
        <w:pStyle w:val="Definition"/>
      </w:pPr>
      <w:r w:rsidRPr="001B2D41">
        <w:rPr>
          <w:b/>
          <w:i/>
        </w:rPr>
        <w:t xml:space="preserve">adjusted </w:t>
      </w:r>
      <w:r w:rsidR="00B36BB7" w:rsidRPr="001B2D41">
        <w:rPr>
          <w:b/>
          <w:i/>
        </w:rPr>
        <w:t>section 4</w:t>
      </w:r>
      <w:r w:rsidRPr="001B2D41">
        <w:rPr>
          <w:b/>
          <w:i/>
        </w:rPr>
        <w:t>0</w:t>
      </w:r>
      <w:r w:rsidR="001B2D41">
        <w:rPr>
          <w:b/>
          <w:i/>
        </w:rPr>
        <w:noBreakHyphen/>
      </w:r>
      <w:r w:rsidRPr="001B2D41">
        <w:rPr>
          <w:b/>
          <w:i/>
        </w:rPr>
        <w:t>285 amount</w:t>
      </w:r>
      <w:r w:rsidRPr="001B2D41">
        <w:t xml:space="preserve"> means:</w:t>
      </w:r>
    </w:p>
    <w:p w:rsidR="0020530C" w:rsidRPr="001B2D41" w:rsidRDefault="0020530C" w:rsidP="0020530C">
      <w:pPr>
        <w:pStyle w:val="paragraph"/>
      </w:pPr>
      <w:r w:rsidRPr="001B2D41">
        <w:tab/>
        <w:t>(a)</w:t>
      </w:r>
      <w:r w:rsidRPr="001B2D41">
        <w:tab/>
        <w:t xml:space="preserve">if the </w:t>
      </w:r>
      <w:r w:rsidR="00B36BB7" w:rsidRPr="001B2D41">
        <w:t>section 4</w:t>
      </w:r>
      <w:r w:rsidRPr="001B2D41">
        <w:t>0</w:t>
      </w:r>
      <w:r w:rsidR="001B2D41">
        <w:noBreakHyphen/>
      </w:r>
      <w:r w:rsidRPr="001B2D41">
        <w:t>285 amount is a deduction—the amount of the deduction; or</w:t>
      </w:r>
    </w:p>
    <w:p w:rsidR="0020530C" w:rsidRPr="001B2D41" w:rsidRDefault="0020530C" w:rsidP="0020530C">
      <w:pPr>
        <w:pStyle w:val="paragraph"/>
      </w:pPr>
      <w:r w:rsidRPr="001B2D41">
        <w:tab/>
        <w:t>(b)</w:t>
      </w:r>
      <w:r w:rsidRPr="001B2D41">
        <w:tab/>
        <w:t xml:space="preserve">if the </w:t>
      </w:r>
      <w:r w:rsidR="00B36BB7" w:rsidRPr="001B2D41">
        <w:t>section 4</w:t>
      </w:r>
      <w:r w:rsidRPr="001B2D41">
        <w:t>0</w:t>
      </w:r>
      <w:r w:rsidR="001B2D41">
        <w:noBreakHyphen/>
      </w:r>
      <w:r w:rsidRPr="001B2D41">
        <w:t xml:space="preserve">285 amount is an amount included in the R&amp;D partnership’s assessable income—so much of the </w:t>
      </w:r>
      <w:r w:rsidR="00B36BB7" w:rsidRPr="001B2D41">
        <w:t>section 4</w:t>
      </w:r>
      <w:r w:rsidRPr="001B2D41">
        <w:t>0</w:t>
      </w:r>
      <w:r w:rsidR="001B2D41">
        <w:noBreakHyphen/>
      </w:r>
      <w:r w:rsidRPr="001B2D41">
        <w:t>285 amount as does not exceed the total decline in value.</w:t>
      </w:r>
    </w:p>
    <w:p w:rsidR="0020530C" w:rsidRPr="001B2D41" w:rsidRDefault="0020530C" w:rsidP="0020530C">
      <w:pPr>
        <w:pStyle w:val="Definition"/>
      </w:pPr>
      <w:r w:rsidRPr="001B2D41">
        <w:rPr>
          <w:b/>
          <w:i/>
        </w:rPr>
        <w:t>sum of new law deductions</w:t>
      </w:r>
      <w:r w:rsidRPr="001B2D41">
        <w:t xml:space="preserve"> means the sum of each partner’s new law deductions mentioned in paragraph (2)(b) of this section.</w:t>
      </w:r>
    </w:p>
    <w:p w:rsidR="0020530C" w:rsidRPr="001B2D41" w:rsidRDefault="0020530C" w:rsidP="0020530C">
      <w:pPr>
        <w:pStyle w:val="Definition"/>
      </w:pPr>
      <w:r w:rsidRPr="001B2D41">
        <w:rPr>
          <w:b/>
          <w:i/>
        </w:rPr>
        <w:t xml:space="preserve">total decline in value </w:t>
      </w:r>
      <w:r w:rsidRPr="001B2D41">
        <w:t>means the cost of the asset less its adjustable value.</w:t>
      </w:r>
    </w:p>
    <w:p w:rsidR="009F5E30" w:rsidRPr="001B2D41" w:rsidRDefault="009F5E30" w:rsidP="009F5E30">
      <w:pPr>
        <w:pStyle w:val="SubsectionHead"/>
      </w:pPr>
      <w:r w:rsidRPr="001B2D41">
        <w:t>Normal rules do not apply for the asset and the event</w:t>
      </w:r>
    </w:p>
    <w:p w:rsidR="009F5E30" w:rsidRPr="001B2D41" w:rsidRDefault="009F5E30" w:rsidP="009F5E30">
      <w:pPr>
        <w:pStyle w:val="subsection"/>
      </w:pPr>
      <w:r w:rsidRPr="001B2D41">
        <w:tab/>
        <w:t>(4)</w:t>
      </w:r>
      <w:r w:rsidRPr="001B2D41">
        <w:tab/>
        <w:t>Section</w:t>
      </w:r>
      <w:r w:rsidR="00FD3F14" w:rsidRPr="001B2D41">
        <w:t> </w:t>
      </w:r>
      <w:r w:rsidRPr="001B2D41">
        <w:t>40</w:t>
      </w:r>
      <w:r w:rsidR="001B2D41">
        <w:noBreakHyphen/>
      </w:r>
      <w:r w:rsidRPr="001B2D41">
        <w:t>293 of the new Act, to the extent that it would otherwise apply apart from this section to the R&amp;D partnership or its partners for the event, does not so apply to the R&amp;D partnership and the partners for the event.</w:t>
      </w:r>
    </w:p>
    <w:p w:rsidR="009F5E30" w:rsidRPr="001B2D41" w:rsidRDefault="009F5E30" w:rsidP="009F5E30">
      <w:pPr>
        <w:pStyle w:val="notetext"/>
      </w:pPr>
      <w:r w:rsidRPr="001B2D41">
        <w:t>Note:</w:t>
      </w:r>
      <w:r w:rsidRPr="001B2D41">
        <w:tab/>
        <w:t>Section</w:t>
      </w:r>
      <w:r w:rsidR="00FD3F14" w:rsidRPr="001B2D41">
        <w:t> </w:t>
      </w:r>
      <w:r w:rsidRPr="001B2D41">
        <w:t>40</w:t>
      </w:r>
      <w:r w:rsidR="001B2D41">
        <w:noBreakHyphen/>
      </w:r>
      <w:r w:rsidRPr="001B2D41">
        <w:t>293 of the new Act would otherwise apply for the event in a case where the partners had new law deductions.</w:t>
      </w:r>
    </w:p>
    <w:p w:rsidR="00F9073D" w:rsidRPr="001B2D41" w:rsidRDefault="00F9073D" w:rsidP="00F9073D">
      <w:pPr>
        <w:pStyle w:val="ActHead5"/>
      </w:pPr>
      <w:bookmarkStart w:id="133" w:name="_Toc100587519"/>
      <w:r w:rsidRPr="001B2D41">
        <w:rPr>
          <w:rStyle w:val="CharSectno"/>
        </w:rPr>
        <w:t>40</w:t>
      </w:r>
      <w:r w:rsidR="001B2D41">
        <w:rPr>
          <w:rStyle w:val="CharSectno"/>
        </w:rPr>
        <w:noBreakHyphen/>
      </w:r>
      <w:r w:rsidRPr="001B2D41">
        <w:rPr>
          <w:rStyle w:val="CharSectno"/>
        </w:rPr>
        <w:t>295</w:t>
      </w:r>
      <w:r w:rsidRPr="001B2D41">
        <w:t xml:space="preserve">  Later year relief</w:t>
      </w:r>
      <w:bookmarkEnd w:id="133"/>
    </w:p>
    <w:p w:rsidR="00F9073D" w:rsidRPr="001B2D41" w:rsidRDefault="00F9073D" w:rsidP="002B75AC">
      <w:pPr>
        <w:pStyle w:val="subsection"/>
      </w:pPr>
      <w:r w:rsidRPr="001B2D41">
        <w:tab/>
        <w:t>(1)</w:t>
      </w:r>
      <w:r w:rsidRPr="001B2D41">
        <w:tab/>
        <w:t>You may exclude an amount that has been included in your assessable income for plant as a result of a balancing adjustment event that occurred in your 1999</w:t>
      </w:r>
      <w:r w:rsidR="001B2D41">
        <w:noBreakHyphen/>
      </w:r>
      <w:r w:rsidRPr="001B2D41">
        <w:t>2000 or 2000</w:t>
      </w:r>
      <w:r w:rsidR="001B2D41">
        <w:noBreakHyphen/>
      </w:r>
      <w:r w:rsidRPr="001B2D41">
        <w:t xml:space="preserve">01 income year to the extent that you choose under </w:t>
      </w:r>
      <w:r w:rsidR="00B36BB7" w:rsidRPr="001B2D41">
        <w:t>section 4</w:t>
      </w:r>
      <w:r w:rsidRPr="001B2D41">
        <w:t>2</w:t>
      </w:r>
      <w:r w:rsidR="001B2D41">
        <w:noBreakHyphen/>
      </w:r>
      <w:r w:rsidRPr="001B2D41">
        <w:t>290 of the former Act to treat that amount as an amount you have deducted for the decline in value of replacement plant.</w:t>
      </w:r>
    </w:p>
    <w:p w:rsidR="00F9073D" w:rsidRPr="001B2D41" w:rsidRDefault="00F9073D" w:rsidP="002B75AC">
      <w:pPr>
        <w:pStyle w:val="subsection"/>
      </w:pPr>
      <w:r w:rsidRPr="001B2D41">
        <w:tab/>
        <w:t>(2)</w:t>
      </w:r>
      <w:r w:rsidRPr="001B2D41">
        <w:tab/>
        <w:t>You can only make this choice for the replacement plant if:</w:t>
      </w:r>
    </w:p>
    <w:p w:rsidR="00F9073D" w:rsidRPr="001B2D41" w:rsidRDefault="00F9073D" w:rsidP="00F9073D">
      <w:pPr>
        <w:pStyle w:val="paragraph"/>
      </w:pPr>
      <w:r w:rsidRPr="001B2D41">
        <w:tab/>
        <w:t>(a)</w:t>
      </w:r>
      <w:r w:rsidRPr="001B2D41">
        <w:tab/>
        <w:t>you acquire it:</w:t>
      </w:r>
    </w:p>
    <w:p w:rsidR="00F9073D" w:rsidRPr="001B2D41" w:rsidRDefault="00F9073D" w:rsidP="00F9073D">
      <w:pPr>
        <w:pStyle w:val="paragraphsub"/>
      </w:pPr>
      <w:r w:rsidRPr="001B2D41">
        <w:tab/>
        <w:t>(i)</w:t>
      </w:r>
      <w:r w:rsidRPr="001B2D41">
        <w:tab/>
        <w:t>within 2 income years after the end of the income year in which the balancing adjustment event occurred; and</w:t>
      </w:r>
    </w:p>
    <w:p w:rsidR="00F9073D" w:rsidRPr="001B2D41" w:rsidRDefault="00F9073D" w:rsidP="00F9073D">
      <w:pPr>
        <w:pStyle w:val="paragraphsub"/>
      </w:pPr>
      <w:r w:rsidRPr="001B2D41">
        <w:tab/>
        <w:t>(ii)</w:t>
      </w:r>
      <w:r w:rsidRPr="001B2D41">
        <w:tab/>
        <w:t>in your 2001</w:t>
      </w:r>
      <w:r w:rsidR="001B2D41">
        <w:noBreakHyphen/>
      </w:r>
      <w:r w:rsidRPr="001B2D41">
        <w:t>02 or 2002</w:t>
      </w:r>
      <w:r w:rsidR="001B2D41">
        <w:noBreakHyphen/>
      </w:r>
      <w:r w:rsidRPr="001B2D41">
        <w:t>2003 income year; and</w:t>
      </w:r>
    </w:p>
    <w:p w:rsidR="00F9073D" w:rsidRPr="001B2D41" w:rsidRDefault="00F9073D" w:rsidP="00F9073D">
      <w:pPr>
        <w:pStyle w:val="paragraph"/>
      </w:pPr>
      <w:r w:rsidRPr="001B2D41">
        <w:tab/>
        <w:t>(b)</w:t>
      </w:r>
      <w:r w:rsidRPr="001B2D41">
        <w:tab/>
        <w:t>at the end of the income year in which you acquired it, you used it, or had it installed ready for use, wholly for the purpose of producing assessable income; and</w:t>
      </w:r>
    </w:p>
    <w:p w:rsidR="00F9073D" w:rsidRPr="001B2D41" w:rsidRDefault="00F9073D" w:rsidP="00F9073D">
      <w:pPr>
        <w:pStyle w:val="paragraph"/>
      </w:pPr>
      <w:r w:rsidRPr="001B2D41">
        <w:tab/>
        <w:t>(c)</w:t>
      </w:r>
      <w:r w:rsidRPr="001B2D41">
        <w:tab/>
        <w:t>you can deduct an amount for its decline in value; and</w:t>
      </w:r>
    </w:p>
    <w:p w:rsidR="00F9073D" w:rsidRPr="001B2D41" w:rsidRDefault="00F9073D" w:rsidP="00F9073D">
      <w:pPr>
        <w:pStyle w:val="paragraph"/>
      </w:pPr>
      <w:r w:rsidRPr="001B2D41">
        <w:tab/>
        <w:t>(d)</w:t>
      </w:r>
      <w:r w:rsidRPr="001B2D41">
        <w:tab/>
        <w:t xml:space="preserve">you had not made a choice under </w:t>
      </w:r>
      <w:r w:rsidR="00B36BB7" w:rsidRPr="001B2D41">
        <w:t>section 4</w:t>
      </w:r>
      <w:r w:rsidRPr="001B2D41">
        <w:t>2</w:t>
      </w:r>
      <w:r w:rsidR="001B2D41">
        <w:noBreakHyphen/>
      </w:r>
      <w:r w:rsidRPr="001B2D41">
        <w:t>285 or 42</w:t>
      </w:r>
      <w:r w:rsidR="001B2D41">
        <w:noBreakHyphen/>
      </w:r>
      <w:r w:rsidRPr="001B2D41">
        <w:t>293 of the former Act for the balancing adjustment event.</w:t>
      </w:r>
    </w:p>
    <w:p w:rsidR="00F9073D" w:rsidRPr="001B2D41" w:rsidRDefault="00F9073D" w:rsidP="002B75AC">
      <w:pPr>
        <w:pStyle w:val="subsection"/>
      </w:pPr>
      <w:r w:rsidRPr="001B2D41">
        <w:tab/>
        <w:t>(3)</w:t>
      </w:r>
      <w:r w:rsidRPr="001B2D41">
        <w:tab/>
        <w:t>The adjustable value of the replacement plant is reduced by the amount covered by the choice as at the first day of the income year in which you acquired it.</w:t>
      </w:r>
    </w:p>
    <w:p w:rsidR="00F9073D" w:rsidRPr="001B2D41" w:rsidRDefault="00F9073D" w:rsidP="00F9073D">
      <w:pPr>
        <w:pStyle w:val="ActHead5"/>
      </w:pPr>
      <w:bookmarkStart w:id="134" w:name="_Toc100587520"/>
      <w:r w:rsidRPr="001B2D41">
        <w:rPr>
          <w:rStyle w:val="CharSectno"/>
        </w:rPr>
        <w:t>40</w:t>
      </w:r>
      <w:r w:rsidR="001B2D41">
        <w:rPr>
          <w:rStyle w:val="CharSectno"/>
        </w:rPr>
        <w:noBreakHyphen/>
      </w:r>
      <w:r w:rsidRPr="001B2D41">
        <w:rPr>
          <w:rStyle w:val="CharSectno"/>
        </w:rPr>
        <w:t>340</w:t>
      </w:r>
      <w:r w:rsidRPr="001B2D41">
        <w:t xml:space="preserve">  Roll</w:t>
      </w:r>
      <w:r w:rsidR="001B2D41">
        <w:noBreakHyphen/>
      </w:r>
      <w:r w:rsidRPr="001B2D41">
        <w:t>overs</w:t>
      </w:r>
      <w:bookmarkEnd w:id="134"/>
    </w:p>
    <w:p w:rsidR="00F9073D" w:rsidRPr="001B2D41" w:rsidRDefault="00F9073D" w:rsidP="002B75AC">
      <w:pPr>
        <w:pStyle w:val="subsection"/>
      </w:pPr>
      <w:r w:rsidRPr="001B2D41">
        <w:tab/>
        <w:t>(1)</w:t>
      </w:r>
      <w:r w:rsidRPr="001B2D41">
        <w:tab/>
        <w:t xml:space="preserve">This section applies to an entity (the </w:t>
      </w:r>
      <w:r w:rsidRPr="001B2D41">
        <w:rPr>
          <w:b/>
          <w:i/>
        </w:rPr>
        <w:t>transferee</w:t>
      </w:r>
      <w:r w:rsidRPr="001B2D41">
        <w:t>) if:</w:t>
      </w:r>
    </w:p>
    <w:p w:rsidR="00F9073D" w:rsidRPr="001B2D41" w:rsidRDefault="00F9073D" w:rsidP="00F9073D">
      <w:pPr>
        <w:pStyle w:val="paragraph"/>
      </w:pPr>
      <w:r w:rsidRPr="001B2D41">
        <w:tab/>
        <w:t>(a)</w:t>
      </w:r>
      <w:r w:rsidRPr="001B2D41">
        <w:tab/>
        <w:t>there is roll</w:t>
      </w:r>
      <w:r w:rsidR="001B2D41">
        <w:noBreakHyphen/>
      </w:r>
      <w:r w:rsidRPr="001B2D41">
        <w:t xml:space="preserve">over relief under </w:t>
      </w:r>
      <w:r w:rsidR="00B36BB7" w:rsidRPr="001B2D41">
        <w:t>section 4</w:t>
      </w:r>
      <w:r w:rsidRPr="001B2D41">
        <w:t>0</w:t>
      </w:r>
      <w:r w:rsidR="001B2D41">
        <w:noBreakHyphen/>
      </w:r>
      <w:r w:rsidRPr="001B2D41">
        <w:t>340 of the new Act as a result of a balancing adjustment event happening to plant; and</w:t>
      </w:r>
    </w:p>
    <w:p w:rsidR="00F9073D" w:rsidRPr="001B2D41" w:rsidRDefault="00F9073D" w:rsidP="00F9073D">
      <w:pPr>
        <w:pStyle w:val="paragraph"/>
      </w:pPr>
      <w:r w:rsidRPr="001B2D41">
        <w:tab/>
        <w:t>(b)</w:t>
      </w:r>
      <w:r w:rsidRPr="001B2D41">
        <w:tab/>
        <w:t xml:space="preserve">the transferor referred to in that section was working out the decline in value of the plant under </w:t>
      </w:r>
      <w:r w:rsidR="00B36BB7" w:rsidRPr="001B2D41">
        <w:t>subsection 4</w:t>
      </w:r>
      <w:r w:rsidRPr="001B2D41">
        <w:t>0</w:t>
      </w:r>
      <w:r w:rsidR="001B2D41">
        <w:noBreakHyphen/>
      </w:r>
      <w:r w:rsidRPr="001B2D41">
        <w:t>10(3) or 40</w:t>
      </w:r>
      <w:r w:rsidR="001B2D41">
        <w:noBreakHyphen/>
      </w:r>
      <w:r w:rsidRPr="001B2D41">
        <w:t>12(3) of this Act.</w:t>
      </w:r>
    </w:p>
    <w:p w:rsidR="00F9073D" w:rsidRPr="001B2D41" w:rsidRDefault="00F9073D" w:rsidP="00F9073D">
      <w:pPr>
        <w:pStyle w:val="SubsectionHead"/>
      </w:pPr>
      <w:r w:rsidRPr="001B2D41">
        <w:t>Plant acquired before 21</w:t>
      </w:r>
      <w:r w:rsidR="00FD3F14" w:rsidRPr="001B2D41">
        <w:t> </w:t>
      </w:r>
      <w:r w:rsidRPr="001B2D41">
        <w:t>September 1999</w:t>
      </w:r>
    </w:p>
    <w:p w:rsidR="00F9073D" w:rsidRPr="001B2D41" w:rsidRDefault="00F9073D" w:rsidP="002B75AC">
      <w:pPr>
        <w:pStyle w:val="subsection"/>
      </w:pPr>
      <w:r w:rsidRPr="001B2D41">
        <w:tab/>
        <w:t>(2)</w:t>
      </w:r>
      <w:r w:rsidRPr="001B2D41">
        <w:tab/>
        <w:t xml:space="preserve">The transferee works out the decline in value of the plant under </w:t>
      </w:r>
      <w:r w:rsidR="00B36BB7" w:rsidRPr="001B2D41">
        <w:t>subsection 4</w:t>
      </w:r>
      <w:r w:rsidRPr="001B2D41">
        <w:t>0</w:t>
      </w:r>
      <w:r w:rsidR="001B2D41">
        <w:noBreakHyphen/>
      </w:r>
      <w:r w:rsidRPr="001B2D41">
        <w:t>10(3) or 40</w:t>
      </w:r>
      <w:r w:rsidR="001B2D41">
        <w:noBreakHyphen/>
      </w:r>
      <w:r w:rsidRPr="001B2D41">
        <w:t>12(3) of this Act using the same method as the transferor if:</w:t>
      </w:r>
    </w:p>
    <w:p w:rsidR="00F9073D" w:rsidRPr="001B2D41" w:rsidRDefault="00F9073D" w:rsidP="00F9073D">
      <w:pPr>
        <w:pStyle w:val="paragraph"/>
      </w:pPr>
      <w:r w:rsidRPr="001B2D41">
        <w:tab/>
        <w:t>(a)</w:t>
      </w:r>
      <w:r w:rsidRPr="001B2D41">
        <w:tab/>
        <w:t>the transferor started to hold the plant under a contract entered into at or before 11.45 am, by legal time in the Australian Capital Territory, on 21</w:t>
      </w:r>
      <w:r w:rsidR="00FD3F14" w:rsidRPr="001B2D41">
        <w:t> </w:t>
      </w:r>
      <w:r w:rsidRPr="001B2D41">
        <w:t>September 1999; or</w:t>
      </w:r>
    </w:p>
    <w:p w:rsidR="00F9073D" w:rsidRPr="001B2D41" w:rsidRDefault="00F9073D" w:rsidP="00F9073D">
      <w:pPr>
        <w:pStyle w:val="paragraph"/>
      </w:pPr>
      <w:r w:rsidRPr="001B2D41">
        <w:tab/>
        <w:t>(b)</w:t>
      </w:r>
      <w:r w:rsidRPr="001B2D41">
        <w:tab/>
        <w:t>the transferor constructed it and the construction started at or before that time; or</w:t>
      </w:r>
    </w:p>
    <w:p w:rsidR="00F9073D" w:rsidRPr="001B2D41" w:rsidRDefault="00F9073D" w:rsidP="00F9073D">
      <w:pPr>
        <w:pStyle w:val="paragraph"/>
      </w:pPr>
      <w:r w:rsidRPr="001B2D41">
        <w:tab/>
        <w:t>(c)</w:t>
      </w:r>
      <w:r w:rsidRPr="001B2D41">
        <w:tab/>
        <w:t>the transferor acquired it in some other way at or before that time; or</w:t>
      </w:r>
    </w:p>
    <w:p w:rsidR="00F9073D" w:rsidRPr="001B2D41" w:rsidRDefault="00F9073D" w:rsidP="00F9073D">
      <w:pPr>
        <w:pStyle w:val="paragraph"/>
      </w:pPr>
      <w:r w:rsidRPr="001B2D41">
        <w:tab/>
        <w:t>(d)</w:t>
      </w:r>
      <w:r w:rsidRPr="001B2D41">
        <w:tab/>
        <w:t xml:space="preserve">the transferor acquired it from an entity that was working out the decline in value of the plant under </w:t>
      </w:r>
      <w:r w:rsidR="00B36BB7" w:rsidRPr="001B2D41">
        <w:t>subsection 4</w:t>
      </w:r>
      <w:r w:rsidRPr="001B2D41">
        <w:t>0</w:t>
      </w:r>
      <w:r w:rsidR="001B2D41">
        <w:noBreakHyphen/>
      </w:r>
      <w:r w:rsidRPr="001B2D41">
        <w:t>10(3) or 40</w:t>
      </w:r>
      <w:r w:rsidR="001B2D41">
        <w:noBreakHyphen/>
      </w:r>
      <w:r w:rsidRPr="001B2D41">
        <w:t xml:space="preserve">12(3) of this Act and </w:t>
      </w:r>
      <w:r w:rsidR="00FD3F14" w:rsidRPr="001B2D41">
        <w:t>paragraph (</w:t>
      </w:r>
      <w:r w:rsidRPr="001B2D41">
        <w:t>a), (b) or (c) of this subsection applied to that entity or to the earliest successive transferor.</w:t>
      </w:r>
    </w:p>
    <w:p w:rsidR="00F9073D" w:rsidRPr="001B2D41" w:rsidRDefault="00F9073D" w:rsidP="00F9073D">
      <w:pPr>
        <w:pStyle w:val="SubsectionHead"/>
      </w:pPr>
      <w:r w:rsidRPr="001B2D41">
        <w:t>Small business taxpayers</w:t>
      </w:r>
    </w:p>
    <w:p w:rsidR="00F9073D" w:rsidRPr="001B2D41" w:rsidRDefault="00F9073D" w:rsidP="002B75AC">
      <w:pPr>
        <w:pStyle w:val="subsection"/>
      </w:pPr>
      <w:r w:rsidRPr="001B2D41">
        <w:tab/>
        <w:t>(3)</w:t>
      </w:r>
      <w:r w:rsidRPr="001B2D41">
        <w:tab/>
        <w:t xml:space="preserve">The transferee also works out the decline in value of the plant under </w:t>
      </w:r>
      <w:r w:rsidR="00B36BB7" w:rsidRPr="001B2D41">
        <w:t>subsection 4</w:t>
      </w:r>
      <w:r w:rsidRPr="001B2D41">
        <w:t>0</w:t>
      </w:r>
      <w:r w:rsidR="001B2D41">
        <w:noBreakHyphen/>
      </w:r>
      <w:r w:rsidRPr="001B2D41">
        <w:t>10(3) or 40</w:t>
      </w:r>
      <w:r w:rsidR="001B2D41">
        <w:noBreakHyphen/>
      </w:r>
      <w:r w:rsidRPr="001B2D41">
        <w:t>12(3) of this Act using the same method as the transferor if:</w:t>
      </w:r>
    </w:p>
    <w:p w:rsidR="00F9073D" w:rsidRPr="001B2D41" w:rsidRDefault="00F9073D" w:rsidP="00F9073D">
      <w:pPr>
        <w:pStyle w:val="paragraph"/>
      </w:pPr>
      <w:r w:rsidRPr="001B2D41">
        <w:tab/>
        <w:t>(a)</w:t>
      </w:r>
      <w:r w:rsidRPr="001B2D41">
        <w:tab/>
        <w:t xml:space="preserve">the plant was not acquired as mentioned in </w:t>
      </w:r>
      <w:r w:rsidR="00FD3F14" w:rsidRPr="001B2D41">
        <w:t>subsection (</w:t>
      </w:r>
      <w:r w:rsidRPr="001B2D41">
        <w:t>2); and</w:t>
      </w:r>
    </w:p>
    <w:p w:rsidR="00F9073D" w:rsidRPr="001B2D41" w:rsidRDefault="00F9073D" w:rsidP="00F9073D">
      <w:pPr>
        <w:pStyle w:val="paragraph"/>
      </w:pPr>
      <w:r w:rsidRPr="001B2D41">
        <w:tab/>
        <w:t>(b)</w:t>
      </w:r>
      <w:r w:rsidRPr="001B2D41">
        <w:tab/>
        <w:t xml:space="preserve">the transferor, or an earlier successive transferor, was using a rate for the plant under </w:t>
      </w:r>
      <w:r w:rsidR="00B36BB7" w:rsidRPr="001B2D41">
        <w:t>subsection 4</w:t>
      </w:r>
      <w:r w:rsidRPr="001B2D41">
        <w:t>2</w:t>
      </w:r>
      <w:r w:rsidR="001B2D41">
        <w:noBreakHyphen/>
      </w:r>
      <w:r w:rsidRPr="001B2D41">
        <w:t>160(1) or 42</w:t>
      </w:r>
      <w:r w:rsidR="001B2D41">
        <w:noBreakHyphen/>
      </w:r>
      <w:r w:rsidRPr="001B2D41">
        <w:t>165(1) of the former Act; and</w:t>
      </w:r>
    </w:p>
    <w:p w:rsidR="00F9073D" w:rsidRPr="001B2D41" w:rsidRDefault="00F9073D" w:rsidP="00F9073D">
      <w:pPr>
        <w:pStyle w:val="paragraph"/>
      </w:pPr>
      <w:r w:rsidRPr="001B2D41">
        <w:tab/>
        <w:t>(c)</w:t>
      </w:r>
      <w:r w:rsidRPr="001B2D41">
        <w:tab/>
        <w:t>the conditions set out in this table are satisfied:</w:t>
      </w:r>
    </w:p>
    <w:p w:rsidR="00F9073D" w:rsidRPr="001B2D41" w:rsidRDefault="00F9073D" w:rsidP="006A43F5">
      <w:pPr>
        <w:pStyle w:val="Tabletext"/>
      </w:pPr>
    </w:p>
    <w:tbl>
      <w:tblPr>
        <w:tblW w:w="7284" w:type="dxa"/>
        <w:tblInd w:w="2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44"/>
        <w:gridCol w:w="6640"/>
      </w:tblGrid>
      <w:tr w:rsidR="00F9073D" w:rsidRPr="001B2D41" w:rsidTr="00C3548C">
        <w:trPr>
          <w:tblHeader/>
        </w:trPr>
        <w:tc>
          <w:tcPr>
            <w:tcW w:w="7284" w:type="dxa"/>
            <w:gridSpan w:val="2"/>
            <w:tcBorders>
              <w:top w:val="single" w:sz="12" w:space="0" w:color="auto"/>
              <w:bottom w:val="single" w:sz="6" w:space="0" w:color="auto"/>
            </w:tcBorders>
            <w:shd w:val="clear" w:color="auto" w:fill="auto"/>
          </w:tcPr>
          <w:p w:rsidR="00F9073D" w:rsidRPr="001B2D41" w:rsidRDefault="00F9073D" w:rsidP="006A43F5">
            <w:pPr>
              <w:pStyle w:val="TableHeading"/>
              <w:keepLines/>
            </w:pPr>
            <w:r w:rsidRPr="001B2D41">
              <w:t>Conditions for small business taxpayers retaining accelerated rates</w:t>
            </w:r>
          </w:p>
        </w:tc>
      </w:tr>
      <w:tr w:rsidR="00F9073D" w:rsidRPr="001B2D41" w:rsidTr="00C3548C">
        <w:trPr>
          <w:tblHeader/>
        </w:trPr>
        <w:tc>
          <w:tcPr>
            <w:tcW w:w="644" w:type="dxa"/>
            <w:tcBorders>
              <w:top w:val="single" w:sz="6" w:space="0" w:color="auto"/>
              <w:bottom w:val="single" w:sz="12" w:space="0" w:color="auto"/>
            </w:tcBorders>
            <w:shd w:val="clear" w:color="auto" w:fill="auto"/>
          </w:tcPr>
          <w:p w:rsidR="00F9073D" w:rsidRPr="001B2D41" w:rsidRDefault="00F9073D" w:rsidP="006A43F5">
            <w:pPr>
              <w:pStyle w:val="Tabletext"/>
              <w:keepNext/>
              <w:keepLines/>
              <w:rPr>
                <w:b/>
              </w:rPr>
            </w:pPr>
            <w:r w:rsidRPr="001B2D41">
              <w:rPr>
                <w:b/>
              </w:rPr>
              <w:t>Item</w:t>
            </w:r>
          </w:p>
        </w:tc>
        <w:tc>
          <w:tcPr>
            <w:tcW w:w="6640" w:type="dxa"/>
            <w:tcBorders>
              <w:top w:val="single" w:sz="6" w:space="0" w:color="auto"/>
              <w:bottom w:val="single" w:sz="12" w:space="0" w:color="auto"/>
            </w:tcBorders>
            <w:shd w:val="clear" w:color="auto" w:fill="auto"/>
          </w:tcPr>
          <w:p w:rsidR="00F9073D" w:rsidRPr="001B2D41" w:rsidRDefault="00F9073D" w:rsidP="006A43F5">
            <w:pPr>
              <w:pStyle w:val="Tabletext"/>
              <w:keepNext/>
              <w:keepLines/>
              <w:rPr>
                <w:b/>
              </w:rPr>
            </w:pPr>
            <w:r w:rsidRPr="001B2D41">
              <w:rPr>
                <w:b/>
              </w:rPr>
              <w:t>Condition</w:t>
            </w:r>
          </w:p>
        </w:tc>
      </w:tr>
      <w:tr w:rsidR="00F9073D" w:rsidRPr="001B2D41" w:rsidTr="00C3548C">
        <w:tc>
          <w:tcPr>
            <w:tcW w:w="644" w:type="dxa"/>
            <w:tcBorders>
              <w:top w:val="single" w:sz="12" w:space="0" w:color="auto"/>
            </w:tcBorders>
            <w:shd w:val="clear" w:color="auto" w:fill="auto"/>
          </w:tcPr>
          <w:p w:rsidR="00F9073D" w:rsidRPr="001B2D41" w:rsidRDefault="00F9073D" w:rsidP="006A43F5">
            <w:pPr>
              <w:pStyle w:val="Tabletext"/>
              <w:keepNext/>
              <w:keepLines/>
            </w:pPr>
            <w:r w:rsidRPr="001B2D41">
              <w:t>1</w:t>
            </w:r>
          </w:p>
        </w:tc>
        <w:tc>
          <w:tcPr>
            <w:tcW w:w="6640" w:type="dxa"/>
            <w:tcBorders>
              <w:top w:val="single" w:sz="12" w:space="0" w:color="auto"/>
            </w:tcBorders>
            <w:shd w:val="clear" w:color="auto" w:fill="auto"/>
          </w:tcPr>
          <w:p w:rsidR="00F9073D" w:rsidRPr="001B2D41" w:rsidRDefault="00F9073D" w:rsidP="006A43F5">
            <w:pPr>
              <w:pStyle w:val="Tabletext"/>
              <w:keepNext/>
              <w:keepLines/>
            </w:pPr>
            <w:r w:rsidRPr="001B2D41">
              <w:t xml:space="preserve">The transferee must have been a small business taxpayer for the income year (the </w:t>
            </w:r>
            <w:r w:rsidRPr="001B2D41">
              <w:rPr>
                <w:b/>
                <w:i/>
              </w:rPr>
              <w:t>start year</w:t>
            </w:r>
            <w:r w:rsidRPr="001B2D41">
              <w:t>) that includes the time when the entity first used the plant, or first had it installed ready for use.</w:t>
            </w:r>
          </w:p>
        </w:tc>
      </w:tr>
      <w:tr w:rsidR="00F9073D" w:rsidRPr="001B2D41" w:rsidTr="00C3548C">
        <w:tc>
          <w:tcPr>
            <w:tcW w:w="644" w:type="dxa"/>
            <w:tcBorders>
              <w:bottom w:val="single" w:sz="4" w:space="0" w:color="auto"/>
            </w:tcBorders>
            <w:shd w:val="clear" w:color="auto" w:fill="auto"/>
          </w:tcPr>
          <w:p w:rsidR="00F9073D" w:rsidRPr="001B2D41" w:rsidRDefault="00F9073D" w:rsidP="006A43F5">
            <w:pPr>
              <w:pStyle w:val="Tabletext"/>
              <w:keepNext/>
              <w:keepLines/>
            </w:pPr>
            <w:r w:rsidRPr="001B2D41">
              <w:t>2</w:t>
            </w:r>
          </w:p>
        </w:tc>
        <w:tc>
          <w:tcPr>
            <w:tcW w:w="6640" w:type="dxa"/>
            <w:tcBorders>
              <w:bottom w:val="single" w:sz="4" w:space="0" w:color="auto"/>
            </w:tcBorders>
            <w:shd w:val="clear" w:color="auto" w:fill="auto"/>
          </w:tcPr>
          <w:p w:rsidR="00F9073D" w:rsidRPr="001B2D41" w:rsidRDefault="00F9073D" w:rsidP="006A43F5">
            <w:pPr>
              <w:pStyle w:val="Tabletext"/>
              <w:keepNext/>
              <w:keepLines/>
            </w:pPr>
            <w:r w:rsidRPr="001B2D41">
              <w:t>At that time, at least 50% of the transferee’s intended use of the plant must be in carrying on a business for the purpose of producing assessable income.</w:t>
            </w:r>
          </w:p>
        </w:tc>
      </w:tr>
      <w:tr w:rsidR="00F9073D" w:rsidRPr="001B2D41" w:rsidTr="00C3548C">
        <w:tc>
          <w:tcPr>
            <w:tcW w:w="644" w:type="dxa"/>
            <w:tcBorders>
              <w:bottom w:val="single" w:sz="12" w:space="0" w:color="auto"/>
            </w:tcBorders>
            <w:shd w:val="clear" w:color="auto" w:fill="auto"/>
          </w:tcPr>
          <w:p w:rsidR="00F9073D" w:rsidRPr="001B2D41" w:rsidRDefault="00F9073D" w:rsidP="00197627">
            <w:pPr>
              <w:pStyle w:val="Tabletext"/>
            </w:pPr>
            <w:r w:rsidRPr="001B2D41">
              <w:t>3</w:t>
            </w:r>
          </w:p>
        </w:tc>
        <w:tc>
          <w:tcPr>
            <w:tcW w:w="6640" w:type="dxa"/>
            <w:tcBorders>
              <w:bottom w:val="single" w:sz="12" w:space="0" w:color="auto"/>
            </w:tcBorders>
            <w:shd w:val="clear" w:color="auto" w:fill="auto"/>
          </w:tcPr>
          <w:p w:rsidR="00F9073D" w:rsidRPr="001B2D41" w:rsidRDefault="00F9073D" w:rsidP="00197627">
            <w:pPr>
              <w:pStyle w:val="Tabletext"/>
            </w:pPr>
            <w:r w:rsidRPr="001B2D41">
              <w:t>At that time, neither of these applies:</w:t>
            </w:r>
          </w:p>
          <w:p w:rsidR="00F9073D" w:rsidRPr="001B2D41" w:rsidRDefault="00F9073D" w:rsidP="00F9073D">
            <w:pPr>
              <w:pStyle w:val="Tablea"/>
            </w:pPr>
            <w:r w:rsidRPr="001B2D41">
              <w:t>(a) it could reasonably be expected that, because of the plant’s use, whether in connection with another asset or not, the transferee would not be a small business taxpayer for the income year following the start year or for either of the next 2 income years;</w:t>
            </w:r>
          </w:p>
          <w:p w:rsidR="00F9073D" w:rsidRPr="001B2D41" w:rsidRDefault="00F9073D" w:rsidP="00C662F1">
            <w:pPr>
              <w:pStyle w:val="Tablea"/>
            </w:pPr>
            <w:r w:rsidRPr="001B2D41">
              <w:t xml:space="preserve">(b) the plant is being or is intended to be let predominantly on a lease of a kind specified in </w:t>
            </w:r>
            <w:r w:rsidR="00FD3F14" w:rsidRPr="001B2D41">
              <w:t>subsection (</w:t>
            </w:r>
            <w:r w:rsidRPr="001B2D41">
              <w:t xml:space="preserve">5). </w:t>
            </w:r>
          </w:p>
        </w:tc>
      </w:tr>
    </w:tbl>
    <w:p w:rsidR="00F9073D" w:rsidRPr="001B2D41" w:rsidRDefault="00F9073D" w:rsidP="002B75AC">
      <w:pPr>
        <w:pStyle w:val="subsection"/>
      </w:pPr>
      <w:r w:rsidRPr="001B2D41">
        <w:tab/>
        <w:t>(4)</w:t>
      </w:r>
      <w:r w:rsidRPr="001B2D41">
        <w:tab/>
        <w:t xml:space="preserve">For the purposes of </w:t>
      </w:r>
      <w:r w:rsidR="00B36BB7" w:rsidRPr="001B2D41">
        <w:t>item 2</w:t>
      </w:r>
      <w:r w:rsidRPr="001B2D41">
        <w:t xml:space="preserve"> in the table in </w:t>
      </w:r>
      <w:r w:rsidR="00FD3F14" w:rsidRPr="001B2D41">
        <w:t>subsection (</w:t>
      </w:r>
      <w:r w:rsidRPr="001B2D41">
        <w:t>3), an entity is treated as if it is not carrying on a business in relation to the activities of a partnership in which the entity is a partner unless the entity is connected with the partnership.</w:t>
      </w:r>
    </w:p>
    <w:p w:rsidR="00F9073D" w:rsidRPr="001B2D41" w:rsidRDefault="00F9073D" w:rsidP="002B75AC">
      <w:pPr>
        <w:pStyle w:val="subsection"/>
      </w:pPr>
      <w:r w:rsidRPr="001B2D41">
        <w:tab/>
        <w:t>(5)</w:t>
      </w:r>
      <w:r w:rsidRPr="001B2D41">
        <w:tab/>
        <w:t xml:space="preserve">A lease of plant referred to in </w:t>
      </w:r>
      <w:r w:rsidR="001B2D41">
        <w:t>item 3</w:t>
      </w:r>
      <w:r w:rsidRPr="001B2D41">
        <w:t xml:space="preserve"> of the table in </w:t>
      </w:r>
      <w:r w:rsidR="00FD3F14" w:rsidRPr="001B2D41">
        <w:t>subsection (</w:t>
      </w:r>
      <w:r w:rsidRPr="001B2D41">
        <w:t>3) is an agreement (including a renewal of an agreement) under which the holder of the plant grants a right to use the plant to another entity, but not a hire purchase agreement or a short</w:t>
      </w:r>
      <w:r w:rsidR="001B2D41">
        <w:noBreakHyphen/>
      </w:r>
      <w:r w:rsidRPr="001B2D41">
        <w:t>term hire agreement.</w:t>
      </w:r>
    </w:p>
    <w:p w:rsidR="00F9073D" w:rsidRPr="001B2D41" w:rsidRDefault="00F9073D" w:rsidP="002B75AC">
      <w:pPr>
        <w:pStyle w:val="subsection"/>
      </w:pPr>
      <w:r w:rsidRPr="001B2D41">
        <w:tab/>
        <w:t>(6)</w:t>
      </w:r>
      <w:r w:rsidRPr="001B2D41">
        <w:tab/>
        <w:t>The transferee works out the decline in value of the plant by:</w:t>
      </w:r>
    </w:p>
    <w:p w:rsidR="00F9073D" w:rsidRPr="001B2D41" w:rsidRDefault="00F9073D" w:rsidP="00F9073D">
      <w:pPr>
        <w:pStyle w:val="paragraph"/>
      </w:pPr>
      <w:r w:rsidRPr="001B2D41">
        <w:tab/>
        <w:t>(a)</w:t>
      </w:r>
      <w:r w:rsidRPr="001B2D41">
        <w:tab/>
        <w:t xml:space="preserve">for the diminishing value method—replacing the component in the formula in </w:t>
      </w:r>
      <w:r w:rsidR="00B36BB7" w:rsidRPr="001B2D41">
        <w:t>subsection 4</w:t>
      </w:r>
      <w:r w:rsidRPr="001B2D41">
        <w:t>0</w:t>
      </w:r>
      <w:r w:rsidR="001B2D41">
        <w:noBreakHyphen/>
      </w:r>
      <w:r w:rsidRPr="001B2D41">
        <w:t>70(1) of the new Act that includes the plant’s effective life with the rate the transferor, or the earliest successive transferor, was using; or</w:t>
      </w:r>
    </w:p>
    <w:p w:rsidR="00F9073D" w:rsidRPr="001B2D41" w:rsidRDefault="00F9073D" w:rsidP="00F9073D">
      <w:pPr>
        <w:pStyle w:val="paragraph"/>
      </w:pPr>
      <w:r w:rsidRPr="001B2D41">
        <w:tab/>
        <w:t>(b)</w:t>
      </w:r>
      <w:r w:rsidRPr="001B2D41">
        <w:tab/>
        <w:t>for the prime cost method:</w:t>
      </w:r>
    </w:p>
    <w:p w:rsidR="00F9073D" w:rsidRPr="001B2D41" w:rsidRDefault="00F9073D" w:rsidP="00F9073D">
      <w:pPr>
        <w:pStyle w:val="paragraphsub"/>
      </w:pPr>
      <w:r w:rsidRPr="001B2D41">
        <w:tab/>
        <w:t>(i)</w:t>
      </w:r>
      <w:r w:rsidRPr="001B2D41">
        <w:tab/>
        <w:t xml:space="preserve">replacing the component in the formula in </w:t>
      </w:r>
      <w:r w:rsidR="00B36BB7" w:rsidRPr="001B2D41">
        <w:t>subsection 4</w:t>
      </w:r>
      <w:r w:rsidRPr="001B2D41">
        <w:t>0</w:t>
      </w:r>
      <w:r w:rsidR="001B2D41">
        <w:noBreakHyphen/>
      </w:r>
      <w:r w:rsidRPr="001B2D41">
        <w:t>75(1) of the new Act that includes the plant’s effective life with the rate the transferor, or the earliest successive transferor, was using; and</w:t>
      </w:r>
    </w:p>
    <w:p w:rsidR="00F9073D" w:rsidRPr="001B2D41" w:rsidRDefault="00F9073D" w:rsidP="00F9073D">
      <w:pPr>
        <w:pStyle w:val="paragraphsub"/>
      </w:pPr>
      <w:r w:rsidRPr="001B2D41">
        <w:tab/>
        <w:t>(ii)</w:t>
      </w:r>
      <w:r w:rsidRPr="001B2D41">
        <w:tab/>
        <w:t>increasing the plant’s cost under Division</w:t>
      </w:r>
      <w:r w:rsidR="00FD3F14" w:rsidRPr="001B2D41">
        <w:t> </w:t>
      </w:r>
      <w:r w:rsidRPr="001B2D41">
        <w:t xml:space="preserve">42 of the former Act by any amounts included in the second element of the plant’s cost after </w:t>
      </w:r>
      <w:r w:rsidR="001E5ACC" w:rsidRPr="001B2D41">
        <w:t>30 June</w:t>
      </w:r>
      <w:r w:rsidRPr="001B2D41">
        <w:t xml:space="preserve"> 2001.</w:t>
      </w:r>
    </w:p>
    <w:p w:rsidR="0012125C" w:rsidRPr="001B2D41" w:rsidRDefault="0012125C" w:rsidP="0012125C">
      <w:pPr>
        <w:pStyle w:val="SubsectionHead"/>
      </w:pPr>
      <w:r w:rsidRPr="001B2D41">
        <w:t>Meaning of small business taxpayer</w:t>
      </w:r>
    </w:p>
    <w:p w:rsidR="0012125C" w:rsidRPr="001B2D41" w:rsidRDefault="0012125C" w:rsidP="0012125C">
      <w:pPr>
        <w:pStyle w:val="subsection"/>
      </w:pPr>
      <w:r w:rsidRPr="001B2D41">
        <w:tab/>
        <w:t>(7)</w:t>
      </w:r>
      <w:r w:rsidRPr="001B2D41">
        <w:tab/>
        <w:t xml:space="preserve">An entity is a </w:t>
      </w:r>
      <w:r w:rsidRPr="001B2D41">
        <w:rPr>
          <w:b/>
          <w:i/>
        </w:rPr>
        <w:t>small business taxpayer</w:t>
      </w:r>
      <w:r w:rsidRPr="001B2D41">
        <w:t xml:space="preserve"> for an income year if:</w:t>
      </w:r>
    </w:p>
    <w:p w:rsidR="0012125C" w:rsidRPr="001B2D41" w:rsidRDefault="0012125C" w:rsidP="0012125C">
      <w:pPr>
        <w:pStyle w:val="paragraph"/>
      </w:pPr>
      <w:r w:rsidRPr="001B2D41">
        <w:tab/>
        <w:t>(a)</w:t>
      </w:r>
      <w:r w:rsidRPr="001B2D41">
        <w:tab/>
        <w:t>the entity carries on a business in that year; and</w:t>
      </w:r>
    </w:p>
    <w:p w:rsidR="0012125C" w:rsidRPr="001B2D41" w:rsidRDefault="0012125C" w:rsidP="0012125C">
      <w:pPr>
        <w:pStyle w:val="paragraph"/>
      </w:pPr>
      <w:r w:rsidRPr="001B2D41">
        <w:tab/>
        <w:t>(b)</w:t>
      </w:r>
      <w:r w:rsidRPr="001B2D41">
        <w:tab/>
        <w:t>the entity’s average turnover for that year is less than $1,000,000.</w:t>
      </w:r>
    </w:p>
    <w:p w:rsidR="0012125C" w:rsidRPr="001B2D41" w:rsidRDefault="0012125C" w:rsidP="0012125C">
      <w:pPr>
        <w:pStyle w:val="notetext"/>
      </w:pPr>
      <w:r w:rsidRPr="001B2D41">
        <w:t>Note:</w:t>
      </w:r>
      <w:r w:rsidRPr="001B2D41">
        <w:tab/>
        <w:t xml:space="preserve">An entity is treated as carrying on a business if it is winding up a business and it was previously a small business taxpayer: see </w:t>
      </w:r>
      <w:r w:rsidR="00FD3F14" w:rsidRPr="001B2D41">
        <w:t>subsection (</w:t>
      </w:r>
      <w:r w:rsidRPr="001B2D41">
        <w:t>11).</w:t>
      </w:r>
    </w:p>
    <w:p w:rsidR="0012125C" w:rsidRPr="001B2D41" w:rsidRDefault="0012125C" w:rsidP="0012125C">
      <w:pPr>
        <w:pStyle w:val="SubsectionHead"/>
      </w:pPr>
      <w:r w:rsidRPr="001B2D41">
        <w:t>Meaning of average turnover</w:t>
      </w:r>
    </w:p>
    <w:p w:rsidR="0012125C" w:rsidRPr="001B2D41" w:rsidRDefault="0012125C" w:rsidP="0012125C">
      <w:pPr>
        <w:pStyle w:val="subsection"/>
      </w:pPr>
      <w:r w:rsidRPr="001B2D41">
        <w:tab/>
        <w:t>(8)</w:t>
      </w:r>
      <w:r w:rsidRPr="001B2D41">
        <w:tab/>
        <w:t xml:space="preserve">An entity’s </w:t>
      </w:r>
      <w:r w:rsidRPr="001B2D41">
        <w:rPr>
          <w:b/>
          <w:i/>
        </w:rPr>
        <w:t>average turnover</w:t>
      </w:r>
      <w:r w:rsidRPr="001B2D41">
        <w:t xml:space="preserve"> for an income year (the </w:t>
      </w:r>
      <w:r w:rsidRPr="001B2D41">
        <w:rPr>
          <w:b/>
          <w:i/>
        </w:rPr>
        <w:t>current year</w:t>
      </w:r>
      <w:r w:rsidRPr="001B2D41">
        <w:t>) is:</w:t>
      </w:r>
    </w:p>
    <w:p w:rsidR="0012125C" w:rsidRPr="001B2D41" w:rsidRDefault="003944EF" w:rsidP="00C3548C">
      <w:pPr>
        <w:pStyle w:val="subsection"/>
        <w:spacing w:before="100" w:after="120"/>
      </w:pPr>
      <w:r w:rsidRPr="001B2D41">
        <w:tab/>
      </w:r>
      <w:r w:rsidRPr="001B2D41">
        <w:tab/>
      </w:r>
      <w:r w:rsidR="006155BB" w:rsidRPr="001B2D41">
        <w:rPr>
          <w:noProof/>
        </w:rPr>
        <w:drawing>
          <wp:inline distT="0" distB="0" distL="0" distR="0" wp14:anchorId="7916BB7A" wp14:editId="78232B28">
            <wp:extent cx="1714500"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p>
    <w:p w:rsidR="0012125C" w:rsidRPr="001B2D41" w:rsidRDefault="0012125C" w:rsidP="0012125C">
      <w:pPr>
        <w:pStyle w:val="subsection2"/>
      </w:pPr>
      <w:r w:rsidRPr="001B2D41">
        <w:t>where:</w:t>
      </w:r>
    </w:p>
    <w:p w:rsidR="0012125C" w:rsidRPr="001B2D41" w:rsidRDefault="0012125C" w:rsidP="0012125C">
      <w:pPr>
        <w:pStyle w:val="Definition"/>
      </w:pPr>
      <w:r w:rsidRPr="001B2D41">
        <w:rPr>
          <w:b/>
          <w:i/>
        </w:rPr>
        <w:t>number of averaging years</w:t>
      </w:r>
      <w:r w:rsidRPr="001B2D41">
        <w:t xml:space="preserve"> is:</w:t>
      </w:r>
    </w:p>
    <w:p w:rsidR="0012125C" w:rsidRPr="001B2D41" w:rsidRDefault="0012125C" w:rsidP="0012125C">
      <w:pPr>
        <w:pStyle w:val="paragraph"/>
      </w:pPr>
      <w:r w:rsidRPr="001B2D41">
        <w:tab/>
        <w:t>(a)</w:t>
      </w:r>
      <w:r w:rsidRPr="001B2D41">
        <w:tab/>
        <w:t>3; or</w:t>
      </w:r>
    </w:p>
    <w:p w:rsidR="0012125C" w:rsidRPr="001B2D41" w:rsidRDefault="0012125C" w:rsidP="0012125C">
      <w:pPr>
        <w:pStyle w:val="paragraph"/>
      </w:pPr>
      <w:r w:rsidRPr="001B2D41">
        <w:tab/>
        <w:t>(b)</w:t>
      </w:r>
      <w:r w:rsidRPr="001B2D41">
        <w:tab/>
        <w:t>if the entity did not carry on a business in each of the current year and the 2 years before the current year, the number of those income years in which the entity carried on a business.</w:t>
      </w:r>
    </w:p>
    <w:p w:rsidR="0012125C" w:rsidRPr="001B2D41" w:rsidRDefault="0012125C" w:rsidP="0012125C">
      <w:pPr>
        <w:pStyle w:val="notetext"/>
      </w:pPr>
      <w:r w:rsidRPr="001B2D41">
        <w:t>Note:</w:t>
      </w:r>
      <w:r w:rsidRPr="001B2D41">
        <w:tab/>
        <w:t xml:space="preserve">An entity is treated as carrying on a business if it is winding up a business and it was previously a small business taxpayer: see </w:t>
      </w:r>
      <w:r w:rsidR="00FD3F14" w:rsidRPr="001B2D41">
        <w:t>subsection (</w:t>
      </w:r>
      <w:r w:rsidRPr="001B2D41">
        <w:t>11).</w:t>
      </w:r>
    </w:p>
    <w:p w:rsidR="0012125C" w:rsidRPr="001B2D41" w:rsidRDefault="0012125C" w:rsidP="0012125C">
      <w:pPr>
        <w:pStyle w:val="Definition"/>
      </w:pPr>
      <w:r w:rsidRPr="001B2D41">
        <w:rPr>
          <w:b/>
          <w:i/>
        </w:rPr>
        <w:t>sum of relevant group turnovers</w:t>
      </w:r>
      <w:r w:rsidRPr="001B2D41">
        <w:t xml:space="preserve"> is the sum of:</w:t>
      </w:r>
    </w:p>
    <w:p w:rsidR="0012125C" w:rsidRPr="001B2D41" w:rsidRDefault="0012125C" w:rsidP="0012125C">
      <w:pPr>
        <w:pStyle w:val="paragraph"/>
      </w:pPr>
      <w:r w:rsidRPr="001B2D41">
        <w:tab/>
        <w:t>(a)</w:t>
      </w:r>
      <w:r w:rsidRPr="001B2D41">
        <w:tab/>
        <w:t>the entity’s group turnover for the current year; and</w:t>
      </w:r>
    </w:p>
    <w:p w:rsidR="0012125C" w:rsidRPr="001B2D41" w:rsidRDefault="0012125C" w:rsidP="0012125C">
      <w:pPr>
        <w:pStyle w:val="paragraph"/>
      </w:pPr>
      <w:r w:rsidRPr="001B2D41">
        <w:tab/>
        <w:t>(b)</w:t>
      </w:r>
      <w:r w:rsidRPr="001B2D41">
        <w:tab/>
        <w:t>the entity’s group turnover (if any) for the 2 preceding income years.</w:t>
      </w:r>
    </w:p>
    <w:p w:rsidR="0012125C" w:rsidRPr="001B2D41" w:rsidRDefault="0012125C" w:rsidP="0012125C">
      <w:pPr>
        <w:pStyle w:val="SubsectionHead"/>
      </w:pPr>
      <w:r w:rsidRPr="001B2D41">
        <w:t>Meaning of group turnover</w:t>
      </w:r>
    </w:p>
    <w:p w:rsidR="0012125C" w:rsidRPr="001B2D41" w:rsidRDefault="0012125C" w:rsidP="0012125C">
      <w:pPr>
        <w:pStyle w:val="subsection"/>
      </w:pPr>
      <w:r w:rsidRPr="001B2D41">
        <w:tab/>
        <w:t>(9)</w:t>
      </w:r>
      <w:r w:rsidRPr="001B2D41">
        <w:tab/>
        <w:t xml:space="preserve">The </w:t>
      </w:r>
      <w:r w:rsidRPr="001B2D41">
        <w:rPr>
          <w:b/>
          <w:i/>
        </w:rPr>
        <w:t>group turnover</w:t>
      </w:r>
      <w:r w:rsidRPr="001B2D41">
        <w:t xml:space="preserve"> of an entity (the </w:t>
      </w:r>
      <w:r w:rsidRPr="001B2D41">
        <w:rPr>
          <w:b/>
          <w:i/>
        </w:rPr>
        <w:t>primary entity</w:t>
      </w:r>
      <w:r w:rsidRPr="001B2D41">
        <w:t>) for an income year is the sum of:</w:t>
      </w:r>
    </w:p>
    <w:p w:rsidR="0012125C" w:rsidRPr="001B2D41" w:rsidRDefault="0012125C" w:rsidP="0012125C">
      <w:pPr>
        <w:pStyle w:val="paragraph"/>
      </w:pPr>
      <w:r w:rsidRPr="001B2D41">
        <w:tab/>
        <w:t>(a)</w:t>
      </w:r>
      <w:r w:rsidRPr="001B2D41">
        <w:tab/>
        <w:t>the value of the business supplies the primary entity made in the income year; and</w:t>
      </w:r>
    </w:p>
    <w:p w:rsidR="0012125C" w:rsidRPr="001B2D41" w:rsidRDefault="0012125C" w:rsidP="0012125C">
      <w:pPr>
        <w:pStyle w:val="paragraph"/>
      </w:pPr>
      <w:r w:rsidRPr="001B2D41">
        <w:tab/>
        <w:t>(b)</w:t>
      </w:r>
      <w:r w:rsidRPr="001B2D41">
        <w:tab/>
        <w:t>the value of the business supplies entities connected with the primary entity made in the income year;</w:t>
      </w:r>
    </w:p>
    <w:p w:rsidR="0012125C" w:rsidRPr="001B2D41" w:rsidRDefault="0012125C" w:rsidP="0012125C">
      <w:pPr>
        <w:pStyle w:val="subsection2"/>
      </w:pPr>
      <w:r w:rsidRPr="001B2D41">
        <w:t>reduced by:</w:t>
      </w:r>
    </w:p>
    <w:p w:rsidR="0012125C" w:rsidRPr="001B2D41" w:rsidRDefault="0012125C" w:rsidP="0012125C">
      <w:pPr>
        <w:pStyle w:val="paragraph"/>
      </w:pPr>
      <w:r w:rsidRPr="001B2D41">
        <w:tab/>
        <w:t>(c)</w:t>
      </w:r>
      <w:r w:rsidRPr="001B2D41">
        <w:tab/>
        <w:t>that part of the value of the business supplies the primary entity made in the income year that is attributable to supplies it made during the year to entities connected with it when they were connected with it; and</w:t>
      </w:r>
    </w:p>
    <w:p w:rsidR="0012125C" w:rsidRPr="001B2D41" w:rsidRDefault="0012125C" w:rsidP="00C3548C">
      <w:pPr>
        <w:pStyle w:val="paragraph"/>
        <w:widowControl w:val="0"/>
      </w:pPr>
      <w:r w:rsidRPr="001B2D41">
        <w:tab/>
        <w:t>(d)</w:t>
      </w:r>
      <w:r w:rsidRPr="001B2D41">
        <w:tab/>
        <w:t>that part of the value of the business supplies entities connected with the primary entity made in the income year that is attributable to supplies the connected entities made during the year to the primary entity when they were connected with it; and</w:t>
      </w:r>
    </w:p>
    <w:p w:rsidR="0012125C" w:rsidRPr="001B2D41" w:rsidRDefault="0012125C" w:rsidP="0012125C">
      <w:pPr>
        <w:pStyle w:val="paragraph"/>
      </w:pPr>
      <w:r w:rsidRPr="001B2D41">
        <w:tab/>
        <w:t>(e)</w:t>
      </w:r>
      <w:r w:rsidRPr="001B2D41">
        <w:tab/>
        <w:t>that part of the value of the business supplies another entity made in the income year that is attributable to supplies the other entity made to a third entity at a time when both the other entity and third entity were connected with the primary entity.</w:t>
      </w:r>
    </w:p>
    <w:p w:rsidR="0012125C" w:rsidRPr="001B2D41" w:rsidRDefault="0012125C" w:rsidP="0012125C">
      <w:pPr>
        <w:pStyle w:val="SubsectionHead"/>
      </w:pPr>
      <w:r w:rsidRPr="001B2D41">
        <w:t>Value of business supplies</w:t>
      </w:r>
    </w:p>
    <w:p w:rsidR="0012125C" w:rsidRPr="001B2D41" w:rsidRDefault="0012125C" w:rsidP="0012125C">
      <w:pPr>
        <w:pStyle w:val="subsection"/>
      </w:pPr>
      <w:r w:rsidRPr="001B2D41">
        <w:tab/>
        <w:t>(10)</w:t>
      </w:r>
      <w:r w:rsidRPr="001B2D41">
        <w:tab/>
        <w:t xml:space="preserve">The </w:t>
      </w:r>
      <w:r w:rsidRPr="001B2D41">
        <w:rPr>
          <w:b/>
          <w:i/>
        </w:rPr>
        <w:t>value</w:t>
      </w:r>
      <w:r w:rsidRPr="001B2D41">
        <w:t xml:space="preserve"> of the business supplies an entity makes in an income year is the sum of:</w:t>
      </w:r>
    </w:p>
    <w:p w:rsidR="0012125C" w:rsidRPr="001B2D41" w:rsidRDefault="0012125C" w:rsidP="0012125C">
      <w:pPr>
        <w:pStyle w:val="paragraph"/>
      </w:pPr>
      <w:r w:rsidRPr="001B2D41">
        <w:tab/>
        <w:t>(a)</w:t>
      </w:r>
      <w:r w:rsidRPr="001B2D41">
        <w:tab/>
        <w:t>for taxable supplies (if any) the entity makes during the year in the course of carrying on a business—the value (as defined by section</w:t>
      </w:r>
      <w:r w:rsidR="00FD3F14" w:rsidRPr="001B2D41">
        <w:t> </w:t>
      </w:r>
      <w:r w:rsidRPr="001B2D41">
        <w:t>9</w:t>
      </w:r>
      <w:r w:rsidR="001B2D41">
        <w:noBreakHyphen/>
      </w:r>
      <w:r w:rsidRPr="001B2D41">
        <w:t>75 of the GST Act) of the supplies; and</w:t>
      </w:r>
    </w:p>
    <w:p w:rsidR="0012125C" w:rsidRPr="001B2D41" w:rsidRDefault="0012125C" w:rsidP="0012125C">
      <w:pPr>
        <w:pStyle w:val="paragraph"/>
      </w:pPr>
      <w:r w:rsidRPr="001B2D41">
        <w:tab/>
        <w:t>(b)</w:t>
      </w:r>
      <w:r w:rsidRPr="001B2D41">
        <w:tab/>
        <w:t>for other supplies the entity makes during the year in the course of carrying on a business—the prices (as defined by section</w:t>
      </w:r>
      <w:r w:rsidR="00FD3F14" w:rsidRPr="001B2D41">
        <w:t> </w:t>
      </w:r>
      <w:r w:rsidRPr="001B2D41">
        <w:t>9</w:t>
      </w:r>
      <w:r w:rsidR="001B2D41">
        <w:noBreakHyphen/>
      </w:r>
      <w:r w:rsidRPr="001B2D41">
        <w:t>75 of the GST Act) of the supplies.</w:t>
      </w:r>
    </w:p>
    <w:p w:rsidR="0012125C" w:rsidRPr="001B2D41" w:rsidRDefault="0012125C" w:rsidP="0012125C">
      <w:pPr>
        <w:pStyle w:val="SubsectionHead"/>
      </w:pPr>
      <w:r w:rsidRPr="001B2D41">
        <w:t>Winding up a business</w:t>
      </w:r>
    </w:p>
    <w:p w:rsidR="0012125C" w:rsidRPr="001B2D41" w:rsidRDefault="0012125C" w:rsidP="0012125C">
      <w:pPr>
        <w:pStyle w:val="subsection"/>
      </w:pPr>
      <w:r w:rsidRPr="001B2D41">
        <w:tab/>
        <w:t>(11)</w:t>
      </w:r>
      <w:r w:rsidRPr="001B2D41">
        <w:tab/>
      </w:r>
      <w:r w:rsidR="00FD3F14" w:rsidRPr="001B2D41">
        <w:t>Subsections (</w:t>
      </w:r>
      <w:r w:rsidRPr="001B2D41">
        <w:t>7) and (8) apply to an entity as if it carried on a business in an income year if:</w:t>
      </w:r>
    </w:p>
    <w:p w:rsidR="0012125C" w:rsidRPr="001B2D41" w:rsidRDefault="0012125C" w:rsidP="0012125C">
      <w:pPr>
        <w:pStyle w:val="paragraph"/>
      </w:pPr>
      <w:r w:rsidRPr="001B2D41">
        <w:tab/>
        <w:t>(a)</w:t>
      </w:r>
      <w:r w:rsidRPr="001B2D41">
        <w:tab/>
        <w:t>in that year the entity was winding up a business it previously carried on; and</w:t>
      </w:r>
    </w:p>
    <w:p w:rsidR="0012125C" w:rsidRPr="001B2D41" w:rsidRDefault="0012125C" w:rsidP="0012125C">
      <w:pPr>
        <w:pStyle w:val="paragraph"/>
      </w:pPr>
      <w:r w:rsidRPr="001B2D41">
        <w:tab/>
        <w:t>(b)</w:t>
      </w:r>
      <w:r w:rsidRPr="001B2D41">
        <w:tab/>
        <w:t>the entity was a small business taxpayer for the income year in which it stopped carrying on that business.</w:t>
      </w:r>
    </w:p>
    <w:p w:rsidR="00F9073D" w:rsidRPr="001B2D41" w:rsidRDefault="00F9073D" w:rsidP="006A43F5">
      <w:pPr>
        <w:pStyle w:val="ActHead5"/>
      </w:pPr>
      <w:bookmarkStart w:id="135" w:name="_Toc100587521"/>
      <w:r w:rsidRPr="001B2D41">
        <w:rPr>
          <w:rStyle w:val="CharSectno"/>
        </w:rPr>
        <w:t>40</w:t>
      </w:r>
      <w:r w:rsidR="001B2D41">
        <w:rPr>
          <w:rStyle w:val="CharSectno"/>
        </w:rPr>
        <w:noBreakHyphen/>
      </w:r>
      <w:r w:rsidRPr="001B2D41">
        <w:rPr>
          <w:rStyle w:val="CharSectno"/>
        </w:rPr>
        <w:t>345</w:t>
      </w:r>
      <w:r w:rsidRPr="001B2D41">
        <w:t xml:space="preserve">  Balancing adjustments for depreciating assets that retain CGT indexation</w:t>
      </w:r>
      <w:bookmarkEnd w:id="135"/>
    </w:p>
    <w:p w:rsidR="00F9073D" w:rsidRPr="001B2D41" w:rsidRDefault="00F9073D" w:rsidP="006A43F5">
      <w:pPr>
        <w:pStyle w:val="subsection"/>
        <w:keepNext/>
        <w:keepLines/>
      </w:pPr>
      <w:r w:rsidRPr="001B2D41">
        <w:tab/>
        <w:t>(1)</w:t>
      </w:r>
      <w:r w:rsidRPr="001B2D41">
        <w:tab/>
        <w:t xml:space="preserve">The amount included in your assessable income under </w:t>
      </w:r>
      <w:r w:rsidR="00B36BB7" w:rsidRPr="001B2D41">
        <w:t>subsection 4</w:t>
      </w:r>
      <w:r w:rsidRPr="001B2D41">
        <w:t>0</w:t>
      </w:r>
      <w:r w:rsidR="001B2D41">
        <w:noBreakHyphen/>
      </w:r>
      <w:r w:rsidRPr="001B2D41">
        <w:t>285(1) or 104</w:t>
      </w:r>
      <w:r w:rsidR="001B2D41">
        <w:noBreakHyphen/>
      </w:r>
      <w:r w:rsidRPr="001B2D41">
        <w:t>240(1) of the new Act as a result of a balancing adjustment event occurring for:</w:t>
      </w:r>
    </w:p>
    <w:p w:rsidR="00F9073D" w:rsidRPr="001B2D41" w:rsidRDefault="00F9073D" w:rsidP="00F9073D">
      <w:pPr>
        <w:pStyle w:val="paragraph"/>
      </w:pPr>
      <w:r w:rsidRPr="001B2D41">
        <w:tab/>
        <w:t>(a)</w:t>
      </w:r>
      <w:r w:rsidRPr="001B2D41">
        <w:tab/>
        <w:t>plant that you acquired at or before 11.45 am, by legal time in the Australian Capital Territory, on 21</w:t>
      </w:r>
      <w:r w:rsidR="00FD3F14" w:rsidRPr="001B2D41">
        <w:t> </w:t>
      </w:r>
      <w:r w:rsidRPr="001B2D41">
        <w:t>September 1999; or</w:t>
      </w:r>
    </w:p>
    <w:p w:rsidR="00F9073D" w:rsidRPr="001B2D41" w:rsidRDefault="00F9073D" w:rsidP="00F9073D">
      <w:pPr>
        <w:pStyle w:val="paragraph"/>
      </w:pPr>
      <w:r w:rsidRPr="001B2D41">
        <w:tab/>
        <w:t>(b)</w:t>
      </w:r>
      <w:r w:rsidRPr="001B2D41">
        <w:tab/>
        <w:t xml:space="preserve">a depreciating asset that is not plant and that you acquired before </w:t>
      </w:r>
      <w:r w:rsidR="001E5ACC" w:rsidRPr="001B2D41">
        <w:t>1 July</w:t>
      </w:r>
      <w:r w:rsidRPr="001B2D41">
        <w:t xml:space="preserve"> 2001;</w:t>
      </w:r>
    </w:p>
    <w:p w:rsidR="00F9073D" w:rsidRPr="001B2D41" w:rsidRDefault="00F9073D" w:rsidP="002B75AC">
      <w:pPr>
        <w:pStyle w:val="subsection2"/>
      </w:pPr>
      <w:r w:rsidRPr="001B2D41">
        <w:t>is reduced (but not below nil) if:</w:t>
      </w:r>
    </w:p>
    <w:p w:rsidR="00F9073D" w:rsidRPr="001B2D41" w:rsidRDefault="00F9073D" w:rsidP="00F9073D">
      <w:pPr>
        <w:pStyle w:val="paragraph"/>
      </w:pPr>
      <w:r w:rsidRPr="001B2D41">
        <w:tab/>
        <w:t>(c)</w:t>
      </w:r>
      <w:r w:rsidRPr="001B2D41">
        <w:tab/>
        <w:t xml:space="preserve">for a </w:t>
      </w:r>
      <w:r w:rsidR="00FD3F14" w:rsidRPr="001B2D41">
        <w:t>paragraph (</w:t>
      </w:r>
      <w:r w:rsidRPr="001B2D41">
        <w:t xml:space="preserve">a) case—there would have been a reduction under </w:t>
      </w:r>
      <w:r w:rsidR="00B36BB7" w:rsidRPr="001B2D41">
        <w:t>subsection 4</w:t>
      </w:r>
      <w:r w:rsidRPr="001B2D41">
        <w:t>2</w:t>
      </w:r>
      <w:r w:rsidR="001B2D41">
        <w:noBreakHyphen/>
      </w:r>
      <w:r w:rsidRPr="001B2D41">
        <w:t>192(2) of the former Act as a result of that event; or</w:t>
      </w:r>
    </w:p>
    <w:p w:rsidR="00F9073D" w:rsidRPr="001B2D41" w:rsidRDefault="00F9073D" w:rsidP="00F9073D">
      <w:pPr>
        <w:pStyle w:val="paragraph"/>
      </w:pPr>
      <w:r w:rsidRPr="001B2D41">
        <w:tab/>
        <w:t>(d)</w:t>
      </w:r>
      <w:r w:rsidRPr="001B2D41">
        <w:tab/>
        <w:t xml:space="preserve">for a </w:t>
      </w:r>
      <w:r w:rsidR="00FD3F14" w:rsidRPr="001B2D41">
        <w:t>paragraph (</w:t>
      </w:r>
      <w:r w:rsidRPr="001B2D41">
        <w:t xml:space="preserve">b) case—there would have been a reduction under </w:t>
      </w:r>
      <w:r w:rsidR="00B36BB7" w:rsidRPr="001B2D41">
        <w:t>subsection 4</w:t>
      </w:r>
      <w:r w:rsidRPr="001B2D41">
        <w:t>2</w:t>
      </w:r>
      <w:r w:rsidR="001B2D41">
        <w:noBreakHyphen/>
      </w:r>
      <w:r w:rsidRPr="001B2D41">
        <w:t>192(2) of the former Act as a result of that event if the asset were plant.</w:t>
      </w:r>
    </w:p>
    <w:p w:rsidR="00F9073D" w:rsidRPr="001B2D41" w:rsidRDefault="00F9073D" w:rsidP="002B75AC">
      <w:pPr>
        <w:pStyle w:val="subsection"/>
      </w:pPr>
      <w:r w:rsidRPr="001B2D41">
        <w:tab/>
        <w:t>(2)</w:t>
      </w:r>
      <w:r w:rsidRPr="001B2D41">
        <w:tab/>
        <w:t xml:space="preserve">The amount of the reduction is the amount worked out under </w:t>
      </w:r>
      <w:r w:rsidR="00B36BB7" w:rsidRPr="001B2D41">
        <w:t>subsection 4</w:t>
      </w:r>
      <w:r w:rsidRPr="001B2D41">
        <w:t>2</w:t>
      </w:r>
      <w:r w:rsidR="001B2D41">
        <w:noBreakHyphen/>
      </w:r>
      <w:r w:rsidRPr="001B2D41">
        <w:t>192(2) of the former Act.</w:t>
      </w:r>
    </w:p>
    <w:p w:rsidR="00F9073D" w:rsidRPr="001B2D41" w:rsidRDefault="00F9073D" w:rsidP="002B75AC">
      <w:pPr>
        <w:pStyle w:val="subsection"/>
      </w:pPr>
      <w:r w:rsidRPr="001B2D41">
        <w:tab/>
        <w:t>(3)</w:t>
      </w:r>
      <w:r w:rsidRPr="001B2D41">
        <w:tab/>
        <w:t xml:space="preserve">There is no reduction under </w:t>
      </w:r>
      <w:r w:rsidR="00FD3F14" w:rsidRPr="001B2D41">
        <w:t>subsection (</w:t>
      </w:r>
      <w:r w:rsidRPr="001B2D41">
        <w:t>1) to an amount included in your assessable income under subsection</w:t>
      </w:r>
      <w:r w:rsidR="00FD3F14" w:rsidRPr="001B2D41">
        <w:t> </w:t>
      </w:r>
      <w:r w:rsidRPr="001B2D41">
        <w:t>104</w:t>
      </w:r>
      <w:r w:rsidR="001B2D41">
        <w:noBreakHyphen/>
      </w:r>
      <w:r w:rsidRPr="001B2D41">
        <w:t xml:space="preserve">240(1) if the balancing adjustment event results in a discount capital gain under </w:t>
      </w:r>
      <w:r w:rsidR="001E5ACC" w:rsidRPr="001B2D41">
        <w:t>Division 1</w:t>
      </w:r>
      <w:r w:rsidRPr="001B2D41">
        <w:t>15.</w:t>
      </w:r>
    </w:p>
    <w:p w:rsidR="00F9073D" w:rsidRPr="001B2D41" w:rsidRDefault="00F9073D" w:rsidP="002B75AC">
      <w:pPr>
        <w:pStyle w:val="subsection"/>
      </w:pPr>
      <w:r w:rsidRPr="001B2D41">
        <w:tab/>
        <w:t>(4)</w:t>
      </w:r>
      <w:r w:rsidRPr="001B2D41">
        <w:tab/>
        <w:t xml:space="preserve">However, you can choose not to make a reduction under </w:t>
      </w:r>
      <w:r w:rsidR="00FD3F14" w:rsidRPr="001B2D41">
        <w:t>subsection (</w:t>
      </w:r>
      <w:r w:rsidRPr="001B2D41">
        <w:t>1) and instead take advantage of the discount capital gain.</w:t>
      </w:r>
    </w:p>
    <w:p w:rsidR="00F9073D" w:rsidRPr="001B2D41" w:rsidRDefault="00F9073D" w:rsidP="002B75AC">
      <w:pPr>
        <w:pStyle w:val="subsection"/>
      </w:pPr>
      <w:r w:rsidRPr="001B2D41">
        <w:tab/>
        <w:t>(5)</w:t>
      </w:r>
      <w:r w:rsidRPr="001B2D41">
        <w:tab/>
      </w:r>
      <w:r w:rsidR="00FD3F14" w:rsidRPr="001B2D41">
        <w:t>Subsection (</w:t>
      </w:r>
      <w:r w:rsidRPr="001B2D41">
        <w:t xml:space="preserve">6) applies to an entity (the </w:t>
      </w:r>
      <w:r w:rsidRPr="001B2D41">
        <w:rPr>
          <w:b/>
          <w:i/>
        </w:rPr>
        <w:t>transferee</w:t>
      </w:r>
      <w:r w:rsidRPr="001B2D41">
        <w:t>) if there is roll</w:t>
      </w:r>
      <w:r w:rsidR="001B2D41">
        <w:noBreakHyphen/>
      </w:r>
      <w:r w:rsidRPr="001B2D41">
        <w:t xml:space="preserve">over relief under </w:t>
      </w:r>
      <w:r w:rsidR="00B36BB7" w:rsidRPr="001B2D41">
        <w:t>section 4</w:t>
      </w:r>
      <w:r w:rsidRPr="001B2D41">
        <w:t>0</w:t>
      </w:r>
      <w:r w:rsidR="001B2D41">
        <w:noBreakHyphen/>
      </w:r>
      <w:r w:rsidRPr="001B2D41">
        <w:t>340 of the new Act as a result of a balancing adjustment event happening to a depreciating asset held by the transferee.</w:t>
      </w:r>
    </w:p>
    <w:p w:rsidR="00F9073D" w:rsidRPr="001B2D41" w:rsidRDefault="00F9073D" w:rsidP="002B75AC">
      <w:pPr>
        <w:pStyle w:val="subsection"/>
      </w:pPr>
      <w:r w:rsidRPr="001B2D41">
        <w:tab/>
        <w:t>(6)</w:t>
      </w:r>
      <w:r w:rsidRPr="001B2D41">
        <w:tab/>
      </w:r>
      <w:r w:rsidR="00FD3F14" w:rsidRPr="001B2D41">
        <w:t>Subsections (</w:t>
      </w:r>
      <w:r w:rsidRPr="001B2D41">
        <w:t>1), (2), (3) and (4) apply also to the transferee if:</w:t>
      </w:r>
    </w:p>
    <w:p w:rsidR="00F9073D" w:rsidRPr="001B2D41" w:rsidRDefault="00F9073D" w:rsidP="00F9073D">
      <w:pPr>
        <w:pStyle w:val="paragraph"/>
      </w:pPr>
      <w:r w:rsidRPr="001B2D41">
        <w:tab/>
        <w:t>(a)</w:t>
      </w:r>
      <w:r w:rsidRPr="001B2D41">
        <w:tab/>
        <w:t>for a depreciating asset that is plant:</w:t>
      </w:r>
    </w:p>
    <w:p w:rsidR="00F9073D" w:rsidRPr="001B2D41" w:rsidRDefault="00F9073D" w:rsidP="00F9073D">
      <w:pPr>
        <w:pStyle w:val="paragraphsub"/>
      </w:pPr>
      <w:r w:rsidRPr="001B2D41">
        <w:tab/>
        <w:t>(i)</w:t>
      </w:r>
      <w:r w:rsidRPr="001B2D41">
        <w:tab/>
        <w:t xml:space="preserve">the transferor referred to in </w:t>
      </w:r>
      <w:r w:rsidR="00B36BB7" w:rsidRPr="001B2D41">
        <w:t>section 4</w:t>
      </w:r>
      <w:r w:rsidRPr="001B2D41">
        <w:t>0</w:t>
      </w:r>
      <w:r w:rsidR="001B2D41">
        <w:noBreakHyphen/>
      </w:r>
      <w:r w:rsidRPr="001B2D41">
        <w:t>340 of the new Act started to hold the plant under a contract entered into at or before 11.45 am, by legal time in the Australian Capital Territory, on 21</w:t>
      </w:r>
      <w:r w:rsidR="00FD3F14" w:rsidRPr="001B2D41">
        <w:t> </w:t>
      </w:r>
      <w:r w:rsidRPr="001B2D41">
        <w:t>September 1999; or</w:t>
      </w:r>
    </w:p>
    <w:p w:rsidR="00F9073D" w:rsidRPr="001B2D41" w:rsidRDefault="00F9073D" w:rsidP="00F9073D">
      <w:pPr>
        <w:pStyle w:val="paragraphsub"/>
      </w:pPr>
      <w:r w:rsidRPr="001B2D41">
        <w:tab/>
        <w:t>(ii)</w:t>
      </w:r>
      <w:r w:rsidRPr="001B2D41">
        <w:tab/>
        <w:t>the transferor constructed it and the construction started at or before that time; or</w:t>
      </w:r>
    </w:p>
    <w:p w:rsidR="00F9073D" w:rsidRPr="001B2D41" w:rsidRDefault="00F9073D" w:rsidP="00F9073D">
      <w:pPr>
        <w:pStyle w:val="paragraphsub"/>
      </w:pPr>
      <w:r w:rsidRPr="001B2D41">
        <w:tab/>
        <w:t>(iii)</w:t>
      </w:r>
      <w:r w:rsidRPr="001B2D41">
        <w:tab/>
        <w:t>the transferor acquired it in some other way at or before that time; or</w:t>
      </w:r>
    </w:p>
    <w:p w:rsidR="00F9073D" w:rsidRPr="001B2D41" w:rsidRDefault="00F9073D" w:rsidP="00F9073D">
      <w:pPr>
        <w:pStyle w:val="paragraphsub"/>
      </w:pPr>
      <w:r w:rsidRPr="001B2D41">
        <w:tab/>
        <w:t>(iv)</w:t>
      </w:r>
      <w:r w:rsidRPr="001B2D41">
        <w:tab/>
        <w:t xml:space="preserve">the transferor acquired it from an entity that was working out the decline in value of the plant under </w:t>
      </w:r>
      <w:r w:rsidR="00B36BB7" w:rsidRPr="001B2D41">
        <w:t>subsection 4</w:t>
      </w:r>
      <w:r w:rsidRPr="001B2D41">
        <w:t>0</w:t>
      </w:r>
      <w:r w:rsidR="001B2D41">
        <w:noBreakHyphen/>
      </w:r>
      <w:r w:rsidRPr="001B2D41">
        <w:t>10(3) or 40</w:t>
      </w:r>
      <w:r w:rsidR="001B2D41">
        <w:noBreakHyphen/>
      </w:r>
      <w:r w:rsidRPr="001B2D41">
        <w:t xml:space="preserve">12(3) of this Act and </w:t>
      </w:r>
      <w:r w:rsidR="00FD3F14" w:rsidRPr="001B2D41">
        <w:t>subparagraph (</w:t>
      </w:r>
      <w:r w:rsidRPr="001B2D41">
        <w:t>i), (ii) or (iii) of this paragraph applied to that entity or to the earliest successive transferor; or</w:t>
      </w:r>
    </w:p>
    <w:p w:rsidR="00F9073D" w:rsidRPr="001B2D41" w:rsidRDefault="00F9073D" w:rsidP="00F9073D">
      <w:pPr>
        <w:pStyle w:val="paragraph"/>
      </w:pPr>
      <w:r w:rsidRPr="001B2D41">
        <w:tab/>
        <w:t>(b)</w:t>
      </w:r>
      <w:r w:rsidRPr="001B2D41">
        <w:tab/>
        <w:t>for a depreciating asset that is not plant:</w:t>
      </w:r>
    </w:p>
    <w:p w:rsidR="00F9073D" w:rsidRPr="001B2D41" w:rsidRDefault="00F9073D" w:rsidP="00F9073D">
      <w:pPr>
        <w:pStyle w:val="paragraphsub"/>
      </w:pPr>
      <w:r w:rsidRPr="001B2D41">
        <w:tab/>
        <w:t>(i)</w:t>
      </w:r>
      <w:r w:rsidRPr="001B2D41">
        <w:tab/>
        <w:t xml:space="preserve">the transferor started to hold the asset under a contract entered into before </w:t>
      </w:r>
      <w:r w:rsidR="001E5ACC" w:rsidRPr="001B2D41">
        <w:t>1 July</w:t>
      </w:r>
      <w:r w:rsidRPr="001B2D41">
        <w:t xml:space="preserve"> 2001; or</w:t>
      </w:r>
    </w:p>
    <w:p w:rsidR="00F9073D" w:rsidRPr="001B2D41" w:rsidRDefault="00F9073D" w:rsidP="00F9073D">
      <w:pPr>
        <w:pStyle w:val="paragraphsub"/>
      </w:pPr>
      <w:r w:rsidRPr="001B2D41">
        <w:tab/>
        <w:t>(ii)</w:t>
      </w:r>
      <w:r w:rsidRPr="001B2D41">
        <w:tab/>
        <w:t>the transferor constructed it and the construction started at or before that day; or</w:t>
      </w:r>
    </w:p>
    <w:p w:rsidR="00F9073D" w:rsidRPr="001B2D41" w:rsidRDefault="00F9073D" w:rsidP="00F9073D">
      <w:pPr>
        <w:pStyle w:val="paragraphsub"/>
      </w:pPr>
      <w:r w:rsidRPr="001B2D41">
        <w:tab/>
        <w:t>(iii)</w:t>
      </w:r>
      <w:r w:rsidRPr="001B2D41">
        <w:tab/>
        <w:t>the transferor acquired it in some other way before that day.</w:t>
      </w:r>
    </w:p>
    <w:p w:rsidR="00F9073D" w:rsidRPr="001B2D41" w:rsidRDefault="00F9073D" w:rsidP="00A74378">
      <w:pPr>
        <w:pStyle w:val="ActHead5"/>
      </w:pPr>
      <w:bookmarkStart w:id="136" w:name="_Toc100587522"/>
      <w:r w:rsidRPr="001B2D41">
        <w:rPr>
          <w:rStyle w:val="CharSectno"/>
        </w:rPr>
        <w:t>40</w:t>
      </w:r>
      <w:r w:rsidR="001B2D41">
        <w:rPr>
          <w:rStyle w:val="CharSectno"/>
        </w:rPr>
        <w:noBreakHyphen/>
      </w:r>
      <w:r w:rsidRPr="001B2D41">
        <w:rPr>
          <w:rStyle w:val="CharSectno"/>
        </w:rPr>
        <w:t>365</w:t>
      </w:r>
      <w:r w:rsidRPr="001B2D41">
        <w:t xml:space="preserve">  Involuntary disposals</w:t>
      </w:r>
      <w:bookmarkEnd w:id="136"/>
    </w:p>
    <w:p w:rsidR="00F9073D" w:rsidRPr="001B2D41" w:rsidRDefault="00F9073D" w:rsidP="00A74378">
      <w:pPr>
        <w:pStyle w:val="subsection"/>
        <w:keepNext/>
      </w:pPr>
      <w:r w:rsidRPr="001B2D41">
        <w:tab/>
      </w:r>
      <w:r w:rsidRPr="001B2D41">
        <w:tab/>
        <w:t>Section</w:t>
      </w:r>
      <w:r w:rsidR="00FD3F14" w:rsidRPr="001B2D41">
        <w:t> </w:t>
      </w:r>
      <w:r w:rsidRPr="001B2D41">
        <w:t>40</w:t>
      </w:r>
      <w:r w:rsidR="001B2D41">
        <w:noBreakHyphen/>
      </w:r>
      <w:r w:rsidRPr="001B2D41">
        <w:t>365 of the new Act applies to a case where:</w:t>
      </w:r>
    </w:p>
    <w:p w:rsidR="00F9073D" w:rsidRPr="001B2D41" w:rsidRDefault="00F9073D" w:rsidP="00F9073D">
      <w:pPr>
        <w:pStyle w:val="paragraph"/>
      </w:pPr>
      <w:r w:rsidRPr="001B2D41">
        <w:tab/>
        <w:t>(a)</w:t>
      </w:r>
      <w:r w:rsidRPr="001B2D41">
        <w:tab/>
        <w:t xml:space="preserve">a balancing adjustment event occurred for plant in the circumstances mentioned in </w:t>
      </w:r>
      <w:r w:rsidR="00B36BB7" w:rsidRPr="001B2D41">
        <w:t>subsection 4</w:t>
      </w:r>
      <w:r w:rsidRPr="001B2D41">
        <w:t>2</w:t>
      </w:r>
      <w:r w:rsidR="001B2D41">
        <w:noBreakHyphen/>
      </w:r>
      <w:r w:rsidRPr="001B2D41">
        <w:t xml:space="preserve">293(2) of the former Act before </w:t>
      </w:r>
      <w:r w:rsidR="001E5ACC" w:rsidRPr="001B2D41">
        <w:t>1 July</w:t>
      </w:r>
      <w:r w:rsidRPr="001B2D41">
        <w:t xml:space="preserve"> 2001; and</w:t>
      </w:r>
    </w:p>
    <w:p w:rsidR="00F9073D" w:rsidRPr="001B2D41" w:rsidRDefault="00F9073D" w:rsidP="00F9073D">
      <w:pPr>
        <w:pStyle w:val="paragraph"/>
      </w:pPr>
      <w:r w:rsidRPr="001B2D41">
        <w:tab/>
        <w:t>(b)</w:t>
      </w:r>
      <w:r w:rsidRPr="001B2D41">
        <w:tab/>
        <w:t>you start to hold a replacement asset or assets after that day; and</w:t>
      </w:r>
    </w:p>
    <w:p w:rsidR="00F9073D" w:rsidRPr="001B2D41" w:rsidRDefault="00F9073D" w:rsidP="00F9073D">
      <w:pPr>
        <w:pStyle w:val="paragraph"/>
      </w:pPr>
      <w:r w:rsidRPr="001B2D41">
        <w:tab/>
        <w:t>(c)</w:t>
      </w:r>
      <w:r w:rsidRPr="001B2D41">
        <w:tab/>
        <w:t>the conditions in subsections</w:t>
      </w:r>
      <w:r w:rsidR="00FD3F14" w:rsidRPr="001B2D41">
        <w:t> </w:t>
      </w:r>
      <w:r w:rsidRPr="001B2D41">
        <w:t>40</w:t>
      </w:r>
      <w:r w:rsidR="001B2D41">
        <w:noBreakHyphen/>
      </w:r>
      <w:r w:rsidRPr="001B2D41">
        <w:t>365(3) and (4) of the new Act are satisfied.</w:t>
      </w:r>
    </w:p>
    <w:p w:rsidR="00F9073D" w:rsidRPr="001B2D41" w:rsidRDefault="00B36BB7" w:rsidP="00F9073D">
      <w:pPr>
        <w:pStyle w:val="ActHead4"/>
      </w:pPr>
      <w:bookmarkStart w:id="137" w:name="_Toc100587523"/>
      <w:r w:rsidRPr="001B2D41">
        <w:rPr>
          <w:rStyle w:val="CharSubdNo"/>
        </w:rPr>
        <w:t>Subdivision 4</w:t>
      </w:r>
      <w:r w:rsidR="00F9073D" w:rsidRPr="001B2D41">
        <w:rPr>
          <w:rStyle w:val="CharSubdNo"/>
        </w:rPr>
        <w:t>0</w:t>
      </w:r>
      <w:r w:rsidR="001B2D41">
        <w:rPr>
          <w:rStyle w:val="CharSubdNo"/>
        </w:rPr>
        <w:noBreakHyphen/>
      </w:r>
      <w:r w:rsidR="00F9073D" w:rsidRPr="001B2D41">
        <w:rPr>
          <w:rStyle w:val="CharSubdNo"/>
        </w:rPr>
        <w:t>E</w:t>
      </w:r>
      <w:r w:rsidR="00F9073D" w:rsidRPr="001B2D41">
        <w:t>—</w:t>
      </w:r>
      <w:r w:rsidR="00F9073D" w:rsidRPr="001B2D41">
        <w:rPr>
          <w:rStyle w:val="CharSubdText"/>
        </w:rPr>
        <w:t>Low</w:t>
      </w:r>
      <w:r w:rsidR="001B2D41">
        <w:rPr>
          <w:rStyle w:val="CharSubdText"/>
        </w:rPr>
        <w:noBreakHyphen/>
      </w:r>
      <w:r w:rsidR="00F9073D" w:rsidRPr="001B2D41">
        <w:rPr>
          <w:rStyle w:val="CharSubdText"/>
        </w:rPr>
        <w:t>value and software development pools</w:t>
      </w:r>
      <w:bookmarkEnd w:id="137"/>
    </w:p>
    <w:p w:rsidR="00F9073D" w:rsidRPr="001B2D41" w:rsidRDefault="00F9073D" w:rsidP="00F9073D">
      <w:pPr>
        <w:pStyle w:val="TofSectsHeading"/>
        <w:keepNext/>
        <w:keepLines/>
      </w:pPr>
      <w:r w:rsidRPr="001B2D41">
        <w:t>Table of sections</w:t>
      </w:r>
    </w:p>
    <w:p w:rsidR="00F9073D" w:rsidRPr="001B2D41" w:rsidRDefault="00F9073D" w:rsidP="00F9073D">
      <w:pPr>
        <w:pStyle w:val="TofSectsSection"/>
        <w:keepNext/>
      </w:pPr>
      <w:r w:rsidRPr="001B2D41">
        <w:t>40</w:t>
      </w:r>
      <w:r w:rsidR="001B2D41">
        <w:noBreakHyphen/>
      </w:r>
      <w:r w:rsidRPr="001B2D41">
        <w:t>420</w:t>
      </w:r>
      <w:r w:rsidRPr="001B2D41">
        <w:tab/>
        <w:t>Low</w:t>
      </w:r>
      <w:r w:rsidR="001B2D41">
        <w:noBreakHyphen/>
      </w:r>
      <w:r w:rsidRPr="001B2D41">
        <w:t>value pools under Division</w:t>
      </w:r>
      <w:r w:rsidR="00FD3F14" w:rsidRPr="001B2D41">
        <w:t> </w:t>
      </w:r>
      <w:r w:rsidRPr="001B2D41">
        <w:t>42 continue</w:t>
      </w:r>
    </w:p>
    <w:p w:rsidR="001C6D06" w:rsidRPr="001B2D41" w:rsidRDefault="001C6D06" w:rsidP="001C6D06">
      <w:pPr>
        <w:pStyle w:val="TofSectsSection"/>
        <w:keepNext/>
      </w:pPr>
      <w:r w:rsidRPr="001B2D41">
        <w:t>40</w:t>
      </w:r>
      <w:r w:rsidR="001B2D41">
        <w:noBreakHyphen/>
      </w:r>
      <w:r w:rsidRPr="001B2D41">
        <w:t>430</w:t>
      </w:r>
      <w:r w:rsidRPr="001B2D41">
        <w:tab/>
        <w:t>Allocating assets to low</w:t>
      </w:r>
      <w:r w:rsidR="001B2D41">
        <w:noBreakHyphen/>
      </w:r>
      <w:r w:rsidRPr="001B2D41">
        <w:t>value pools</w:t>
      </w:r>
    </w:p>
    <w:p w:rsidR="00F9073D" w:rsidRPr="001B2D41" w:rsidRDefault="00F9073D" w:rsidP="00F9073D">
      <w:pPr>
        <w:pStyle w:val="TofSectsSection"/>
        <w:keepNext/>
      </w:pPr>
      <w:r w:rsidRPr="001B2D41">
        <w:t>40</w:t>
      </w:r>
      <w:r w:rsidR="001B2D41">
        <w:noBreakHyphen/>
      </w:r>
      <w:r w:rsidRPr="001B2D41">
        <w:t>450</w:t>
      </w:r>
      <w:r w:rsidRPr="001B2D41">
        <w:tab/>
        <w:t>Software development pools</w:t>
      </w:r>
    </w:p>
    <w:p w:rsidR="00F9073D" w:rsidRPr="001B2D41" w:rsidRDefault="00F9073D" w:rsidP="00F9073D">
      <w:pPr>
        <w:pStyle w:val="ActHead5"/>
      </w:pPr>
      <w:bookmarkStart w:id="138" w:name="_Toc100587524"/>
      <w:r w:rsidRPr="001B2D41">
        <w:rPr>
          <w:rStyle w:val="CharSectno"/>
        </w:rPr>
        <w:t>40</w:t>
      </w:r>
      <w:r w:rsidR="001B2D41">
        <w:rPr>
          <w:rStyle w:val="CharSectno"/>
        </w:rPr>
        <w:noBreakHyphen/>
      </w:r>
      <w:r w:rsidRPr="001B2D41">
        <w:rPr>
          <w:rStyle w:val="CharSectno"/>
        </w:rPr>
        <w:t>420</w:t>
      </w:r>
      <w:r w:rsidRPr="001B2D41">
        <w:t xml:space="preserve">  Low</w:t>
      </w:r>
      <w:r w:rsidR="001B2D41">
        <w:noBreakHyphen/>
      </w:r>
      <w:r w:rsidRPr="001B2D41">
        <w:t>value pools under Division</w:t>
      </w:r>
      <w:r w:rsidR="00FD3F14" w:rsidRPr="001B2D41">
        <w:t> </w:t>
      </w:r>
      <w:r w:rsidRPr="001B2D41">
        <w:t>42 continue</w:t>
      </w:r>
      <w:bookmarkEnd w:id="138"/>
    </w:p>
    <w:p w:rsidR="00F9073D" w:rsidRPr="001B2D41" w:rsidRDefault="00F9073D" w:rsidP="002B75AC">
      <w:pPr>
        <w:pStyle w:val="subsection"/>
      </w:pPr>
      <w:r w:rsidRPr="001B2D41">
        <w:tab/>
        <w:t>(1)</w:t>
      </w:r>
      <w:r w:rsidRPr="001B2D41">
        <w:tab/>
        <w:t>A low</w:t>
      </w:r>
      <w:r w:rsidR="001B2D41">
        <w:noBreakHyphen/>
      </w:r>
      <w:r w:rsidRPr="001B2D41">
        <w:t xml:space="preserve">value pool you created under </w:t>
      </w:r>
      <w:r w:rsidR="00B36BB7" w:rsidRPr="001B2D41">
        <w:t>Subdivision 4</w:t>
      </w:r>
      <w:r w:rsidRPr="001B2D41">
        <w:t>2</w:t>
      </w:r>
      <w:r w:rsidR="001B2D41">
        <w:noBreakHyphen/>
      </w:r>
      <w:r w:rsidRPr="001B2D41">
        <w:t xml:space="preserve">M of the former Act continues under the new Act as if it had been created under </w:t>
      </w:r>
      <w:r w:rsidR="00B36BB7" w:rsidRPr="001B2D41">
        <w:t>Subdivision 4</w:t>
      </w:r>
      <w:r w:rsidRPr="001B2D41">
        <w:t>0</w:t>
      </w:r>
      <w:r w:rsidR="001B2D41">
        <w:noBreakHyphen/>
      </w:r>
      <w:r w:rsidRPr="001B2D41">
        <w:t>E of the new Act.</w:t>
      </w:r>
    </w:p>
    <w:p w:rsidR="00F9073D" w:rsidRPr="001B2D41" w:rsidRDefault="00F9073D" w:rsidP="002B75AC">
      <w:pPr>
        <w:pStyle w:val="subsection"/>
      </w:pPr>
      <w:r w:rsidRPr="001B2D41">
        <w:tab/>
        <w:t>(2)</w:t>
      </w:r>
      <w:r w:rsidRPr="001B2D41">
        <w:tab/>
        <w:t xml:space="preserve">For the purposes of working out the decline in value of depreciating assets in such a pool for your income year in which </w:t>
      </w:r>
      <w:r w:rsidR="001E5ACC" w:rsidRPr="001B2D41">
        <w:t>1 July</w:t>
      </w:r>
      <w:r w:rsidRPr="001B2D41">
        <w:t xml:space="preserve"> 2001 occurs, step 3 of the method statement in </w:t>
      </w:r>
      <w:r w:rsidR="00B36BB7" w:rsidRPr="001B2D41">
        <w:t>subsection 4</w:t>
      </w:r>
      <w:r w:rsidRPr="001B2D41">
        <w:t>0</w:t>
      </w:r>
      <w:r w:rsidR="001B2D41">
        <w:noBreakHyphen/>
      </w:r>
      <w:r w:rsidRPr="001B2D41">
        <w:t xml:space="preserve">440(1) of the new Act applies to the pool closing balance, worked out under </w:t>
      </w:r>
      <w:r w:rsidR="00B36BB7" w:rsidRPr="001B2D41">
        <w:t>section 4</w:t>
      </w:r>
      <w:r w:rsidRPr="001B2D41">
        <w:t>2</w:t>
      </w:r>
      <w:r w:rsidR="001B2D41">
        <w:noBreakHyphen/>
      </w:r>
      <w:r w:rsidRPr="001B2D41">
        <w:t>470 of the former Act, for the income year before that year.</w:t>
      </w:r>
    </w:p>
    <w:p w:rsidR="001C6D06" w:rsidRPr="001B2D41" w:rsidRDefault="001C6D06" w:rsidP="001C6D06">
      <w:pPr>
        <w:pStyle w:val="ActHead5"/>
      </w:pPr>
      <w:bookmarkStart w:id="139" w:name="_Toc100587525"/>
      <w:r w:rsidRPr="001B2D41">
        <w:rPr>
          <w:rStyle w:val="CharSectno"/>
        </w:rPr>
        <w:t>40</w:t>
      </w:r>
      <w:r w:rsidR="001B2D41">
        <w:rPr>
          <w:rStyle w:val="CharSectno"/>
        </w:rPr>
        <w:noBreakHyphen/>
      </w:r>
      <w:r w:rsidRPr="001B2D41">
        <w:rPr>
          <w:rStyle w:val="CharSectno"/>
        </w:rPr>
        <w:t>430</w:t>
      </w:r>
      <w:r w:rsidRPr="001B2D41">
        <w:t xml:space="preserve">  Allocating assets to low</w:t>
      </w:r>
      <w:r w:rsidR="001B2D41">
        <w:noBreakHyphen/>
      </w:r>
      <w:r w:rsidRPr="001B2D41">
        <w:t>value pools</w:t>
      </w:r>
      <w:bookmarkEnd w:id="139"/>
    </w:p>
    <w:p w:rsidR="001C6D06" w:rsidRPr="001B2D41" w:rsidRDefault="001C6D06" w:rsidP="001C6D06">
      <w:pPr>
        <w:pStyle w:val="subsection"/>
      </w:pPr>
      <w:r w:rsidRPr="001B2D41">
        <w:tab/>
      </w:r>
      <w:r w:rsidRPr="001B2D41">
        <w:tab/>
        <w:t xml:space="preserve">For the purposes of </w:t>
      </w:r>
      <w:r w:rsidR="00B36BB7" w:rsidRPr="001B2D41">
        <w:t>Subdivision 4</w:t>
      </w:r>
      <w:r w:rsidRPr="001B2D41">
        <w:t>0</w:t>
      </w:r>
      <w:r w:rsidR="001B2D41">
        <w:noBreakHyphen/>
      </w:r>
      <w:r w:rsidRPr="001B2D41">
        <w:t xml:space="preserve">E of the </w:t>
      </w:r>
      <w:r w:rsidRPr="001B2D41">
        <w:rPr>
          <w:i/>
        </w:rPr>
        <w:t>Income Tax Assessment Act 1997</w:t>
      </w:r>
      <w:r w:rsidRPr="001B2D41">
        <w:t>, you cannot allocate a depreciating asset to a low</w:t>
      </w:r>
      <w:r w:rsidR="001B2D41">
        <w:noBreakHyphen/>
      </w:r>
      <w:r w:rsidRPr="001B2D41">
        <w:t>value pool if:</w:t>
      </w:r>
    </w:p>
    <w:p w:rsidR="001C6D06" w:rsidRPr="001B2D41" w:rsidRDefault="001C6D06" w:rsidP="001C6D06">
      <w:pPr>
        <w:pStyle w:val="paragraph"/>
      </w:pPr>
      <w:r w:rsidRPr="001B2D41">
        <w:tab/>
        <w:t>(a)</w:t>
      </w:r>
      <w:r w:rsidRPr="001B2D41">
        <w:tab/>
        <w:t>you can deduct an amount for the asset under former section</w:t>
      </w:r>
      <w:r w:rsidR="00FD3F14" w:rsidRPr="001B2D41">
        <w:t> </w:t>
      </w:r>
      <w:r w:rsidRPr="001B2D41">
        <w:t xml:space="preserve">73BA of the </w:t>
      </w:r>
      <w:r w:rsidRPr="001B2D41">
        <w:rPr>
          <w:i/>
        </w:rPr>
        <w:t>Income Tax Assessment Act 1936</w:t>
      </w:r>
      <w:r w:rsidRPr="001B2D41">
        <w:t>; or</w:t>
      </w:r>
    </w:p>
    <w:p w:rsidR="001C6D06" w:rsidRPr="001B2D41" w:rsidRDefault="001C6D06" w:rsidP="001C6D06">
      <w:pPr>
        <w:pStyle w:val="paragraph"/>
      </w:pPr>
      <w:r w:rsidRPr="001B2D41">
        <w:tab/>
        <w:t>(b)</w:t>
      </w:r>
      <w:r w:rsidRPr="001B2D41">
        <w:tab/>
        <w:t>you could so deduct an amount if you had not chosen a tax offset under former section</w:t>
      </w:r>
      <w:r w:rsidR="00FD3F14" w:rsidRPr="001B2D41">
        <w:t> </w:t>
      </w:r>
      <w:r w:rsidRPr="001B2D41">
        <w:t>73I of that Act;</w:t>
      </w:r>
    </w:p>
    <w:p w:rsidR="001C6D06" w:rsidRPr="001B2D41" w:rsidRDefault="001C6D06" w:rsidP="001C6D06">
      <w:pPr>
        <w:pStyle w:val="subsection2"/>
      </w:pPr>
      <w:r w:rsidRPr="001B2D41">
        <w:t>for a period before, or starting at the same time as, the allocation has effect.</w:t>
      </w:r>
    </w:p>
    <w:p w:rsidR="00F9073D" w:rsidRPr="001B2D41" w:rsidRDefault="00F9073D" w:rsidP="00F9073D">
      <w:pPr>
        <w:pStyle w:val="ActHead5"/>
      </w:pPr>
      <w:bookmarkStart w:id="140" w:name="_Toc100587526"/>
      <w:r w:rsidRPr="001B2D41">
        <w:rPr>
          <w:rStyle w:val="CharSectno"/>
        </w:rPr>
        <w:t>40</w:t>
      </w:r>
      <w:r w:rsidR="001B2D41">
        <w:rPr>
          <w:rStyle w:val="CharSectno"/>
        </w:rPr>
        <w:noBreakHyphen/>
      </w:r>
      <w:r w:rsidRPr="001B2D41">
        <w:rPr>
          <w:rStyle w:val="CharSectno"/>
        </w:rPr>
        <w:t>450</w:t>
      </w:r>
      <w:r w:rsidRPr="001B2D41">
        <w:t xml:space="preserve">  Software development pools</w:t>
      </w:r>
      <w:bookmarkEnd w:id="140"/>
    </w:p>
    <w:p w:rsidR="00F9073D" w:rsidRPr="001B2D41" w:rsidRDefault="00F9073D" w:rsidP="002B75AC">
      <w:pPr>
        <w:pStyle w:val="subsection"/>
      </w:pPr>
      <w:r w:rsidRPr="001B2D41">
        <w:tab/>
      </w:r>
      <w:r w:rsidRPr="001B2D41">
        <w:tab/>
        <w:t>Sub</w:t>
      </w:r>
      <w:r w:rsidR="00B36BB7" w:rsidRPr="001B2D41">
        <w:t>section 4</w:t>
      </w:r>
      <w:r w:rsidRPr="001B2D41">
        <w:t>0</w:t>
      </w:r>
      <w:r w:rsidR="001B2D41">
        <w:noBreakHyphen/>
      </w:r>
      <w:r w:rsidRPr="001B2D41">
        <w:t>450(2) of the new Act has effect as if the reference to expenditure being allocated to a software development pool included a reference to expenditure being allocated to a software pool under Division</w:t>
      </w:r>
      <w:r w:rsidR="00FD3F14" w:rsidRPr="001B2D41">
        <w:t> </w:t>
      </w:r>
      <w:r w:rsidRPr="001B2D41">
        <w:t>46 of the former Act.</w:t>
      </w:r>
    </w:p>
    <w:p w:rsidR="00F9073D" w:rsidRPr="001B2D41" w:rsidRDefault="00B36BB7" w:rsidP="00F9073D">
      <w:pPr>
        <w:pStyle w:val="ActHead4"/>
      </w:pPr>
      <w:bookmarkStart w:id="141" w:name="_Toc100587527"/>
      <w:r w:rsidRPr="001B2D41">
        <w:rPr>
          <w:rStyle w:val="CharSubdNo"/>
        </w:rPr>
        <w:t>Subdivision 4</w:t>
      </w:r>
      <w:r w:rsidR="00F9073D" w:rsidRPr="001B2D41">
        <w:rPr>
          <w:rStyle w:val="CharSubdNo"/>
        </w:rPr>
        <w:t>0</w:t>
      </w:r>
      <w:r w:rsidR="001B2D41">
        <w:rPr>
          <w:rStyle w:val="CharSubdNo"/>
        </w:rPr>
        <w:noBreakHyphen/>
      </w:r>
      <w:r w:rsidR="00F9073D" w:rsidRPr="001B2D41">
        <w:rPr>
          <w:rStyle w:val="CharSubdNo"/>
        </w:rPr>
        <w:t>F</w:t>
      </w:r>
      <w:r w:rsidR="00F9073D" w:rsidRPr="001B2D41">
        <w:t>—</w:t>
      </w:r>
      <w:r w:rsidR="00F9073D" w:rsidRPr="001B2D41">
        <w:rPr>
          <w:rStyle w:val="CharSubdText"/>
        </w:rPr>
        <w:t>Primary production depreciating assets</w:t>
      </w:r>
      <w:bookmarkEnd w:id="141"/>
    </w:p>
    <w:p w:rsidR="00F9073D" w:rsidRPr="001B2D41" w:rsidRDefault="00F9073D" w:rsidP="00F9073D">
      <w:pPr>
        <w:pStyle w:val="TofSectsHeading"/>
        <w:keepNext/>
      </w:pPr>
      <w:r w:rsidRPr="001B2D41">
        <w:t>Table of sections</w:t>
      </w:r>
    </w:p>
    <w:p w:rsidR="00F9073D" w:rsidRPr="001B2D41" w:rsidRDefault="00F9073D" w:rsidP="00F9073D">
      <w:pPr>
        <w:pStyle w:val="TofSectsSection"/>
      </w:pPr>
      <w:r w:rsidRPr="001B2D41">
        <w:t>40</w:t>
      </w:r>
      <w:r w:rsidR="001B2D41">
        <w:noBreakHyphen/>
      </w:r>
      <w:r w:rsidRPr="001B2D41">
        <w:t>515</w:t>
      </w:r>
      <w:r w:rsidRPr="001B2D41">
        <w:tab/>
        <w:t>Water facilities, grapevines and horticultural plants</w:t>
      </w:r>
    </w:p>
    <w:p w:rsidR="00F9073D" w:rsidRPr="001B2D41" w:rsidRDefault="00F9073D" w:rsidP="00F9073D">
      <w:pPr>
        <w:pStyle w:val="TofSectsSection"/>
      </w:pPr>
      <w:r w:rsidRPr="001B2D41">
        <w:t>40</w:t>
      </w:r>
      <w:r w:rsidR="001B2D41">
        <w:noBreakHyphen/>
      </w:r>
      <w:r w:rsidRPr="001B2D41">
        <w:t>520</w:t>
      </w:r>
      <w:r w:rsidRPr="001B2D41">
        <w:tab/>
        <w:t>Special rule for water facilities you no longer hold</w:t>
      </w:r>
    </w:p>
    <w:p w:rsidR="00F9073D" w:rsidRPr="001B2D41" w:rsidRDefault="00F9073D" w:rsidP="00F9073D">
      <w:pPr>
        <w:pStyle w:val="TofSectsSection"/>
      </w:pPr>
      <w:r w:rsidRPr="001B2D41">
        <w:t>40</w:t>
      </w:r>
      <w:r w:rsidR="001B2D41">
        <w:noBreakHyphen/>
      </w:r>
      <w:r w:rsidRPr="001B2D41">
        <w:t>525</w:t>
      </w:r>
      <w:r w:rsidRPr="001B2D41">
        <w:tab/>
        <w:t>Amounts deducted for water facilities</w:t>
      </w:r>
    </w:p>
    <w:p w:rsidR="00F9073D" w:rsidRPr="001B2D41" w:rsidRDefault="00F9073D" w:rsidP="00F9073D">
      <w:pPr>
        <w:pStyle w:val="ActHead5"/>
      </w:pPr>
      <w:bookmarkStart w:id="142" w:name="_Toc100587528"/>
      <w:r w:rsidRPr="001B2D41">
        <w:rPr>
          <w:rStyle w:val="CharSectno"/>
        </w:rPr>
        <w:t>40</w:t>
      </w:r>
      <w:r w:rsidR="001B2D41">
        <w:rPr>
          <w:rStyle w:val="CharSectno"/>
        </w:rPr>
        <w:noBreakHyphen/>
      </w:r>
      <w:r w:rsidRPr="001B2D41">
        <w:rPr>
          <w:rStyle w:val="CharSectno"/>
        </w:rPr>
        <w:t>515</w:t>
      </w:r>
      <w:r w:rsidRPr="001B2D41">
        <w:t xml:space="preserve">  Water facilities, grapevines and horticultural plants</w:t>
      </w:r>
      <w:bookmarkEnd w:id="142"/>
    </w:p>
    <w:p w:rsidR="00F9073D" w:rsidRPr="001B2D41" w:rsidRDefault="00F9073D" w:rsidP="002B75AC">
      <w:pPr>
        <w:pStyle w:val="subsection"/>
      </w:pPr>
      <w:r w:rsidRPr="001B2D41">
        <w:tab/>
        <w:t>(1)</w:t>
      </w:r>
      <w:r w:rsidRPr="001B2D41">
        <w:tab/>
        <w:t>This section applies to you if you have deducted or can deduct an amount under Division</w:t>
      </w:r>
      <w:r w:rsidR="00FD3F14" w:rsidRPr="001B2D41">
        <w:t> </w:t>
      </w:r>
      <w:r w:rsidRPr="001B2D41">
        <w:t xml:space="preserve">387 of the former Act for an amount (the </w:t>
      </w:r>
      <w:r w:rsidRPr="001B2D41">
        <w:rPr>
          <w:b/>
          <w:i/>
        </w:rPr>
        <w:t>qualifying amount</w:t>
      </w:r>
      <w:r w:rsidRPr="001B2D41">
        <w:t xml:space="preserve">) of expenditure on any of these (the </w:t>
      </w:r>
      <w:r w:rsidRPr="001B2D41">
        <w:rPr>
          <w:b/>
          <w:i/>
        </w:rPr>
        <w:t>primary production asset</w:t>
      </w:r>
      <w:r w:rsidRPr="001B2D41">
        <w:t>):</w:t>
      </w:r>
    </w:p>
    <w:p w:rsidR="00F9073D" w:rsidRPr="001B2D41" w:rsidRDefault="00F9073D" w:rsidP="00F9073D">
      <w:pPr>
        <w:pStyle w:val="paragraph"/>
      </w:pPr>
      <w:r w:rsidRPr="001B2D41">
        <w:tab/>
        <w:t>(a)</w:t>
      </w:r>
      <w:r w:rsidRPr="001B2D41">
        <w:tab/>
        <w:t>the construction, manufacture, installation or acquisition of a water facility; or</w:t>
      </w:r>
    </w:p>
    <w:p w:rsidR="00F9073D" w:rsidRPr="001B2D41" w:rsidRDefault="00F9073D" w:rsidP="00F9073D">
      <w:pPr>
        <w:pStyle w:val="paragraph"/>
      </w:pPr>
      <w:r w:rsidRPr="001B2D41">
        <w:tab/>
        <w:t>(b)</w:t>
      </w:r>
      <w:r w:rsidRPr="001B2D41">
        <w:tab/>
        <w:t>the establishment of horticultural plants; or</w:t>
      </w:r>
    </w:p>
    <w:p w:rsidR="00F9073D" w:rsidRPr="001B2D41" w:rsidRDefault="00F9073D" w:rsidP="00F9073D">
      <w:pPr>
        <w:pStyle w:val="paragraph"/>
      </w:pPr>
      <w:r w:rsidRPr="001B2D41">
        <w:tab/>
        <w:t>(c)</w:t>
      </w:r>
      <w:r w:rsidRPr="001B2D41">
        <w:tab/>
        <w:t>the establishment of grapevines;</w:t>
      </w:r>
    </w:p>
    <w:p w:rsidR="00F9073D" w:rsidRPr="001B2D41" w:rsidRDefault="00F9073D" w:rsidP="002B75AC">
      <w:pPr>
        <w:pStyle w:val="subsection2"/>
      </w:pPr>
      <w:r w:rsidRPr="001B2D41">
        <w:t xml:space="preserve">and you would have been able to deduct amounts for the qualifying amount for the income year in which </w:t>
      </w:r>
      <w:r w:rsidR="001E5ACC" w:rsidRPr="001B2D41">
        <w:t>1 July</w:t>
      </w:r>
      <w:r w:rsidRPr="001B2D41">
        <w:t xml:space="preserve"> 2001 occurs under the former Act if it had continued to apply.</w:t>
      </w:r>
    </w:p>
    <w:p w:rsidR="00F9073D" w:rsidRPr="001B2D41" w:rsidRDefault="00F9073D" w:rsidP="002B75AC">
      <w:pPr>
        <w:pStyle w:val="subsection"/>
      </w:pPr>
      <w:r w:rsidRPr="001B2D41">
        <w:tab/>
        <w:t>(2)</w:t>
      </w:r>
      <w:r w:rsidRPr="001B2D41">
        <w:tab/>
      </w:r>
      <w:r w:rsidR="00B36BB7" w:rsidRPr="001B2D41">
        <w:t>Subdivision 4</w:t>
      </w:r>
      <w:r w:rsidRPr="001B2D41">
        <w:t>0</w:t>
      </w:r>
      <w:r w:rsidR="001B2D41">
        <w:noBreakHyphen/>
      </w:r>
      <w:r w:rsidRPr="001B2D41">
        <w:t>F of the new Act applies to the primary production asset on this basis:</w:t>
      </w:r>
    </w:p>
    <w:p w:rsidR="00F9073D" w:rsidRPr="001B2D41" w:rsidRDefault="00F9073D" w:rsidP="00F9073D">
      <w:pPr>
        <w:pStyle w:val="paragraph"/>
      </w:pPr>
      <w:r w:rsidRPr="001B2D41">
        <w:tab/>
        <w:t>(a)</w:t>
      </w:r>
      <w:r w:rsidRPr="001B2D41">
        <w:tab/>
        <w:t>the qualifying amount is taken to be:</w:t>
      </w:r>
    </w:p>
    <w:p w:rsidR="00F9073D" w:rsidRPr="001B2D41" w:rsidRDefault="00F9073D" w:rsidP="00F9073D">
      <w:pPr>
        <w:pStyle w:val="paragraphsub"/>
      </w:pPr>
      <w:r w:rsidRPr="001B2D41">
        <w:tab/>
        <w:t>(i)</w:t>
      </w:r>
      <w:r w:rsidRPr="001B2D41">
        <w:tab/>
        <w:t>for a water facility—the amount of capital expenditure you incurred on the construction, manufacture, installation or acquisition of the water facility; or</w:t>
      </w:r>
    </w:p>
    <w:p w:rsidR="00F9073D" w:rsidRPr="001B2D41" w:rsidRDefault="00F9073D" w:rsidP="00F9073D">
      <w:pPr>
        <w:pStyle w:val="paragraphsub"/>
      </w:pPr>
      <w:r w:rsidRPr="001B2D41">
        <w:tab/>
        <w:t>(ii)</w:t>
      </w:r>
      <w:r w:rsidRPr="001B2D41">
        <w:tab/>
        <w:t>for a horticultural plant or a grapevine—the amount of capital expenditure incurred that is attributable to the establishment of the plant or grapevine; and</w:t>
      </w:r>
    </w:p>
    <w:p w:rsidR="00F9073D" w:rsidRPr="001B2D41" w:rsidRDefault="00F9073D" w:rsidP="00F9073D">
      <w:pPr>
        <w:pStyle w:val="paragraph"/>
      </w:pPr>
      <w:r w:rsidRPr="001B2D41">
        <w:tab/>
        <w:t>(b)</w:t>
      </w:r>
      <w:r w:rsidRPr="001B2D41">
        <w:tab/>
        <w:t xml:space="preserve">for horticultural plants, you use the effective life determined under </w:t>
      </w:r>
      <w:r w:rsidR="00B36BB7" w:rsidRPr="001B2D41">
        <w:t>section 3</w:t>
      </w:r>
      <w:r w:rsidRPr="001B2D41">
        <w:t>87</w:t>
      </w:r>
      <w:r w:rsidR="001B2D41">
        <w:noBreakHyphen/>
      </w:r>
      <w:r w:rsidRPr="001B2D41">
        <w:t>175 of the former Act; and</w:t>
      </w:r>
    </w:p>
    <w:p w:rsidR="00F9073D" w:rsidRPr="001B2D41" w:rsidRDefault="00F9073D" w:rsidP="00F9073D">
      <w:pPr>
        <w:pStyle w:val="paragraph"/>
      </w:pPr>
      <w:r w:rsidRPr="001B2D41">
        <w:tab/>
        <w:t>(c)</w:t>
      </w:r>
      <w:r w:rsidRPr="001B2D41">
        <w:tab/>
        <w:t xml:space="preserve">amounts that have been deducted or can be deducted for the qualifying amount under the former Act or the </w:t>
      </w:r>
      <w:r w:rsidRPr="001B2D41">
        <w:rPr>
          <w:i/>
        </w:rPr>
        <w:t>Income Tax Assessment Act 1936</w:t>
      </w:r>
      <w:r w:rsidRPr="001B2D41">
        <w:t xml:space="preserve"> are taken to be a decline in value under </w:t>
      </w:r>
      <w:r w:rsidR="00B36BB7" w:rsidRPr="001B2D41">
        <w:t>Subdivision 4</w:t>
      </w:r>
      <w:r w:rsidRPr="001B2D41">
        <w:t>0</w:t>
      </w:r>
      <w:r w:rsidR="001B2D41">
        <w:noBreakHyphen/>
      </w:r>
      <w:r w:rsidRPr="001B2D41">
        <w:t>F of the new Act.</w:t>
      </w:r>
    </w:p>
    <w:p w:rsidR="00F9073D" w:rsidRPr="001B2D41" w:rsidRDefault="00F9073D" w:rsidP="001F502D">
      <w:pPr>
        <w:pStyle w:val="ActHead5"/>
      </w:pPr>
      <w:bookmarkStart w:id="143" w:name="_Toc100587529"/>
      <w:r w:rsidRPr="001B2D41">
        <w:rPr>
          <w:rStyle w:val="CharSectno"/>
        </w:rPr>
        <w:t>40</w:t>
      </w:r>
      <w:r w:rsidR="001B2D41">
        <w:rPr>
          <w:rStyle w:val="CharSectno"/>
        </w:rPr>
        <w:noBreakHyphen/>
      </w:r>
      <w:r w:rsidRPr="001B2D41">
        <w:rPr>
          <w:rStyle w:val="CharSectno"/>
        </w:rPr>
        <w:t>520</w:t>
      </w:r>
      <w:r w:rsidRPr="001B2D41">
        <w:t xml:space="preserve">  Special rule for water facilities you no longer hold</w:t>
      </w:r>
      <w:bookmarkEnd w:id="143"/>
    </w:p>
    <w:p w:rsidR="00F9073D" w:rsidRPr="001B2D41" w:rsidRDefault="00F9073D" w:rsidP="001F502D">
      <w:pPr>
        <w:pStyle w:val="subsection"/>
        <w:keepNext/>
      </w:pPr>
      <w:r w:rsidRPr="001B2D41">
        <w:tab/>
        <w:t>(1)</w:t>
      </w:r>
      <w:r w:rsidRPr="001B2D41">
        <w:tab/>
        <w:t>This section applies to you if:</w:t>
      </w:r>
    </w:p>
    <w:p w:rsidR="00F9073D" w:rsidRPr="001B2D41" w:rsidRDefault="00F9073D" w:rsidP="00F9073D">
      <w:pPr>
        <w:pStyle w:val="paragraph"/>
      </w:pPr>
      <w:r w:rsidRPr="001B2D41">
        <w:tab/>
        <w:t>(a)</w:t>
      </w:r>
      <w:r w:rsidRPr="001B2D41">
        <w:tab/>
        <w:t>you have deducted or can deduct an amount under Division</w:t>
      </w:r>
      <w:r w:rsidR="00FD3F14" w:rsidRPr="001B2D41">
        <w:t> </w:t>
      </w:r>
      <w:r w:rsidRPr="001B2D41">
        <w:t xml:space="preserve">387 of the former Act for an amount (the </w:t>
      </w:r>
      <w:r w:rsidRPr="001B2D41">
        <w:rPr>
          <w:b/>
          <w:i/>
        </w:rPr>
        <w:t>qualifying amount</w:t>
      </w:r>
      <w:r w:rsidRPr="001B2D41">
        <w:t>) of expenditure on a water facility; and</w:t>
      </w:r>
    </w:p>
    <w:p w:rsidR="00F9073D" w:rsidRPr="001B2D41" w:rsidRDefault="00F9073D" w:rsidP="00F9073D">
      <w:pPr>
        <w:pStyle w:val="paragraph"/>
      </w:pPr>
      <w:r w:rsidRPr="001B2D41">
        <w:tab/>
        <w:t>(b)</w:t>
      </w:r>
      <w:r w:rsidRPr="001B2D41">
        <w:tab/>
        <w:t xml:space="preserve">you do not hold the water facility at the start of </w:t>
      </w:r>
      <w:r w:rsidR="001E5ACC" w:rsidRPr="001B2D41">
        <w:t>1 July</w:t>
      </w:r>
      <w:r w:rsidRPr="001B2D41">
        <w:t xml:space="preserve"> 2001.</w:t>
      </w:r>
    </w:p>
    <w:p w:rsidR="00F9073D" w:rsidRPr="001B2D41" w:rsidRDefault="00F9073D" w:rsidP="002B75AC">
      <w:pPr>
        <w:pStyle w:val="subsection"/>
      </w:pPr>
      <w:r w:rsidRPr="001B2D41">
        <w:tab/>
        <w:t>(2)</w:t>
      </w:r>
      <w:r w:rsidRPr="001B2D41">
        <w:tab/>
      </w:r>
      <w:r w:rsidR="00B36BB7" w:rsidRPr="001B2D41">
        <w:t>Subdivision 4</w:t>
      </w:r>
      <w:r w:rsidRPr="001B2D41">
        <w:t>0</w:t>
      </w:r>
      <w:r w:rsidR="001B2D41">
        <w:noBreakHyphen/>
      </w:r>
      <w:r w:rsidRPr="001B2D41">
        <w:t xml:space="preserve">F of the new Act applies to the water facility on the basis specified in </w:t>
      </w:r>
      <w:r w:rsidR="00B36BB7" w:rsidRPr="001B2D41">
        <w:t>subsection 4</w:t>
      </w:r>
      <w:r w:rsidRPr="001B2D41">
        <w:t>0</w:t>
      </w:r>
      <w:r w:rsidR="001B2D41">
        <w:noBreakHyphen/>
      </w:r>
      <w:r w:rsidRPr="001B2D41">
        <w:t>515(2) of this Act, and no other taxpayer can deduct amounts for it under the new Act.</w:t>
      </w:r>
    </w:p>
    <w:p w:rsidR="00F9073D" w:rsidRPr="001B2D41" w:rsidRDefault="00F9073D" w:rsidP="00F9073D">
      <w:pPr>
        <w:pStyle w:val="ActHead5"/>
      </w:pPr>
      <w:bookmarkStart w:id="144" w:name="_Toc100587530"/>
      <w:r w:rsidRPr="001B2D41">
        <w:rPr>
          <w:rStyle w:val="CharSectno"/>
        </w:rPr>
        <w:t>40</w:t>
      </w:r>
      <w:r w:rsidR="001B2D41">
        <w:rPr>
          <w:rStyle w:val="CharSectno"/>
        </w:rPr>
        <w:noBreakHyphen/>
      </w:r>
      <w:r w:rsidRPr="001B2D41">
        <w:rPr>
          <w:rStyle w:val="CharSectno"/>
        </w:rPr>
        <w:t>525</w:t>
      </w:r>
      <w:r w:rsidRPr="001B2D41">
        <w:t xml:space="preserve">  Amounts deducted for water facilities</w:t>
      </w:r>
      <w:bookmarkEnd w:id="144"/>
    </w:p>
    <w:p w:rsidR="00F9073D" w:rsidRPr="001B2D41" w:rsidRDefault="00F9073D" w:rsidP="002B75AC">
      <w:pPr>
        <w:pStyle w:val="subsection"/>
      </w:pPr>
      <w:r w:rsidRPr="001B2D41">
        <w:tab/>
      </w:r>
      <w:r w:rsidRPr="001B2D41">
        <w:tab/>
        <w:t xml:space="preserve">The reference in </w:t>
      </w:r>
      <w:r w:rsidR="00B36BB7" w:rsidRPr="001B2D41">
        <w:t>subsection 4</w:t>
      </w:r>
      <w:r w:rsidRPr="001B2D41">
        <w:t>0</w:t>
      </w:r>
      <w:r w:rsidR="001B2D41">
        <w:noBreakHyphen/>
      </w:r>
      <w:r w:rsidRPr="001B2D41">
        <w:t xml:space="preserve">555(1) of the new Act to a person having deducted or being able to deduct an amount under </w:t>
      </w:r>
      <w:r w:rsidR="00B36BB7" w:rsidRPr="001B2D41">
        <w:t>Subdivision 4</w:t>
      </w:r>
      <w:r w:rsidRPr="001B2D41">
        <w:t>0</w:t>
      </w:r>
      <w:r w:rsidR="001B2D41">
        <w:noBreakHyphen/>
      </w:r>
      <w:r w:rsidRPr="001B2D41">
        <w:t>F of the new Act for expenditure on a water facility includes a reference to the person having deducted or being able to deduct an amount for it under:</w:t>
      </w:r>
    </w:p>
    <w:p w:rsidR="00F9073D" w:rsidRPr="001B2D41" w:rsidRDefault="00F9073D" w:rsidP="00F9073D">
      <w:pPr>
        <w:pStyle w:val="paragraph"/>
      </w:pPr>
      <w:r w:rsidRPr="001B2D41">
        <w:tab/>
        <w:t>(a)</w:t>
      </w:r>
      <w:r w:rsidRPr="001B2D41">
        <w:tab/>
      </w:r>
      <w:r w:rsidR="00B36BB7" w:rsidRPr="001B2D41">
        <w:t>Subdivision 3</w:t>
      </w:r>
      <w:r w:rsidRPr="001B2D41">
        <w:t>87</w:t>
      </w:r>
      <w:r w:rsidR="001B2D41">
        <w:noBreakHyphen/>
      </w:r>
      <w:r w:rsidRPr="001B2D41">
        <w:t>B of the former Act; or</w:t>
      </w:r>
    </w:p>
    <w:p w:rsidR="00F9073D" w:rsidRPr="001B2D41" w:rsidRDefault="00F9073D" w:rsidP="00F9073D">
      <w:pPr>
        <w:pStyle w:val="paragraph"/>
      </w:pPr>
      <w:r w:rsidRPr="001B2D41">
        <w:tab/>
        <w:t>(b)</w:t>
      </w:r>
      <w:r w:rsidRPr="001B2D41">
        <w:tab/>
      </w:r>
      <w:r w:rsidR="000B24D4" w:rsidRPr="001B2D41">
        <w:t xml:space="preserve">former </w:t>
      </w:r>
      <w:r w:rsidRPr="001B2D41">
        <w:t>section</w:t>
      </w:r>
      <w:r w:rsidR="00FD3F14" w:rsidRPr="001B2D41">
        <w:t> </w:t>
      </w:r>
      <w:r w:rsidRPr="001B2D41">
        <w:t xml:space="preserve">75B of the </w:t>
      </w:r>
      <w:r w:rsidRPr="001B2D41">
        <w:rPr>
          <w:i/>
        </w:rPr>
        <w:t>Income Tax Assessment Act 1936</w:t>
      </w:r>
      <w:r w:rsidRPr="001B2D41">
        <w:t>.</w:t>
      </w:r>
    </w:p>
    <w:p w:rsidR="00F9073D" w:rsidRPr="001B2D41" w:rsidRDefault="00B36BB7" w:rsidP="00F9073D">
      <w:pPr>
        <w:pStyle w:val="ActHead4"/>
      </w:pPr>
      <w:bookmarkStart w:id="145" w:name="_Toc100587531"/>
      <w:r w:rsidRPr="001B2D41">
        <w:rPr>
          <w:rStyle w:val="CharSubdNo"/>
        </w:rPr>
        <w:t>Subdivision 4</w:t>
      </w:r>
      <w:r w:rsidR="00F9073D" w:rsidRPr="001B2D41">
        <w:rPr>
          <w:rStyle w:val="CharSubdNo"/>
        </w:rPr>
        <w:t>0</w:t>
      </w:r>
      <w:r w:rsidR="001B2D41">
        <w:rPr>
          <w:rStyle w:val="CharSubdNo"/>
        </w:rPr>
        <w:noBreakHyphen/>
      </w:r>
      <w:r w:rsidR="00F9073D" w:rsidRPr="001B2D41">
        <w:rPr>
          <w:rStyle w:val="CharSubdNo"/>
        </w:rPr>
        <w:t>G</w:t>
      </w:r>
      <w:r w:rsidR="00F9073D" w:rsidRPr="001B2D41">
        <w:t>—</w:t>
      </w:r>
      <w:r w:rsidR="00F9073D" w:rsidRPr="001B2D41">
        <w:rPr>
          <w:rStyle w:val="CharSubdText"/>
        </w:rPr>
        <w:t>Capital expenditure of primary producers and other landholders</w:t>
      </w:r>
      <w:bookmarkEnd w:id="145"/>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40</w:t>
      </w:r>
      <w:r w:rsidR="001B2D41">
        <w:noBreakHyphen/>
      </w:r>
      <w:r w:rsidRPr="001B2D41">
        <w:t>645</w:t>
      </w:r>
      <w:r w:rsidRPr="001B2D41">
        <w:tab/>
        <w:t>Electricity supply and telephone lines</w:t>
      </w:r>
    </w:p>
    <w:p w:rsidR="00F9073D" w:rsidRPr="001B2D41" w:rsidRDefault="00F9073D" w:rsidP="00F9073D">
      <w:pPr>
        <w:pStyle w:val="TofSectsSection"/>
      </w:pPr>
      <w:r w:rsidRPr="001B2D41">
        <w:t>40</w:t>
      </w:r>
      <w:r w:rsidR="001B2D41">
        <w:noBreakHyphen/>
      </w:r>
      <w:r w:rsidRPr="001B2D41">
        <w:t>650</w:t>
      </w:r>
      <w:r w:rsidRPr="001B2D41">
        <w:tab/>
        <w:t>Special rule for land that you no longer hold</w:t>
      </w:r>
    </w:p>
    <w:p w:rsidR="00F9073D" w:rsidRPr="001B2D41" w:rsidRDefault="00F9073D" w:rsidP="00F9073D">
      <w:pPr>
        <w:pStyle w:val="TofSectsSection"/>
      </w:pPr>
      <w:r w:rsidRPr="001B2D41">
        <w:t>40</w:t>
      </w:r>
      <w:r w:rsidR="001B2D41">
        <w:noBreakHyphen/>
      </w:r>
      <w:r w:rsidRPr="001B2D41">
        <w:t>670</w:t>
      </w:r>
      <w:r w:rsidRPr="001B2D41">
        <w:tab/>
        <w:t>Farm consultants</w:t>
      </w:r>
    </w:p>
    <w:p w:rsidR="00F9073D" w:rsidRPr="001B2D41" w:rsidRDefault="00F9073D" w:rsidP="00F9073D">
      <w:pPr>
        <w:pStyle w:val="ActHead5"/>
      </w:pPr>
      <w:bookmarkStart w:id="146" w:name="_Toc100587532"/>
      <w:r w:rsidRPr="001B2D41">
        <w:rPr>
          <w:rStyle w:val="CharSectno"/>
        </w:rPr>
        <w:t>40</w:t>
      </w:r>
      <w:r w:rsidR="001B2D41">
        <w:rPr>
          <w:rStyle w:val="CharSectno"/>
        </w:rPr>
        <w:noBreakHyphen/>
      </w:r>
      <w:r w:rsidRPr="001B2D41">
        <w:rPr>
          <w:rStyle w:val="CharSectno"/>
        </w:rPr>
        <w:t>645</w:t>
      </w:r>
      <w:r w:rsidRPr="001B2D41">
        <w:t xml:space="preserve">  Electricity supply and telephone lines</w:t>
      </w:r>
      <w:bookmarkEnd w:id="146"/>
    </w:p>
    <w:p w:rsidR="00F9073D" w:rsidRPr="001B2D41" w:rsidRDefault="00F9073D" w:rsidP="002B75AC">
      <w:pPr>
        <w:pStyle w:val="subsection"/>
      </w:pPr>
      <w:r w:rsidRPr="001B2D41">
        <w:tab/>
        <w:t>(1)</w:t>
      </w:r>
      <w:r w:rsidRPr="001B2D41">
        <w:tab/>
        <w:t>This section applies to you if you have deducted or can deduct an amount under Division</w:t>
      </w:r>
      <w:r w:rsidR="00FD3F14" w:rsidRPr="001B2D41">
        <w:t> </w:t>
      </w:r>
      <w:r w:rsidRPr="001B2D41">
        <w:t xml:space="preserve">387 of the former Act for an amount (the </w:t>
      </w:r>
      <w:r w:rsidRPr="001B2D41">
        <w:rPr>
          <w:b/>
          <w:i/>
        </w:rPr>
        <w:t>qualifying amount</w:t>
      </w:r>
      <w:r w:rsidRPr="001B2D41">
        <w:t>) of expenditure on:</w:t>
      </w:r>
    </w:p>
    <w:p w:rsidR="00F9073D" w:rsidRPr="001B2D41" w:rsidRDefault="00F9073D" w:rsidP="00F9073D">
      <w:pPr>
        <w:pStyle w:val="paragraph"/>
      </w:pPr>
      <w:r w:rsidRPr="001B2D41">
        <w:tab/>
        <w:t>(a)</w:t>
      </w:r>
      <w:r w:rsidRPr="001B2D41">
        <w:tab/>
        <w:t>connecting or upgrading the supply of mains electricity to land; or</w:t>
      </w:r>
    </w:p>
    <w:p w:rsidR="00F9073D" w:rsidRPr="001B2D41" w:rsidRDefault="00F9073D" w:rsidP="00F9073D">
      <w:pPr>
        <w:pStyle w:val="paragraph"/>
      </w:pPr>
      <w:r w:rsidRPr="001B2D41">
        <w:tab/>
        <w:t>(b)</w:t>
      </w:r>
      <w:r w:rsidRPr="001B2D41">
        <w:tab/>
        <w:t>a telephone line on land;</w:t>
      </w:r>
    </w:p>
    <w:p w:rsidR="00F9073D" w:rsidRPr="001B2D41" w:rsidRDefault="00F9073D" w:rsidP="002B75AC">
      <w:pPr>
        <w:pStyle w:val="subsection2"/>
      </w:pPr>
      <w:r w:rsidRPr="001B2D41">
        <w:t xml:space="preserve">and you hold the land to which the electricity or telephone line relates at the start of </w:t>
      </w:r>
      <w:r w:rsidR="001E5ACC" w:rsidRPr="001B2D41">
        <w:t>1 July</w:t>
      </w:r>
      <w:r w:rsidRPr="001B2D41">
        <w:t xml:space="preserve"> 2001.</w:t>
      </w:r>
    </w:p>
    <w:p w:rsidR="00F9073D" w:rsidRPr="001B2D41" w:rsidRDefault="00F9073D" w:rsidP="002B75AC">
      <w:pPr>
        <w:pStyle w:val="subsection"/>
      </w:pPr>
      <w:r w:rsidRPr="001B2D41">
        <w:tab/>
        <w:t>(2)</w:t>
      </w:r>
      <w:r w:rsidRPr="001B2D41">
        <w:tab/>
        <w:t xml:space="preserve">You deduct amounts for the qualifying amount under </w:t>
      </w:r>
      <w:r w:rsidR="00B36BB7" w:rsidRPr="001B2D41">
        <w:t>Subdivision 4</w:t>
      </w:r>
      <w:r w:rsidRPr="001B2D41">
        <w:t>0</w:t>
      </w:r>
      <w:r w:rsidR="001B2D41">
        <w:noBreakHyphen/>
      </w:r>
      <w:r w:rsidRPr="001B2D41">
        <w:t>G of the new Act in the same way you were writing it off under Division</w:t>
      </w:r>
      <w:r w:rsidR="00FD3F14" w:rsidRPr="001B2D41">
        <w:t> </w:t>
      </w:r>
      <w:r w:rsidRPr="001B2D41">
        <w:t>387 of the former Act.</w:t>
      </w:r>
    </w:p>
    <w:p w:rsidR="00F9073D" w:rsidRPr="001B2D41" w:rsidRDefault="00F9073D" w:rsidP="002B75AC">
      <w:pPr>
        <w:pStyle w:val="subsection"/>
      </w:pPr>
      <w:r w:rsidRPr="001B2D41">
        <w:tab/>
        <w:t>(3)</w:t>
      </w:r>
      <w:r w:rsidRPr="001B2D41">
        <w:tab/>
        <w:t xml:space="preserve">A reference in </w:t>
      </w:r>
      <w:r w:rsidR="00B36BB7" w:rsidRPr="001B2D41">
        <w:t>subsection 4</w:t>
      </w:r>
      <w:r w:rsidRPr="001B2D41">
        <w:t>0</w:t>
      </w:r>
      <w:r w:rsidR="001B2D41">
        <w:noBreakHyphen/>
      </w:r>
      <w:r w:rsidRPr="001B2D41">
        <w:t xml:space="preserve">650(4), (5) or (7) of the new Act to an amount being deducted under </w:t>
      </w:r>
      <w:r w:rsidR="00B36BB7" w:rsidRPr="001B2D41">
        <w:t>Subdivision 4</w:t>
      </w:r>
      <w:r w:rsidRPr="001B2D41">
        <w:t>0</w:t>
      </w:r>
      <w:r w:rsidR="001B2D41">
        <w:noBreakHyphen/>
      </w:r>
      <w:r w:rsidRPr="001B2D41">
        <w:t>G of that Act includes a reference to an amount being deducted under:</w:t>
      </w:r>
    </w:p>
    <w:p w:rsidR="00F9073D" w:rsidRPr="001B2D41" w:rsidRDefault="00F9073D" w:rsidP="00F9073D">
      <w:pPr>
        <w:pStyle w:val="paragraph"/>
      </w:pPr>
      <w:r w:rsidRPr="001B2D41">
        <w:tab/>
        <w:t>(a)</w:t>
      </w:r>
      <w:r w:rsidRPr="001B2D41">
        <w:tab/>
      </w:r>
      <w:r w:rsidR="00B36BB7" w:rsidRPr="001B2D41">
        <w:t>Subdivision 3</w:t>
      </w:r>
      <w:r w:rsidRPr="001B2D41">
        <w:t>87</w:t>
      </w:r>
      <w:r w:rsidR="001B2D41">
        <w:noBreakHyphen/>
      </w:r>
      <w:r w:rsidRPr="001B2D41">
        <w:t>F of the former Act; or</w:t>
      </w:r>
    </w:p>
    <w:p w:rsidR="00F9073D" w:rsidRPr="001B2D41" w:rsidRDefault="00F9073D" w:rsidP="00F9073D">
      <w:pPr>
        <w:pStyle w:val="paragraph"/>
      </w:pPr>
      <w:r w:rsidRPr="001B2D41">
        <w:tab/>
        <w:t>(b)</w:t>
      </w:r>
      <w:r w:rsidRPr="001B2D41">
        <w:tab/>
      </w:r>
      <w:r w:rsidR="007371C7" w:rsidRPr="001B2D41">
        <w:t xml:space="preserve">former </w:t>
      </w:r>
      <w:r w:rsidRPr="001B2D41">
        <w:t>section</w:t>
      </w:r>
      <w:r w:rsidR="00FD3F14" w:rsidRPr="001B2D41">
        <w:t> </w:t>
      </w:r>
      <w:r w:rsidRPr="001B2D41">
        <w:t xml:space="preserve">70 of the </w:t>
      </w:r>
      <w:r w:rsidRPr="001B2D41">
        <w:rPr>
          <w:i/>
        </w:rPr>
        <w:t>Income Tax Assessment Act 1936</w:t>
      </w:r>
      <w:r w:rsidRPr="001B2D41">
        <w:t>.</w:t>
      </w:r>
    </w:p>
    <w:p w:rsidR="00F9073D" w:rsidRPr="001B2D41" w:rsidRDefault="00F9073D" w:rsidP="00F9073D">
      <w:pPr>
        <w:pStyle w:val="ActHead5"/>
      </w:pPr>
      <w:bookmarkStart w:id="147" w:name="_Toc100587533"/>
      <w:r w:rsidRPr="001B2D41">
        <w:rPr>
          <w:rStyle w:val="CharSectno"/>
        </w:rPr>
        <w:t>40</w:t>
      </w:r>
      <w:r w:rsidR="001B2D41">
        <w:rPr>
          <w:rStyle w:val="CharSectno"/>
        </w:rPr>
        <w:noBreakHyphen/>
      </w:r>
      <w:r w:rsidRPr="001B2D41">
        <w:rPr>
          <w:rStyle w:val="CharSectno"/>
        </w:rPr>
        <w:t>650</w:t>
      </w:r>
      <w:r w:rsidRPr="001B2D41">
        <w:t xml:space="preserve">  Special rule for land that you no longer hold</w:t>
      </w:r>
      <w:bookmarkEnd w:id="147"/>
    </w:p>
    <w:p w:rsidR="00F9073D" w:rsidRPr="001B2D41" w:rsidRDefault="00F9073D" w:rsidP="002B75AC">
      <w:pPr>
        <w:pStyle w:val="subsection"/>
      </w:pPr>
      <w:r w:rsidRPr="001B2D41">
        <w:tab/>
        <w:t>(1)</w:t>
      </w:r>
      <w:r w:rsidRPr="001B2D41">
        <w:tab/>
        <w:t>This section applies to you if:</w:t>
      </w:r>
    </w:p>
    <w:p w:rsidR="00F9073D" w:rsidRPr="001B2D41" w:rsidRDefault="00F9073D" w:rsidP="00F9073D">
      <w:pPr>
        <w:pStyle w:val="paragraph"/>
      </w:pPr>
      <w:r w:rsidRPr="001B2D41">
        <w:tab/>
        <w:t>(a)</w:t>
      </w:r>
      <w:r w:rsidRPr="001B2D41">
        <w:tab/>
        <w:t>you have deducted or can deduct an amount under Division</w:t>
      </w:r>
      <w:r w:rsidR="00FD3F14" w:rsidRPr="001B2D41">
        <w:t> </w:t>
      </w:r>
      <w:r w:rsidRPr="001B2D41">
        <w:t xml:space="preserve">387 of the former Act for an amount (the </w:t>
      </w:r>
      <w:r w:rsidRPr="001B2D41">
        <w:rPr>
          <w:b/>
          <w:i/>
        </w:rPr>
        <w:t>qualifying amount</w:t>
      </w:r>
      <w:r w:rsidRPr="001B2D41">
        <w:t>) of expenditure on connecting or upgrading the supply of mains electricity to land or a telephone line on land; and</w:t>
      </w:r>
    </w:p>
    <w:p w:rsidR="00F9073D" w:rsidRPr="001B2D41" w:rsidRDefault="00F9073D" w:rsidP="00F9073D">
      <w:pPr>
        <w:pStyle w:val="paragraph"/>
      </w:pPr>
      <w:r w:rsidRPr="001B2D41">
        <w:tab/>
        <w:t>(b)</w:t>
      </w:r>
      <w:r w:rsidRPr="001B2D41">
        <w:tab/>
        <w:t xml:space="preserve">you do not hold the land to which the electricity or telephone line relates at the start of </w:t>
      </w:r>
      <w:r w:rsidR="001E5ACC" w:rsidRPr="001B2D41">
        <w:t>1 July</w:t>
      </w:r>
      <w:r w:rsidRPr="001B2D41">
        <w:t xml:space="preserve"> 2001.</w:t>
      </w:r>
    </w:p>
    <w:p w:rsidR="00F9073D" w:rsidRPr="001B2D41" w:rsidRDefault="00F9073D" w:rsidP="002B75AC">
      <w:pPr>
        <w:pStyle w:val="subsection"/>
      </w:pPr>
      <w:r w:rsidRPr="001B2D41">
        <w:tab/>
        <w:t>(2)</w:t>
      </w:r>
      <w:r w:rsidRPr="001B2D41">
        <w:tab/>
      </w:r>
      <w:r w:rsidR="00B36BB7" w:rsidRPr="001B2D41">
        <w:t>Subdivision 4</w:t>
      </w:r>
      <w:r w:rsidRPr="001B2D41">
        <w:t>0</w:t>
      </w:r>
      <w:r w:rsidR="001B2D41">
        <w:noBreakHyphen/>
      </w:r>
      <w:r w:rsidRPr="001B2D41">
        <w:t>G of the new Act applies to the qualifying amount on the basis specified in that Subdivision, and no other taxpayer can deduct amounts for it under the new Act.</w:t>
      </w:r>
    </w:p>
    <w:p w:rsidR="00F9073D" w:rsidRPr="001B2D41" w:rsidRDefault="00F9073D" w:rsidP="00F9073D">
      <w:pPr>
        <w:pStyle w:val="ActHead5"/>
      </w:pPr>
      <w:bookmarkStart w:id="148" w:name="_Toc100587534"/>
      <w:r w:rsidRPr="001B2D41">
        <w:rPr>
          <w:rStyle w:val="CharSectno"/>
        </w:rPr>
        <w:t>40</w:t>
      </w:r>
      <w:r w:rsidR="001B2D41">
        <w:rPr>
          <w:rStyle w:val="CharSectno"/>
        </w:rPr>
        <w:noBreakHyphen/>
      </w:r>
      <w:r w:rsidRPr="001B2D41">
        <w:rPr>
          <w:rStyle w:val="CharSectno"/>
        </w:rPr>
        <w:t>670</w:t>
      </w:r>
      <w:r w:rsidRPr="001B2D41">
        <w:t xml:space="preserve">  Farm consultants</w:t>
      </w:r>
      <w:bookmarkEnd w:id="148"/>
    </w:p>
    <w:p w:rsidR="00F9073D" w:rsidRPr="001B2D41" w:rsidRDefault="00F9073D" w:rsidP="002B75AC">
      <w:pPr>
        <w:pStyle w:val="subsection"/>
      </w:pPr>
      <w:r w:rsidRPr="001B2D41">
        <w:tab/>
      </w:r>
      <w:r w:rsidRPr="001B2D41">
        <w:tab/>
        <w:t xml:space="preserve">A person approved as a farm consultant under </w:t>
      </w:r>
      <w:r w:rsidR="00B36BB7" w:rsidRPr="001B2D41">
        <w:t>Subdivision 3</w:t>
      </w:r>
      <w:r w:rsidRPr="001B2D41">
        <w:t>87</w:t>
      </w:r>
      <w:r w:rsidR="001B2D41">
        <w:noBreakHyphen/>
      </w:r>
      <w:r w:rsidRPr="001B2D41">
        <w:t xml:space="preserve">A of the former Act is taken to be approved as a farm consultant under </w:t>
      </w:r>
      <w:r w:rsidR="00B36BB7" w:rsidRPr="001B2D41">
        <w:t>section 4</w:t>
      </w:r>
      <w:r w:rsidRPr="001B2D41">
        <w:t>0</w:t>
      </w:r>
      <w:r w:rsidR="001B2D41">
        <w:noBreakHyphen/>
      </w:r>
      <w:r w:rsidRPr="001B2D41">
        <w:t>670 of the new Act.</w:t>
      </w:r>
    </w:p>
    <w:p w:rsidR="00F9073D" w:rsidRPr="001B2D41" w:rsidRDefault="00B36BB7" w:rsidP="00F9073D">
      <w:pPr>
        <w:pStyle w:val="ActHead4"/>
      </w:pPr>
      <w:bookmarkStart w:id="149" w:name="_Toc100587535"/>
      <w:r w:rsidRPr="001B2D41">
        <w:rPr>
          <w:rStyle w:val="CharSubdNo"/>
        </w:rPr>
        <w:t>Subdivision 4</w:t>
      </w:r>
      <w:r w:rsidR="00F9073D" w:rsidRPr="001B2D41">
        <w:rPr>
          <w:rStyle w:val="CharSubdNo"/>
        </w:rPr>
        <w:t>0</w:t>
      </w:r>
      <w:r w:rsidR="001B2D41">
        <w:rPr>
          <w:rStyle w:val="CharSubdNo"/>
        </w:rPr>
        <w:noBreakHyphen/>
      </w:r>
      <w:r w:rsidR="00F9073D" w:rsidRPr="001B2D41">
        <w:rPr>
          <w:rStyle w:val="CharSubdNo"/>
        </w:rPr>
        <w:t>I</w:t>
      </w:r>
      <w:r w:rsidR="00F9073D" w:rsidRPr="001B2D41">
        <w:t>—</w:t>
      </w:r>
      <w:r w:rsidR="00F9073D" w:rsidRPr="001B2D41">
        <w:rPr>
          <w:rStyle w:val="CharSubdText"/>
        </w:rPr>
        <w:t>Capital expenditure that is deductible over time</w:t>
      </w:r>
      <w:bookmarkEnd w:id="149"/>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40</w:t>
      </w:r>
      <w:r w:rsidR="001B2D41">
        <w:noBreakHyphen/>
      </w:r>
      <w:r w:rsidRPr="001B2D41">
        <w:t>825</w:t>
      </w:r>
      <w:r w:rsidRPr="001B2D41">
        <w:tab/>
        <w:t>Genuine prospectors</w:t>
      </w:r>
    </w:p>
    <w:p w:rsidR="00D1159D" w:rsidRPr="001B2D41" w:rsidRDefault="00D1159D" w:rsidP="00D1159D">
      <w:pPr>
        <w:pStyle w:val="TofSectsSection"/>
      </w:pPr>
      <w:r w:rsidRPr="001B2D41">
        <w:t>40</w:t>
      </w:r>
      <w:r w:rsidR="001B2D41">
        <w:noBreakHyphen/>
      </w:r>
      <w:r w:rsidRPr="001B2D41">
        <w:t>832</w:t>
      </w:r>
      <w:r w:rsidRPr="001B2D41">
        <w:tab/>
        <w:t>New method not to apply in some cases</w:t>
      </w:r>
    </w:p>
    <w:p w:rsidR="00F9073D" w:rsidRPr="001B2D41" w:rsidRDefault="00F9073D" w:rsidP="00F9073D">
      <w:pPr>
        <w:pStyle w:val="ActHead5"/>
      </w:pPr>
      <w:bookmarkStart w:id="150" w:name="_Toc100587536"/>
      <w:r w:rsidRPr="001B2D41">
        <w:rPr>
          <w:rStyle w:val="CharSectno"/>
        </w:rPr>
        <w:t>40</w:t>
      </w:r>
      <w:r w:rsidR="001B2D41">
        <w:rPr>
          <w:rStyle w:val="CharSectno"/>
        </w:rPr>
        <w:noBreakHyphen/>
      </w:r>
      <w:r w:rsidRPr="001B2D41">
        <w:rPr>
          <w:rStyle w:val="CharSectno"/>
        </w:rPr>
        <w:t>825</w:t>
      </w:r>
      <w:r w:rsidRPr="001B2D41">
        <w:t xml:space="preserve">  Genuine prospectors</w:t>
      </w:r>
      <w:bookmarkEnd w:id="150"/>
    </w:p>
    <w:p w:rsidR="00F9073D" w:rsidRPr="001B2D41" w:rsidRDefault="00F9073D" w:rsidP="002B75AC">
      <w:pPr>
        <w:pStyle w:val="subsection"/>
      </w:pPr>
      <w:r w:rsidRPr="001B2D41">
        <w:tab/>
      </w:r>
      <w:r w:rsidRPr="001B2D41">
        <w:tab/>
        <w:t xml:space="preserve">The exemption provided by </w:t>
      </w:r>
      <w:r w:rsidR="00B36BB7" w:rsidRPr="001B2D41">
        <w:t>section 3</w:t>
      </w:r>
      <w:r w:rsidRPr="001B2D41">
        <w:t>30</w:t>
      </w:r>
      <w:r w:rsidR="001B2D41">
        <w:noBreakHyphen/>
      </w:r>
      <w:r w:rsidRPr="001B2D41">
        <w:t>60 of the former Act continues to apply to ordinary income derived before 20</w:t>
      </w:r>
      <w:r w:rsidR="00FD3F14" w:rsidRPr="001B2D41">
        <w:t> </w:t>
      </w:r>
      <w:r w:rsidRPr="001B2D41">
        <w:t>August 2001.</w:t>
      </w:r>
    </w:p>
    <w:p w:rsidR="0018426F" w:rsidRPr="001B2D41" w:rsidRDefault="0018426F" w:rsidP="0018426F">
      <w:pPr>
        <w:pStyle w:val="ActHead5"/>
      </w:pPr>
      <w:bookmarkStart w:id="151" w:name="_Toc100587537"/>
      <w:r w:rsidRPr="001B2D41">
        <w:rPr>
          <w:rStyle w:val="CharSectno"/>
        </w:rPr>
        <w:t>40</w:t>
      </w:r>
      <w:r w:rsidR="001B2D41">
        <w:rPr>
          <w:rStyle w:val="CharSectno"/>
        </w:rPr>
        <w:noBreakHyphen/>
      </w:r>
      <w:r w:rsidRPr="001B2D41">
        <w:rPr>
          <w:rStyle w:val="CharSectno"/>
        </w:rPr>
        <w:t>832</w:t>
      </w:r>
      <w:r w:rsidRPr="001B2D41">
        <w:t xml:space="preserve">  New method not to apply in some cases</w:t>
      </w:r>
      <w:bookmarkEnd w:id="151"/>
    </w:p>
    <w:p w:rsidR="0018426F" w:rsidRPr="001B2D41" w:rsidRDefault="0018426F" w:rsidP="0018426F">
      <w:pPr>
        <w:pStyle w:val="subsection"/>
      </w:pPr>
      <w:r w:rsidRPr="001B2D41">
        <w:tab/>
      </w:r>
      <w:r w:rsidRPr="001B2D41">
        <w:tab/>
        <w:t>If:</w:t>
      </w:r>
    </w:p>
    <w:p w:rsidR="0018426F" w:rsidRPr="001B2D41" w:rsidRDefault="0018426F" w:rsidP="0018426F">
      <w:pPr>
        <w:pStyle w:val="paragraph"/>
      </w:pPr>
      <w:r w:rsidRPr="001B2D41">
        <w:tab/>
        <w:t>(a)</w:t>
      </w:r>
      <w:r w:rsidRPr="001B2D41">
        <w:tab/>
        <w:t>on or after 10</w:t>
      </w:r>
      <w:r w:rsidR="00FD3F14" w:rsidRPr="001B2D41">
        <w:t> </w:t>
      </w:r>
      <w:r w:rsidRPr="001B2D41">
        <w:t>May 2006 you abandon, sell or otherwise dispose of a project; and</w:t>
      </w:r>
    </w:p>
    <w:p w:rsidR="0018426F" w:rsidRPr="001B2D41" w:rsidRDefault="0018426F" w:rsidP="0018426F">
      <w:pPr>
        <w:pStyle w:val="paragraph"/>
      </w:pPr>
      <w:r w:rsidRPr="001B2D41">
        <w:tab/>
        <w:t>(b)</w:t>
      </w:r>
      <w:r w:rsidRPr="001B2D41">
        <w:tab/>
        <w:t>you have deducted or can deduct amounts for project amounts in relation to that project; and</w:t>
      </w:r>
    </w:p>
    <w:p w:rsidR="0018426F" w:rsidRPr="001B2D41" w:rsidRDefault="0018426F" w:rsidP="0018426F">
      <w:pPr>
        <w:pStyle w:val="paragraph"/>
      </w:pPr>
      <w:r w:rsidRPr="001B2D41">
        <w:tab/>
        <w:t>(c)</w:t>
      </w:r>
      <w:r w:rsidRPr="001B2D41">
        <w:tab/>
        <w:t>on or after that day, you start to operate that project again; and</w:t>
      </w:r>
    </w:p>
    <w:p w:rsidR="0018426F" w:rsidRPr="001B2D41" w:rsidRDefault="0018426F" w:rsidP="0018426F">
      <w:pPr>
        <w:pStyle w:val="paragraph"/>
      </w:pPr>
      <w:r w:rsidRPr="001B2D41">
        <w:tab/>
        <w:t>(d)</w:t>
      </w:r>
      <w:r w:rsidRPr="001B2D41">
        <w:tab/>
        <w:t xml:space="preserve">it is reasonable to conclude that you did this for the main purpose of ensuring that deductions for project amounts in relation to that project would be worked out under </w:t>
      </w:r>
      <w:r w:rsidR="00B36BB7" w:rsidRPr="001B2D41">
        <w:t>section 4</w:t>
      </w:r>
      <w:r w:rsidRPr="001B2D41">
        <w:t>0</w:t>
      </w:r>
      <w:r w:rsidR="001B2D41">
        <w:noBreakHyphen/>
      </w:r>
      <w:r w:rsidRPr="001B2D41">
        <w:t>832 of that Act;</w:t>
      </w:r>
    </w:p>
    <w:p w:rsidR="0018426F" w:rsidRPr="001B2D41" w:rsidRDefault="0018426F" w:rsidP="0018426F">
      <w:pPr>
        <w:pStyle w:val="subsection2"/>
      </w:pPr>
      <w:r w:rsidRPr="001B2D41">
        <w:t xml:space="preserve">the </w:t>
      </w:r>
      <w:r w:rsidRPr="001B2D41">
        <w:rPr>
          <w:i/>
        </w:rPr>
        <w:t>Income Tax Assessment Act 1997</w:t>
      </w:r>
      <w:r w:rsidRPr="001B2D41">
        <w:t xml:space="preserve"> applies to you as if the project had started to operate before 10</w:t>
      </w:r>
      <w:r w:rsidR="00FD3F14" w:rsidRPr="001B2D41">
        <w:t> </w:t>
      </w:r>
      <w:r w:rsidRPr="001B2D41">
        <w:t>May 2006.</w:t>
      </w:r>
    </w:p>
    <w:p w:rsidR="00162574" w:rsidRPr="001B2D41" w:rsidRDefault="00B36BB7" w:rsidP="00162574">
      <w:pPr>
        <w:pStyle w:val="ActHead4"/>
      </w:pPr>
      <w:bookmarkStart w:id="152" w:name="_Toc100587538"/>
      <w:r w:rsidRPr="001B2D41">
        <w:rPr>
          <w:rStyle w:val="CharSubdNo"/>
        </w:rPr>
        <w:t>Subdivision 4</w:t>
      </w:r>
      <w:r w:rsidR="00162574" w:rsidRPr="001B2D41">
        <w:rPr>
          <w:rStyle w:val="CharSubdNo"/>
        </w:rPr>
        <w:t>0</w:t>
      </w:r>
      <w:r w:rsidR="001B2D41">
        <w:rPr>
          <w:rStyle w:val="CharSubdNo"/>
        </w:rPr>
        <w:noBreakHyphen/>
      </w:r>
      <w:r w:rsidR="00162574" w:rsidRPr="001B2D41">
        <w:rPr>
          <w:rStyle w:val="CharSubdNo"/>
        </w:rPr>
        <w:t>J</w:t>
      </w:r>
      <w:r w:rsidR="00162574" w:rsidRPr="001B2D41">
        <w:t>—</w:t>
      </w:r>
      <w:r w:rsidR="00162574" w:rsidRPr="001B2D41">
        <w:rPr>
          <w:rStyle w:val="CharSubdText"/>
        </w:rPr>
        <w:t>Ships depreciated under section</w:t>
      </w:r>
      <w:r w:rsidR="00FD3F14" w:rsidRPr="001B2D41">
        <w:rPr>
          <w:rStyle w:val="CharSubdText"/>
        </w:rPr>
        <w:t> </w:t>
      </w:r>
      <w:r w:rsidR="00162574" w:rsidRPr="001B2D41">
        <w:rPr>
          <w:rStyle w:val="CharSubdText"/>
        </w:rPr>
        <w:t>57AM of the Income Tax Assessment Act 1936</w:t>
      </w:r>
      <w:bookmarkEnd w:id="152"/>
    </w:p>
    <w:p w:rsidR="00162574" w:rsidRPr="001B2D41" w:rsidRDefault="00162574" w:rsidP="00162574">
      <w:pPr>
        <w:pStyle w:val="TofSectsHeading"/>
      </w:pPr>
      <w:r w:rsidRPr="001B2D41">
        <w:t>Table of sections</w:t>
      </w:r>
    </w:p>
    <w:p w:rsidR="00162574" w:rsidRPr="001B2D41" w:rsidRDefault="00162574" w:rsidP="00162574">
      <w:pPr>
        <w:pStyle w:val="TofSectsSection"/>
      </w:pPr>
      <w:r w:rsidRPr="001B2D41">
        <w:t>40</w:t>
      </w:r>
      <w:r w:rsidR="001B2D41">
        <w:noBreakHyphen/>
      </w:r>
      <w:r w:rsidRPr="001B2D41">
        <w:t>8</w:t>
      </w:r>
      <w:r w:rsidR="003C3AF9" w:rsidRPr="001B2D41">
        <w:t>4</w:t>
      </w:r>
      <w:r w:rsidRPr="001B2D41">
        <w:t>0</w:t>
      </w:r>
      <w:r w:rsidRPr="001B2D41">
        <w:tab/>
        <w:t>Ships depreciated under section</w:t>
      </w:r>
      <w:r w:rsidR="00FD3F14" w:rsidRPr="001B2D41">
        <w:t> </w:t>
      </w:r>
      <w:r w:rsidRPr="001B2D41">
        <w:t xml:space="preserve">57AM of the </w:t>
      </w:r>
      <w:r w:rsidRPr="001B2D41">
        <w:rPr>
          <w:rStyle w:val="CharItalic"/>
        </w:rPr>
        <w:t>Income Tax Assessment Act 1936</w:t>
      </w:r>
    </w:p>
    <w:p w:rsidR="00162574" w:rsidRPr="001B2D41" w:rsidRDefault="00162574" w:rsidP="00162574">
      <w:pPr>
        <w:pStyle w:val="ActHead5"/>
      </w:pPr>
      <w:bookmarkStart w:id="153" w:name="_Toc100587539"/>
      <w:r w:rsidRPr="001B2D41">
        <w:rPr>
          <w:rStyle w:val="CharSectno"/>
        </w:rPr>
        <w:t>40</w:t>
      </w:r>
      <w:r w:rsidR="001B2D41">
        <w:rPr>
          <w:rStyle w:val="CharSectno"/>
        </w:rPr>
        <w:noBreakHyphen/>
      </w:r>
      <w:r w:rsidRPr="001B2D41">
        <w:rPr>
          <w:rStyle w:val="CharSectno"/>
        </w:rPr>
        <w:t>8</w:t>
      </w:r>
      <w:r w:rsidR="003C3AF9" w:rsidRPr="001B2D41">
        <w:rPr>
          <w:rStyle w:val="CharSectno"/>
        </w:rPr>
        <w:t>4</w:t>
      </w:r>
      <w:r w:rsidRPr="001B2D41">
        <w:rPr>
          <w:rStyle w:val="CharSectno"/>
        </w:rPr>
        <w:t>0</w:t>
      </w:r>
      <w:r w:rsidRPr="001B2D41">
        <w:t xml:space="preserve">  Ships depreciated under section</w:t>
      </w:r>
      <w:r w:rsidR="00FD3F14" w:rsidRPr="001B2D41">
        <w:t> </w:t>
      </w:r>
      <w:r w:rsidRPr="001B2D41">
        <w:t xml:space="preserve">57AM of the </w:t>
      </w:r>
      <w:r w:rsidRPr="001B2D41">
        <w:rPr>
          <w:i/>
        </w:rPr>
        <w:t>Income Tax Assessment Act 1936</w:t>
      </w:r>
      <w:bookmarkEnd w:id="153"/>
    </w:p>
    <w:p w:rsidR="00162574" w:rsidRPr="001B2D41" w:rsidRDefault="00162574" w:rsidP="00162574">
      <w:pPr>
        <w:pStyle w:val="subsection"/>
      </w:pPr>
      <w:r w:rsidRPr="001B2D41">
        <w:tab/>
        <w:t>(1)</w:t>
      </w:r>
      <w:r w:rsidRPr="001B2D41">
        <w:tab/>
        <w:t>This section applies if:</w:t>
      </w:r>
    </w:p>
    <w:p w:rsidR="00162574" w:rsidRPr="001B2D41" w:rsidRDefault="00162574" w:rsidP="00162574">
      <w:pPr>
        <w:pStyle w:val="paragraph"/>
      </w:pPr>
      <w:r w:rsidRPr="001B2D41">
        <w:tab/>
        <w:t>(a)</w:t>
      </w:r>
      <w:r w:rsidRPr="001B2D41">
        <w:tab/>
        <w:t>you have deducted or can deduct amounts for a ship under section</w:t>
      </w:r>
      <w:r w:rsidR="00FD3F14" w:rsidRPr="001B2D41">
        <w:t> </w:t>
      </w:r>
      <w:r w:rsidRPr="001B2D41">
        <w:t xml:space="preserve">57AM of the </w:t>
      </w:r>
      <w:r w:rsidRPr="001B2D41">
        <w:rPr>
          <w:i/>
        </w:rPr>
        <w:t>Income Tax Assessment Act 1936</w:t>
      </w:r>
      <w:r w:rsidRPr="001B2D41">
        <w:t xml:space="preserve"> as in force before its repeal by Schedule</w:t>
      </w:r>
      <w:r w:rsidR="00FD3F14" w:rsidRPr="001B2D41">
        <w:t> </w:t>
      </w:r>
      <w:r w:rsidRPr="001B2D41">
        <w:t xml:space="preserve">1 to the </w:t>
      </w:r>
      <w:r w:rsidRPr="001B2D41">
        <w:rPr>
          <w:i/>
        </w:rPr>
        <w:t>Tax Laws Amendment (Repeal of Inoperative Provisions) Act 2006</w:t>
      </w:r>
      <w:r w:rsidRPr="001B2D41">
        <w:t>; and</w:t>
      </w:r>
    </w:p>
    <w:p w:rsidR="00162574" w:rsidRPr="001B2D41" w:rsidRDefault="00162574" w:rsidP="00162574">
      <w:pPr>
        <w:pStyle w:val="paragraph"/>
      </w:pPr>
      <w:r w:rsidRPr="001B2D41">
        <w:tab/>
        <w:t>(b)</w:t>
      </w:r>
      <w:r w:rsidRPr="001B2D41">
        <w:tab/>
        <w:t>you hold the ship when this section commences.</w:t>
      </w:r>
    </w:p>
    <w:p w:rsidR="00162574" w:rsidRPr="001B2D41" w:rsidRDefault="00162574" w:rsidP="00162574">
      <w:pPr>
        <w:pStyle w:val="subsection"/>
      </w:pPr>
      <w:r w:rsidRPr="001B2D41">
        <w:tab/>
        <w:t>(2)</w:t>
      </w:r>
      <w:r w:rsidRPr="001B2D41">
        <w:tab/>
        <w:t>Division</w:t>
      </w:r>
      <w:r w:rsidR="00FD3F14" w:rsidRPr="001B2D41">
        <w:t> </w:t>
      </w:r>
      <w:r w:rsidRPr="001B2D41">
        <w:t xml:space="preserve">40 of the </w:t>
      </w:r>
      <w:r w:rsidRPr="001B2D41">
        <w:rPr>
          <w:i/>
        </w:rPr>
        <w:t>Income Tax Assessment Act 1997</w:t>
      </w:r>
      <w:r w:rsidRPr="001B2D41">
        <w:t xml:space="preserve"> applies to the ship after the commencement of this section.</w:t>
      </w:r>
    </w:p>
    <w:p w:rsidR="00162574" w:rsidRPr="001B2D41" w:rsidRDefault="00162574" w:rsidP="00162574">
      <w:pPr>
        <w:pStyle w:val="subsection"/>
      </w:pPr>
      <w:r w:rsidRPr="001B2D41">
        <w:tab/>
        <w:t>(3)</w:t>
      </w:r>
      <w:r w:rsidRPr="001B2D41">
        <w:tab/>
        <w:t>For the purposes of that application:</w:t>
      </w:r>
    </w:p>
    <w:p w:rsidR="00162574" w:rsidRPr="001B2D41" w:rsidRDefault="00162574" w:rsidP="00162574">
      <w:pPr>
        <w:pStyle w:val="paragraph"/>
      </w:pPr>
      <w:r w:rsidRPr="001B2D41">
        <w:tab/>
        <w:t>(a)</w:t>
      </w:r>
      <w:r w:rsidRPr="001B2D41">
        <w:tab/>
        <w:t xml:space="preserve">the cost of the ship when this section commences is its cost under the </w:t>
      </w:r>
      <w:r w:rsidRPr="001B2D41">
        <w:rPr>
          <w:i/>
        </w:rPr>
        <w:t>Income Tax Assessment Act 1936</w:t>
      </w:r>
      <w:r w:rsidRPr="001B2D41">
        <w:t xml:space="preserve"> just before that time; and</w:t>
      </w:r>
    </w:p>
    <w:p w:rsidR="00162574" w:rsidRPr="001B2D41" w:rsidRDefault="00162574" w:rsidP="00162574">
      <w:pPr>
        <w:pStyle w:val="paragraph"/>
      </w:pPr>
      <w:r w:rsidRPr="001B2D41">
        <w:tab/>
        <w:t>(b)</w:t>
      </w:r>
      <w:r w:rsidRPr="001B2D41">
        <w:tab/>
        <w:t xml:space="preserve">the ship’s adjustable value when this section commences is its depreciated value under the </w:t>
      </w:r>
      <w:r w:rsidRPr="001B2D41">
        <w:rPr>
          <w:i/>
        </w:rPr>
        <w:t>Income Tax Assessment Act 1936</w:t>
      </w:r>
      <w:r w:rsidRPr="001B2D41">
        <w:t xml:space="preserve"> just before that time; and</w:t>
      </w:r>
    </w:p>
    <w:p w:rsidR="00162574" w:rsidRPr="001B2D41" w:rsidRDefault="00162574" w:rsidP="00162574">
      <w:pPr>
        <w:pStyle w:val="paragraph"/>
      </w:pPr>
      <w:r w:rsidRPr="001B2D41">
        <w:tab/>
        <w:t>(c)</w:t>
      </w:r>
      <w:r w:rsidRPr="001B2D41">
        <w:tab/>
        <w:t>paragraphs 40</w:t>
      </w:r>
      <w:r w:rsidR="001B2D41">
        <w:noBreakHyphen/>
      </w:r>
      <w:r w:rsidRPr="001B2D41">
        <w:t>285(1)(a) and (2)(a) have effect as if amounts you have deducted or can deduct under section</w:t>
      </w:r>
      <w:r w:rsidR="00FD3F14" w:rsidRPr="001B2D41">
        <w:t> </w:t>
      </w:r>
      <w:r w:rsidRPr="001B2D41">
        <w:t xml:space="preserve">57AM of the </w:t>
      </w:r>
      <w:r w:rsidRPr="001B2D41">
        <w:rPr>
          <w:i/>
        </w:rPr>
        <w:t>Income Tax Assessment Act 1936</w:t>
      </w:r>
      <w:r w:rsidRPr="001B2D41">
        <w:t xml:space="preserve">, as in force before its repeal, are taken to be part of the ship’s decline in value under </w:t>
      </w:r>
      <w:r w:rsidR="00B36BB7" w:rsidRPr="001B2D41">
        <w:t>Subdivision 4</w:t>
      </w:r>
      <w:r w:rsidRPr="001B2D41">
        <w:t>0</w:t>
      </w:r>
      <w:r w:rsidR="001B2D41">
        <w:noBreakHyphen/>
      </w:r>
      <w:r w:rsidRPr="001B2D41">
        <w:t xml:space="preserve">B of the </w:t>
      </w:r>
      <w:r w:rsidRPr="001B2D41">
        <w:rPr>
          <w:i/>
        </w:rPr>
        <w:t>Income Tax Assessment Act 1997</w:t>
      </w:r>
      <w:r w:rsidRPr="001B2D41">
        <w:t>.</w:t>
      </w:r>
    </w:p>
    <w:p w:rsidR="00F9073D" w:rsidRPr="001B2D41" w:rsidRDefault="00F9073D" w:rsidP="00A327D9">
      <w:pPr>
        <w:pStyle w:val="ActHead3"/>
        <w:pageBreakBefore/>
      </w:pPr>
      <w:bookmarkStart w:id="154" w:name="_Toc100587540"/>
      <w:r w:rsidRPr="001B2D41">
        <w:rPr>
          <w:rStyle w:val="CharDivNo"/>
        </w:rPr>
        <w:t>Division</w:t>
      </w:r>
      <w:r w:rsidR="00FD3F14" w:rsidRPr="001B2D41">
        <w:rPr>
          <w:rStyle w:val="CharDivNo"/>
        </w:rPr>
        <w:t> </w:t>
      </w:r>
      <w:r w:rsidRPr="001B2D41">
        <w:rPr>
          <w:rStyle w:val="CharDivNo"/>
        </w:rPr>
        <w:t>43</w:t>
      </w:r>
      <w:r w:rsidRPr="001B2D41">
        <w:t>—</w:t>
      </w:r>
      <w:r w:rsidRPr="001B2D41">
        <w:rPr>
          <w:rStyle w:val="CharDivText"/>
        </w:rPr>
        <w:t>Deductions for capital works</w:t>
      </w:r>
      <w:bookmarkEnd w:id="154"/>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43</w:t>
      </w:r>
      <w:r w:rsidR="001B2D41">
        <w:noBreakHyphen/>
      </w:r>
      <w:r w:rsidRPr="001B2D41">
        <w:t>100</w:t>
      </w:r>
      <w:r w:rsidRPr="001B2D41">
        <w:tab/>
        <w:t>Application of Division</w:t>
      </w:r>
      <w:r w:rsidR="00FD3F14" w:rsidRPr="001B2D41">
        <w:t> </w:t>
      </w:r>
      <w:r w:rsidRPr="001B2D41">
        <w:t>43 to quasi</w:t>
      </w:r>
      <w:r w:rsidR="001B2D41">
        <w:noBreakHyphen/>
      </w:r>
      <w:r w:rsidRPr="001B2D41">
        <w:t>ownership rights over land</w:t>
      </w:r>
    </w:p>
    <w:p w:rsidR="00F9073D" w:rsidRPr="001B2D41" w:rsidRDefault="00F9073D" w:rsidP="00F9073D">
      <w:pPr>
        <w:pStyle w:val="TofSectsSection"/>
      </w:pPr>
      <w:r w:rsidRPr="001B2D41">
        <w:t>43</w:t>
      </w:r>
      <w:r w:rsidR="001B2D41">
        <w:noBreakHyphen/>
      </w:r>
      <w:r w:rsidRPr="001B2D41">
        <w:t>105</w:t>
      </w:r>
      <w:r w:rsidRPr="001B2D41">
        <w:tab/>
        <w:t>Application of subsections</w:t>
      </w:r>
      <w:r w:rsidR="00FD3F14" w:rsidRPr="001B2D41">
        <w:t> </w:t>
      </w:r>
      <w:r w:rsidRPr="001B2D41">
        <w:t>43</w:t>
      </w:r>
      <w:r w:rsidR="001B2D41">
        <w:noBreakHyphen/>
      </w:r>
      <w:r w:rsidRPr="001B2D41">
        <w:t>50(1) and (2) to hotel buildings and apartment buildings</w:t>
      </w:r>
    </w:p>
    <w:p w:rsidR="00F9073D" w:rsidRPr="001B2D41" w:rsidRDefault="00F9073D" w:rsidP="00F9073D">
      <w:pPr>
        <w:pStyle w:val="TofSectsSection"/>
      </w:pPr>
      <w:r w:rsidRPr="001B2D41">
        <w:t>43</w:t>
      </w:r>
      <w:r w:rsidR="001B2D41">
        <w:noBreakHyphen/>
      </w:r>
      <w:r w:rsidRPr="001B2D41">
        <w:t>110</w:t>
      </w:r>
      <w:r w:rsidRPr="001B2D41">
        <w:tab/>
        <w:t xml:space="preserve">Application of </w:t>
      </w:r>
      <w:r w:rsidR="00B36BB7" w:rsidRPr="001B2D41">
        <w:t>subsection 4</w:t>
      </w:r>
      <w:r w:rsidRPr="001B2D41">
        <w:t>3</w:t>
      </w:r>
      <w:r w:rsidR="001B2D41">
        <w:noBreakHyphen/>
      </w:r>
      <w:r w:rsidRPr="001B2D41">
        <w:t>75(3)</w:t>
      </w:r>
    </w:p>
    <w:p w:rsidR="00F9073D" w:rsidRPr="001B2D41" w:rsidRDefault="00F9073D" w:rsidP="00F9073D">
      <w:pPr>
        <w:pStyle w:val="ActHead5"/>
      </w:pPr>
      <w:bookmarkStart w:id="155" w:name="_Toc100587541"/>
      <w:r w:rsidRPr="001B2D41">
        <w:rPr>
          <w:rStyle w:val="CharSectno"/>
        </w:rPr>
        <w:t>43</w:t>
      </w:r>
      <w:r w:rsidR="001B2D41">
        <w:rPr>
          <w:rStyle w:val="CharSectno"/>
        </w:rPr>
        <w:noBreakHyphen/>
      </w:r>
      <w:r w:rsidRPr="001B2D41">
        <w:rPr>
          <w:rStyle w:val="CharSectno"/>
        </w:rPr>
        <w:t>100</w:t>
      </w:r>
      <w:r w:rsidRPr="001B2D41">
        <w:t xml:space="preserve">  Application of Division</w:t>
      </w:r>
      <w:r w:rsidR="00FD3F14" w:rsidRPr="001B2D41">
        <w:t> </w:t>
      </w:r>
      <w:r w:rsidRPr="001B2D41">
        <w:t>43 to quasi</w:t>
      </w:r>
      <w:r w:rsidR="001B2D41">
        <w:noBreakHyphen/>
      </w:r>
      <w:r w:rsidRPr="001B2D41">
        <w:t>ownership rights over land</w:t>
      </w:r>
      <w:bookmarkEnd w:id="155"/>
    </w:p>
    <w:p w:rsidR="00F9073D" w:rsidRPr="001B2D41" w:rsidRDefault="00F9073D" w:rsidP="002B75AC">
      <w:pPr>
        <w:pStyle w:val="subsection"/>
      </w:pPr>
      <w:r w:rsidRPr="001B2D41">
        <w:tab/>
      </w:r>
      <w:r w:rsidRPr="001B2D41">
        <w:tab/>
        <w:t>Division</w:t>
      </w:r>
      <w:r w:rsidR="00FD3F14" w:rsidRPr="001B2D41">
        <w:t> </w:t>
      </w:r>
      <w:r w:rsidRPr="001B2D41">
        <w:t xml:space="preserve">43 of the </w:t>
      </w:r>
      <w:r w:rsidRPr="001B2D41">
        <w:rPr>
          <w:i/>
        </w:rPr>
        <w:t>Income Tax Assessment Act 1997</w:t>
      </w:r>
      <w:r w:rsidRPr="001B2D41">
        <w:t xml:space="preserve"> applies to quasi</w:t>
      </w:r>
      <w:r w:rsidR="001B2D41">
        <w:noBreakHyphen/>
      </w:r>
      <w:r w:rsidRPr="001B2D41">
        <w:t>ownership rights over land granted in respect of:</w:t>
      </w:r>
    </w:p>
    <w:p w:rsidR="00F9073D" w:rsidRPr="001B2D41" w:rsidRDefault="00F9073D" w:rsidP="00F9073D">
      <w:pPr>
        <w:pStyle w:val="paragraph"/>
      </w:pPr>
      <w:r w:rsidRPr="001B2D41">
        <w:tab/>
        <w:t>(a)</w:t>
      </w:r>
      <w:r w:rsidRPr="001B2D41">
        <w:tab/>
        <w:t xml:space="preserve">capital works being a hotel building or an apartment building begun after </w:t>
      </w:r>
      <w:r w:rsidR="001E5ACC" w:rsidRPr="001B2D41">
        <w:t>30 June</w:t>
      </w:r>
      <w:r w:rsidRPr="001B2D41">
        <w:t xml:space="preserve"> 1997; and</w:t>
      </w:r>
    </w:p>
    <w:p w:rsidR="00F9073D" w:rsidRPr="001B2D41" w:rsidRDefault="00F9073D" w:rsidP="00F9073D">
      <w:pPr>
        <w:pStyle w:val="paragraph"/>
      </w:pPr>
      <w:r w:rsidRPr="001B2D41">
        <w:tab/>
        <w:t>(b)</w:t>
      </w:r>
      <w:r w:rsidRPr="001B2D41">
        <w:tab/>
        <w:t>other capital works begun after 26</w:t>
      </w:r>
      <w:r w:rsidR="00FD3F14" w:rsidRPr="001B2D41">
        <w:t> </w:t>
      </w:r>
      <w:r w:rsidRPr="001B2D41">
        <w:t>February 1992.</w:t>
      </w:r>
    </w:p>
    <w:p w:rsidR="00F9073D" w:rsidRPr="001B2D41" w:rsidRDefault="00F9073D" w:rsidP="00F9073D">
      <w:pPr>
        <w:pStyle w:val="ActHead5"/>
      </w:pPr>
      <w:bookmarkStart w:id="156" w:name="_Toc100587542"/>
      <w:r w:rsidRPr="001B2D41">
        <w:rPr>
          <w:rStyle w:val="CharSectno"/>
        </w:rPr>
        <w:t>43</w:t>
      </w:r>
      <w:r w:rsidR="001B2D41">
        <w:rPr>
          <w:rStyle w:val="CharSectno"/>
        </w:rPr>
        <w:noBreakHyphen/>
      </w:r>
      <w:r w:rsidRPr="001B2D41">
        <w:rPr>
          <w:rStyle w:val="CharSectno"/>
        </w:rPr>
        <w:t>105</w:t>
      </w:r>
      <w:r w:rsidRPr="001B2D41">
        <w:t xml:space="preserve">  Application of subsections</w:t>
      </w:r>
      <w:r w:rsidR="00FD3F14" w:rsidRPr="001B2D41">
        <w:t> </w:t>
      </w:r>
      <w:r w:rsidRPr="001B2D41">
        <w:t>43</w:t>
      </w:r>
      <w:r w:rsidR="001B2D41">
        <w:noBreakHyphen/>
      </w:r>
      <w:r w:rsidRPr="001B2D41">
        <w:t>50(1) and (2) to hotel buildings and apartment buildings</w:t>
      </w:r>
      <w:bookmarkEnd w:id="156"/>
    </w:p>
    <w:p w:rsidR="00F9073D" w:rsidRPr="001B2D41" w:rsidRDefault="00F9073D" w:rsidP="002B75AC">
      <w:pPr>
        <w:pStyle w:val="subsection"/>
      </w:pPr>
      <w:r w:rsidRPr="001B2D41">
        <w:tab/>
      </w:r>
      <w:r w:rsidRPr="001B2D41">
        <w:tab/>
        <w:t>Subsections</w:t>
      </w:r>
      <w:r w:rsidR="00FD3F14" w:rsidRPr="001B2D41">
        <w:t> </w:t>
      </w:r>
      <w:r w:rsidRPr="001B2D41">
        <w:t>43</w:t>
      </w:r>
      <w:r w:rsidR="001B2D41">
        <w:noBreakHyphen/>
      </w:r>
      <w:r w:rsidRPr="001B2D41">
        <w:t xml:space="preserve">50(1) and (2) of the </w:t>
      </w:r>
      <w:r w:rsidRPr="001B2D41">
        <w:rPr>
          <w:i/>
        </w:rPr>
        <w:t>Income Tax Assessment Act 1997</w:t>
      </w:r>
      <w:r w:rsidRPr="001B2D41">
        <w:t xml:space="preserve"> do not apply to capital works being a hotel building or an apartment building begun before </w:t>
      </w:r>
      <w:r w:rsidR="001E5ACC" w:rsidRPr="001B2D41">
        <w:t>1 July</w:t>
      </w:r>
      <w:r w:rsidRPr="001B2D41">
        <w:t xml:space="preserve"> 1997.</w:t>
      </w:r>
    </w:p>
    <w:p w:rsidR="00F9073D" w:rsidRPr="001B2D41" w:rsidRDefault="00F9073D" w:rsidP="00F9073D">
      <w:pPr>
        <w:pStyle w:val="ActHead5"/>
      </w:pPr>
      <w:bookmarkStart w:id="157" w:name="_Toc100587543"/>
      <w:r w:rsidRPr="001B2D41">
        <w:rPr>
          <w:rStyle w:val="CharSectno"/>
        </w:rPr>
        <w:t>43</w:t>
      </w:r>
      <w:r w:rsidR="001B2D41">
        <w:rPr>
          <w:rStyle w:val="CharSectno"/>
        </w:rPr>
        <w:noBreakHyphen/>
      </w:r>
      <w:r w:rsidRPr="001B2D41">
        <w:rPr>
          <w:rStyle w:val="CharSectno"/>
        </w:rPr>
        <w:t>110</w:t>
      </w:r>
      <w:r w:rsidRPr="001B2D41">
        <w:t xml:space="preserve">  Application of </w:t>
      </w:r>
      <w:r w:rsidR="00B36BB7" w:rsidRPr="001B2D41">
        <w:t>subsection 4</w:t>
      </w:r>
      <w:r w:rsidRPr="001B2D41">
        <w:t>3</w:t>
      </w:r>
      <w:r w:rsidR="001B2D41">
        <w:noBreakHyphen/>
      </w:r>
      <w:r w:rsidRPr="001B2D41">
        <w:t>75(3)</w:t>
      </w:r>
      <w:bookmarkEnd w:id="157"/>
    </w:p>
    <w:p w:rsidR="00F9073D" w:rsidRPr="001B2D41" w:rsidRDefault="00F9073D" w:rsidP="002B75AC">
      <w:pPr>
        <w:pStyle w:val="subsection"/>
      </w:pPr>
      <w:r w:rsidRPr="001B2D41">
        <w:tab/>
      </w:r>
      <w:r w:rsidRPr="001B2D41">
        <w:tab/>
        <w:t>Sub</w:t>
      </w:r>
      <w:r w:rsidR="00B36BB7" w:rsidRPr="001B2D41">
        <w:t>section 4</w:t>
      </w:r>
      <w:r w:rsidRPr="001B2D41">
        <w:t>3</w:t>
      </w:r>
      <w:r w:rsidR="001B2D41">
        <w:noBreakHyphen/>
      </w:r>
      <w:r w:rsidRPr="001B2D41">
        <w:t xml:space="preserve">75(3) of the </w:t>
      </w:r>
      <w:r w:rsidRPr="001B2D41">
        <w:rPr>
          <w:i/>
        </w:rPr>
        <w:t xml:space="preserve">Income Tax Assessment Act 1997 </w:t>
      </w:r>
      <w:r w:rsidRPr="001B2D41">
        <w:t xml:space="preserve">does not apply to capital works being a hotel building or an apartment building begun before </w:t>
      </w:r>
      <w:r w:rsidR="001E5ACC" w:rsidRPr="001B2D41">
        <w:t>1 July</w:t>
      </w:r>
      <w:r w:rsidRPr="001B2D41">
        <w:t xml:space="preserve"> 1997.</w:t>
      </w:r>
    </w:p>
    <w:p w:rsidR="00F9073D" w:rsidRPr="001B2D41" w:rsidRDefault="00F9073D" w:rsidP="00163128">
      <w:pPr>
        <w:pStyle w:val="ActHead3"/>
        <w:pageBreakBefore/>
      </w:pPr>
      <w:bookmarkStart w:id="158" w:name="_Toc100587544"/>
      <w:r w:rsidRPr="001B2D41">
        <w:rPr>
          <w:rStyle w:val="CharDivNo"/>
        </w:rPr>
        <w:t>Division</w:t>
      </w:r>
      <w:r w:rsidR="00FD3F14" w:rsidRPr="001B2D41">
        <w:rPr>
          <w:rStyle w:val="CharDivNo"/>
        </w:rPr>
        <w:t> </w:t>
      </w:r>
      <w:r w:rsidRPr="001B2D41">
        <w:rPr>
          <w:rStyle w:val="CharDivNo"/>
        </w:rPr>
        <w:t>45</w:t>
      </w:r>
      <w:r w:rsidRPr="001B2D41">
        <w:t>—</w:t>
      </w:r>
      <w:r w:rsidRPr="001B2D41">
        <w:rPr>
          <w:rStyle w:val="CharDivText"/>
        </w:rPr>
        <w:t>Disposal of leases and leased plant</w:t>
      </w:r>
      <w:bookmarkEnd w:id="158"/>
    </w:p>
    <w:p w:rsidR="00F9073D" w:rsidRPr="001B2D41" w:rsidRDefault="00F9073D" w:rsidP="00F9073D">
      <w:pPr>
        <w:pStyle w:val="TofSectsHeading"/>
      </w:pPr>
      <w:r w:rsidRPr="001B2D41">
        <w:t>Table of sections</w:t>
      </w:r>
    </w:p>
    <w:p w:rsidR="00F9073D" w:rsidRPr="001B2D41" w:rsidRDefault="00F9073D" w:rsidP="00F9073D">
      <w:pPr>
        <w:pStyle w:val="TofSectsSection"/>
        <w:rPr>
          <w:i/>
        </w:rPr>
      </w:pPr>
      <w:r w:rsidRPr="001B2D41">
        <w:t>45</w:t>
      </w:r>
      <w:r w:rsidR="001B2D41">
        <w:noBreakHyphen/>
      </w:r>
      <w:r w:rsidRPr="001B2D41">
        <w:t>1</w:t>
      </w:r>
      <w:r w:rsidRPr="001B2D41">
        <w:tab/>
        <w:t>Application of Division</w:t>
      </w:r>
      <w:r w:rsidR="00FD3F14" w:rsidRPr="001B2D41">
        <w:t> </w:t>
      </w:r>
      <w:r w:rsidRPr="001B2D41">
        <w:t xml:space="preserve">45 of the </w:t>
      </w:r>
      <w:r w:rsidRPr="001B2D41">
        <w:rPr>
          <w:i/>
        </w:rPr>
        <w:t>Income Tax Assessment Act 1997</w:t>
      </w:r>
    </w:p>
    <w:p w:rsidR="00F9073D" w:rsidRPr="001B2D41" w:rsidRDefault="00F9073D" w:rsidP="00F9073D">
      <w:pPr>
        <w:pStyle w:val="TofSectsSection"/>
      </w:pPr>
      <w:r w:rsidRPr="001B2D41">
        <w:t>45</w:t>
      </w:r>
      <w:r w:rsidR="001B2D41">
        <w:noBreakHyphen/>
      </w:r>
      <w:r w:rsidRPr="001B2D41">
        <w:t>3</w:t>
      </w:r>
      <w:r w:rsidRPr="001B2D41">
        <w:tab/>
        <w:t>Application of Division</w:t>
      </w:r>
      <w:r w:rsidR="00FD3F14" w:rsidRPr="001B2D41">
        <w:t> </w:t>
      </w:r>
      <w:r w:rsidRPr="001B2D41">
        <w:t>45 to disposals between February 1999 and September 1999</w:t>
      </w:r>
    </w:p>
    <w:p w:rsidR="00F9073D" w:rsidRPr="001B2D41" w:rsidRDefault="00F9073D" w:rsidP="00F9073D">
      <w:pPr>
        <w:pStyle w:val="TofSectsSection"/>
      </w:pPr>
      <w:r w:rsidRPr="001B2D41">
        <w:t>45</w:t>
      </w:r>
      <w:r w:rsidR="001B2D41">
        <w:noBreakHyphen/>
      </w:r>
      <w:r w:rsidRPr="001B2D41">
        <w:t>40</w:t>
      </w:r>
      <w:r w:rsidRPr="001B2D41">
        <w:tab/>
        <w:t>Application of Division to plant formerly owned by exempt entities</w:t>
      </w:r>
    </w:p>
    <w:p w:rsidR="00F9073D" w:rsidRPr="001B2D41" w:rsidRDefault="00F9073D" w:rsidP="00F9073D">
      <w:pPr>
        <w:pStyle w:val="ActHead5"/>
      </w:pPr>
      <w:bookmarkStart w:id="159" w:name="_Toc100587545"/>
      <w:r w:rsidRPr="001B2D41">
        <w:rPr>
          <w:rStyle w:val="CharSectno"/>
        </w:rPr>
        <w:t>45</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45 of the </w:t>
      </w:r>
      <w:r w:rsidRPr="001B2D41">
        <w:rPr>
          <w:i/>
        </w:rPr>
        <w:t>Income Tax Assessment Act 1997</w:t>
      </w:r>
      <w:bookmarkEnd w:id="159"/>
    </w:p>
    <w:p w:rsidR="00F9073D" w:rsidRPr="001B2D41" w:rsidRDefault="00F9073D" w:rsidP="002B75AC">
      <w:pPr>
        <w:pStyle w:val="subsection"/>
      </w:pPr>
      <w:r w:rsidRPr="001B2D41">
        <w:tab/>
      </w:r>
      <w:r w:rsidRPr="001B2D41">
        <w:tab/>
        <w:t>Division</w:t>
      </w:r>
      <w:r w:rsidR="00FD3F14" w:rsidRPr="001B2D41">
        <w:t> </w:t>
      </w:r>
      <w:r w:rsidRPr="001B2D41">
        <w:t xml:space="preserve">45 of the </w:t>
      </w:r>
      <w:r w:rsidRPr="001B2D41">
        <w:rPr>
          <w:i/>
        </w:rPr>
        <w:t>Income Tax Assessment Act 1997</w:t>
      </w:r>
      <w:r w:rsidRPr="001B2D41">
        <w:t xml:space="preserve"> applies to assessments for the income year in which 22</w:t>
      </w:r>
      <w:r w:rsidR="00FD3F14" w:rsidRPr="001B2D41">
        <w:t> </w:t>
      </w:r>
      <w:r w:rsidRPr="001B2D41">
        <w:t>February 1999 occurs and later income years.</w:t>
      </w:r>
    </w:p>
    <w:p w:rsidR="00F9073D" w:rsidRPr="001B2D41" w:rsidRDefault="00F9073D" w:rsidP="00F9073D">
      <w:pPr>
        <w:pStyle w:val="ActHead5"/>
      </w:pPr>
      <w:bookmarkStart w:id="160" w:name="_Toc100587546"/>
      <w:r w:rsidRPr="001B2D41">
        <w:rPr>
          <w:rStyle w:val="CharSectno"/>
        </w:rPr>
        <w:t>45</w:t>
      </w:r>
      <w:r w:rsidR="001B2D41">
        <w:rPr>
          <w:rStyle w:val="CharSectno"/>
        </w:rPr>
        <w:noBreakHyphen/>
      </w:r>
      <w:r w:rsidRPr="001B2D41">
        <w:rPr>
          <w:rStyle w:val="CharSectno"/>
        </w:rPr>
        <w:t>3</w:t>
      </w:r>
      <w:r w:rsidRPr="001B2D41">
        <w:t xml:space="preserve">  Application of Division</w:t>
      </w:r>
      <w:r w:rsidR="00FD3F14" w:rsidRPr="001B2D41">
        <w:t> </w:t>
      </w:r>
      <w:r w:rsidRPr="001B2D41">
        <w:t>45 to disposals between February 1999 and September 1999</w:t>
      </w:r>
      <w:bookmarkEnd w:id="160"/>
    </w:p>
    <w:p w:rsidR="00F9073D" w:rsidRPr="001B2D41" w:rsidRDefault="00F9073D" w:rsidP="002B75AC">
      <w:pPr>
        <w:pStyle w:val="subsection"/>
      </w:pPr>
      <w:r w:rsidRPr="001B2D41">
        <w:tab/>
        <w:t>(1)</w:t>
      </w:r>
      <w:r w:rsidRPr="001B2D41">
        <w:tab/>
        <w:t>For disposals of plant or interests in plant on or after 22</w:t>
      </w:r>
      <w:r w:rsidR="00FD3F14" w:rsidRPr="001B2D41">
        <w:t> </w:t>
      </w:r>
      <w:r w:rsidRPr="001B2D41">
        <w:t xml:space="preserve">February 1999 and before </w:t>
      </w:r>
      <w:smartTag w:uri="urn:schemas-microsoft-com:office:smarttags" w:element="time">
        <w:smartTagPr>
          <w:attr w:name="Hour" w:val="11"/>
          <w:attr w:name="Minute" w:val="45"/>
        </w:smartTagPr>
        <w:r w:rsidRPr="001B2D41">
          <w:t>11.45 am</w:t>
        </w:r>
      </w:smartTag>
      <w:r w:rsidRPr="001B2D41">
        <w:t xml:space="preserve">, by legal time in the </w:t>
      </w:r>
      <w:smartTag w:uri="urn:schemas-microsoft-com:office:smarttags" w:element="State">
        <w:smartTag w:uri="urn:schemas-microsoft-com:office:smarttags" w:element="place">
          <w:r w:rsidRPr="001B2D41">
            <w:t>Australian Capital Territory</w:t>
          </w:r>
        </w:smartTag>
      </w:smartTag>
      <w:r w:rsidRPr="001B2D41">
        <w:t>, on 21</w:t>
      </w:r>
      <w:r w:rsidR="00FD3F14" w:rsidRPr="001B2D41">
        <w:t> </w:t>
      </w:r>
      <w:r w:rsidRPr="001B2D41">
        <w:t>September 1999, Division</w:t>
      </w:r>
      <w:r w:rsidR="00FD3F14" w:rsidRPr="001B2D41">
        <w:t> </w:t>
      </w:r>
      <w:r w:rsidRPr="001B2D41">
        <w:t xml:space="preserve">45 of the </w:t>
      </w:r>
      <w:r w:rsidRPr="001B2D41">
        <w:rPr>
          <w:i/>
        </w:rPr>
        <w:t xml:space="preserve">Income Tax Assessment Act 1997 </w:t>
      </w:r>
      <w:r w:rsidRPr="001B2D41">
        <w:t>applies with the modifications specified in this section.</w:t>
      </w:r>
    </w:p>
    <w:p w:rsidR="00F9073D" w:rsidRPr="001B2D41" w:rsidRDefault="00F9073D" w:rsidP="002B75AC">
      <w:pPr>
        <w:pStyle w:val="subsection"/>
      </w:pPr>
      <w:r w:rsidRPr="001B2D41">
        <w:tab/>
        <w:t>(2)</w:t>
      </w:r>
      <w:r w:rsidRPr="001B2D41">
        <w:tab/>
        <w:t xml:space="preserve">That Division applies as if </w:t>
      </w:r>
      <w:r w:rsidR="00B36BB7" w:rsidRPr="001B2D41">
        <w:t>subsection 4</w:t>
      </w:r>
      <w:r w:rsidRPr="001B2D41">
        <w:t>5</w:t>
      </w:r>
      <w:r w:rsidR="001B2D41">
        <w:noBreakHyphen/>
      </w:r>
      <w:r w:rsidRPr="001B2D41">
        <w:t>5(2) were replaced by this provision:</w:t>
      </w:r>
    </w:p>
    <w:p w:rsidR="00F9073D" w:rsidRPr="001B2D41" w:rsidRDefault="00F9073D" w:rsidP="002B75AC">
      <w:pPr>
        <w:pStyle w:val="subsection"/>
      </w:pPr>
      <w:r w:rsidRPr="001B2D41">
        <w:tab/>
        <w:t>(2)</w:t>
      </w:r>
      <w:r w:rsidRPr="001B2D41">
        <w:tab/>
        <w:t>The amount included is the lesser of:</w:t>
      </w:r>
    </w:p>
    <w:p w:rsidR="00F9073D" w:rsidRPr="001B2D41" w:rsidRDefault="00F9073D" w:rsidP="00F9073D">
      <w:pPr>
        <w:pStyle w:val="paragraph"/>
      </w:pPr>
      <w:r w:rsidRPr="001B2D41">
        <w:tab/>
        <w:t>(a)</w:t>
      </w:r>
      <w:r w:rsidRPr="001B2D41">
        <w:tab/>
        <w:t xml:space="preserve">the excess referred to in </w:t>
      </w:r>
      <w:r w:rsidR="00FD3F14" w:rsidRPr="001B2D41">
        <w:t>paragraph (</w:t>
      </w:r>
      <w:r w:rsidRPr="001B2D41">
        <w:t>1)(e); and</w:t>
      </w:r>
    </w:p>
    <w:p w:rsidR="00F9073D" w:rsidRPr="001B2D41" w:rsidRDefault="00F9073D" w:rsidP="00F9073D">
      <w:pPr>
        <w:pStyle w:val="paragraph"/>
      </w:pPr>
      <w:r w:rsidRPr="001B2D41">
        <w:tab/>
        <w:t>(b)</w:t>
      </w:r>
      <w:r w:rsidRPr="001B2D41">
        <w:tab/>
        <w:t>the amounts you have deducted or can deduct for depreciation of the plant or, if you disposed of an interest in the plant, so much of those amounts as is attributable to that interest.</w:t>
      </w:r>
    </w:p>
    <w:p w:rsidR="00F9073D" w:rsidRPr="001B2D41" w:rsidRDefault="00F9073D" w:rsidP="002B75AC">
      <w:pPr>
        <w:pStyle w:val="subsection2"/>
      </w:pPr>
      <w:r w:rsidRPr="001B2D41">
        <w:t>It is included for the income year in which the disposal occurred.</w:t>
      </w:r>
    </w:p>
    <w:p w:rsidR="00F9073D" w:rsidRPr="001B2D41" w:rsidRDefault="00F9073D" w:rsidP="002B75AC">
      <w:pPr>
        <w:pStyle w:val="subsection"/>
      </w:pPr>
      <w:r w:rsidRPr="001B2D41">
        <w:tab/>
        <w:t>(3)</w:t>
      </w:r>
      <w:r w:rsidRPr="001B2D41">
        <w:tab/>
        <w:t xml:space="preserve">That Division applies as if </w:t>
      </w:r>
      <w:r w:rsidR="00B36BB7" w:rsidRPr="001B2D41">
        <w:t>paragraph 4</w:t>
      </w:r>
      <w:r w:rsidRPr="001B2D41">
        <w:t>5</w:t>
      </w:r>
      <w:r w:rsidR="001B2D41">
        <w:noBreakHyphen/>
      </w:r>
      <w:r w:rsidRPr="001B2D41">
        <w:t>5(5)(a) were replaced by this provision:</w:t>
      </w:r>
    </w:p>
    <w:p w:rsidR="00F9073D" w:rsidRPr="001B2D41" w:rsidRDefault="00F9073D" w:rsidP="00F9073D">
      <w:pPr>
        <w:pStyle w:val="paragraph"/>
      </w:pPr>
      <w:r w:rsidRPr="001B2D41">
        <w:tab/>
        <w:t>(a)</w:t>
      </w:r>
      <w:r w:rsidRPr="001B2D41">
        <w:tab/>
        <w:t>it is included in that assessable income under a provision of this Act outside this Division and Parts</w:t>
      </w:r>
      <w:r w:rsidR="00FD3F14" w:rsidRPr="001B2D41">
        <w:t> </w:t>
      </w:r>
      <w:r w:rsidRPr="001B2D41">
        <w:t>3</w:t>
      </w:r>
      <w:r w:rsidR="001B2D41">
        <w:noBreakHyphen/>
      </w:r>
      <w:r w:rsidRPr="001B2D41">
        <w:t>1 and 3</w:t>
      </w:r>
      <w:r w:rsidR="001B2D41">
        <w:noBreakHyphen/>
      </w:r>
      <w:r w:rsidRPr="001B2D41">
        <w:t>3 (about capital gains and losses); or</w:t>
      </w:r>
    </w:p>
    <w:p w:rsidR="00F9073D" w:rsidRPr="001B2D41" w:rsidRDefault="00F9073D" w:rsidP="002B75AC">
      <w:pPr>
        <w:pStyle w:val="subsection"/>
      </w:pPr>
      <w:r w:rsidRPr="001B2D41">
        <w:tab/>
        <w:t>(4)</w:t>
      </w:r>
      <w:r w:rsidRPr="001B2D41">
        <w:tab/>
        <w:t xml:space="preserve">That Division applies as if </w:t>
      </w:r>
      <w:r w:rsidR="00B36BB7" w:rsidRPr="001B2D41">
        <w:t>subsection 4</w:t>
      </w:r>
      <w:r w:rsidRPr="001B2D41">
        <w:t>5</w:t>
      </w:r>
      <w:r w:rsidR="001B2D41">
        <w:noBreakHyphen/>
      </w:r>
      <w:r w:rsidRPr="001B2D41">
        <w:t>10(2) were replaced by this provision:</w:t>
      </w:r>
    </w:p>
    <w:p w:rsidR="00F9073D" w:rsidRPr="001B2D41" w:rsidRDefault="00F9073D" w:rsidP="002B75AC">
      <w:pPr>
        <w:pStyle w:val="subsection"/>
      </w:pPr>
      <w:r w:rsidRPr="001B2D41">
        <w:tab/>
        <w:t>(2)</w:t>
      </w:r>
      <w:r w:rsidRPr="001B2D41">
        <w:tab/>
        <w:t>The amount included is the lesser of:</w:t>
      </w:r>
    </w:p>
    <w:p w:rsidR="00F9073D" w:rsidRPr="001B2D41" w:rsidRDefault="00F9073D" w:rsidP="00F9073D">
      <w:pPr>
        <w:pStyle w:val="paragraph"/>
      </w:pPr>
      <w:r w:rsidRPr="001B2D41">
        <w:tab/>
        <w:t>(a)</w:t>
      </w:r>
      <w:r w:rsidRPr="001B2D41">
        <w:tab/>
        <w:t xml:space="preserve">the excess referred to in </w:t>
      </w:r>
      <w:r w:rsidR="00FD3F14" w:rsidRPr="001B2D41">
        <w:t>paragraph (</w:t>
      </w:r>
      <w:r w:rsidRPr="001B2D41">
        <w:t>1)(f); and</w:t>
      </w:r>
    </w:p>
    <w:p w:rsidR="00F9073D" w:rsidRPr="001B2D41" w:rsidRDefault="00F9073D" w:rsidP="00F9073D">
      <w:pPr>
        <w:pStyle w:val="paragraph"/>
      </w:pPr>
      <w:r w:rsidRPr="001B2D41">
        <w:tab/>
        <w:t>(b)</w:t>
      </w:r>
      <w:r w:rsidRPr="001B2D41">
        <w:tab/>
        <w:t xml:space="preserve">that part of the amounts the partnership has deducted or can deduct for depreciation of the plant that has been or would be reflected in your interest in the partnership net income or partnership loss (your </w:t>
      </w:r>
      <w:r w:rsidRPr="001B2D41">
        <w:rPr>
          <w:b/>
          <w:i/>
        </w:rPr>
        <w:t>partnership amount</w:t>
      </w:r>
      <w:r w:rsidRPr="001B2D41">
        <w:t>) or, if you disposed of part of your interest in the plant, so much of your partnership amount as is attributable to that part of that interest.</w:t>
      </w:r>
    </w:p>
    <w:p w:rsidR="00F9073D" w:rsidRPr="001B2D41" w:rsidRDefault="00F9073D" w:rsidP="002B75AC">
      <w:pPr>
        <w:pStyle w:val="subsection2"/>
      </w:pPr>
      <w:r w:rsidRPr="001B2D41">
        <w:t>It is included for the income year in which the disposal occurred.</w:t>
      </w:r>
    </w:p>
    <w:p w:rsidR="00F9073D" w:rsidRPr="001B2D41" w:rsidRDefault="00F9073D" w:rsidP="002B75AC">
      <w:pPr>
        <w:pStyle w:val="subsection"/>
      </w:pPr>
      <w:r w:rsidRPr="001B2D41">
        <w:tab/>
        <w:t>(5)</w:t>
      </w:r>
      <w:r w:rsidRPr="001B2D41">
        <w:tab/>
        <w:t xml:space="preserve">That Division applies as if </w:t>
      </w:r>
      <w:r w:rsidR="00B36BB7" w:rsidRPr="001B2D41">
        <w:t>paragraph 4</w:t>
      </w:r>
      <w:r w:rsidRPr="001B2D41">
        <w:t>5</w:t>
      </w:r>
      <w:r w:rsidR="001B2D41">
        <w:noBreakHyphen/>
      </w:r>
      <w:r w:rsidRPr="001B2D41">
        <w:t>10(5)(a) were replaced by this provision:</w:t>
      </w:r>
    </w:p>
    <w:p w:rsidR="00F9073D" w:rsidRPr="001B2D41" w:rsidRDefault="00F9073D" w:rsidP="00F9073D">
      <w:pPr>
        <w:pStyle w:val="paragraph"/>
      </w:pPr>
      <w:r w:rsidRPr="001B2D41">
        <w:tab/>
        <w:t>(a)</w:t>
      </w:r>
      <w:r w:rsidRPr="001B2D41">
        <w:tab/>
        <w:t>it is included in that assessable income under a provision of this Act outside this Division and Parts</w:t>
      </w:r>
      <w:r w:rsidR="00FD3F14" w:rsidRPr="001B2D41">
        <w:t> </w:t>
      </w:r>
      <w:r w:rsidRPr="001B2D41">
        <w:t>3</w:t>
      </w:r>
      <w:r w:rsidR="001B2D41">
        <w:noBreakHyphen/>
      </w:r>
      <w:r w:rsidRPr="001B2D41">
        <w:t>1 and 3</w:t>
      </w:r>
      <w:r w:rsidR="001B2D41">
        <w:noBreakHyphen/>
      </w:r>
      <w:r w:rsidRPr="001B2D41">
        <w:t>3 (about capital gains and losses); or</w:t>
      </w:r>
    </w:p>
    <w:p w:rsidR="00F9073D" w:rsidRPr="001B2D41" w:rsidRDefault="00F9073D" w:rsidP="002B75AC">
      <w:pPr>
        <w:pStyle w:val="subsection"/>
      </w:pPr>
      <w:r w:rsidRPr="001B2D41">
        <w:tab/>
        <w:t>(6)</w:t>
      </w:r>
      <w:r w:rsidRPr="001B2D41">
        <w:tab/>
        <w:t>That Division applies as if this section were added at the end of that Division:</w:t>
      </w:r>
    </w:p>
    <w:p w:rsidR="00F9073D" w:rsidRPr="001B2D41" w:rsidRDefault="00F9073D" w:rsidP="00F9073D">
      <w:pPr>
        <w:pStyle w:val="ActHead5"/>
      </w:pPr>
      <w:bookmarkStart w:id="161" w:name="_Toc100587547"/>
      <w:r w:rsidRPr="001B2D41">
        <w:rPr>
          <w:rStyle w:val="CharSectno"/>
        </w:rPr>
        <w:t>45</w:t>
      </w:r>
      <w:r w:rsidR="001B2D41">
        <w:rPr>
          <w:rStyle w:val="CharSectno"/>
        </w:rPr>
        <w:noBreakHyphen/>
      </w:r>
      <w:r w:rsidRPr="001B2D41">
        <w:rPr>
          <w:rStyle w:val="CharSectno"/>
        </w:rPr>
        <w:t>40</w:t>
      </w:r>
      <w:r w:rsidRPr="001B2D41">
        <w:t xml:space="preserve">  Application of Division to plant formerly owned by exempt entities</w:t>
      </w:r>
      <w:bookmarkEnd w:id="161"/>
    </w:p>
    <w:p w:rsidR="00F9073D" w:rsidRPr="001B2D41" w:rsidRDefault="00F9073D" w:rsidP="002B75AC">
      <w:pPr>
        <w:pStyle w:val="subsection"/>
      </w:pPr>
      <w:r w:rsidRPr="001B2D41">
        <w:tab/>
        <w:t>(1)</w:t>
      </w:r>
      <w:r w:rsidRPr="001B2D41">
        <w:tab/>
        <w:t xml:space="preserve">There are the consequences set out in this table for a transition entity that disposes of the plant, interest in plant or interest (or part) in a partnership to an entity specified in </w:t>
      </w:r>
      <w:r w:rsidR="00FD3F14" w:rsidRPr="001B2D41">
        <w:t>subsection (</w:t>
      </w:r>
      <w:r w:rsidRPr="001B2D41">
        <w:t>3).</w:t>
      </w:r>
    </w:p>
    <w:p w:rsidR="00F9073D" w:rsidRPr="001B2D41" w:rsidRDefault="00F9073D" w:rsidP="00BC2750">
      <w:pPr>
        <w:pStyle w:val="Tabletext"/>
        <w:spacing w:before="0"/>
      </w:pPr>
    </w:p>
    <w:tbl>
      <w:tblPr>
        <w:tblW w:w="7293" w:type="dxa"/>
        <w:tblInd w:w="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044"/>
        <w:gridCol w:w="4591"/>
      </w:tblGrid>
      <w:tr w:rsidR="00F9073D" w:rsidRPr="001B2D41" w:rsidTr="00185140">
        <w:trPr>
          <w:tblHeader/>
        </w:trPr>
        <w:tc>
          <w:tcPr>
            <w:tcW w:w="7293"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Consequences for transition entities</w:t>
            </w:r>
          </w:p>
        </w:tc>
      </w:tr>
      <w:tr w:rsidR="00F9073D" w:rsidRPr="001B2D41" w:rsidTr="00185140">
        <w:trPr>
          <w:tblHeader/>
        </w:trPr>
        <w:tc>
          <w:tcPr>
            <w:tcW w:w="658" w:type="dxa"/>
            <w:tcBorders>
              <w:top w:val="single" w:sz="6" w:space="0" w:color="auto"/>
              <w:bottom w:val="single" w:sz="12" w:space="0" w:color="auto"/>
            </w:tcBorders>
            <w:shd w:val="clear" w:color="auto" w:fill="auto"/>
          </w:tcPr>
          <w:p w:rsidR="00F9073D" w:rsidRPr="001B2D41" w:rsidRDefault="00F9073D" w:rsidP="00B3122F">
            <w:pPr>
              <w:pStyle w:val="Tabletext"/>
              <w:keepNext/>
              <w:rPr>
                <w:b/>
              </w:rPr>
            </w:pPr>
            <w:r w:rsidRPr="001B2D41">
              <w:rPr>
                <w:b/>
              </w:rPr>
              <w:t>Item</w:t>
            </w:r>
          </w:p>
        </w:tc>
        <w:tc>
          <w:tcPr>
            <w:tcW w:w="2044" w:type="dxa"/>
            <w:tcBorders>
              <w:top w:val="single" w:sz="6" w:space="0" w:color="auto"/>
              <w:bottom w:val="single" w:sz="12" w:space="0" w:color="auto"/>
            </w:tcBorders>
            <w:shd w:val="clear" w:color="auto" w:fill="auto"/>
          </w:tcPr>
          <w:p w:rsidR="00F9073D" w:rsidRPr="001B2D41" w:rsidRDefault="00F9073D" w:rsidP="00B3122F">
            <w:pPr>
              <w:pStyle w:val="Tabletext"/>
              <w:keepNext/>
              <w:rPr>
                <w:b/>
              </w:rPr>
            </w:pPr>
            <w:r w:rsidRPr="001B2D41">
              <w:rPr>
                <w:b/>
              </w:rPr>
              <w:t>In this situation:</w:t>
            </w:r>
          </w:p>
        </w:tc>
        <w:tc>
          <w:tcPr>
            <w:tcW w:w="4591" w:type="dxa"/>
            <w:tcBorders>
              <w:top w:val="single" w:sz="6" w:space="0" w:color="auto"/>
              <w:bottom w:val="single" w:sz="12" w:space="0" w:color="auto"/>
            </w:tcBorders>
            <w:shd w:val="clear" w:color="auto" w:fill="auto"/>
          </w:tcPr>
          <w:p w:rsidR="00F9073D" w:rsidRPr="001B2D41" w:rsidRDefault="00F9073D" w:rsidP="00B3122F">
            <w:pPr>
              <w:pStyle w:val="Tabletext"/>
              <w:keepNext/>
              <w:rPr>
                <w:b/>
              </w:rPr>
            </w:pPr>
            <w:r w:rsidRPr="001B2D41">
              <w:rPr>
                <w:b/>
              </w:rPr>
              <w:t>There are these consequences:</w:t>
            </w:r>
          </w:p>
        </w:tc>
      </w:tr>
      <w:tr w:rsidR="00F9073D" w:rsidRPr="001B2D41" w:rsidTr="00185140">
        <w:tc>
          <w:tcPr>
            <w:tcW w:w="658"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1</w:t>
            </w:r>
          </w:p>
        </w:tc>
        <w:tc>
          <w:tcPr>
            <w:tcW w:w="2044"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The entity chooses, under section</w:t>
            </w:r>
            <w:r w:rsidR="00FD3F14" w:rsidRPr="001B2D41">
              <w:t> </w:t>
            </w:r>
            <w:r w:rsidRPr="001B2D41">
              <w:t>58</w:t>
            </w:r>
            <w:r w:rsidR="001B2D41">
              <w:noBreakHyphen/>
            </w:r>
            <w:r w:rsidRPr="001B2D41">
              <w:t>20, that depreciation deductions and balancing adjustments are to be calculated by reference to the notional written down value of plant</w:t>
            </w:r>
          </w:p>
        </w:tc>
        <w:tc>
          <w:tcPr>
            <w:tcW w:w="4591" w:type="dxa"/>
            <w:tcBorders>
              <w:top w:val="single" w:sz="12" w:space="0" w:color="auto"/>
              <w:bottom w:val="single" w:sz="4" w:space="0" w:color="auto"/>
            </w:tcBorders>
            <w:shd w:val="clear" w:color="auto" w:fill="auto"/>
          </w:tcPr>
          <w:p w:rsidR="00F9073D" w:rsidRPr="001B2D41" w:rsidRDefault="00F9073D" w:rsidP="00F9073D">
            <w:pPr>
              <w:pStyle w:val="Tablea"/>
            </w:pPr>
            <w:r w:rsidRPr="001B2D41">
              <w:t xml:space="preserve">(a) </w:t>
            </w:r>
            <w:r w:rsidR="00B36BB7" w:rsidRPr="001B2D41">
              <w:t>section 4</w:t>
            </w:r>
            <w:r w:rsidRPr="001B2D41">
              <w:t>5</w:t>
            </w:r>
            <w:r w:rsidR="001B2D41">
              <w:noBreakHyphen/>
            </w:r>
            <w:r w:rsidRPr="001B2D41">
              <w:t xml:space="preserve">5 has effect as if </w:t>
            </w:r>
            <w:r w:rsidR="00B36BB7" w:rsidRPr="001B2D41">
              <w:t>paragraph 4</w:t>
            </w:r>
            <w:r w:rsidRPr="001B2D41">
              <w:t>5</w:t>
            </w:r>
            <w:r w:rsidR="001B2D41">
              <w:noBreakHyphen/>
            </w:r>
            <w:r w:rsidRPr="001B2D41">
              <w:t>5(2)(b) were omitted and replaced by paragraph</w:t>
            </w:r>
            <w:r w:rsidR="00FD3F14" w:rsidRPr="001B2D41">
              <w:t> </w:t>
            </w:r>
            <w:r w:rsidRPr="001B2D41">
              <w:t>58</w:t>
            </w:r>
            <w:r w:rsidR="001B2D41">
              <w:noBreakHyphen/>
            </w:r>
            <w:r w:rsidRPr="001B2D41">
              <w:t>85(8)(a); and</w:t>
            </w:r>
          </w:p>
          <w:p w:rsidR="00F9073D" w:rsidRPr="001B2D41" w:rsidRDefault="00F9073D" w:rsidP="00F9073D">
            <w:pPr>
              <w:pStyle w:val="Tablea"/>
            </w:pPr>
            <w:r w:rsidRPr="001B2D41">
              <w:t xml:space="preserve">(b) </w:t>
            </w:r>
            <w:r w:rsidR="00B36BB7" w:rsidRPr="001B2D41">
              <w:t>section 4</w:t>
            </w:r>
            <w:r w:rsidRPr="001B2D41">
              <w:t>5</w:t>
            </w:r>
            <w:r w:rsidR="001B2D41">
              <w:noBreakHyphen/>
            </w:r>
            <w:r w:rsidRPr="001B2D41">
              <w:t>10 has effect as if paragraph</w:t>
            </w:r>
            <w:r w:rsidR="00185140" w:rsidRPr="001B2D41">
              <w:t xml:space="preserve"> </w:t>
            </w:r>
            <w:r w:rsidR="00D7335F" w:rsidRPr="001B2D41">
              <w:t> </w:t>
            </w:r>
            <w:r w:rsidRPr="001B2D41">
              <w:t>45</w:t>
            </w:r>
            <w:r w:rsidR="001B2D41">
              <w:noBreakHyphen/>
            </w:r>
            <w:r w:rsidRPr="001B2D41">
              <w:t>10(2)(b) operated on that part of the amount worked out under paragraph</w:t>
            </w:r>
            <w:r w:rsidR="00FD3F14" w:rsidRPr="001B2D41">
              <w:t> </w:t>
            </w:r>
            <w:r w:rsidRPr="001B2D41">
              <w:t>58</w:t>
            </w:r>
            <w:r w:rsidR="001B2D41">
              <w:noBreakHyphen/>
            </w:r>
            <w:r w:rsidRPr="001B2D41">
              <w:t>85(8)(a) that has been or would be reflected in the entity’s interest in the partnership net income or partnership loss if that amount were an amount deducted for depreciation of the plant.</w:t>
            </w:r>
          </w:p>
        </w:tc>
      </w:tr>
      <w:tr w:rsidR="00F9073D" w:rsidRPr="001B2D41" w:rsidTr="00185140">
        <w:tc>
          <w:tcPr>
            <w:tcW w:w="658" w:type="dxa"/>
            <w:tcBorders>
              <w:bottom w:val="single" w:sz="12" w:space="0" w:color="auto"/>
            </w:tcBorders>
            <w:shd w:val="clear" w:color="auto" w:fill="auto"/>
          </w:tcPr>
          <w:p w:rsidR="00F9073D" w:rsidRPr="001B2D41" w:rsidRDefault="00F9073D" w:rsidP="00197627">
            <w:pPr>
              <w:pStyle w:val="Tabletext"/>
            </w:pPr>
            <w:r w:rsidRPr="001B2D41">
              <w:t>2</w:t>
            </w:r>
          </w:p>
        </w:tc>
        <w:tc>
          <w:tcPr>
            <w:tcW w:w="2044" w:type="dxa"/>
            <w:tcBorders>
              <w:bottom w:val="single" w:sz="12" w:space="0" w:color="auto"/>
            </w:tcBorders>
            <w:shd w:val="clear" w:color="auto" w:fill="auto"/>
          </w:tcPr>
          <w:p w:rsidR="00F9073D" w:rsidRPr="001B2D41" w:rsidRDefault="00F9073D" w:rsidP="00197627">
            <w:pPr>
              <w:pStyle w:val="Tabletext"/>
            </w:pPr>
            <w:r w:rsidRPr="001B2D41">
              <w:t>The entity chooses, under section</w:t>
            </w:r>
            <w:r w:rsidR="00FD3F14" w:rsidRPr="001B2D41">
              <w:t> </w:t>
            </w:r>
            <w:r w:rsidRPr="001B2D41">
              <w:t>58</w:t>
            </w:r>
            <w:r w:rsidR="001B2D41">
              <w:noBreakHyphen/>
            </w:r>
            <w:r w:rsidRPr="001B2D41">
              <w:t>20, that depreciation deductions and balancing adjustments are to be calculated by reference to the undeducted pre</w:t>
            </w:r>
            <w:r w:rsidR="001B2D41">
              <w:noBreakHyphen/>
            </w:r>
            <w:r w:rsidRPr="001B2D41">
              <w:t>existing audited book value of plant</w:t>
            </w:r>
          </w:p>
        </w:tc>
        <w:tc>
          <w:tcPr>
            <w:tcW w:w="4591" w:type="dxa"/>
            <w:tcBorders>
              <w:bottom w:val="single" w:sz="12" w:space="0" w:color="auto"/>
            </w:tcBorders>
            <w:shd w:val="clear" w:color="auto" w:fill="auto"/>
          </w:tcPr>
          <w:p w:rsidR="00F9073D" w:rsidRPr="001B2D41" w:rsidRDefault="00F9073D" w:rsidP="00F9073D">
            <w:pPr>
              <w:pStyle w:val="Tablea"/>
            </w:pPr>
            <w:r w:rsidRPr="001B2D41">
              <w:t xml:space="preserve">(a) </w:t>
            </w:r>
            <w:r w:rsidR="00B36BB7" w:rsidRPr="001B2D41">
              <w:t>section 4</w:t>
            </w:r>
            <w:r w:rsidRPr="001B2D41">
              <w:t>5</w:t>
            </w:r>
            <w:r w:rsidR="001B2D41">
              <w:noBreakHyphen/>
            </w:r>
            <w:r w:rsidRPr="001B2D41">
              <w:t xml:space="preserve">5 has effect as if </w:t>
            </w:r>
            <w:r w:rsidR="00B36BB7" w:rsidRPr="001B2D41">
              <w:t>paragraph 4</w:t>
            </w:r>
            <w:r w:rsidRPr="001B2D41">
              <w:t>5</w:t>
            </w:r>
            <w:r w:rsidR="001B2D41">
              <w:noBreakHyphen/>
            </w:r>
            <w:r w:rsidRPr="001B2D41">
              <w:t>5(2)(b) were omitted and replaced by paragraph</w:t>
            </w:r>
            <w:r w:rsidR="00FD3F14" w:rsidRPr="001B2D41">
              <w:t> </w:t>
            </w:r>
            <w:r w:rsidRPr="001B2D41">
              <w:t>58</w:t>
            </w:r>
            <w:r w:rsidR="001B2D41">
              <w:noBreakHyphen/>
            </w:r>
            <w:r w:rsidRPr="001B2D41">
              <w:t>145(8)(a); and</w:t>
            </w:r>
          </w:p>
          <w:p w:rsidR="00F9073D" w:rsidRPr="001B2D41" w:rsidRDefault="00F9073D" w:rsidP="00F9073D">
            <w:pPr>
              <w:pStyle w:val="Tablea"/>
            </w:pPr>
            <w:r w:rsidRPr="001B2D41">
              <w:t xml:space="preserve">(b) </w:t>
            </w:r>
            <w:r w:rsidR="00B36BB7" w:rsidRPr="001B2D41">
              <w:t>section 4</w:t>
            </w:r>
            <w:r w:rsidRPr="001B2D41">
              <w:t>5</w:t>
            </w:r>
            <w:r w:rsidR="001B2D41">
              <w:noBreakHyphen/>
            </w:r>
            <w:r w:rsidRPr="001B2D41">
              <w:t xml:space="preserve">10 has effect as if </w:t>
            </w:r>
            <w:r w:rsidR="00B36BB7" w:rsidRPr="001B2D41">
              <w:t>paragraph 4</w:t>
            </w:r>
            <w:r w:rsidRPr="001B2D41">
              <w:t>5</w:t>
            </w:r>
            <w:r w:rsidR="001B2D41">
              <w:noBreakHyphen/>
            </w:r>
            <w:r w:rsidRPr="001B2D41">
              <w:t>10(2)(b) operated on that part of the amount worked out under paragraph</w:t>
            </w:r>
            <w:r w:rsidR="00FD3F14" w:rsidRPr="001B2D41">
              <w:t> </w:t>
            </w:r>
            <w:r w:rsidRPr="001B2D41">
              <w:t>58</w:t>
            </w:r>
            <w:r w:rsidR="001B2D41">
              <w:noBreakHyphen/>
            </w:r>
            <w:r w:rsidRPr="001B2D41">
              <w:t>145(8)(a) that has been or would be reflected in the entity’s interest in the partnership net income or partnership loss if that amount were an amount deducted for depreciation of the plant.</w:t>
            </w:r>
          </w:p>
        </w:tc>
      </w:tr>
    </w:tbl>
    <w:p w:rsidR="00F9073D" w:rsidRPr="001B2D41" w:rsidRDefault="00F9073D" w:rsidP="002B75AC">
      <w:pPr>
        <w:pStyle w:val="subsection"/>
      </w:pPr>
      <w:r w:rsidRPr="001B2D41">
        <w:tab/>
        <w:t>(2)</w:t>
      </w:r>
      <w:r w:rsidRPr="001B2D41">
        <w:tab/>
        <w:t>There are the consequences set out in this table for an entity that:</w:t>
      </w:r>
    </w:p>
    <w:p w:rsidR="00F9073D" w:rsidRPr="001B2D41" w:rsidRDefault="00F9073D" w:rsidP="00F9073D">
      <w:pPr>
        <w:pStyle w:val="paragraph"/>
      </w:pPr>
      <w:r w:rsidRPr="001B2D41">
        <w:tab/>
        <w:t>(a)</w:t>
      </w:r>
      <w:r w:rsidRPr="001B2D41">
        <w:tab/>
        <w:t>acquired the plant from a tax exempt vendor in connection with the acquisition of a business; and</w:t>
      </w:r>
    </w:p>
    <w:p w:rsidR="00F9073D" w:rsidRPr="001B2D41" w:rsidRDefault="00F9073D" w:rsidP="00F9073D">
      <w:pPr>
        <w:pStyle w:val="paragraph"/>
      </w:pPr>
      <w:r w:rsidRPr="001B2D41">
        <w:tab/>
        <w:t>(b)</w:t>
      </w:r>
      <w:r w:rsidRPr="001B2D41">
        <w:tab/>
        <w:t xml:space="preserve">disposes of the plant, interest in plant or interest (or part) in a partnership to an entity specified in </w:t>
      </w:r>
      <w:r w:rsidR="00FD3F14" w:rsidRPr="001B2D41">
        <w:t>subsection (</w:t>
      </w:r>
      <w:r w:rsidRPr="001B2D41">
        <w:t>3).</w:t>
      </w:r>
    </w:p>
    <w:p w:rsidR="00F9073D" w:rsidRPr="001B2D41" w:rsidRDefault="00F9073D" w:rsidP="000A79E2">
      <w:pPr>
        <w:pStyle w:val="Tabletext"/>
        <w:spacing w:before="0"/>
      </w:pPr>
    </w:p>
    <w:tbl>
      <w:tblPr>
        <w:tblW w:w="7293" w:type="dxa"/>
        <w:tblInd w:w="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044"/>
        <w:gridCol w:w="4591"/>
      </w:tblGrid>
      <w:tr w:rsidR="00F9073D" w:rsidRPr="001B2D41" w:rsidTr="00185140">
        <w:trPr>
          <w:tblHeader/>
        </w:trPr>
        <w:tc>
          <w:tcPr>
            <w:tcW w:w="7293"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Consequences for transition entities</w:t>
            </w:r>
          </w:p>
        </w:tc>
      </w:tr>
      <w:tr w:rsidR="00F9073D" w:rsidRPr="001B2D41" w:rsidTr="00185140">
        <w:trPr>
          <w:tblHeader/>
        </w:trPr>
        <w:tc>
          <w:tcPr>
            <w:tcW w:w="658" w:type="dxa"/>
            <w:tcBorders>
              <w:top w:val="single" w:sz="6" w:space="0" w:color="auto"/>
              <w:bottom w:val="single" w:sz="12" w:space="0" w:color="auto"/>
            </w:tcBorders>
            <w:shd w:val="clear" w:color="auto" w:fill="auto"/>
          </w:tcPr>
          <w:p w:rsidR="00F9073D" w:rsidRPr="001B2D41" w:rsidRDefault="00F9073D" w:rsidP="00B3122F">
            <w:pPr>
              <w:pStyle w:val="Tabletext"/>
              <w:keepNext/>
              <w:rPr>
                <w:b/>
              </w:rPr>
            </w:pPr>
            <w:r w:rsidRPr="001B2D41">
              <w:rPr>
                <w:b/>
              </w:rPr>
              <w:t>Item</w:t>
            </w:r>
          </w:p>
        </w:tc>
        <w:tc>
          <w:tcPr>
            <w:tcW w:w="2044" w:type="dxa"/>
            <w:tcBorders>
              <w:top w:val="single" w:sz="6" w:space="0" w:color="auto"/>
              <w:bottom w:val="single" w:sz="12" w:space="0" w:color="auto"/>
            </w:tcBorders>
            <w:shd w:val="clear" w:color="auto" w:fill="auto"/>
          </w:tcPr>
          <w:p w:rsidR="00F9073D" w:rsidRPr="001B2D41" w:rsidRDefault="00F9073D" w:rsidP="00B3122F">
            <w:pPr>
              <w:pStyle w:val="Tabletext"/>
              <w:keepNext/>
              <w:rPr>
                <w:b/>
              </w:rPr>
            </w:pPr>
            <w:r w:rsidRPr="001B2D41">
              <w:rPr>
                <w:b/>
              </w:rPr>
              <w:t>In this situation:</w:t>
            </w:r>
          </w:p>
        </w:tc>
        <w:tc>
          <w:tcPr>
            <w:tcW w:w="4591" w:type="dxa"/>
            <w:tcBorders>
              <w:top w:val="single" w:sz="6" w:space="0" w:color="auto"/>
              <w:bottom w:val="single" w:sz="12" w:space="0" w:color="auto"/>
            </w:tcBorders>
            <w:shd w:val="clear" w:color="auto" w:fill="auto"/>
          </w:tcPr>
          <w:p w:rsidR="00F9073D" w:rsidRPr="001B2D41" w:rsidRDefault="00F9073D" w:rsidP="00B3122F">
            <w:pPr>
              <w:pStyle w:val="Tabletext"/>
              <w:keepNext/>
              <w:rPr>
                <w:b/>
              </w:rPr>
            </w:pPr>
            <w:r w:rsidRPr="001B2D41">
              <w:rPr>
                <w:b/>
              </w:rPr>
              <w:t>There are these consequences:</w:t>
            </w:r>
          </w:p>
        </w:tc>
      </w:tr>
      <w:tr w:rsidR="00F9073D" w:rsidRPr="001B2D41" w:rsidTr="00185140">
        <w:tc>
          <w:tcPr>
            <w:tcW w:w="658"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1</w:t>
            </w:r>
          </w:p>
        </w:tc>
        <w:tc>
          <w:tcPr>
            <w:tcW w:w="2044" w:type="dxa"/>
            <w:tcBorders>
              <w:top w:val="single" w:sz="12" w:space="0" w:color="auto"/>
              <w:bottom w:val="single" w:sz="4" w:space="0" w:color="auto"/>
            </w:tcBorders>
            <w:shd w:val="clear" w:color="auto" w:fill="auto"/>
          </w:tcPr>
          <w:p w:rsidR="00F9073D" w:rsidRPr="001B2D41" w:rsidRDefault="00F9073D" w:rsidP="00197627">
            <w:pPr>
              <w:pStyle w:val="Tabletext"/>
            </w:pPr>
            <w:r w:rsidRPr="001B2D41">
              <w:t>The entity chooses, under section</w:t>
            </w:r>
            <w:r w:rsidR="00FD3F14" w:rsidRPr="001B2D41">
              <w:t> </w:t>
            </w:r>
            <w:r w:rsidRPr="001B2D41">
              <w:t>58</w:t>
            </w:r>
            <w:r w:rsidR="001B2D41">
              <w:noBreakHyphen/>
            </w:r>
            <w:r w:rsidRPr="001B2D41">
              <w:t>155, that depreciation deductions and balancing adjustments are to be calculated by reference to the notional written down value of plant</w:t>
            </w:r>
          </w:p>
        </w:tc>
        <w:tc>
          <w:tcPr>
            <w:tcW w:w="4591" w:type="dxa"/>
            <w:tcBorders>
              <w:top w:val="single" w:sz="12" w:space="0" w:color="auto"/>
              <w:bottom w:val="single" w:sz="4" w:space="0" w:color="auto"/>
            </w:tcBorders>
            <w:shd w:val="clear" w:color="auto" w:fill="auto"/>
          </w:tcPr>
          <w:p w:rsidR="00F9073D" w:rsidRPr="001B2D41" w:rsidRDefault="00F9073D" w:rsidP="00F9073D">
            <w:pPr>
              <w:pStyle w:val="Tablea"/>
            </w:pPr>
            <w:r w:rsidRPr="001B2D41">
              <w:t xml:space="preserve">(a) </w:t>
            </w:r>
            <w:r w:rsidR="00B36BB7" w:rsidRPr="001B2D41">
              <w:t>section 4</w:t>
            </w:r>
            <w:r w:rsidRPr="001B2D41">
              <w:t>5</w:t>
            </w:r>
            <w:r w:rsidR="001B2D41">
              <w:noBreakHyphen/>
            </w:r>
            <w:r w:rsidRPr="001B2D41">
              <w:t xml:space="preserve">5 has effect as if </w:t>
            </w:r>
            <w:r w:rsidR="00B36BB7" w:rsidRPr="001B2D41">
              <w:t>paragraph 4</w:t>
            </w:r>
            <w:r w:rsidRPr="001B2D41">
              <w:t>5</w:t>
            </w:r>
            <w:r w:rsidR="001B2D41">
              <w:noBreakHyphen/>
            </w:r>
            <w:r w:rsidRPr="001B2D41">
              <w:t>5(2)(b) were omitted and replaced by paragraph</w:t>
            </w:r>
            <w:r w:rsidR="00FD3F14" w:rsidRPr="001B2D41">
              <w:t> </w:t>
            </w:r>
            <w:r w:rsidRPr="001B2D41">
              <w:t>58</w:t>
            </w:r>
            <w:r w:rsidR="001B2D41">
              <w:noBreakHyphen/>
            </w:r>
            <w:r w:rsidRPr="001B2D41">
              <w:t>215(3)(a); and</w:t>
            </w:r>
          </w:p>
          <w:p w:rsidR="00F9073D" w:rsidRPr="001B2D41" w:rsidRDefault="00F9073D" w:rsidP="00F9073D">
            <w:pPr>
              <w:pStyle w:val="Tablea"/>
            </w:pPr>
            <w:r w:rsidRPr="001B2D41">
              <w:t xml:space="preserve">(b) </w:t>
            </w:r>
            <w:r w:rsidR="00B36BB7" w:rsidRPr="001B2D41">
              <w:t>section 4</w:t>
            </w:r>
            <w:r w:rsidRPr="001B2D41">
              <w:t>5</w:t>
            </w:r>
            <w:r w:rsidR="001B2D41">
              <w:noBreakHyphen/>
            </w:r>
            <w:r w:rsidRPr="001B2D41">
              <w:t xml:space="preserve">10 has effect as if </w:t>
            </w:r>
            <w:r w:rsidR="00B36BB7" w:rsidRPr="001B2D41">
              <w:t>paragraph 4</w:t>
            </w:r>
            <w:r w:rsidRPr="001B2D41">
              <w:t>5</w:t>
            </w:r>
            <w:r w:rsidR="001B2D41">
              <w:noBreakHyphen/>
            </w:r>
            <w:r w:rsidRPr="001B2D41">
              <w:t>10(2)(b) operated on that part of the amount worked out under paragraph</w:t>
            </w:r>
            <w:r w:rsidR="00FD3F14" w:rsidRPr="001B2D41">
              <w:t> </w:t>
            </w:r>
            <w:r w:rsidRPr="001B2D41">
              <w:t>58</w:t>
            </w:r>
            <w:r w:rsidR="001B2D41">
              <w:noBreakHyphen/>
            </w:r>
            <w:r w:rsidRPr="001B2D41">
              <w:t>215(3)(a) that has been or would be reflected in the entity’s interest in the partnership net income or partnership loss if that amount were an amount deducted for depreciation of the plant.</w:t>
            </w:r>
          </w:p>
        </w:tc>
      </w:tr>
      <w:tr w:rsidR="00F9073D" w:rsidRPr="001B2D41" w:rsidTr="00185140">
        <w:tc>
          <w:tcPr>
            <w:tcW w:w="658" w:type="dxa"/>
            <w:tcBorders>
              <w:bottom w:val="single" w:sz="12" w:space="0" w:color="auto"/>
            </w:tcBorders>
            <w:shd w:val="clear" w:color="auto" w:fill="auto"/>
          </w:tcPr>
          <w:p w:rsidR="00F9073D" w:rsidRPr="001B2D41" w:rsidRDefault="00F9073D" w:rsidP="00197627">
            <w:pPr>
              <w:pStyle w:val="Tabletext"/>
            </w:pPr>
            <w:r w:rsidRPr="001B2D41">
              <w:t>2</w:t>
            </w:r>
          </w:p>
        </w:tc>
        <w:tc>
          <w:tcPr>
            <w:tcW w:w="2044" w:type="dxa"/>
            <w:tcBorders>
              <w:bottom w:val="single" w:sz="12" w:space="0" w:color="auto"/>
            </w:tcBorders>
            <w:shd w:val="clear" w:color="auto" w:fill="auto"/>
          </w:tcPr>
          <w:p w:rsidR="00F9073D" w:rsidRPr="001B2D41" w:rsidRDefault="00F9073D" w:rsidP="00197627">
            <w:pPr>
              <w:pStyle w:val="Tabletext"/>
            </w:pPr>
            <w:r w:rsidRPr="001B2D41">
              <w:t>The entity chooses, under section</w:t>
            </w:r>
            <w:r w:rsidR="00FD3F14" w:rsidRPr="001B2D41">
              <w:t> </w:t>
            </w:r>
            <w:r w:rsidRPr="001B2D41">
              <w:t>58</w:t>
            </w:r>
            <w:r w:rsidR="001B2D41">
              <w:noBreakHyphen/>
            </w:r>
            <w:r w:rsidRPr="001B2D41">
              <w:t>155, that depreciation deductions and balancing adjustments are to be calculated by reference to the undeducted pre</w:t>
            </w:r>
            <w:r w:rsidR="001B2D41">
              <w:noBreakHyphen/>
            </w:r>
            <w:r w:rsidRPr="001B2D41">
              <w:t>existing audited book value of plant</w:t>
            </w:r>
          </w:p>
        </w:tc>
        <w:tc>
          <w:tcPr>
            <w:tcW w:w="4591" w:type="dxa"/>
            <w:tcBorders>
              <w:bottom w:val="single" w:sz="12" w:space="0" w:color="auto"/>
            </w:tcBorders>
            <w:shd w:val="clear" w:color="auto" w:fill="auto"/>
          </w:tcPr>
          <w:p w:rsidR="00F9073D" w:rsidRPr="001B2D41" w:rsidRDefault="00F9073D" w:rsidP="00F9073D">
            <w:pPr>
              <w:pStyle w:val="Tablea"/>
            </w:pPr>
            <w:r w:rsidRPr="001B2D41">
              <w:t xml:space="preserve">(a) </w:t>
            </w:r>
            <w:r w:rsidR="00B36BB7" w:rsidRPr="001B2D41">
              <w:t>section 4</w:t>
            </w:r>
            <w:r w:rsidRPr="001B2D41">
              <w:t>5</w:t>
            </w:r>
            <w:r w:rsidR="001B2D41">
              <w:noBreakHyphen/>
            </w:r>
            <w:r w:rsidRPr="001B2D41">
              <w:t xml:space="preserve">5 has effect as if </w:t>
            </w:r>
            <w:r w:rsidR="00B36BB7" w:rsidRPr="001B2D41">
              <w:t>paragraph 4</w:t>
            </w:r>
            <w:r w:rsidRPr="001B2D41">
              <w:t>5</w:t>
            </w:r>
            <w:r w:rsidR="001B2D41">
              <w:noBreakHyphen/>
            </w:r>
            <w:r w:rsidRPr="001B2D41">
              <w:t>5(2)(b) were omitted and replaced by paragraph</w:t>
            </w:r>
            <w:r w:rsidR="00FD3F14" w:rsidRPr="001B2D41">
              <w:t> </w:t>
            </w:r>
            <w:r w:rsidRPr="001B2D41">
              <w:t>58</w:t>
            </w:r>
            <w:r w:rsidR="001B2D41">
              <w:noBreakHyphen/>
            </w:r>
            <w:r w:rsidRPr="001B2D41">
              <w:t>270(3)(a); and</w:t>
            </w:r>
          </w:p>
          <w:p w:rsidR="00F9073D" w:rsidRPr="001B2D41" w:rsidRDefault="00F9073D" w:rsidP="00F9073D">
            <w:pPr>
              <w:pStyle w:val="Tablea"/>
            </w:pPr>
            <w:r w:rsidRPr="001B2D41">
              <w:t xml:space="preserve">(b) </w:t>
            </w:r>
            <w:r w:rsidR="00B36BB7" w:rsidRPr="001B2D41">
              <w:t>section 4</w:t>
            </w:r>
            <w:r w:rsidRPr="001B2D41">
              <w:t>5</w:t>
            </w:r>
            <w:r w:rsidR="001B2D41">
              <w:noBreakHyphen/>
            </w:r>
            <w:r w:rsidRPr="001B2D41">
              <w:t xml:space="preserve">10 has effect as if </w:t>
            </w:r>
            <w:r w:rsidR="00B36BB7" w:rsidRPr="001B2D41">
              <w:t>paragraph 4</w:t>
            </w:r>
            <w:r w:rsidRPr="001B2D41">
              <w:t>5</w:t>
            </w:r>
            <w:r w:rsidR="001B2D41">
              <w:noBreakHyphen/>
            </w:r>
            <w:r w:rsidRPr="001B2D41">
              <w:t>10(2)(b) operated on that part of the amount worked out under paragraph</w:t>
            </w:r>
            <w:r w:rsidR="00FD3F14" w:rsidRPr="001B2D41">
              <w:t> </w:t>
            </w:r>
            <w:r w:rsidRPr="001B2D41">
              <w:t>58</w:t>
            </w:r>
            <w:r w:rsidR="001B2D41">
              <w:noBreakHyphen/>
            </w:r>
            <w:r w:rsidRPr="001B2D41">
              <w:t>270(3)(a) that has been or would be reflected in the entity’s interest in the partnership net income or partnership loss if that amount were an amount deducted for depreciation of the plant.</w:t>
            </w:r>
          </w:p>
        </w:tc>
      </w:tr>
    </w:tbl>
    <w:p w:rsidR="00F9073D" w:rsidRPr="001B2D41" w:rsidRDefault="00F9073D" w:rsidP="002B75AC">
      <w:pPr>
        <w:pStyle w:val="subsection"/>
      </w:pPr>
      <w:r w:rsidRPr="001B2D41">
        <w:tab/>
        <w:t>(3)</w:t>
      </w:r>
      <w:r w:rsidRPr="001B2D41">
        <w:tab/>
        <w:t>The entities are:</w:t>
      </w:r>
    </w:p>
    <w:p w:rsidR="00F9073D" w:rsidRPr="001B2D41" w:rsidRDefault="00F9073D" w:rsidP="00F9073D">
      <w:pPr>
        <w:pStyle w:val="paragraph"/>
      </w:pPr>
      <w:r w:rsidRPr="001B2D41">
        <w:tab/>
        <w:t>(a)</w:t>
      </w:r>
      <w:r w:rsidRPr="001B2D41">
        <w:tab/>
        <w:t>an exempt entity; or</w:t>
      </w:r>
    </w:p>
    <w:p w:rsidR="00F9073D" w:rsidRPr="001B2D41" w:rsidRDefault="00F9073D" w:rsidP="00F9073D">
      <w:pPr>
        <w:pStyle w:val="paragraph"/>
      </w:pPr>
      <w:r w:rsidRPr="001B2D41">
        <w:tab/>
        <w:t>(b)</w:t>
      </w:r>
      <w:r w:rsidRPr="001B2D41">
        <w:tab/>
        <w:t>the trustee of a complying superannuation fund; or</w:t>
      </w:r>
    </w:p>
    <w:p w:rsidR="00F9073D" w:rsidRPr="001B2D41" w:rsidRDefault="00F9073D" w:rsidP="00F9073D">
      <w:pPr>
        <w:pStyle w:val="paragraph"/>
      </w:pPr>
      <w:r w:rsidRPr="001B2D41">
        <w:tab/>
        <w:t>(c)</w:t>
      </w:r>
      <w:r w:rsidRPr="001B2D41">
        <w:tab/>
        <w:t>the trustee of a complying approved deposit fund; or</w:t>
      </w:r>
    </w:p>
    <w:p w:rsidR="00F9073D" w:rsidRPr="001B2D41" w:rsidRDefault="00F9073D" w:rsidP="00F9073D">
      <w:pPr>
        <w:pStyle w:val="paragraph"/>
      </w:pPr>
      <w:r w:rsidRPr="001B2D41">
        <w:tab/>
        <w:t>(d)</w:t>
      </w:r>
      <w:r w:rsidRPr="001B2D41">
        <w:tab/>
        <w:t>the trustee of a pooled superannuation trust; or</w:t>
      </w:r>
    </w:p>
    <w:p w:rsidR="00F9073D" w:rsidRPr="001B2D41" w:rsidRDefault="00F9073D" w:rsidP="00F9073D">
      <w:pPr>
        <w:pStyle w:val="paragraph"/>
      </w:pPr>
      <w:r w:rsidRPr="001B2D41">
        <w:tab/>
        <w:t>(e)</w:t>
      </w:r>
      <w:r w:rsidRPr="001B2D41">
        <w:tab/>
        <w:t>an entity that is not an Australian resident; or</w:t>
      </w:r>
    </w:p>
    <w:p w:rsidR="00F9073D" w:rsidRPr="001B2D41" w:rsidRDefault="00F9073D" w:rsidP="00F9073D">
      <w:pPr>
        <w:pStyle w:val="paragraph"/>
      </w:pPr>
      <w:r w:rsidRPr="001B2D41">
        <w:tab/>
        <w:t>(f)</w:t>
      </w:r>
      <w:r w:rsidRPr="001B2D41">
        <w:tab/>
        <w:t xml:space="preserve">an entity that is a State/Territory body for the purposes of </w:t>
      </w:r>
      <w:r w:rsidR="001E5ACC" w:rsidRPr="001B2D41">
        <w:t>Division 1</w:t>
      </w:r>
      <w:r w:rsidRPr="001B2D41">
        <w:t>AB of Part</w:t>
      </w:r>
      <w:r w:rsidR="00486799" w:rsidRPr="001B2D41">
        <w:t> </w:t>
      </w:r>
      <w:r w:rsidRPr="001B2D41">
        <w:t xml:space="preserve">III of the </w:t>
      </w:r>
      <w:r w:rsidRPr="001B2D41">
        <w:rPr>
          <w:i/>
        </w:rPr>
        <w:t>Income Tax Assessment Act 1936</w:t>
      </w:r>
      <w:r w:rsidRPr="001B2D41">
        <w:t xml:space="preserve"> and whose income is exempt under that Division.</w:t>
      </w:r>
    </w:p>
    <w:p w:rsidR="00F9073D" w:rsidRPr="001B2D41" w:rsidRDefault="00F9073D" w:rsidP="00F9073D">
      <w:pPr>
        <w:pStyle w:val="SubsectionHead"/>
      </w:pPr>
      <w:r w:rsidRPr="001B2D41">
        <w:t>Apportionment</w:t>
      </w:r>
    </w:p>
    <w:p w:rsidR="00F9073D" w:rsidRPr="001B2D41" w:rsidRDefault="00F9073D" w:rsidP="002B75AC">
      <w:pPr>
        <w:pStyle w:val="subsection"/>
      </w:pPr>
      <w:r w:rsidRPr="001B2D41">
        <w:tab/>
        <w:t>(4)</w:t>
      </w:r>
      <w:r w:rsidRPr="001B2D41">
        <w:tab/>
        <w:t xml:space="preserve">If the entity concerned disposed of an interest in the plant rather than the plant (for a </w:t>
      </w:r>
      <w:r w:rsidR="00B36BB7" w:rsidRPr="001B2D41">
        <w:t>paragraph 4</w:t>
      </w:r>
      <w:r w:rsidRPr="001B2D41">
        <w:t>5</w:t>
      </w:r>
      <w:r w:rsidR="001B2D41">
        <w:noBreakHyphen/>
      </w:r>
      <w:r w:rsidRPr="001B2D41">
        <w:t xml:space="preserve">5(2)(b) case), instead of the amount worked out under the table in </w:t>
      </w:r>
      <w:r w:rsidR="00FD3F14" w:rsidRPr="001B2D41">
        <w:t>subsection (</w:t>
      </w:r>
      <w:r w:rsidRPr="001B2D41">
        <w:t>1) or (2), the entity uses so much of that amount as is attributable to that interest.</w:t>
      </w:r>
    </w:p>
    <w:p w:rsidR="00F9073D" w:rsidRPr="001B2D41" w:rsidRDefault="00F9073D" w:rsidP="002B75AC">
      <w:pPr>
        <w:pStyle w:val="subsection"/>
      </w:pPr>
      <w:r w:rsidRPr="001B2D41">
        <w:tab/>
        <w:t>(5)</w:t>
      </w:r>
      <w:r w:rsidRPr="001B2D41">
        <w:tab/>
        <w:t xml:space="preserve">If the entity concerned disposed of part of its interest in the plant rather than all of it (for a </w:t>
      </w:r>
      <w:r w:rsidR="00B36BB7" w:rsidRPr="001B2D41">
        <w:t>paragraph 4</w:t>
      </w:r>
      <w:r w:rsidRPr="001B2D41">
        <w:t>5</w:t>
      </w:r>
      <w:r w:rsidR="001B2D41">
        <w:noBreakHyphen/>
      </w:r>
      <w:r w:rsidRPr="001B2D41">
        <w:t xml:space="preserve">10(2)(b) case), instead of the amount worked out under the table in </w:t>
      </w:r>
      <w:r w:rsidR="00FD3F14" w:rsidRPr="001B2D41">
        <w:t>subsection (</w:t>
      </w:r>
      <w:r w:rsidRPr="001B2D41">
        <w:t>1) or (2), the entity uses so much of that amount as is attributable to that part of that interest.</w:t>
      </w:r>
    </w:p>
    <w:p w:rsidR="00656414" w:rsidRPr="001B2D41" w:rsidRDefault="00656414" w:rsidP="005A028C">
      <w:pPr>
        <w:pStyle w:val="ActHead2"/>
        <w:pageBreakBefore/>
      </w:pPr>
      <w:bookmarkStart w:id="162" w:name="_Toc100587548"/>
      <w:r w:rsidRPr="001B2D41">
        <w:rPr>
          <w:rStyle w:val="CharPartNo"/>
        </w:rPr>
        <w:t>Part</w:t>
      </w:r>
      <w:r w:rsidR="00FD3F14" w:rsidRPr="001B2D41">
        <w:rPr>
          <w:rStyle w:val="CharPartNo"/>
        </w:rPr>
        <w:t> </w:t>
      </w:r>
      <w:r w:rsidRPr="001B2D41">
        <w:rPr>
          <w:rStyle w:val="CharPartNo"/>
        </w:rPr>
        <w:t>2</w:t>
      </w:r>
      <w:r w:rsidR="001B2D41">
        <w:rPr>
          <w:rStyle w:val="CharPartNo"/>
        </w:rPr>
        <w:noBreakHyphen/>
      </w:r>
      <w:r w:rsidRPr="001B2D41">
        <w:rPr>
          <w:rStyle w:val="CharPartNo"/>
        </w:rPr>
        <w:t>15</w:t>
      </w:r>
      <w:r w:rsidRPr="001B2D41">
        <w:t>—</w:t>
      </w:r>
      <w:r w:rsidRPr="001B2D41">
        <w:rPr>
          <w:rStyle w:val="CharPartText"/>
        </w:rPr>
        <w:t>Non</w:t>
      </w:r>
      <w:r w:rsidR="001B2D41">
        <w:rPr>
          <w:rStyle w:val="CharPartText"/>
        </w:rPr>
        <w:noBreakHyphen/>
      </w:r>
      <w:r w:rsidRPr="001B2D41">
        <w:rPr>
          <w:rStyle w:val="CharPartText"/>
        </w:rPr>
        <w:t>assessable income</w:t>
      </w:r>
      <w:bookmarkEnd w:id="162"/>
    </w:p>
    <w:p w:rsidR="00F9073D" w:rsidRPr="001B2D41" w:rsidRDefault="00F9073D" w:rsidP="00F9073D">
      <w:pPr>
        <w:pStyle w:val="ActHead3"/>
      </w:pPr>
      <w:bookmarkStart w:id="163" w:name="_Toc100587549"/>
      <w:r w:rsidRPr="001B2D41">
        <w:rPr>
          <w:rStyle w:val="CharDivNo"/>
        </w:rPr>
        <w:t>Division</w:t>
      </w:r>
      <w:r w:rsidR="00FD3F14" w:rsidRPr="001B2D41">
        <w:rPr>
          <w:rStyle w:val="CharDivNo"/>
        </w:rPr>
        <w:t> </w:t>
      </w:r>
      <w:r w:rsidRPr="001B2D41">
        <w:rPr>
          <w:rStyle w:val="CharDivNo"/>
        </w:rPr>
        <w:t>50</w:t>
      </w:r>
      <w:r w:rsidRPr="001B2D41">
        <w:t>—</w:t>
      </w:r>
      <w:r w:rsidRPr="001B2D41">
        <w:rPr>
          <w:rStyle w:val="CharDivText"/>
        </w:rPr>
        <w:t>Exempt entities</w:t>
      </w:r>
      <w:bookmarkEnd w:id="163"/>
    </w:p>
    <w:p w:rsidR="00F9073D" w:rsidRPr="001B2D41" w:rsidRDefault="00F9073D" w:rsidP="00F9073D">
      <w:pPr>
        <w:pStyle w:val="TofSectsHeading"/>
      </w:pPr>
      <w:r w:rsidRPr="001B2D41">
        <w:t>Table of sections</w:t>
      </w:r>
    </w:p>
    <w:p w:rsidR="00F9073D" w:rsidRPr="001B2D41" w:rsidRDefault="00F9073D" w:rsidP="00F9073D">
      <w:pPr>
        <w:pStyle w:val="TofSectsSection"/>
        <w:rPr>
          <w:i/>
        </w:rPr>
      </w:pPr>
      <w:r w:rsidRPr="001B2D41">
        <w:t>50</w:t>
      </w:r>
      <w:r w:rsidR="001B2D41">
        <w:noBreakHyphen/>
      </w:r>
      <w:r w:rsidRPr="001B2D41">
        <w:t>1</w:t>
      </w:r>
      <w:r w:rsidRPr="001B2D41">
        <w:tab/>
        <w:t>Application of Division</w:t>
      </w:r>
      <w:r w:rsidR="00FD3F14" w:rsidRPr="001B2D41">
        <w:t> </w:t>
      </w:r>
      <w:r w:rsidRPr="001B2D41">
        <w:t xml:space="preserve">50 of the </w:t>
      </w:r>
      <w:r w:rsidRPr="001B2D41">
        <w:rPr>
          <w:i/>
        </w:rPr>
        <w:t>Income Tax Assessment Act 1997</w:t>
      </w:r>
    </w:p>
    <w:p w:rsidR="000B25D2" w:rsidRPr="001B2D41" w:rsidRDefault="000B25D2" w:rsidP="000B25D2">
      <w:pPr>
        <w:pStyle w:val="TofSectsSection"/>
        <w:rPr>
          <w:i/>
        </w:rPr>
      </w:pPr>
      <w:r w:rsidRPr="001B2D41">
        <w:t>50</w:t>
      </w:r>
      <w:r w:rsidR="001B2D41">
        <w:noBreakHyphen/>
      </w:r>
      <w:r w:rsidRPr="001B2D41">
        <w:t>50</w:t>
      </w:r>
      <w:r w:rsidRPr="001B2D41">
        <w:tab/>
        <w:t xml:space="preserve">Charities established prior to </w:t>
      </w:r>
      <w:r w:rsidR="001E5ACC" w:rsidRPr="001B2D41">
        <w:t>1 July</w:t>
      </w:r>
      <w:r w:rsidRPr="001B2D41">
        <w:t xml:space="preserve"> 1997</w:t>
      </w:r>
    </w:p>
    <w:p w:rsidR="00F9073D" w:rsidRPr="001B2D41" w:rsidRDefault="00F9073D" w:rsidP="00F9073D">
      <w:pPr>
        <w:pStyle w:val="ActHead5"/>
      </w:pPr>
      <w:bookmarkStart w:id="164" w:name="_Toc100587550"/>
      <w:r w:rsidRPr="001B2D41">
        <w:rPr>
          <w:rStyle w:val="CharSectno"/>
        </w:rPr>
        <w:t>50</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50 of the </w:t>
      </w:r>
      <w:r w:rsidRPr="001B2D41">
        <w:rPr>
          <w:i/>
        </w:rPr>
        <w:t>Income Tax Assessment Act 1997</w:t>
      </w:r>
      <w:bookmarkEnd w:id="164"/>
    </w:p>
    <w:p w:rsidR="00F9073D" w:rsidRPr="001B2D41" w:rsidRDefault="00F9073D" w:rsidP="002B75AC">
      <w:pPr>
        <w:pStyle w:val="subsection"/>
      </w:pPr>
      <w:r w:rsidRPr="001B2D41">
        <w:tab/>
      </w:r>
      <w:r w:rsidRPr="001B2D41">
        <w:tab/>
        <w:t>Division</w:t>
      </w:r>
      <w:r w:rsidR="00FD3F14" w:rsidRPr="001B2D41">
        <w:t> </w:t>
      </w:r>
      <w:r w:rsidRPr="001B2D41">
        <w:t xml:space="preserve">50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1161FB" w:rsidRPr="001B2D41" w:rsidRDefault="001161FB" w:rsidP="001161FB">
      <w:pPr>
        <w:pStyle w:val="ActHead5"/>
      </w:pPr>
      <w:bookmarkStart w:id="165" w:name="_Toc100587551"/>
      <w:r w:rsidRPr="001B2D41">
        <w:rPr>
          <w:rStyle w:val="CharSectno"/>
        </w:rPr>
        <w:t>50</w:t>
      </w:r>
      <w:r w:rsidR="001B2D41">
        <w:rPr>
          <w:rStyle w:val="CharSectno"/>
        </w:rPr>
        <w:noBreakHyphen/>
      </w:r>
      <w:r w:rsidRPr="001B2D41">
        <w:rPr>
          <w:rStyle w:val="CharSectno"/>
        </w:rPr>
        <w:t>50</w:t>
      </w:r>
      <w:r w:rsidRPr="001B2D41">
        <w:t xml:space="preserve">  Charities established prior to </w:t>
      </w:r>
      <w:r w:rsidR="001E5ACC" w:rsidRPr="001B2D41">
        <w:t>1 July</w:t>
      </w:r>
      <w:r w:rsidRPr="001B2D41">
        <w:t xml:space="preserve"> 1997</w:t>
      </w:r>
      <w:bookmarkEnd w:id="165"/>
    </w:p>
    <w:p w:rsidR="001161FB" w:rsidRPr="001B2D41" w:rsidRDefault="001161FB" w:rsidP="001161FB">
      <w:pPr>
        <w:pStyle w:val="subsection"/>
      </w:pPr>
      <w:r w:rsidRPr="001B2D41">
        <w:tab/>
      </w:r>
      <w:r w:rsidRPr="001B2D41">
        <w:tab/>
        <w:t>Disregard the use of the following amounts in determining (for the purposes of Subdivision</w:t>
      </w:r>
      <w:r w:rsidR="00FD3F14" w:rsidRPr="001B2D41">
        <w:t> </w:t>
      </w:r>
      <w:r w:rsidRPr="001B2D41">
        <w:t>50</w:t>
      </w:r>
      <w:r w:rsidR="001B2D41">
        <w:noBreakHyphen/>
      </w:r>
      <w:r w:rsidRPr="001B2D41">
        <w:t xml:space="preserve">A of the </w:t>
      </w:r>
      <w:r w:rsidRPr="001B2D41">
        <w:rPr>
          <w:i/>
        </w:rPr>
        <w:t>Income Tax Assessment Act 1997</w:t>
      </w:r>
      <w:r w:rsidRPr="001B2D41">
        <w:t xml:space="preserve"> whether a fund established before </w:t>
      </w:r>
      <w:r w:rsidR="001E5ACC" w:rsidRPr="001B2D41">
        <w:t>1 July</w:t>
      </w:r>
      <w:r w:rsidRPr="001B2D41">
        <w:t xml:space="preserve"> 1997 operates and pursues its purposes in Australia:</w:t>
      </w:r>
    </w:p>
    <w:p w:rsidR="001161FB" w:rsidRPr="001B2D41" w:rsidRDefault="001161FB" w:rsidP="001161FB">
      <w:pPr>
        <w:pStyle w:val="paragraph"/>
      </w:pPr>
      <w:r w:rsidRPr="001B2D41">
        <w:tab/>
        <w:t>(a)</w:t>
      </w:r>
      <w:r w:rsidRPr="001B2D41">
        <w:tab/>
        <w:t xml:space="preserve">an amount received by the entity before </w:t>
      </w:r>
      <w:r w:rsidR="001E5ACC" w:rsidRPr="001B2D41">
        <w:t>1 July</w:t>
      </w:r>
      <w:r w:rsidRPr="001B2D41">
        <w:t xml:space="preserve"> 1997;</w:t>
      </w:r>
    </w:p>
    <w:p w:rsidR="001161FB" w:rsidRPr="001B2D41" w:rsidRDefault="001161FB" w:rsidP="001161FB">
      <w:pPr>
        <w:pStyle w:val="paragraph"/>
      </w:pPr>
      <w:r w:rsidRPr="001B2D41">
        <w:tab/>
        <w:t>(b)</w:t>
      </w:r>
      <w:r w:rsidRPr="001B2D41">
        <w:tab/>
        <w:t xml:space="preserve">an amount derived from an amount mentioned in </w:t>
      </w:r>
      <w:r w:rsidR="00FD3F14" w:rsidRPr="001B2D41">
        <w:t>paragraph (</w:t>
      </w:r>
      <w:r w:rsidRPr="001B2D41">
        <w:t>a) or this paragraph.</w:t>
      </w:r>
    </w:p>
    <w:p w:rsidR="00F9073D" w:rsidRPr="001B2D41" w:rsidRDefault="00F9073D" w:rsidP="00163128">
      <w:pPr>
        <w:pStyle w:val="ActHead3"/>
        <w:pageBreakBefore/>
      </w:pPr>
      <w:bookmarkStart w:id="166" w:name="_Toc100587552"/>
      <w:r w:rsidRPr="001B2D41">
        <w:rPr>
          <w:rStyle w:val="CharDivNo"/>
        </w:rPr>
        <w:t>Division</w:t>
      </w:r>
      <w:r w:rsidR="00FD3F14" w:rsidRPr="001B2D41">
        <w:rPr>
          <w:rStyle w:val="CharDivNo"/>
        </w:rPr>
        <w:t> </w:t>
      </w:r>
      <w:r w:rsidRPr="001B2D41">
        <w:rPr>
          <w:rStyle w:val="CharDivNo"/>
        </w:rPr>
        <w:t>51</w:t>
      </w:r>
      <w:r w:rsidRPr="001B2D41">
        <w:t>—</w:t>
      </w:r>
      <w:r w:rsidRPr="001B2D41">
        <w:rPr>
          <w:rStyle w:val="CharDivText"/>
        </w:rPr>
        <w:t>Exempt amounts</w:t>
      </w:r>
      <w:bookmarkEnd w:id="166"/>
    </w:p>
    <w:p w:rsidR="00F9073D" w:rsidRPr="001B2D41" w:rsidRDefault="00F9073D" w:rsidP="00F9073D">
      <w:pPr>
        <w:pStyle w:val="TofSectsHeading"/>
      </w:pPr>
      <w:r w:rsidRPr="001B2D41">
        <w:t>Table of sections</w:t>
      </w:r>
    </w:p>
    <w:p w:rsidR="00F9073D" w:rsidRPr="001B2D41" w:rsidRDefault="00F9073D" w:rsidP="00F9073D">
      <w:pPr>
        <w:pStyle w:val="TofSectsSection"/>
        <w:rPr>
          <w:i/>
        </w:rPr>
      </w:pPr>
      <w:r w:rsidRPr="001B2D41">
        <w:t>51</w:t>
      </w:r>
      <w:r w:rsidR="001B2D41">
        <w:noBreakHyphen/>
      </w:r>
      <w:r w:rsidRPr="001B2D41">
        <w:t>1</w:t>
      </w:r>
      <w:r w:rsidRPr="001B2D41">
        <w:tab/>
        <w:t>Application of Division</w:t>
      </w:r>
      <w:r w:rsidR="00FD3F14" w:rsidRPr="001B2D41">
        <w:t> </w:t>
      </w:r>
      <w:r w:rsidRPr="001B2D41">
        <w:t xml:space="preserve">51 of the </w:t>
      </w:r>
      <w:r w:rsidRPr="001B2D41">
        <w:rPr>
          <w:i/>
        </w:rPr>
        <w:t>Income Tax Assessment Act 1997</w:t>
      </w:r>
    </w:p>
    <w:p w:rsidR="00F9073D" w:rsidRPr="001B2D41" w:rsidRDefault="00F9073D" w:rsidP="00F9073D">
      <w:pPr>
        <w:pStyle w:val="ActHead5"/>
      </w:pPr>
      <w:bookmarkStart w:id="167" w:name="_Toc100587553"/>
      <w:r w:rsidRPr="001B2D41">
        <w:rPr>
          <w:rStyle w:val="CharSectno"/>
        </w:rPr>
        <w:t>51</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51 of the </w:t>
      </w:r>
      <w:r w:rsidRPr="001B2D41">
        <w:rPr>
          <w:i/>
        </w:rPr>
        <w:t>Income Tax Assessment Act 1997</w:t>
      </w:r>
      <w:bookmarkEnd w:id="167"/>
    </w:p>
    <w:p w:rsidR="00F9073D" w:rsidRPr="001B2D41" w:rsidRDefault="00F9073D" w:rsidP="002B75AC">
      <w:pPr>
        <w:pStyle w:val="subsection"/>
      </w:pPr>
      <w:r w:rsidRPr="001B2D41">
        <w:tab/>
      </w:r>
      <w:r w:rsidRPr="001B2D41">
        <w:tab/>
        <w:t>Division</w:t>
      </w:r>
      <w:r w:rsidR="00FD3F14" w:rsidRPr="001B2D41">
        <w:t> </w:t>
      </w:r>
      <w:r w:rsidRPr="001B2D41">
        <w:t xml:space="preserve">51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F9073D" w:rsidRPr="001B2D41" w:rsidRDefault="00F9073D" w:rsidP="00163128">
      <w:pPr>
        <w:pStyle w:val="ActHead3"/>
        <w:pageBreakBefore/>
      </w:pPr>
      <w:bookmarkStart w:id="168" w:name="_Toc100587554"/>
      <w:r w:rsidRPr="001B2D41">
        <w:rPr>
          <w:rStyle w:val="CharDivNo"/>
        </w:rPr>
        <w:t>Division</w:t>
      </w:r>
      <w:r w:rsidR="00FD3F14" w:rsidRPr="001B2D41">
        <w:rPr>
          <w:rStyle w:val="CharDivNo"/>
        </w:rPr>
        <w:t> </w:t>
      </w:r>
      <w:r w:rsidRPr="001B2D41">
        <w:rPr>
          <w:rStyle w:val="CharDivNo"/>
        </w:rPr>
        <w:t>52</w:t>
      </w:r>
      <w:r w:rsidRPr="001B2D41">
        <w:t>—</w:t>
      </w:r>
      <w:r w:rsidRPr="001B2D41">
        <w:rPr>
          <w:rStyle w:val="CharDivText"/>
        </w:rPr>
        <w:t>Certain pensions, benefits and allowances are exempt from income tax</w:t>
      </w:r>
      <w:bookmarkEnd w:id="168"/>
    </w:p>
    <w:p w:rsidR="00F9073D" w:rsidRPr="001B2D41" w:rsidRDefault="00F9073D" w:rsidP="00F9073D">
      <w:pPr>
        <w:pStyle w:val="TofSectsHeading"/>
      </w:pPr>
      <w:r w:rsidRPr="001B2D41">
        <w:t>Table of sections</w:t>
      </w:r>
    </w:p>
    <w:p w:rsidR="00F9073D" w:rsidRPr="001B2D41" w:rsidRDefault="00F9073D" w:rsidP="00F9073D">
      <w:pPr>
        <w:pStyle w:val="TofSectsSection"/>
        <w:rPr>
          <w:i/>
        </w:rPr>
      </w:pPr>
      <w:r w:rsidRPr="001B2D41">
        <w:t>52</w:t>
      </w:r>
      <w:r w:rsidR="001B2D41">
        <w:noBreakHyphen/>
      </w:r>
      <w:r w:rsidRPr="001B2D41">
        <w:t>1</w:t>
      </w:r>
      <w:r w:rsidRPr="001B2D41">
        <w:tab/>
        <w:t>Application of Division</w:t>
      </w:r>
      <w:r w:rsidR="00FD3F14" w:rsidRPr="001B2D41">
        <w:t> </w:t>
      </w:r>
      <w:r w:rsidRPr="001B2D41">
        <w:t xml:space="preserve">52 of the </w:t>
      </w:r>
      <w:r w:rsidRPr="001B2D41">
        <w:rPr>
          <w:i/>
        </w:rPr>
        <w:t>Income Tax Assessment Act 1997</w:t>
      </w:r>
    </w:p>
    <w:p w:rsidR="00F9073D" w:rsidRPr="001B2D41" w:rsidRDefault="00F9073D" w:rsidP="00F9073D">
      <w:pPr>
        <w:pStyle w:val="ActHead5"/>
      </w:pPr>
      <w:bookmarkStart w:id="169" w:name="_Toc100587555"/>
      <w:r w:rsidRPr="001B2D41">
        <w:rPr>
          <w:rStyle w:val="CharSectno"/>
        </w:rPr>
        <w:t>52</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52 of the </w:t>
      </w:r>
      <w:r w:rsidRPr="001B2D41">
        <w:rPr>
          <w:i/>
        </w:rPr>
        <w:t>Income Tax Assessment Act 1997</w:t>
      </w:r>
      <w:bookmarkEnd w:id="169"/>
    </w:p>
    <w:p w:rsidR="00F9073D" w:rsidRPr="001B2D41" w:rsidRDefault="00F9073D" w:rsidP="002B75AC">
      <w:pPr>
        <w:pStyle w:val="subsection"/>
      </w:pPr>
      <w:r w:rsidRPr="001B2D41">
        <w:tab/>
      </w:r>
      <w:r w:rsidRPr="001B2D41">
        <w:tab/>
        <w:t>Division</w:t>
      </w:r>
      <w:r w:rsidR="00FD3F14" w:rsidRPr="001B2D41">
        <w:t> </w:t>
      </w:r>
      <w:r w:rsidRPr="001B2D41">
        <w:t xml:space="preserve">52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F9073D" w:rsidRPr="001B2D41" w:rsidRDefault="00F9073D" w:rsidP="00163128">
      <w:pPr>
        <w:pStyle w:val="ActHead3"/>
        <w:pageBreakBefore/>
      </w:pPr>
      <w:bookmarkStart w:id="170" w:name="_Toc100587556"/>
      <w:r w:rsidRPr="001B2D41">
        <w:rPr>
          <w:rStyle w:val="CharDivNo"/>
        </w:rPr>
        <w:t>Division</w:t>
      </w:r>
      <w:r w:rsidR="00FD3F14" w:rsidRPr="001B2D41">
        <w:rPr>
          <w:rStyle w:val="CharDivNo"/>
        </w:rPr>
        <w:t> </w:t>
      </w:r>
      <w:r w:rsidRPr="001B2D41">
        <w:rPr>
          <w:rStyle w:val="CharDivNo"/>
        </w:rPr>
        <w:t>53</w:t>
      </w:r>
      <w:r w:rsidRPr="001B2D41">
        <w:t>—</w:t>
      </w:r>
      <w:r w:rsidRPr="001B2D41">
        <w:rPr>
          <w:rStyle w:val="CharDivText"/>
        </w:rPr>
        <w:t>Various exempt payments</w:t>
      </w:r>
      <w:bookmarkEnd w:id="170"/>
    </w:p>
    <w:p w:rsidR="00F9073D" w:rsidRPr="001B2D41" w:rsidRDefault="00F9073D" w:rsidP="00F9073D">
      <w:pPr>
        <w:pStyle w:val="TofSectsHeading"/>
      </w:pPr>
      <w:r w:rsidRPr="001B2D41">
        <w:t>Table of sections</w:t>
      </w:r>
    </w:p>
    <w:p w:rsidR="00F9073D" w:rsidRPr="001B2D41" w:rsidRDefault="00F9073D" w:rsidP="00F9073D">
      <w:pPr>
        <w:pStyle w:val="TofSectsSection"/>
        <w:keepNext/>
        <w:rPr>
          <w:i/>
        </w:rPr>
      </w:pPr>
      <w:r w:rsidRPr="001B2D41">
        <w:t>53</w:t>
      </w:r>
      <w:r w:rsidR="001B2D41">
        <w:noBreakHyphen/>
      </w:r>
      <w:r w:rsidRPr="001B2D41">
        <w:t>1</w:t>
      </w:r>
      <w:r w:rsidRPr="001B2D41">
        <w:tab/>
        <w:t>Application of Division</w:t>
      </w:r>
      <w:r w:rsidR="00FD3F14" w:rsidRPr="001B2D41">
        <w:t> </w:t>
      </w:r>
      <w:r w:rsidRPr="001B2D41">
        <w:t xml:space="preserve">53 of the </w:t>
      </w:r>
      <w:r w:rsidRPr="001B2D41">
        <w:rPr>
          <w:i/>
        </w:rPr>
        <w:t>Income Tax Assessment Act 1997</w:t>
      </w:r>
    </w:p>
    <w:p w:rsidR="00F9073D" w:rsidRPr="001B2D41" w:rsidRDefault="00F9073D" w:rsidP="00F9073D">
      <w:pPr>
        <w:pStyle w:val="ActHead5"/>
      </w:pPr>
      <w:bookmarkStart w:id="171" w:name="_Toc100587557"/>
      <w:r w:rsidRPr="001B2D41">
        <w:rPr>
          <w:rStyle w:val="CharSectno"/>
        </w:rPr>
        <w:t>53</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53 of the </w:t>
      </w:r>
      <w:r w:rsidRPr="001B2D41">
        <w:rPr>
          <w:i/>
        </w:rPr>
        <w:t>Income Tax Assessment Act 1997</w:t>
      </w:r>
      <w:bookmarkEnd w:id="171"/>
    </w:p>
    <w:p w:rsidR="00F9073D" w:rsidRPr="001B2D41" w:rsidRDefault="00F9073D" w:rsidP="002B75AC">
      <w:pPr>
        <w:pStyle w:val="subsection"/>
      </w:pPr>
      <w:r w:rsidRPr="001B2D41">
        <w:tab/>
      </w:r>
      <w:r w:rsidRPr="001B2D41">
        <w:tab/>
        <w:t>Division</w:t>
      </w:r>
      <w:r w:rsidR="00FD3F14" w:rsidRPr="001B2D41">
        <w:t> </w:t>
      </w:r>
      <w:r w:rsidRPr="001B2D41">
        <w:t xml:space="preserve">53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F9073D" w:rsidRPr="001B2D41" w:rsidRDefault="00F9073D" w:rsidP="00163128">
      <w:pPr>
        <w:pStyle w:val="ActHead3"/>
        <w:pageBreakBefore/>
      </w:pPr>
      <w:bookmarkStart w:id="172" w:name="_Toc100587558"/>
      <w:r w:rsidRPr="001B2D41">
        <w:rPr>
          <w:rStyle w:val="CharDivNo"/>
        </w:rPr>
        <w:t>Division</w:t>
      </w:r>
      <w:r w:rsidR="00FD3F14" w:rsidRPr="001B2D41">
        <w:rPr>
          <w:rStyle w:val="CharDivNo"/>
        </w:rPr>
        <w:t> </w:t>
      </w:r>
      <w:r w:rsidRPr="001B2D41">
        <w:rPr>
          <w:rStyle w:val="CharDivNo"/>
        </w:rPr>
        <w:t>54</w:t>
      </w:r>
      <w:r w:rsidRPr="001B2D41">
        <w:t>—</w:t>
      </w:r>
      <w:r w:rsidRPr="001B2D41">
        <w:rPr>
          <w:rStyle w:val="CharDivText"/>
        </w:rPr>
        <w:t>Exemption for certain payments made under structured settlements and structured orders</w:t>
      </w:r>
      <w:bookmarkEnd w:id="172"/>
    </w:p>
    <w:p w:rsidR="00F9073D" w:rsidRPr="001B2D41" w:rsidRDefault="00F9073D" w:rsidP="00F9073D">
      <w:pPr>
        <w:pStyle w:val="TofSectsHeading"/>
      </w:pPr>
      <w:r w:rsidRPr="001B2D41">
        <w:t>Table of sections</w:t>
      </w:r>
    </w:p>
    <w:p w:rsidR="00F9073D" w:rsidRPr="001B2D41" w:rsidRDefault="00F9073D" w:rsidP="00F9073D">
      <w:pPr>
        <w:pStyle w:val="TofSectsSection"/>
        <w:rPr>
          <w:i/>
        </w:rPr>
      </w:pPr>
      <w:r w:rsidRPr="001B2D41">
        <w:t>54</w:t>
      </w:r>
      <w:r w:rsidR="001B2D41">
        <w:noBreakHyphen/>
      </w:r>
      <w:r w:rsidRPr="001B2D41">
        <w:t>1</w:t>
      </w:r>
      <w:r w:rsidRPr="001B2D41">
        <w:tab/>
        <w:t>Application of Division</w:t>
      </w:r>
      <w:r w:rsidR="00FD3F14" w:rsidRPr="001B2D41">
        <w:t> </w:t>
      </w:r>
      <w:r w:rsidRPr="001B2D41">
        <w:t xml:space="preserve">54 of the </w:t>
      </w:r>
      <w:r w:rsidRPr="001B2D41">
        <w:rPr>
          <w:i/>
        </w:rPr>
        <w:t>Income Tax Assessment Act 1997</w:t>
      </w:r>
    </w:p>
    <w:p w:rsidR="00F9073D" w:rsidRPr="001B2D41" w:rsidRDefault="00F9073D" w:rsidP="00F9073D">
      <w:pPr>
        <w:pStyle w:val="ActHead5"/>
      </w:pPr>
      <w:bookmarkStart w:id="173" w:name="_Toc100587559"/>
      <w:r w:rsidRPr="001B2D41">
        <w:rPr>
          <w:rStyle w:val="CharSectno"/>
        </w:rPr>
        <w:t>54</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54 of the </w:t>
      </w:r>
      <w:r w:rsidRPr="001B2D41">
        <w:rPr>
          <w:i/>
        </w:rPr>
        <w:t>Income Tax Assessment Act 1997</w:t>
      </w:r>
      <w:bookmarkEnd w:id="173"/>
    </w:p>
    <w:p w:rsidR="00F9073D" w:rsidRPr="001B2D41" w:rsidRDefault="00F9073D" w:rsidP="002B75AC">
      <w:pPr>
        <w:pStyle w:val="subsection"/>
      </w:pPr>
      <w:r w:rsidRPr="001B2D41">
        <w:tab/>
        <w:t>(1)</w:t>
      </w:r>
      <w:r w:rsidRPr="001B2D41">
        <w:tab/>
        <w:t>Division</w:t>
      </w:r>
      <w:r w:rsidR="00FD3F14" w:rsidRPr="001B2D41">
        <w:t> </w:t>
      </w:r>
      <w:r w:rsidRPr="001B2D41">
        <w:t xml:space="preserve">54 of the </w:t>
      </w:r>
      <w:r w:rsidRPr="001B2D41">
        <w:rPr>
          <w:i/>
        </w:rPr>
        <w:t xml:space="preserve">Income Tax Assessment Act 1997 </w:t>
      </w:r>
      <w:r w:rsidRPr="001B2D41">
        <w:t>applies to assessments for the 2001</w:t>
      </w:r>
      <w:r w:rsidR="001B2D41">
        <w:noBreakHyphen/>
      </w:r>
      <w:r w:rsidRPr="001B2D41">
        <w:t>2002 income year and later income years.</w:t>
      </w:r>
    </w:p>
    <w:p w:rsidR="00F9073D" w:rsidRPr="001B2D41" w:rsidRDefault="00F9073D" w:rsidP="002B75AC">
      <w:pPr>
        <w:pStyle w:val="subsection"/>
      </w:pPr>
      <w:r w:rsidRPr="001B2D41">
        <w:tab/>
        <w:t>(2)</w:t>
      </w:r>
      <w:r w:rsidRPr="001B2D41">
        <w:tab/>
        <w:t>However, the Division does not apply unless the date of the settlement or order is 26</w:t>
      </w:r>
      <w:r w:rsidR="00FD3F14" w:rsidRPr="001B2D41">
        <w:t> </w:t>
      </w:r>
      <w:r w:rsidRPr="001B2D41">
        <w:t>September 2001 or a later date.</w:t>
      </w:r>
    </w:p>
    <w:p w:rsidR="00F9073D" w:rsidRPr="001B2D41" w:rsidRDefault="00F9073D" w:rsidP="00163128">
      <w:pPr>
        <w:pStyle w:val="ActHead3"/>
        <w:pageBreakBefore/>
      </w:pPr>
      <w:bookmarkStart w:id="174" w:name="_Toc100587560"/>
      <w:r w:rsidRPr="001B2D41">
        <w:rPr>
          <w:rStyle w:val="CharDivNo"/>
        </w:rPr>
        <w:t>Division</w:t>
      </w:r>
      <w:r w:rsidR="00FD3F14" w:rsidRPr="001B2D41">
        <w:rPr>
          <w:rStyle w:val="CharDivNo"/>
        </w:rPr>
        <w:t> </w:t>
      </w:r>
      <w:r w:rsidRPr="001B2D41">
        <w:rPr>
          <w:rStyle w:val="CharDivNo"/>
        </w:rPr>
        <w:t>55</w:t>
      </w:r>
      <w:r w:rsidRPr="001B2D41">
        <w:t>—</w:t>
      </w:r>
      <w:r w:rsidRPr="001B2D41">
        <w:rPr>
          <w:rStyle w:val="CharDivText"/>
        </w:rPr>
        <w:t>Payments that are not exempt from income tax</w:t>
      </w:r>
      <w:bookmarkEnd w:id="174"/>
    </w:p>
    <w:p w:rsidR="00F9073D" w:rsidRPr="001B2D41" w:rsidRDefault="00F9073D" w:rsidP="00F9073D">
      <w:pPr>
        <w:pStyle w:val="TofSectsHeading"/>
      </w:pPr>
      <w:r w:rsidRPr="001B2D41">
        <w:t>Table of sections</w:t>
      </w:r>
    </w:p>
    <w:p w:rsidR="00F9073D" w:rsidRPr="001B2D41" w:rsidRDefault="00F9073D" w:rsidP="00F9073D">
      <w:pPr>
        <w:pStyle w:val="TofSectsSection"/>
        <w:rPr>
          <w:i/>
        </w:rPr>
      </w:pPr>
      <w:r w:rsidRPr="001B2D41">
        <w:t>55</w:t>
      </w:r>
      <w:r w:rsidR="001B2D41">
        <w:noBreakHyphen/>
      </w:r>
      <w:r w:rsidRPr="001B2D41">
        <w:t>1</w:t>
      </w:r>
      <w:r w:rsidRPr="001B2D41">
        <w:tab/>
        <w:t>Application of Division</w:t>
      </w:r>
      <w:r w:rsidR="00FD3F14" w:rsidRPr="001B2D41">
        <w:t> </w:t>
      </w:r>
      <w:r w:rsidRPr="001B2D41">
        <w:t xml:space="preserve">55 of the </w:t>
      </w:r>
      <w:r w:rsidRPr="001B2D41">
        <w:rPr>
          <w:i/>
        </w:rPr>
        <w:t>Income Tax Assessment Act 1997</w:t>
      </w:r>
    </w:p>
    <w:p w:rsidR="00F9073D" w:rsidRPr="001B2D41" w:rsidRDefault="00F9073D" w:rsidP="00F9073D">
      <w:pPr>
        <w:pStyle w:val="ActHead5"/>
      </w:pPr>
      <w:bookmarkStart w:id="175" w:name="_Toc100587561"/>
      <w:r w:rsidRPr="001B2D41">
        <w:rPr>
          <w:rStyle w:val="CharSectno"/>
        </w:rPr>
        <w:t>55</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55 of the </w:t>
      </w:r>
      <w:r w:rsidRPr="001B2D41">
        <w:rPr>
          <w:i/>
        </w:rPr>
        <w:t>Income Tax Assessment Act 1997</w:t>
      </w:r>
      <w:bookmarkEnd w:id="175"/>
    </w:p>
    <w:p w:rsidR="00F9073D" w:rsidRPr="001B2D41" w:rsidRDefault="00F9073D" w:rsidP="002B75AC">
      <w:pPr>
        <w:pStyle w:val="subsection"/>
      </w:pPr>
      <w:r w:rsidRPr="001B2D41">
        <w:tab/>
      </w:r>
      <w:r w:rsidRPr="001B2D41">
        <w:tab/>
        <w:t>Division</w:t>
      </w:r>
      <w:r w:rsidR="00FD3F14" w:rsidRPr="001B2D41">
        <w:t> </w:t>
      </w:r>
      <w:r w:rsidRPr="001B2D41">
        <w:t xml:space="preserve">55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656414" w:rsidRPr="001B2D41" w:rsidRDefault="00656414" w:rsidP="002E4331">
      <w:pPr>
        <w:pStyle w:val="ActHead3"/>
        <w:pageBreakBefore/>
      </w:pPr>
      <w:bookmarkStart w:id="176" w:name="_Toc100587562"/>
      <w:r w:rsidRPr="001B2D41">
        <w:rPr>
          <w:rStyle w:val="CharDivNo"/>
        </w:rPr>
        <w:t>Division</w:t>
      </w:r>
      <w:r w:rsidR="00FD3F14" w:rsidRPr="001B2D41">
        <w:rPr>
          <w:rStyle w:val="CharDivNo"/>
        </w:rPr>
        <w:t> </w:t>
      </w:r>
      <w:r w:rsidRPr="001B2D41">
        <w:rPr>
          <w:rStyle w:val="CharDivNo"/>
        </w:rPr>
        <w:t>59</w:t>
      </w:r>
      <w:r w:rsidRPr="001B2D41">
        <w:t>—</w:t>
      </w:r>
      <w:r w:rsidRPr="001B2D41">
        <w:rPr>
          <w:rStyle w:val="CharDivText"/>
        </w:rPr>
        <w:t>Particular amounts of non</w:t>
      </w:r>
      <w:r w:rsidR="001B2D41">
        <w:rPr>
          <w:rStyle w:val="CharDivText"/>
        </w:rPr>
        <w:noBreakHyphen/>
      </w:r>
      <w:r w:rsidRPr="001B2D41">
        <w:rPr>
          <w:rStyle w:val="CharDivText"/>
        </w:rPr>
        <w:t>assessable non</w:t>
      </w:r>
      <w:r w:rsidR="001B2D41">
        <w:rPr>
          <w:rStyle w:val="CharDivText"/>
        </w:rPr>
        <w:noBreakHyphen/>
      </w:r>
      <w:r w:rsidRPr="001B2D41">
        <w:rPr>
          <w:rStyle w:val="CharDivText"/>
        </w:rPr>
        <w:t>exempt income</w:t>
      </w:r>
      <w:bookmarkEnd w:id="176"/>
    </w:p>
    <w:p w:rsidR="00656414" w:rsidRPr="001B2D41" w:rsidRDefault="00656414" w:rsidP="00656414">
      <w:pPr>
        <w:pStyle w:val="TofSectsHeading"/>
      </w:pPr>
      <w:r w:rsidRPr="001B2D41">
        <w:t>Table of Subdivisions</w:t>
      </w:r>
    </w:p>
    <w:p w:rsidR="00656414" w:rsidRPr="001B2D41" w:rsidRDefault="00656414" w:rsidP="00656414">
      <w:pPr>
        <w:pStyle w:val="TofSectsSubdiv"/>
      </w:pPr>
      <w:r w:rsidRPr="001B2D41">
        <w:t>59</w:t>
      </w:r>
      <w:r w:rsidR="001B2D41">
        <w:noBreakHyphen/>
      </w:r>
      <w:r w:rsidRPr="001B2D41">
        <w:t>N</w:t>
      </w:r>
      <w:r w:rsidRPr="001B2D41">
        <w:tab/>
        <w:t>Native title benefits</w:t>
      </w:r>
    </w:p>
    <w:p w:rsidR="00656414" w:rsidRPr="001B2D41" w:rsidRDefault="00656414" w:rsidP="00656414">
      <w:pPr>
        <w:pStyle w:val="ActHead4"/>
      </w:pPr>
      <w:bookmarkStart w:id="177" w:name="_Toc100587563"/>
      <w:r w:rsidRPr="001B2D41">
        <w:rPr>
          <w:rStyle w:val="CharSubdNo"/>
        </w:rPr>
        <w:t>Subdivision</w:t>
      </w:r>
      <w:r w:rsidR="00FD3F14" w:rsidRPr="001B2D41">
        <w:rPr>
          <w:rStyle w:val="CharSubdNo"/>
        </w:rPr>
        <w:t> </w:t>
      </w:r>
      <w:r w:rsidRPr="001B2D41">
        <w:rPr>
          <w:rStyle w:val="CharSubdNo"/>
        </w:rPr>
        <w:t>59</w:t>
      </w:r>
      <w:r w:rsidR="001B2D41">
        <w:rPr>
          <w:rStyle w:val="CharSubdNo"/>
        </w:rPr>
        <w:noBreakHyphen/>
      </w:r>
      <w:r w:rsidRPr="001B2D41">
        <w:rPr>
          <w:rStyle w:val="CharSubdNo"/>
        </w:rPr>
        <w:t>N</w:t>
      </w:r>
      <w:r w:rsidRPr="001B2D41">
        <w:t>—</w:t>
      </w:r>
      <w:r w:rsidRPr="001B2D41">
        <w:rPr>
          <w:rStyle w:val="CharSubdText"/>
        </w:rPr>
        <w:t>Native title benefits</w:t>
      </w:r>
      <w:bookmarkEnd w:id="177"/>
    </w:p>
    <w:p w:rsidR="00656414" w:rsidRPr="001B2D41" w:rsidRDefault="00656414" w:rsidP="00656414">
      <w:pPr>
        <w:pStyle w:val="TofSectsHeading"/>
      </w:pPr>
      <w:r w:rsidRPr="001B2D41">
        <w:t>Table of sections</w:t>
      </w:r>
    </w:p>
    <w:p w:rsidR="00656414" w:rsidRPr="001B2D41" w:rsidRDefault="00656414" w:rsidP="00656414">
      <w:pPr>
        <w:pStyle w:val="TofSectsSection"/>
      </w:pPr>
      <w:r w:rsidRPr="001B2D41">
        <w:t>59</w:t>
      </w:r>
      <w:r w:rsidR="001B2D41">
        <w:noBreakHyphen/>
      </w:r>
      <w:r w:rsidRPr="001B2D41">
        <w:t>50</w:t>
      </w:r>
      <w:r w:rsidRPr="001B2D41">
        <w:tab/>
        <w:t>Indigenous holding entities</w:t>
      </w:r>
    </w:p>
    <w:p w:rsidR="00656414" w:rsidRPr="001B2D41" w:rsidRDefault="00656414" w:rsidP="00656414">
      <w:pPr>
        <w:pStyle w:val="ActHead5"/>
      </w:pPr>
      <w:bookmarkStart w:id="178" w:name="_Toc100587564"/>
      <w:r w:rsidRPr="001B2D41">
        <w:rPr>
          <w:rStyle w:val="CharSectno"/>
        </w:rPr>
        <w:t>59</w:t>
      </w:r>
      <w:r w:rsidR="001B2D41">
        <w:rPr>
          <w:rStyle w:val="CharSectno"/>
        </w:rPr>
        <w:noBreakHyphen/>
      </w:r>
      <w:r w:rsidRPr="001B2D41">
        <w:rPr>
          <w:rStyle w:val="CharSectno"/>
        </w:rPr>
        <w:t>50</w:t>
      </w:r>
      <w:r w:rsidRPr="001B2D41">
        <w:t xml:space="preserve">  Indigenous holding entities</w:t>
      </w:r>
      <w:bookmarkEnd w:id="178"/>
    </w:p>
    <w:p w:rsidR="00656414" w:rsidRPr="001B2D41" w:rsidRDefault="00656414" w:rsidP="00656414">
      <w:pPr>
        <w:pStyle w:val="subsection"/>
      </w:pPr>
      <w:r w:rsidRPr="001B2D41">
        <w:tab/>
      </w:r>
      <w:r w:rsidRPr="001B2D41">
        <w:tab/>
        <w:t>Without limiting subsection</w:t>
      </w:r>
      <w:r w:rsidR="00FD3F14" w:rsidRPr="001B2D41">
        <w:t> </w:t>
      </w:r>
      <w:r w:rsidRPr="001B2D41">
        <w:t>59</w:t>
      </w:r>
      <w:r w:rsidR="001B2D41">
        <w:noBreakHyphen/>
      </w:r>
      <w:r w:rsidRPr="001B2D41">
        <w:t xml:space="preserve">50(6) of the </w:t>
      </w:r>
      <w:r w:rsidRPr="001B2D41">
        <w:rPr>
          <w:i/>
        </w:rPr>
        <w:t>Income Tax Assessment Act 1997</w:t>
      </w:r>
      <w:r w:rsidRPr="001B2D41">
        <w:t xml:space="preserve">, an entity was an </w:t>
      </w:r>
      <w:r w:rsidRPr="001B2D41">
        <w:rPr>
          <w:b/>
          <w:i/>
        </w:rPr>
        <w:t>Indigenous holding entity</w:t>
      </w:r>
      <w:r w:rsidRPr="001B2D41">
        <w:t xml:space="preserve"> at a time if:</w:t>
      </w:r>
    </w:p>
    <w:p w:rsidR="00656414" w:rsidRPr="001B2D41" w:rsidRDefault="00656414" w:rsidP="00656414">
      <w:pPr>
        <w:pStyle w:val="paragraph"/>
      </w:pPr>
      <w:r w:rsidRPr="001B2D41">
        <w:tab/>
        <w:t>(a)</w:t>
      </w:r>
      <w:r w:rsidRPr="001B2D41">
        <w:tab/>
        <w:t>the time occurred:</w:t>
      </w:r>
    </w:p>
    <w:p w:rsidR="00656414" w:rsidRPr="001B2D41" w:rsidRDefault="00656414" w:rsidP="00656414">
      <w:pPr>
        <w:pStyle w:val="paragraphsub"/>
      </w:pPr>
      <w:r w:rsidRPr="001B2D41">
        <w:tab/>
        <w:t>(i)</w:t>
      </w:r>
      <w:r w:rsidRPr="001B2D41">
        <w:tab/>
        <w:t xml:space="preserve">during an income year starting on or after </w:t>
      </w:r>
      <w:r w:rsidR="001E5ACC" w:rsidRPr="001B2D41">
        <w:t>1 July</w:t>
      </w:r>
      <w:r w:rsidRPr="001B2D41">
        <w:t xml:space="preserve"> 2008; and</w:t>
      </w:r>
    </w:p>
    <w:p w:rsidR="00656414" w:rsidRPr="001B2D41" w:rsidRDefault="00656414" w:rsidP="00656414">
      <w:pPr>
        <w:pStyle w:val="paragraphsub"/>
      </w:pPr>
      <w:r w:rsidRPr="001B2D41">
        <w:tab/>
        <w:t>(ii)</w:t>
      </w:r>
      <w:r w:rsidRPr="001B2D41">
        <w:tab/>
        <w:t>before the commencement of Chapter</w:t>
      </w:r>
      <w:r w:rsidR="00FD3F14" w:rsidRPr="001B2D41">
        <w:t> </w:t>
      </w:r>
      <w:r w:rsidRPr="001B2D41">
        <w:t xml:space="preserve">2 of the </w:t>
      </w:r>
      <w:r w:rsidRPr="001B2D41">
        <w:rPr>
          <w:i/>
        </w:rPr>
        <w:t>Australian Charities and Not</w:t>
      </w:r>
      <w:r w:rsidR="001B2D41">
        <w:rPr>
          <w:i/>
        </w:rPr>
        <w:noBreakHyphen/>
      </w:r>
      <w:r w:rsidRPr="001B2D41">
        <w:rPr>
          <w:i/>
        </w:rPr>
        <w:t>for</w:t>
      </w:r>
      <w:r w:rsidR="001B2D41">
        <w:rPr>
          <w:i/>
        </w:rPr>
        <w:noBreakHyphen/>
      </w:r>
      <w:r w:rsidRPr="001B2D41">
        <w:rPr>
          <w:i/>
        </w:rPr>
        <w:t>profits Commission Act 2012</w:t>
      </w:r>
      <w:r w:rsidRPr="001B2D41">
        <w:t>; and</w:t>
      </w:r>
    </w:p>
    <w:p w:rsidR="00656414" w:rsidRPr="001B2D41" w:rsidRDefault="00656414" w:rsidP="00656414">
      <w:pPr>
        <w:pStyle w:val="paragraph"/>
      </w:pPr>
      <w:r w:rsidRPr="001B2D41">
        <w:tab/>
        <w:t>(b)</w:t>
      </w:r>
      <w:r w:rsidRPr="001B2D41">
        <w:tab/>
        <w:t>at that time, the entity was endorsed under Subdivision</w:t>
      </w:r>
      <w:r w:rsidR="00FD3F14" w:rsidRPr="001B2D41">
        <w:t> </w:t>
      </w:r>
      <w:r w:rsidRPr="001B2D41">
        <w:t>50</w:t>
      </w:r>
      <w:r w:rsidR="001B2D41">
        <w:noBreakHyphen/>
      </w:r>
      <w:r w:rsidRPr="001B2D41">
        <w:t xml:space="preserve">B of the </w:t>
      </w:r>
      <w:r w:rsidRPr="001B2D41">
        <w:rPr>
          <w:i/>
        </w:rPr>
        <w:t>Income Tax Assessment Act 1997</w:t>
      </w:r>
      <w:r w:rsidRPr="001B2D41">
        <w:t xml:space="preserve"> as exempt from income tax because the entity was covered by </w:t>
      </w:r>
      <w:r w:rsidR="00B36BB7" w:rsidRPr="001B2D41">
        <w:t>item 1</w:t>
      </w:r>
      <w:r w:rsidRPr="001B2D41">
        <w:t>.1, 1.5, 1.5A or 1.5B of the table in section</w:t>
      </w:r>
      <w:r w:rsidR="00FD3F14" w:rsidRPr="001B2D41">
        <w:t> </w:t>
      </w:r>
      <w:r w:rsidRPr="001B2D41">
        <w:t>50</w:t>
      </w:r>
      <w:r w:rsidR="001B2D41">
        <w:noBreakHyphen/>
      </w:r>
      <w:r w:rsidRPr="001B2D41">
        <w:t>5 of that Act, as in force at that time.</w:t>
      </w:r>
    </w:p>
    <w:p w:rsidR="007440EE" w:rsidRPr="001B2D41" w:rsidRDefault="007440EE" w:rsidP="00163128">
      <w:pPr>
        <w:pStyle w:val="ActHead2"/>
        <w:pageBreakBefore/>
      </w:pPr>
      <w:bookmarkStart w:id="179" w:name="_Toc100587565"/>
      <w:r w:rsidRPr="001B2D41">
        <w:rPr>
          <w:rStyle w:val="CharPartNo"/>
        </w:rPr>
        <w:t>Part</w:t>
      </w:r>
      <w:r w:rsidR="00FD3F14" w:rsidRPr="001B2D41">
        <w:rPr>
          <w:rStyle w:val="CharPartNo"/>
        </w:rPr>
        <w:t> </w:t>
      </w:r>
      <w:r w:rsidRPr="001B2D41">
        <w:rPr>
          <w:rStyle w:val="CharPartNo"/>
        </w:rPr>
        <w:t>2</w:t>
      </w:r>
      <w:r w:rsidR="001B2D41">
        <w:rPr>
          <w:rStyle w:val="CharPartNo"/>
        </w:rPr>
        <w:noBreakHyphen/>
      </w:r>
      <w:r w:rsidRPr="001B2D41">
        <w:rPr>
          <w:rStyle w:val="CharPartNo"/>
        </w:rPr>
        <w:t>20</w:t>
      </w:r>
      <w:r w:rsidRPr="001B2D41">
        <w:t>—</w:t>
      </w:r>
      <w:r w:rsidRPr="001B2D41">
        <w:rPr>
          <w:rStyle w:val="CharPartText"/>
        </w:rPr>
        <w:t>Tax offsets</w:t>
      </w:r>
      <w:bookmarkEnd w:id="179"/>
    </w:p>
    <w:p w:rsidR="007440EE" w:rsidRPr="001B2D41" w:rsidRDefault="007440EE" w:rsidP="007440EE">
      <w:pPr>
        <w:pStyle w:val="ActHead3"/>
      </w:pPr>
      <w:bookmarkStart w:id="180" w:name="_Toc100587566"/>
      <w:r w:rsidRPr="001B2D41">
        <w:rPr>
          <w:rStyle w:val="CharDivNo"/>
        </w:rPr>
        <w:t>Division</w:t>
      </w:r>
      <w:r w:rsidR="00FD3F14" w:rsidRPr="001B2D41">
        <w:rPr>
          <w:rStyle w:val="CharDivNo"/>
        </w:rPr>
        <w:t> </w:t>
      </w:r>
      <w:r w:rsidRPr="001B2D41">
        <w:rPr>
          <w:rStyle w:val="CharDivNo"/>
        </w:rPr>
        <w:t>61</w:t>
      </w:r>
      <w:r w:rsidRPr="001B2D41">
        <w:t>—</w:t>
      </w:r>
      <w:r w:rsidRPr="001B2D41">
        <w:rPr>
          <w:rStyle w:val="CharDivText"/>
        </w:rPr>
        <w:t>Generally applicable tax offsets</w:t>
      </w:r>
      <w:bookmarkEnd w:id="180"/>
    </w:p>
    <w:p w:rsidR="007440EE" w:rsidRPr="001B2D41" w:rsidRDefault="007440EE" w:rsidP="007440EE">
      <w:pPr>
        <w:pStyle w:val="TofSectsHeading"/>
      </w:pPr>
      <w:r w:rsidRPr="001B2D41">
        <w:t>Table of Subdivisions</w:t>
      </w:r>
    </w:p>
    <w:p w:rsidR="007440EE" w:rsidRPr="001B2D41" w:rsidRDefault="007440EE" w:rsidP="007440EE">
      <w:pPr>
        <w:pStyle w:val="TofSectsSubdiv"/>
      </w:pPr>
      <w:r w:rsidRPr="001B2D41">
        <w:t>61</w:t>
      </w:r>
      <w:r w:rsidR="001B2D41">
        <w:noBreakHyphen/>
      </w:r>
      <w:r w:rsidRPr="001B2D41">
        <w:t>L</w:t>
      </w:r>
      <w:r w:rsidRPr="001B2D41">
        <w:tab/>
        <w:t>Tax offset for Medicare levy surcharge (lump sum payments in arrears)</w:t>
      </w:r>
    </w:p>
    <w:p w:rsidR="007440EE" w:rsidRPr="001B2D41" w:rsidRDefault="007440EE" w:rsidP="007440EE">
      <w:pPr>
        <w:pStyle w:val="ActHead4"/>
      </w:pPr>
      <w:bookmarkStart w:id="181" w:name="_Toc100587567"/>
      <w:r w:rsidRPr="001B2D41">
        <w:rPr>
          <w:rStyle w:val="CharSubdNo"/>
        </w:rPr>
        <w:t>Subdivision</w:t>
      </w:r>
      <w:r w:rsidR="00FD3F14" w:rsidRPr="001B2D41">
        <w:rPr>
          <w:rStyle w:val="CharSubdNo"/>
        </w:rPr>
        <w:t> </w:t>
      </w:r>
      <w:r w:rsidRPr="001B2D41">
        <w:rPr>
          <w:rStyle w:val="CharSubdNo"/>
        </w:rPr>
        <w:t>61</w:t>
      </w:r>
      <w:r w:rsidR="001B2D41">
        <w:rPr>
          <w:rStyle w:val="CharSubdNo"/>
        </w:rPr>
        <w:noBreakHyphen/>
      </w:r>
      <w:r w:rsidRPr="001B2D41">
        <w:rPr>
          <w:rStyle w:val="CharSubdNo"/>
        </w:rPr>
        <w:t>L</w:t>
      </w:r>
      <w:r w:rsidRPr="001B2D41">
        <w:t>—</w:t>
      </w:r>
      <w:r w:rsidRPr="001B2D41">
        <w:rPr>
          <w:rStyle w:val="CharSubdText"/>
        </w:rPr>
        <w:t>Tax offset for Medicare levy surcharge (lump sum payments in arrears)</w:t>
      </w:r>
      <w:bookmarkEnd w:id="181"/>
    </w:p>
    <w:p w:rsidR="007440EE" w:rsidRPr="001B2D41" w:rsidRDefault="007440EE" w:rsidP="007440EE">
      <w:pPr>
        <w:pStyle w:val="TofSectsHeading"/>
      </w:pPr>
      <w:r w:rsidRPr="001B2D41">
        <w:t>Table of Sections</w:t>
      </w:r>
    </w:p>
    <w:p w:rsidR="007440EE" w:rsidRPr="001B2D41" w:rsidRDefault="007440EE" w:rsidP="007440EE">
      <w:pPr>
        <w:pStyle w:val="TofSectsSection"/>
      </w:pPr>
      <w:r w:rsidRPr="001B2D41">
        <w:t>61</w:t>
      </w:r>
      <w:r w:rsidR="001B2D41">
        <w:noBreakHyphen/>
      </w:r>
      <w:r w:rsidRPr="001B2D41">
        <w:t>575</w:t>
      </w:r>
      <w:r w:rsidRPr="001B2D41">
        <w:tab/>
        <w:t>Application of Subdivision</w:t>
      </w:r>
      <w:r w:rsidR="00FD3F14" w:rsidRPr="001B2D41">
        <w:t> </w:t>
      </w:r>
      <w:r w:rsidRPr="001B2D41">
        <w:t>61</w:t>
      </w:r>
      <w:r w:rsidR="001B2D41">
        <w:noBreakHyphen/>
      </w:r>
      <w:r w:rsidRPr="001B2D41">
        <w:t xml:space="preserve">L of the </w:t>
      </w:r>
      <w:r w:rsidRPr="001B2D41">
        <w:rPr>
          <w:rStyle w:val="CharItalic"/>
        </w:rPr>
        <w:t>Income Tax Assessment Act 1997</w:t>
      </w:r>
    </w:p>
    <w:p w:rsidR="007440EE" w:rsidRPr="001B2D41" w:rsidRDefault="007440EE" w:rsidP="007440EE">
      <w:pPr>
        <w:pStyle w:val="ActHead5"/>
      </w:pPr>
      <w:bookmarkStart w:id="182" w:name="_Toc100587568"/>
      <w:r w:rsidRPr="001B2D41">
        <w:rPr>
          <w:rStyle w:val="CharSectno"/>
        </w:rPr>
        <w:t>61</w:t>
      </w:r>
      <w:r w:rsidR="001B2D41">
        <w:rPr>
          <w:rStyle w:val="CharSectno"/>
        </w:rPr>
        <w:noBreakHyphen/>
      </w:r>
      <w:r w:rsidRPr="001B2D41">
        <w:rPr>
          <w:rStyle w:val="CharSectno"/>
        </w:rPr>
        <w:t>575</w:t>
      </w:r>
      <w:r w:rsidRPr="001B2D41">
        <w:t xml:space="preserve">  Application of Subdivision</w:t>
      </w:r>
      <w:r w:rsidR="00FD3F14" w:rsidRPr="001B2D41">
        <w:t> </w:t>
      </w:r>
      <w:r w:rsidRPr="001B2D41">
        <w:t>61</w:t>
      </w:r>
      <w:r w:rsidR="001B2D41">
        <w:noBreakHyphen/>
      </w:r>
      <w:r w:rsidRPr="001B2D41">
        <w:t xml:space="preserve">L of the </w:t>
      </w:r>
      <w:r w:rsidRPr="001B2D41">
        <w:rPr>
          <w:i/>
        </w:rPr>
        <w:t>Income Tax Assessment Act 1997</w:t>
      </w:r>
      <w:bookmarkEnd w:id="182"/>
    </w:p>
    <w:p w:rsidR="007440EE" w:rsidRPr="001B2D41" w:rsidRDefault="007440EE" w:rsidP="007440EE">
      <w:pPr>
        <w:pStyle w:val="subsection"/>
      </w:pPr>
      <w:r w:rsidRPr="001B2D41">
        <w:tab/>
      </w:r>
      <w:r w:rsidRPr="001B2D41">
        <w:tab/>
        <w:t>Subdivision</w:t>
      </w:r>
      <w:r w:rsidR="00FD3F14" w:rsidRPr="001B2D41">
        <w:t> </w:t>
      </w:r>
      <w:r w:rsidRPr="001B2D41">
        <w:t>61</w:t>
      </w:r>
      <w:r w:rsidR="001B2D41">
        <w:noBreakHyphen/>
      </w:r>
      <w:r w:rsidRPr="001B2D41">
        <w:t>L (Tax offset for Medicare levy surcharge (lump sum payments in arrears)) of the Income Tax Assessment Act 1997 applies to assessments for the 2005</w:t>
      </w:r>
      <w:r w:rsidR="001B2D41">
        <w:noBreakHyphen/>
      </w:r>
      <w:r w:rsidRPr="001B2D41">
        <w:t>06 income year and later income years.</w:t>
      </w:r>
    </w:p>
    <w:p w:rsidR="00F9073D" w:rsidRPr="001B2D41" w:rsidRDefault="00F9073D" w:rsidP="00163128">
      <w:pPr>
        <w:pStyle w:val="ActHead2"/>
        <w:pageBreakBefore/>
      </w:pPr>
      <w:bookmarkStart w:id="183" w:name="_Toc100587569"/>
      <w:r w:rsidRPr="001B2D41">
        <w:rPr>
          <w:rStyle w:val="CharPartNo"/>
        </w:rPr>
        <w:t>Part</w:t>
      </w:r>
      <w:r w:rsidR="00FD3F14" w:rsidRPr="001B2D41">
        <w:rPr>
          <w:rStyle w:val="CharPartNo"/>
        </w:rPr>
        <w:t> </w:t>
      </w:r>
      <w:r w:rsidRPr="001B2D41">
        <w:rPr>
          <w:rStyle w:val="CharPartNo"/>
        </w:rPr>
        <w:t>2</w:t>
      </w:r>
      <w:r w:rsidR="001B2D41">
        <w:rPr>
          <w:rStyle w:val="CharPartNo"/>
        </w:rPr>
        <w:noBreakHyphen/>
      </w:r>
      <w:r w:rsidRPr="001B2D41">
        <w:rPr>
          <w:rStyle w:val="CharPartNo"/>
        </w:rPr>
        <w:t>25</w:t>
      </w:r>
      <w:r w:rsidRPr="001B2D41">
        <w:t>—</w:t>
      </w:r>
      <w:r w:rsidRPr="001B2D41">
        <w:rPr>
          <w:rStyle w:val="CharPartText"/>
        </w:rPr>
        <w:t>Trading stock</w:t>
      </w:r>
      <w:bookmarkEnd w:id="183"/>
    </w:p>
    <w:p w:rsidR="00F9073D" w:rsidRPr="001B2D41" w:rsidRDefault="00F9073D" w:rsidP="00F9073D">
      <w:pPr>
        <w:pStyle w:val="ActHead3"/>
      </w:pPr>
      <w:bookmarkStart w:id="184" w:name="_Toc100587570"/>
      <w:r w:rsidRPr="001B2D41">
        <w:rPr>
          <w:rStyle w:val="CharDivNo"/>
        </w:rPr>
        <w:t>Division</w:t>
      </w:r>
      <w:r w:rsidR="00FD3F14" w:rsidRPr="001B2D41">
        <w:rPr>
          <w:rStyle w:val="CharDivNo"/>
        </w:rPr>
        <w:t> </w:t>
      </w:r>
      <w:r w:rsidRPr="001B2D41">
        <w:rPr>
          <w:rStyle w:val="CharDivNo"/>
        </w:rPr>
        <w:t>70</w:t>
      </w:r>
      <w:r w:rsidRPr="001B2D41">
        <w:t>—</w:t>
      </w:r>
      <w:r w:rsidRPr="001B2D41">
        <w:rPr>
          <w:rStyle w:val="CharDivText"/>
        </w:rPr>
        <w:t>Trading stock</w:t>
      </w:r>
      <w:bookmarkEnd w:id="184"/>
    </w:p>
    <w:p w:rsidR="00F9073D" w:rsidRPr="001B2D41" w:rsidRDefault="00F9073D" w:rsidP="00F9073D">
      <w:pPr>
        <w:pStyle w:val="TofSectsHeading"/>
      </w:pPr>
      <w:r w:rsidRPr="001B2D41">
        <w:t>Table of sections</w:t>
      </w:r>
    </w:p>
    <w:p w:rsidR="00F9073D" w:rsidRPr="001B2D41" w:rsidRDefault="00F9073D" w:rsidP="00F9073D">
      <w:pPr>
        <w:pStyle w:val="TofSectsSection"/>
        <w:rPr>
          <w:i/>
        </w:rPr>
      </w:pPr>
      <w:r w:rsidRPr="001B2D41">
        <w:t>70</w:t>
      </w:r>
      <w:r w:rsidR="001B2D41">
        <w:noBreakHyphen/>
      </w:r>
      <w:r w:rsidRPr="001B2D41">
        <w:t>1</w:t>
      </w:r>
      <w:r w:rsidRPr="001B2D41">
        <w:tab/>
        <w:t>Application of Division</w:t>
      </w:r>
      <w:r w:rsidR="00FD3F14" w:rsidRPr="001B2D41">
        <w:t> </w:t>
      </w:r>
      <w:r w:rsidRPr="001B2D41">
        <w:t xml:space="preserve">70 of the </w:t>
      </w:r>
      <w:r w:rsidRPr="001B2D41">
        <w:rPr>
          <w:i/>
        </w:rPr>
        <w:t>Income Tax Assessment Act 1997</w:t>
      </w:r>
    </w:p>
    <w:p w:rsidR="00F9073D" w:rsidRPr="001B2D41" w:rsidRDefault="00F9073D" w:rsidP="00F9073D">
      <w:pPr>
        <w:pStyle w:val="TofSectsSection"/>
      </w:pPr>
      <w:r w:rsidRPr="001B2D41">
        <w:t>70</w:t>
      </w:r>
      <w:r w:rsidR="001B2D41">
        <w:noBreakHyphen/>
      </w:r>
      <w:r w:rsidRPr="001B2D41">
        <w:t>10</w:t>
      </w:r>
      <w:r w:rsidRPr="001B2D41">
        <w:tab/>
        <w:t>Accounting for your disposal of items that stop being trading stock because of the change of definition</w:t>
      </w:r>
    </w:p>
    <w:p w:rsidR="00F9073D" w:rsidRPr="001B2D41" w:rsidRDefault="00F9073D" w:rsidP="00F9073D">
      <w:pPr>
        <w:pStyle w:val="TofSectsSection"/>
      </w:pPr>
      <w:r w:rsidRPr="001B2D41">
        <w:t>70</w:t>
      </w:r>
      <w:r w:rsidR="001B2D41">
        <w:noBreakHyphen/>
      </w:r>
      <w:r w:rsidRPr="001B2D41">
        <w:t>20</w:t>
      </w:r>
      <w:r w:rsidRPr="001B2D41">
        <w:tab/>
        <w:t>Application of section</w:t>
      </w:r>
      <w:r w:rsidR="00FD3F14" w:rsidRPr="001B2D41">
        <w:t> </w:t>
      </w:r>
      <w:r w:rsidRPr="001B2D41">
        <w:t>70</w:t>
      </w:r>
      <w:r w:rsidR="001B2D41">
        <w:noBreakHyphen/>
      </w:r>
      <w:r w:rsidRPr="001B2D41">
        <w:t xml:space="preserve">20 of the </w:t>
      </w:r>
      <w:r w:rsidRPr="001B2D41">
        <w:rPr>
          <w:i/>
        </w:rPr>
        <w:t>Income Tax Assessment Act 1997</w:t>
      </w:r>
      <w:r w:rsidRPr="001B2D41">
        <w:t xml:space="preserve"> to trading stock bought on or after </w:t>
      </w:r>
      <w:r w:rsidR="001E5ACC" w:rsidRPr="001B2D41">
        <w:t>1 July</w:t>
      </w:r>
      <w:r w:rsidRPr="001B2D41">
        <w:t xml:space="preserve"> 1997</w:t>
      </w:r>
    </w:p>
    <w:p w:rsidR="00F9073D" w:rsidRPr="001B2D41" w:rsidRDefault="00F9073D" w:rsidP="00F9073D">
      <w:pPr>
        <w:pStyle w:val="TofSectsSection"/>
      </w:pPr>
      <w:r w:rsidRPr="001B2D41">
        <w:t>70</w:t>
      </w:r>
      <w:r w:rsidR="001B2D41">
        <w:noBreakHyphen/>
      </w:r>
      <w:r w:rsidRPr="001B2D41">
        <w:t>55</w:t>
      </w:r>
      <w:r w:rsidRPr="001B2D41">
        <w:tab/>
        <w:t>Cost of live stock acquired by natural increase</w:t>
      </w:r>
    </w:p>
    <w:p w:rsidR="00F9073D" w:rsidRPr="001B2D41" w:rsidRDefault="00F9073D" w:rsidP="00F9073D">
      <w:pPr>
        <w:pStyle w:val="TofSectsSection"/>
      </w:pPr>
      <w:r w:rsidRPr="001B2D41">
        <w:t>70</w:t>
      </w:r>
      <w:r w:rsidR="001B2D41">
        <w:noBreakHyphen/>
      </w:r>
      <w:r w:rsidRPr="001B2D41">
        <w:t>70</w:t>
      </w:r>
      <w:r w:rsidRPr="001B2D41">
        <w:tab/>
        <w:t>Valuing interests in FIFs on hand at the start of 1991</w:t>
      </w:r>
      <w:r w:rsidR="001B2D41">
        <w:noBreakHyphen/>
      </w:r>
      <w:r w:rsidRPr="001B2D41">
        <w:t>92</w:t>
      </w:r>
    </w:p>
    <w:p w:rsidR="00F9073D" w:rsidRPr="001B2D41" w:rsidRDefault="00F9073D" w:rsidP="00F9073D">
      <w:pPr>
        <w:pStyle w:val="TofSectsSection"/>
      </w:pPr>
      <w:r w:rsidRPr="001B2D41">
        <w:t>70</w:t>
      </w:r>
      <w:r w:rsidR="001B2D41">
        <w:noBreakHyphen/>
      </w:r>
      <w:r w:rsidRPr="001B2D41">
        <w:t>90</w:t>
      </w:r>
      <w:r w:rsidRPr="001B2D41">
        <w:tab/>
        <w:t>Application of sections</w:t>
      </w:r>
      <w:r w:rsidR="00FD3F14" w:rsidRPr="001B2D41">
        <w:t> </w:t>
      </w:r>
      <w:r w:rsidRPr="001B2D41">
        <w:t>70</w:t>
      </w:r>
      <w:r w:rsidR="001B2D41">
        <w:noBreakHyphen/>
      </w:r>
      <w:r w:rsidRPr="001B2D41">
        <w:t>90 and 70</w:t>
      </w:r>
      <w:r w:rsidR="001B2D41">
        <w:noBreakHyphen/>
      </w:r>
      <w:r w:rsidRPr="001B2D41">
        <w:t xml:space="preserve">95 of the </w:t>
      </w:r>
      <w:r w:rsidRPr="001B2D41">
        <w:rPr>
          <w:i/>
        </w:rPr>
        <w:t>Income Tax Assessment Act 1997</w:t>
      </w:r>
      <w:r w:rsidRPr="001B2D41">
        <w:t xml:space="preserve"> to disposals of trading stock outside the ordinary course of business</w:t>
      </w:r>
    </w:p>
    <w:p w:rsidR="00F9073D" w:rsidRPr="001B2D41" w:rsidRDefault="00F9073D" w:rsidP="00F9073D">
      <w:pPr>
        <w:pStyle w:val="TofSectsSection"/>
      </w:pPr>
      <w:r w:rsidRPr="001B2D41">
        <w:t>70</w:t>
      </w:r>
      <w:r w:rsidR="001B2D41">
        <w:noBreakHyphen/>
      </w:r>
      <w:r w:rsidRPr="001B2D41">
        <w:t>100</w:t>
      </w:r>
      <w:r w:rsidRPr="001B2D41">
        <w:tab/>
        <w:t>Application of section</w:t>
      </w:r>
      <w:r w:rsidR="00FD3F14" w:rsidRPr="001B2D41">
        <w:t> </w:t>
      </w:r>
      <w:r w:rsidRPr="001B2D41">
        <w:t>70</w:t>
      </w:r>
      <w:r w:rsidR="001B2D41">
        <w:noBreakHyphen/>
      </w:r>
      <w:r w:rsidRPr="001B2D41">
        <w:t xml:space="preserve">100 of the </w:t>
      </w:r>
      <w:r w:rsidRPr="001B2D41">
        <w:rPr>
          <w:i/>
        </w:rPr>
        <w:t>Income Tax Assessment Act 1997</w:t>
      </w:r>
      <w:r w:rsidRPr="001B2D41">
        <w:t xml:space="preserve"> to disposals of trading stock outside ordinary course of business</w:t>
      </w:r>
    </w:p>
    <w:p w:rsidR="00F9073D" w:rsidRPr="001B2D41" w:rsidRDefault="00F9073D" w:rsidP="00F9073D">
      <w:pPr>
        <w:pStyle w:val="TofSectsSection"/>
      </w:pPr>
      <w:r w:rsidRPr="001B2D41">
        <w:t>70</w:t>
      </w:r>
      <w:r w:rsidR="001B2D41">
        <w:noBreakHyphen/>
      </w:r>
      <w:r w:rsidRPr="001B2D41">
        <w:t>105</w:t>
      </w:r>
      <w:r w:rsidRPr="001B2D41">
        <w:tab/>
        <w:t>Application of section</w:t>
      </w:r>
      <w:r w:rsidR="00FD3F14" w:rsidRPr="001B2D41">
        <w:t> </w:t>
      </w:r>
      <w:r w:rsidRPr="001B2D41">
        <w:t>70</w:t>
      </w:r>
      <w:r w:rsidR="001B2D41">
        <w:noBreakHyphen/>
      </w:r>
      <w:r w:rsidRPr="001B2D41">
        <w:t xml:space="preserve">105 of the </w:t>
      </w:r>
      <w:r w:rsidRPr="001B2D41">
        <w:rPr>
          <w:i/>
        </w:rPr>
        <w:t>Income Tax Assessment Act 1997</w:t>
      </w:r>
      <w:r w:rsidRPr="001B2D41">
        <w:t xml:space="preserve"> to deaths on or after </w:t>
      </w:r>
      <w:r w:rsidR="001E5ACC" w:rsidRPr="001B2D41">
        <w:t>1 July</w:t>
      </w:r>
      <w:r w:rsidRPr="001B2D41">
        <w:t xml:space="preserve"> 1997</w:t>
      </w:r>
    </w:p>
    <w:p w:rsidR="00F9073D" w:rsidRPr="001B2D41" w:rsidRDefault="00F9073D" w:rsidP="00F9073D">
      <w:pPr>
        <w:pStyle w:val="TofSectsSection"/>
      </w:pPr>
      <w:r w:rsidRPr="001B2D41">
        <w:t>70</w:t>
      </w:r>
      <w:r w:rsidR="001B2D41">
        <w:noBreakHyphen/>
      </w:r>
      <w:r w:rsidRPr="001B2D41">
        <w:t>115</w:t>
      </w:r>
      <w:r w:rsidRPr="001B2D41">
        <w:tab/>
        <w:t>Application of section</w:t>
      </w:r>
      <w:r w:rsidR="00FD3F14" w:rsidRPr="001B2D41">
        <w:t> </w:t>
      </w:r>
      <w:r w:rsidRPr="001B2D41">
        <w:t>70</w:t>
      </w:r>
      <w:r w:rsidR="001B2D41">
        <w:noBreakHyphen/>
      </w:r>
      <w:r w:rsidRPr="001B2D41">
        <w:t xml:space="preserve">115 of the </w:t>
      </w:r>
      <w:r w:rsidRPr="001B2D41">
        <w:rPr>
          <w:i/>
        </w:rPr>
        <w:t>Income Tax Assessment Act 1997</w:t>
      </w:r>
      <w:r w:rsidRPr="001B2D41">
        <w:t xml:space="preserve"> to insurance and indemnity payments in 1997</w:t>
      </w:r>
      <w:r w:rsidR="001B2D41">
        <w:noBreakHyphen/>
      </w:r>
      <w:r w:rsidRPr="001B2D41">
        <w:t>98 and later income years</w:t>
      </w:r>
    </w:p>
    <w:p w:rsidR="00F9073D" w:rsidRPr="001B2D41" w:rsidRDefault="00F9073D" w:rsidP="00F9073D">
      <w:pPr>
        <w:pStyle w:val="ActHead5"/>
      </w:pPr>
      <w:bookmarkStart w:id="185" w:name="_Toc100587571"/>
      <w:r w:rsidRPr="001B2D41">
        <w:rPr>
          <w:rStyle w:val="CharSectno"/>
        </w:rPr>
        <w:t>70</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70 of the </w:t>
      </w:r>
      <w:r w:rsidRPr="001B2D41">
        <w:rPr>
          <w:i/>
        </w:rPr>
        <w:t>Income Tax Assessment Act 1997</w:t>
      </w:r>
      <w:bookmarkEnd w:id="185"/>
    </w:p>
    <w:p w:rsidR="00F9073D" w:rsidRPr="001B2D41" w:rsidRDefault="00F9073D" w:rsidP="002B75AC">
      <w:pPr>
        <w:pStyle w:val="subsection"/>
      </w:pPr>
      <w:r w:rsidRPr="001B2D41">
        <w:tab/>
        <w:t>(1)</w:t>
      </w:r>
      <w:r w:rsidRPr="001B2D41">
        <w:tab/>
        <w:t>Division</w:t>
      </w:r>
      <w:r w:rsidR="00FD3F14" w:rsidRPr="001B2D41">
        <w:t> </w:t>
      </w:r>
      <w:r w:rsidRPr="001B2D41">
        <w:t xml:space="preserve">70 (Trading stock) of the </w:t>
      </w:r>
      <w:r w:rsidRPr="001B2D41">
        <w:rPr>
          <w:i/>
        </w:rPr>
        <w:t>Income Tax Assessment Act 1997</w:t>
      </w:r>
      <w:r w:rsidRPr="001B2D41">
        <w:t xml:space="preserve"> applies to assessments for the 1997</w:t>
      </w:r>
      <w:r w:rsidR="001B2D41">
        <w:noBreakHyphen/>
      </w:r>
      <w:r w:rsidRPr="001B2D41">
        <w:t>98 income year and later income years.</w:t>
      </w:r>
    </w:p>
    <w:p w:rsidR="00F9073D" w:rsidRPr="001B2D41" w:rsidRDefault="00F9073D" w:rsidP="002B75AC">
      <w:pPr>
        <w:pStyle w:val="subsection"/>
      </w:pPr>
      <w:r w:rsidRPr="001B2D41">
        <w:tab/>
        <w:t>(2)</w:t>
      </w:r>
      <w:r w:rsidRPr="001B2D41">
        <w:tab/>
        <w:t>However, the sections of that Division listed in the table apply in accordance with the corresponding sections of this Act.</w:t>
      </w:r>
    </w:p>
    <w:p w:rsidR="003944EF" w:rsidRPr="001B2D41" w:rsidRDefault="003944EF" w:rsidP="003944EF">
      <w:pPr>
        <w:pStyle w:val="Tabletext"/>
      </w:pPr>
    </w:p>
    <w:tbl>
      <w:tblPr>
        <w:tblW w:w="0" w:type="auto"/>
        <w:tblInd w:w="1242"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339"/>
        <w:gridCol w:w="2339"/>
      </w:tblGrid>
      <w:tr w:rsidR="00F9073D" w:rsidRPr="001B2D41" w:rsidTr="003944EF">
        <w:trPr>
          <w:tblHeader/>
        </w:trPr>
        <w:tc>
          <w:tcPr>
            <w:tcW w:w="5387"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Application provisions for specific sections</w:t>
            </w:r>
          </w:p>
        </w:tc>
      </w:tr>
      <w:tr w:rsidR="00F9073D" w:rsidRPr="001B2D41" w:rsidTr="003944EF">
        <w:trPr>
          <w:tblHeader/>
        </w:trPr>
        <w:tc>
          <w:tcPr>
            <w:tcW w:w="709" w:type="dxa"/>
            <w:tcBorders>
              <w:top w:val="single" w:sz="6" w:space="0" w:color="auto"/>
              <w:bottom w:val="single" w:sz="12" w:space="0" w:color="auto"/>
            </w:tcBorders>
            <w:shd w:val="clear" w:color="auto" w:fill="auto"/>
          </w:tcPr>
          <w:p w:rsidR="00F9073D" w:rsidRPr="001B2D41" w:rsidRDefault="00F9073D" w:rsidP="00A166B5">
            <w:pPr>
              <w:pStyle w:val="Tabletext"/>
              <w:keepNext/>
              <w:rPr>
                <w:b/>
              </w:rPr>
            </w:pPr>
            <w:r w:rsidRPr="001B2D41">
              <w:rPr>
                <w:b/>
                <w:sz w:val="18"/>
              </w:rPr>
              <w:br/>
              <w:t>Item</w:t>
            </w:r>
          </w:p>
        </w:tc>
        <w:tc>
          <w:tcPr>
            <w:tcW w:w="2339" w:type="dxa"/>
            <w:tcBorders>
              <w:top w:val="single" w:sz="6" w:space="0" w:color="auto"/>
              <w:bottom w:val="single" w:sz="12" w:space="0" w:color="auto"/>
            </w:tcBorders>
            <w:shd w:val="clear" w:color="auto" w:fill="auto"/>
          </w:tcPr>
          <w:p w:rsidR="00F9073D" w:rsidRPr="001B2D41" w:rsidRDefault="00F9073D" w:rsidP="00A166B5">
            <w:pPr>
              <w:pStyle w:val="Tabletext"/>
              <w:keepNext/>
              <w:rPr>
                <w:b/>
              </w:rPr>
            </w:pPr>
            <w:r w:rsidRPr="001B2D41">
              <w:rPr>
                <w:b/>
                <w:sz w:val="18"/>
              </w:rPr>
              <w:t xml:space="preserve">This section of the </w:t>
            </w:r>
            <w:r w:rsidRPr="001B2D41">
              <w:rPr>
                <w:b/>
                <w:i/>
                <w:sz w:val="18"/>
              </w:rPr>
              <w:t>Income Tax Assessment Act 1997</w:t>
            </w:r>
            <w:r w:rsidRPr="001B2D41">
              <w:rPr>
                <w:b/>
                <w:sz w:val="18"/>
              </w:rPr>
              <w:t xml:space="preserve"> ...</w:t>
            </w:r>
          </w:p>
        </w:tc>
        <w:tc>
          <w:tcPr>
            <w:tcW w:w="2339" w:type="dxa"/>
            <w:tcBorders>
              <w:top w:val="single" w:sz="6" w:space="0" w:color="auto"/>
              <w:bottom w:val="single" w:sz="12" w:space="0" w:color="auto"/>
            </w:tcBorders>
            <w:shd w:val="clear" w:color="auto" w:fill="auto"/>
          </w:tcPr>
          <w:p w:rsidR="00F9073D" w:rsidRPr="001B2D41" w:rsidRDefault="00F9073D" w:rsidP="00A166B5">
            <w:pPr>
              <w:pStyle w:val="Tabletext"/>
              <w:keepNext/>
              <w:rPr>
                <w:b/>
              </w:rPr>
            </w:pPr>
            <w:r w:rsidRPr="001B2D41">
              <w:rPr>
                <w:b/>
                <w:sz w:val="18"/>
              </w:rPr>
              <w:t>Applies as described in this provision of this Act ...</w:t>
            </w:r>
          </w:p>
        </w:tc>
      </w:tr>
      <w:tr w:rsidR="00F9073D" w:rsidRPr="001B2D41" w:rsidTr="003944EF">
        <w:tc>
          <w:tcPr>
            <w:tcW w:w="709" w:type="dxa"/>
            <w:tcBorders>
              <w:top w:val="single" w:sz="12" w:space="0" w:color="auto"/>
            </w:tcBorders>
            <w:shd w:val="clear" w:color="auto" w:fill="auto"/>
          </w:tcPr>
          <w:p w:rsidR="00F9073D" w:rsidRPr="001B2D41" w:rsidRDefault="00F9073D" w:rsidP="00A166B5">
            <w:pPr>
              <w:pStyle w:val="Tabletext"/>
              <w:keepNext/>
            </w:pPr>
            <w:r w:rsidRPr="001B2D41">
              <w:t>1</w:t>
            </w:r>
          </w:p>
        </w:tc>
        <w:tc>
          <w:tcPr>
            <w:tcW w:w="2339" w:type="dxa"/>
            <w:tcBorders>
              <w:top w:val="single" w:sz="12" w:space="0" w:color="auto"/>
            </w:tcBorders>
            <w:shd w:val="clear" w:color="auto" w:fill="auto"/>
          </w:tcPr>
          <w:p w:rsidR="00F9073D" w:rsidRPr="001B2D41" w:rsidRDefault="00F9073D" w:rsidP="00A166B5">
            <w:pPr>
              <w:pStyle w:val="Tabletext"/>
              <w:keepNext/>
            </w:pPr>
            <w:r w:rsidRPr="001B2D41">
              <w:t>70</w:t>
            </w:r>
            <w:r w:rsidR="001B2D41">
              <w:noBreakHyphen/>
            </w:r>
            <w:r w:rsidRPr="001B2D41">
              <w:t>20</w:t>
            </w:r>
          </w:p>
        </w:tc>
        <w:tc>
          <w:tcPr>
            <w:tcW w:w="2339" w:type="dxa"/>
            <w:tcBorders>
              <w:top w:val="single" w:sz="12" w:space="0" w:color="auto"/>
            </w:tcBorders>
            <w:shd w:val="clear" w:color="auto" w:fill="auto"/>
          </w:tcPr>
          <w:p w:rsidR="00F9073D" w:rsidRPr="001B2D41" w:rsidRDefault="00F9073D" w:rsidP="00A166B5">
            <w:pPr>
              <w:pStyle w:val="Tabletext"/>
              <w:keepNext/>
            </w:pPr>
            <w:r w:rsidRPr="001B2D41">
              <w:t>70</w:t>
            </w:r>
            <w:r w:rsidR="001B2D41">
              <w:noBreakHyphen/>
            </w:r>
            <w:r w:rsidRPr="001B2D41">
              <w:t>20</w:t>
            </w:r>
          </w:p>
        </w:tc>
      </w:tr>
      <w:tr w:rsidR="00F9073D" w:rsidRPr="001B2D41" w:rsidTr="003944EF">
        <w:tc>
          <w:tcPr>
            <w:tcW w:w="709" w:type="dxa"/>
            <w:shd w:val="clear" w:color="auto" w:fill="auto"/>
          </w:tcPr>
          <w:p w:rsidR="00F9073D" w:rsidRPr="001B2D41" w:rsidRDefault="00F9073D" w:rsidP="00197627">
            <w:pPr>
              <w:pStyle w:val="Tabletext"/>
            </w:pPr>
            <w:r w:rsidRPr="001B2D41">
              <w:t>2</w:t>
            </w:r>
          </w:p>
        </w:tc>
        <w:tc>
          <w:tcPr>
            <w:tcW w:w="2339" w:type="dxa"/>
            <w:shd w:val="clear" w:color="auto" w:fill="auto"/>
          </w:tcPr>
          <w:p w:rsidR="00F9073D" w:rsidRPr="001B2D41" w:rsidRDefault="00F9073D" w:rsidP="00197627">
            <w:pPr>
              <w:pStyle w:val="Tabletext"/>
            </w:pPr>
            <w:r w:rsidRPr="001B2D41">
              <w:t>70</w:t>
            </w:r>
            <w:r w:rsidR="001B2D41">
              <w:noBreakHyphen/>
            </w:r>
            <w:r w:rsidRPr="001B2D41">
              <w:t>55</w:t>
            </w:r>
          </w:p>
        </w:tc>
        <w:tc>
          <w:tcPr>
            <w:tcW w:w="2339" w:type="dxa"/>
            <w:shd w:val="clear" w:color="auto" w:fill="auto"/>
          </w:tcPr>
          <w:p w:rsidR="00F9073D" w:rsidRPr="001B2D41" w:rsidRDefault="00F9073D" w:rsidP="00197627">
            <w:pPr>
              <w:pStyle w:val="Tabletext"/>
            </w:pPr>
            <w:r w:rsidRPr="001B2D41">
              <w:t>70</w:t>
            </w:r>
            <w:r w:rsidR="001B2D41">
              <w:noBreakHyphen/>
            </w:r>
            <w:r w:rsidRPr="001B2D41">
              <w:t>55(1)</w:t>
            </w:r>
          </w:p>
        </w:tc>
      </w:tr>
      <w:tr w:rsidR="00F9073D" w:rsidRPr="001B2D41" w:rsidTr="003944EF">
        <w:tc>
          <w:tcPr>
            <w:tcW w:w="709" w:type="dxa"/>
            <w:shd w:val="clear" w:color="auto" w:fill="auto"/>
          </w:tcPr>
          <w:p w:rsidR="00F9073D" w:rsidRPr="001B2D41" w:rsidRDefault="00F9073D" w:rsidP="00197627">
            <w:pPr>
              <w:pStyle w:val="Tabletext"/>
            </w:pPr>
            <w:r w:rsidRPr="001B2D41">
              <w:t>3</w:t>
            </w:r>
          </w:p>
        </w:tc>
        <w:tc>
          <w:tcPr>
            <w:tcW w:w="2339" w:type="dxa"/>
            <w:shd w:val="clear" w:color="auto" w:fill="auto"/>
          </w:tcPr>
          <w:p w:rsidR="00F9073D" w:rsidRPr="001B2D41" w:rsidRDefault="00F9073D" w:rsidP="00197627">
            <w:pPr>
              <w:pStyle w:val="Tabletext"/>
            </w:pPr>
            <w:r w:rsidRPr="001B2D41">
              <w:t>70</w:t>
            </w:r>
            <w:r w:rsidR="001B2D41">
              <w:noBreakHyphen/>
            </w:r>
            <w:r w:rsidRPr="001B2D41">
              <w:t>70</w:t>
            </w:r>
          </w:p>
        </w:tc>
        <w:tc>
          <w:tcPr>
            <w:tcW w:w="2339" w:type="dxa"/>
            <w:shd w:val="clear" w:color="auto" w:fill="auto"/>
          </w:tcPr>
          <w:p w:rsidR="00F9073D" w:rsidRPr="001B2D41" w:rsidRDefault="00F9073D" w:rsidP="00197627">
            <w:pPr>
              <w:pStyle w:val="Tabletext"/>
            </w:pPr>
            <w:r w:rsidRPr="001B2D41">
              <w:t>70</w:t>
            </w:r>
            <w:r w:rsidR="001B2D41">
              <w:noBreakHyphen/>
            </w:r>
            <w:r w:rsidRPr="001B2D41">
              <w:t>70</w:t>
            </w:r>
          </w:p>
        </w:tc>
      </w:tr>
      <w:tr w:rsidR="00F9073D" w:rsidRPr="001B2D41" w:rsidTr="003944EF">
        <w:tc>
          <w:tcPr>
            <w:tcW w:w="709" w:type="dxa"/>
            <w:shd w:val="clear" w:color="auto" w:fill="auto"/>
          </w:tcPr>
          <w:p w:rsidR="00F9073D" w:rsidRPr="001B2D41" w:rsidRDefault="00F9073D" w:rsidP="00197627">
            <w:pPr>
              <w:pStyle w:val="Tabletext"/>
            </w:pPr>
            <w:r w:rsidRPr="001B2D41">
              <w:t>4</w:t>
            </w:r>
          </w:p>
        </w:tc>
        <w:tc>
          <w:tcPr>
            <w:tcW w:w="2339" w:type="dxa"/>
            <w:shd w:val="clear" w:color="auto" w:fill="auto"/>
          </w:tcPr>
          <w:p w:rsidR="00F9073D" w:rsidRPr="001B2D41" w:rsidRDefault="00F9073D" w:rsidP="00197627">
            <w:pPr>
              <w:pStyle w:val="Tabletext"/>
            </w:pPr>
            <w:r w:rsidRPr="001B2D41">
              <w:t>70</w:t>
            </w:r>
            <w:r w:rsidR="001B2D41">
              <w:noBreakHyphen/>
            </w:r>
            <w:r w:rsidRPr="001B2D41">
              <w:t>90</w:t>
            </w:r>
          </w:p>
        </w:tc>
        <w:tc>
          <w:tcPr>
            <w:tcW w:w="2339" w:type="dxa"/>
            <w:shd w:val="clear" w:color="auto" w:fill="auto"/>
          </w:tcPr>
          <w:p w:rsidR="00F9073D" w:rsidRPr="001B2D41" w:rsidRDefault="00F9073D" w:rsidP="00197627">
            <w:pPr>
              <w:pStyle w:val="Tabletext"/>
            </w:pPr>
            <w:r w:rsidRPr="001B2D41">
              <w:t>70</w:t>
            </w:r>
            <w:r w:rsidR="001B2D41">
              <w:noBreakHyphen/>
            </w:r>
            <w:r w:rsidRPr="001B2D41">
              <w:t>90</w:t>
            </w:r>
          </w:p>
        </w:tc>
      </w:tr>
      <w:tr w:rsidR="00F9073D" w:rsidRPr="001B2D41" w:rsidTr="003944EF">
        <w:tc>
          <w:tcPr>
            <w:tcW w:w="709" w:type="dxa"/>
            <w:shd w:val="clear" w:color="auto" w:fill="auto"/>
          </w:tcPr>
          <w:p w:rsidR="00F9073D" w:rsidRPr="001B2D41" w:rsidRDefault="00F9073D" w:rsidP="00197627">
            <w:pPr>
              <w:pStyle w:val="Tabletext"/>
            </w:pPr>
            <w:r w:rsidRPr="001B2D41">
              <w:t>5</w:t>
            </w:r>
          </w:p>
        </w:tc>
        <w:tc>
          <w:tcPr>
            <w:tcW w:w="2339" w:type="dxa"/>
            <w:shd w:val="clear" w:color="auto" w:fill="auto"/>
          </w:tcPr>
          <w:p w:rsidR="00F9073D" w:rsidRPr="001B2D41" w:rsidRDefault="00F9073D" w:rsidP="00197627">
            <w:pPr>
              <w:pStyle w:val="Tabletext"/>
            </w:pPr>
            <w:r w:rsidRPr="001B2D41">
              <w:t>70</w:t>
            </w:r>
            <w:r w:rsidR="001B2D41">
              <w:noBreakHyphen/>
            </w:r>
            <w:r w:rsidRPr="001B2D41">
              <w:t>95</w:t>
            </w:r>
          </w:p>
        </w:tc>
        <w:tc>
          <w:tcPr>
            <w:tcW w:w="2339" w:type="dxa"/>
            <w:shd w:val="clear" w:color="auto" w:fill="auto"/>
          </w:tcPr>
          <w:p w:rsidR="00F9073D" w:rsidRPr="001B2D41" w:rsidRDefault="00F9073D" w:rsidP="00197627">
            <w:pPr>
              <w:pStyle w:val="Tabletext"/>
            </w:pPr>
            <w:r w:rsidRPr="001B2D41">
              <w:t>70</w:t>
            </w:r>
            <w:r w:rsidR="001B2D41">
              <w:noBreakHyphen/>
            </w:r>
            <w:r w:rsidRPr="001B2D41">
              <w:t>90</w:t>
            </w:r>
          </w:p>
        </w:tc>
      </w:tr>
      <w:tr w:rsidR="00F9073D" w:rsidRPr="001B2D41" w:rsidTr="003944EF">
        <w:tc>
          <w:tcPr>
            <w:tcW w:w="709" w:type="dxa"/>
            <w:shd w:val="clear" w:color="auto" w:fill="auto"/>
          </w:tcPr>
          <w:p w:rsidR="00F9073D" w:rsidRPr="001B2D41" w:rsidRDefault="00F9073D" w:rsidP="00197627">
            <w:pPr>
              <w:pStyle w:val="Tabletext"/>
            </w:pPr>
            <w:r w:rsidRPr="001B2D41">
              <w:t>6</w:t>
            </w:r>
          </w:p>
        </w:tc>
        <w:tc>
          <w:tcPr>
            <w:tcW w:w="2339" w:type="dxa"/>
            <w:shd w:val="clear" w:color="auto" w:fill="auto"/>
          </w:tcPr>
          <w:p w:rsidR="00F9073D" w:rsidRPr="001B2D41" w:rsidRDefault="00F9073D" w:rsidP="00197627">
            <w:pPr>
              <w:pStyle w:val="Tabletext"/>
            </w:pPr>
            <w:r w:rsidRPr="001B2D41">
              <w:t>70</w:t>
            </w:r>
            <w:r w:rsidR="001B2D41">
              <w:noBreakHyphen/>
            </w:r>
            <w:r w:rsidRPr="001B2D41">
              <w:t>100</w:t>
            </w:r>
          </w:p>
        </w:tc>
        <w:tc>
          <w:tcPr>
            <w:tcW w:w="2339" w:type="dxa"/>
            <w:shd w:val="clear" w:color="auto" w:fill="auto"/>
          </w:tcPr>
          <w:p w:rsidR="00F9073D" w:rsidRPr="001B2D41" w:rsidRDefault="00F9073D" w:rsidP="00197627">
            <w:pPr>
              <w:pStyle w:val="Tabletext"/>
            </w:pPr>
            <w:r w:rsidRPr="001B2D41">
              <w:t>70</w:t>
            </w:r>
            <w:r w:rsidR="001B2D41">
              <w:noBreakHyphen/>
            </w:r>
            <w:r w:rsidRPr="001B2D41">
              <w:t>100</w:t>
            </w:r>
          </w:p>
        </w:tc>
      </w:tr>
      <w:tr w:rsidR="00F9073D" w:rsidRPr="001B2D41" w:rsidTr="003944EF">
        <w:tc>
          <w:tcPr>
            <w:tcW w:w="709" w:type="dxa"/>
            <w:tcBorders>
              <w:bottom w:val="single" w:sz="4" w:space="0" w:color="auto"/>
            </w:tcBorders>
            <w:shd w:val="clear" w:color="auto" w:fill="auto"/>
          </w:tcPr>
          <w:p w:rsidR="00F9073D" w:rsidRPr="001B2D41" w:rsidRDefault="00F9073D" w:rsidP="00197627">
            <w:pPr>
              <w:pStyle w:val="Tabletext"/>
            </w:pPr>
            <w:r w:rsidRPr="001B2D41">
              <w:t>7</w:t>
            </w:r>
          </w:p>
        </w:tc>
        <w:tc>
          <w:tcPr>
            <w:tcW w:w="2339" w:type="dxa"/>
            <w:tcBorders>
              <w:bottom w:val="single" w:sz="4" w:space="0" w:color="auto"/>
            </w:tcBorders>
            <w:shd w:val="clear" w:color="auto" w:fill="auto"/>
          </w:tcPr>
          <w:p w:rsidR="00F9073D" w:rsidRPr="001B2D41" w:rsidRDefault="00F9073D" w:rsidP="00197627">
            <w:pPr>
              <w:pStyle w:val="Tabletext"/>
            </w:pPr>
            <w:r w:rsidRPr="001B2D41">
              <w:t>70</w:t>
            </w:r>
            <w:r w:rsidR="001B2D41">
              <w:noBreakHyphen/>
            </w:r>
            <w:r w:rsidRPr="001B2D41">
              <w:t>105</w:t>
            </w:r>
          </w:p>
        </w:tc>
        <w:tc>
          <w:tcPr>
            <w:tcW w:w="2339" w:type="dxa"/>
            <w:tcBorders>
              <w:bottom w:val="single" w:sz="4" w:space="0" w:color="auto"/>
            </w:tcBorders>
            <w:shd w:val="clear" w:color="auto" w:fill="auto"/>
          </w:tcPr>
          <w:p w:rsidR="00F9073D" w:rsidRPr="001B2D41" w:rsidRDefault="00F9073D" w:rsidP="00197627">
            <w:pPr>
              <w:pStyle w:val="Tabletext"/>
            </w:pPr>
            <w:r w:rsidRPr="001B2D41">
              <w:t>70</w:t>
            </w:r>
            <w:r w:rsidR="001B2D41">
              <w:noBreakHyphen/>
            </w:r>
            <w:r w:rsidRPr="001B2D41">
              <w:t>105</w:t>
            </w:r>
          </w:p>
        </w:tc>
      </w:tr>
      <w:tr w:rsidR="00F9073D" w:rsidRPr="001B2D41" w:rsidTr="003944EF">
        <w:tc>
          <w:tcPr>
            <w:tcW w:w="709" w:type="dxa"/>
            <w:tcBorders>
              <w:bottom w:val="single" w:sz="12" w:space="0" w:color="auto"/>
            </w:tcBorders>
            <w:shd w:val="clear" w:color="auto" w:fill="auto"/>
          </w:tcPr>
          <w:p w:rsidR="00F9073D" w:rsidRPr="001B2D41" w:rsidRDefault="00F9073D" w:rsidP="00197627">
            <w:pPr>
              <w:pStyle w:val="Tabletext"/>
            </w:pPr>
            <w:r w:rsidRPr="001B2D41">
              <w:t>8</w:t>
            </w:r>
          </w:p>
        </w:tc>
        <w:tc>
          <w:tcPr>
            <w:tcW w:w="2339" w:type="dxa"/>
            <w:tcBorders>
              <w:bottom w:val="single" w:sz="12" w:space="0" w:color="auto"/>
            </w:tcBorders>
            <w:shd w:val="clear" w:color="auto" w:fill="auto"/>
          </w:tcPr>
          <w:p w:rsidR="00F9073D" w:rsidRPr="001B2D41" w:rsidRDefault="00F9073D" w:rsidP="00197627">
            <w:pPr>
              <w:pStyle w:val="Tabletext"/>
            </w:pPr>
            <w:r w:rsidRPr="001B2D41">
              <w:t>70</w:t>
            </w:r>
            <w:r w:rsidR="001B2D41">
              <w:noBreakHyphen/>
            </w:r>
            <w:r w:rsidRPr="001B2D41">
              <w:t>115</w:t>
            </w:r>
          </w:p>
        </w:tc>
        <w:tc>
          <w:tcPr>
            <w:tcW w:w="2339" w:type="dxa"/>
            <w:tcBorders>
              <w:bottom w:val="single" w:sz="12" w:space="0" w:color="auto"/>
            </w:tcBorders>
            <w:shd w:val="clear" w:color="auto" w:fill="auto"/>
          </w:tcPr>
          <w:p w:rsidR="00F9073D" w:rsidRPr="001B2D41" w:rsidRDefault="00F9073D" w:rsidP="00197627">
            <w:pPr>
              <w:pStyle w:val="Tabletext"/>
            </w:pPr>
            <w:r w:rsidRPr="001B2D41">
              <w:t>70</w:t>
            </w:r>
            <w:r w:rsidR="001B2D41">
              <w:noBreakHyphen/>
            </w:r>
            <w:r w:rsidRPr="001B2D41">
              <w:t>115</w:t>
            </w:r>
          </w:p>
        </w:tc>
      </w:tr>
    </w:tbl>
    <w:p w:rsidR="00F9073D" w:rsidRPr="001B2D41" w:rsidRDefault="00F9073D" w:rsidP="00F9073D">
      <w:pPr>
        <w:pStyle w:val="ActHead5"/>
      </w:pPr>
      <w:bookmarkStart w:id="186" w:name="_Toc100587572"/>
      <w:r w:rsidRPr="001B2D41">
        <w:rPr>
          <w:rStyle w:val="CharSectno"/>
        </w:rPr>
        <w:t>70</w:t>
      </w:r>
      <w:r w:rsidR="001B2D41">
        <w:rPr>
          <w:rStyle w:val="CharSectno"/>
        </w:rPr>
        <w:noBreakHyphen/>
      </w:r>
      <w:r w:rsidRPr="001B2D41">
        <w:rPr>
          <w:rStyle w:val="CharSectno"/>
        </w:rPr>
        <w:t>10</w:t>
      </w:r>
      <w:r w:rsidRPr="001B2D41">
        <w:t xml:space="preserve">  Accounting for your disposal of items that stop being trading stock because of the change of definition</w:t>
      </w:r>
      <w:bookmarkEnd w:id="186"/>
    </w:p>
    <w:p w:rsidR="00F9073D" w:rsidRPr="001B2D41" w:rsidRDefault="00F9073D" w:rsidP="002B75AC">
      <w:pPr>
        <w:pStyle w:val="subsection"/>
      </w:pPr>
      <w:r w:rsidRPr="001B2D41">
        <w:tab/>
        <w:t>(1)</w:t>
      </w:r>
      <w:r w:rsidRPr="001B2D41">
        <w:tab/>
        <w:t>This section explains how to account for your disposal of an item during or after the 1997</w:t>
      </w:r>
      <w:r w:rsidR="001B2D41">
        <w:noBreakHyphen/>
      </w:r>
      <w:r w:rsidRPr="001B2D41">
        <w:t>98 income year if:</w:t>
      </w:r>
    </w:p>
    <w:p w:rsidR="00F9073D" w:rsidRPr="001B2D41" w:rsidRDefault="00F9073D" w:rsidP="00F9073D">
      <w:pPr>
        <w:pStyle w:val="paragraph"/>
      </w:pPr>
      <w:r w:rsidRPr="001B2D41">
        <w:tab/>
        <w:t>(a)</w:t>
      </w:r>
      <w:r w:rsidRPr="001B2D41">
        <w:tab/>
        <w:t xml:space="preserve">just </w:t>
      </w:r>
      <w:r w:rsidRPr="001B2D41">
        <w:rPr>
          <w:i/>
        </w:rPr>
        <w:t>before</w:t>
      </w:r>
      <w:r w:rsidRPr="001B2D41">
        <w:t xml:space="preserve"> that income year, the item was an item of your trading stock, as defined in subsection</w:t>
      </w:r>
      <w:r w:rsidR="00FD3F14" w:rsidRPr="001B2D41">
        <w:t> </w:t>
      </w:r>
      <w:r w:rsidRPr="001B2D41">
        <w:t xml:space="preserve">6(1) of the </w:t>
      </w:r>
      <w:r w:rsidRPr="001B2D41">
        <w:rPr>
          <w:i/>
        </w:rPr>
        <w:t>Income Tax Assessment Act 1936</w:t>
      </w:r>
      <w:r w:rsidRPr="001B2D41">
        <w:t xml:space="preserve"> as in force at that time; and</w:t>
      </w:r>
    </w:p>
    <w:p w:rsidR="00F9073D" w:rsidRPr="001B2D41" w:rsidRDefault="00F9073D" w:rsidP="00F9073D">
      <w:pPr>
        <w:pStyle w:val="paragraph"/>
      </w:pPr>
      <w:r w:rsidRPr="001B2D41">
        <w:tab/>
        <w:t>(b)</w:t>
      </w:r>
      <w:r w:rsidRPr="001B2D41">
        <w:tab/>
        <w:t>at no time since that time has the item been an item of your trading stock, as defined in section</w:t>
      </w:r>
      <w:r w:rsidR="00FD3F14" w:rsidRPr="001B2D41">
        <w:t> </w:t>
      </w:r>
      <w:r w:rsidRPr="001B2D41">
        <w:t>70</w:t>
      </w:r>
      <w:r w:rsidR="001B2D41">
        <w:noBreakHyphen/>
      </w:r>
      <w:r w:rsidRPr="001B2D41">
        <w:t xml:space="preserve">10 of the </w:t>
      </w:r>
      <w:r w:rsidRPr="001B2D41">
        <w:rPr>
          <w:i/>
        </w:rPr>
        <w:t>Income Tax Assessment Act 1997</w:t>
      </w:r>
      <w:r w:rsidRPr="001B2D41">
        <w:t>.</w:t>
      </w:r>
    </w:p>
    <w:p w:rsidR="00F9073D" w:rsidRPr="001B2D41" w:rsidRDefault="00F9073D" w:rsidP="00F9073D">
      <w:pPr>
        <w:pStyle w:val="notetext"/>
      </w:pPr>
      <w:r w:rsidRPr="001B2D41">
        <w:t>Example:</w:t>
      </w:r>
      <w:r w:rsidRPr="001B2D41">
        <w:tab/>
        <w:t xml:space="preserve">This section applies to an item you produced, manufactured, acquired or purchased </w:t>
      </w:r>
      <w:r w:rsidRPr="001B2D41">
        <w:rPr>
          <w:i/>
        </w:rPr>
        <w:t>before</w:t>
      </w:r>
      <w:r w:rsidRPr="001B2D41">
        <w:t xml:space="preserve"> 1997</w:t>
      </w:r>
      <w:r w:rsidR="001B2D41">
        <w:noBreakHyphen/>
      </w:r>
      <w:r w:rsidRPr="001B2D41">
        <w:t>98 for manufacture, sale or exchange, but have not held for that purpose at any time since just before the start of that year.</w:t>
      </w:r>
    </w:p>
    <w:p w:rsidR="00F9073D" w:rsidRPr="001B2D41" w:rsidRDefault="00F9073D" w:rsidP="00F9073D">
      <w:pPr>
        <w:pStyle w:val="SubsectionHead"/>
      </w:pPr>
      <w:r w:rsidRPr="001B2D41">
        <w:t>If the disposal is outside the ordinary course of business</w:t>
      </w:r>
    </w:p>
    <w:p w:rsidR="00F9073D" w:rsidRPr="001B2D41" w:rsidRDefault="00F9073D" w:rsidP="002B75AC">
      <w:pPr>
        <w:pStyle w:val="subsection"/>
      </w:pPr>
      <w:r w:rsidRPr="001B2D41">
        <w:tab/>
        <w:t>(2)</w:t>
      </w:r>
      <w:r w:rsidRPr="001B2D41">
        <w:tab/>
        <w:t>If:</w:t>
      </w:r>
    </w:p>
    <w:p w:rsidR="00F9073D" w:rsidRPr="001B2D41" w:rsidRDefault="00F9073D" w:rsidP="00F9073D">
      <w:pPr>
        <w:pStyle w:val="paragraph"/>
      </w:pPr>
      <w:r w:rsidRPr="001B2D41">
        <w:tab/>
        <w:t>(a)</w:t>
      </w:r>
      <w:r w:rsidRPr="001B2D41">
        <w:tab/>
        <w:t xml:space="preserve">the disposal occurred </w:t>
      </w:r>
      <w:r w:rsidRPr="001B2D41">
        <w:rPr>
          <w:i/>
        </w:rPr>
        <w:t>on or after</w:t>
      </w:r>
      <w:r w:rsidRPr="001B2D41">
        <w:t xml:space="preserve"> </w:t>
      </w:r>
      <w:r w:rsidR="001E5ACC" w:rsidRPr="001B2D41">
        <w:t>1 July</w:t>
      </w:r>
      <w:r w:rsidRPr="001B2D41">
        <w:t xml:space="preserve"> 1997; and</w:t>
      </w:r>
    </w:p>
    <w:p w:rsidR="00F9073D" w:rsidRPr="001B2D41" w:rsidRDefault="00F9073D" w:rsidP="00F9073D">
      <w:pPr>
        <w:pStyle w:val="paragraph"/>
      </w:pPr>
      <w:r w:rsidRPr="001B2D41">
        <w:tab/>
        <w:t>(b)</w:t>
      </w:r>
      <w:r w:rsidRPr="001B2D41">
        <w:tab/>
      </w:r>
      <w:r w:rsidR="005D074A" w:rsidRPr="001B2D41">
        <w:t xml:space="preserve">former </w:t>
      </w:r>
      <w:r w:rsidR="00B36BB7" w:rsidRPr="001B2D41">
        <w:t>subsection 3</w:t>
      </w:r>
      <w:r w:rsidRPr="001B2D41">
        <w:t xml:space="preserve">6(1) of the </w:t>
      </w:r>
      <w:r w:rsidRPr="001B2D41">
        <w:rPr>
          <w:i/>
        </w:rPr>
        <w:t>Income Tax Assessment Act 1936</w:t>
      </w:r>
      <w:r w:rsidRPr="001B2D41">
        <w:t xml:space="preserve"> (dealing with disposals of trading stock outside the ordinary course of business) would have applied to the disposal if it had occurred </w:t>
      </w:r>
      <w:r w:rsidRPr="001B2D41">
        <w:rPr>
          <w:i/>
        </w:rPr>
        <w:t>before</w:t>
      </w:r>
      <w:r w:rsidRPr="001B2D41">
        <w:t xml:space="preserve"> </w:t>
      </w:r>
      <w:r w:rsidR="001E5ACC" w:rsidRPr="001B2D41">
        <w:t>1 July</w:t>
      </w:r>
      <w:r w:rsidRPr="001B2D41">
        <w:t xml:space="preserve"> 1997;</w:t>
      </w:r>
    </w:p>
    <w:p w:rsidR="00F9073D" w:rsidRPr="001B2D41" w:rsidRDefault="00F9073D" w:rsidP="002B75AC">
      <w:pPr>
        <w:pStyle w:val="subsection2"/>
      </w:pPr>
      <w:r w:rsidRPr="001B2D41">
        <w:t>sections</w:t>
      </w:r>
      <w:r w:rsidR="00FD3F14" w:rsidRPr="001B2D41">
        <w:t> </w:t>
      </w:r>
      <w:r w:rsidRPr="001B2D41">
        <w:t>70</w:t>
      </w:r>
      <w:r w:rsidR="001B2D41">
        <w:noBreakHyphen/>
      </w:r>
      <w:r w:rsidRPr="001B2D41">
        <w:t>90 and 70</w:t>
      </w:r>
      <w:r w:rsidR="001B2D41">
        <w:noBreakHyphen/>
      </w:r>
      <w:r w:rsidRPr="001B2D41">
        <w:t xml:space="preserve">95 of the </w:t>
      </w:r>
      <w:r w:rsidRPr="001B2D41">
        <w:rPr>
          <w:i/>
        </w:rPr>
        <w:t>Income Tax Assessment Act 1997</w:t>
      </w:r>
      <w:r w:rsidRPr="001B2D41">
        <w:t xml:space="preserve"> (dealing with disposals of trading stock outside the ordinary course of business) apply to your disposal of the item as if it were an item of your trading stock (as defined in section</w:t>
      </w:r>
      <w:r w:rsidR="00FD3F14" w:rsidRPr="001B2D41">
        <w:t> </w:t>
      </w:r>
      <w:r w:rsidRPr="001B2D41">
        <w:t>70</w:t>
      </w:r>
      <w:r w:rsidR="001B2D41">
        <w:noBreakHyphen/>
      </w:r>
      <w:r w:rsidRPr="001B2D41">
        <w:t xml:space="preserve">10 of the </w:t>
      </w:r>
      <w:r w:rsidRPr="001B2D41">
        <w:rPr>
          <w:i/>
        </w:rPr>
        <w:t>Income Tax Assessment Act 1997</w:t>
      </w:r>
      <w:r w:rsidRPr="001B2D41">
        <w:t>).</w:t>
      </w:r>
    </w:p>
    <w:p w:rsidR="00F9073D" w:rsidRPr="001B2D41" w:rsidRDefault="00F9073D" w:rsidP="00F9073D">
      <w:pPr>
        <w:pStyle w:val="notetext"/>
      </w:pPr>
      <w:r w:rsidRPr="001B2D41">
        <w:t>Note:</w:t>
      </w:r>
      <w:r w:rsidRPr="001B2D41">
        <w:tab/>
        <w:t xml:space="preserve">This ensures that your assessable income includes the market value of the item on the day of disposal. This counters your deduction under the </w:t>
      </w:r>
      <w:r w:rsidRPr="001B2D41">
        <w:rPr>
          <w:i/>
        </w:rPr>
        <w:t>Income Tax Assessment Act 1936</w:t>
      </w:r>
      <w:r w:rsidRPr="001B2D41">
        <w:t xml:space="preserve"> for your expenditure to acquire the item as trading stock.</w:t>
      </w:r>
    </w:p>
    <w:p w:rsidR="00F9073D" w:rsidRPr="001B2D41" w:rsidRDefault="00F9073D" w:rsidP="00F9073D">
      <w:pPr>
        <w:pStyle w:val="SubsectionHead"/>
      </w:pPr>
      <w:r w:rsidRPr="001B2D41">
        <w:t>Additional rule for early balancers</w:t>
      </w:r>
    </w:p>
    <w:p w:rsidR="00F9073D" w:rsidRPr="001B2D41" w:rsidRDefault="00F9073D" w:rsidP="002B75AC">
      <w:pPr>
        <w:pStyle w:val="subsection"/>
      </w:pPr>
      <w:r w:rsidRPr="001B2D41">
        <w:tab/>
        <w:t>(3)</w:t>
      </w:r>
      <w:r w:rsidRPr="001B2D41">
        <w:tab/>
        <w:t xml:space="preserve">If the disposal occurred </w:t>
      </w:r>
      <w:r w:rsidRPr="001B2D41">
        <w:rPr>
          <w:i/>
        </w:rPr>
        <w:t>before</w:t>
      </w:r>
      <w:r w:rsidRPr="001B2D41">
        <w:t xml:space="preserve"> </w:t>
      </w:r>
      <w:r w:rsidR="001E5ACC" w:rsidRPr="001B2D41">
        <w:t>1 July</w:t>
      </w:r>
      <w:r w:rsidRPr="001B2D41">
        <w:t xml:space="preserve"> 1997, then, for the purposes of </w:t>
      </w:r>
      <w:r w:rsidR="003D4203" w:rsidRPr="001B2D41">
        <w:t xml:space="preserve">former </w:t>
      </w:r>
      <w:r w:rsidR="00B36BB7" w:rsidRPr="001B2D41">
        <w:t>subsection 3</w:t>
      </w:r>
      <w:r w:rsidRPr="001B2D41">
        <w:t xml:space="preserve">6(1) of the </w:t>
      </w:r>
      <w:r w:rsidRPr="001B2D41">
        <w:rPr>
          <w:i/>
        </w:rPr>
        <w:t>Income Tax Assessment Act 1936</w:t>
      </w:r>
      <w:r w:rsidRPr="001B2D41">
        <w:t xml:space="preserve"> (dealing with disposals of trading stock outside the ordinary course of business), the item is taken to have been, at the time of the disposal, trading stock as defined in section</w:t>
      </w:r>
      <w:r w:rsidR="00FD3F14" w:rsidRPr="001B2D41">
        <w:t> </w:t>
      </w:r>
      <w:r w:rsidRPr="001B2D41">
        <w:t>70</w:t>
      </w:r>
      <w:r w:rsidR="001B2D41">
        <w:noBreakHyphen/>
      </w:r>
      <w:r w:rsidRPr="001B2D41">
        <w:t xml:space="preserve">10 of the </w:t>
      </w:r>
      <w:r w:rsidRPr="001B2D41">
        <w:rPr>
          <w:i/>
        </w:rPr>
        <w:t>Income Tax Assessment Act 1997</w:t>
      </w:r>
      <w:r w:rsidRPr="001B2D41">
        <w:t>.</w:t>
      </w:r>
    </w:p>
    <w:p w:rsidR="00F9073D" w:rsidRPr="001B2D41" w:rsidRDefault="00F9073D" w:rsidP="00F9073D">
      <w:pPr>
        <w:pStyle w:val="notetext"/>
      </w:pPr>
      <w:r w:rsidRPr="001B2D41">
        <w:t>Note:</w:t>
      </w:r>
      <w:r w:rsidRPr="001B2D41">
        <w:tab/>
        <w:t xml:space="preserve">See the note to </w:t>
      </w:r>
      <w:r w:rsidR="00FD3F14" w:rsidRPr="001B2D41">
        <w:t>subsection (</w:t>
      </w:r>
      <w:r w:rsidRPr="001B2D41">
        <w:t>2).</w:t>
      </w:r>
    </w:p>
    <w:p w:rsidR="00F9073D" w:rsidRPr="001B2D41" w:rsidRDefault="00F9073D" w:rsidP="00F9073D">
      <w:pPr>
        <w:pStyle w:val="SubsectionHead"/>
      </w:pPr>
      <w:r w:rsidRPr="001B2D41">
        <w:t>Deduction for closing value at end of 1996</w:t>
      </w:r>
      <w:r w:rsidR="001B2D41">
        <w:noBreakHyphen/>
      </w:r>
      <w:r w:rsidRPr="001B2D41">
        <w:t>97</w:t>
      </w:r>
    </w:p>
    <w:p w:rsidR="00F9073D" w:rsidRPr="001B2D41" w:rsidRDefault="00F9073D" w:rsidP="002B75AC">
      <w:pPr>
        <w:pStyle w:val="subsection"/>
      </w:pPr>
      <w:r w:rsidRPr="001B2D41">
        <w:tab/>
        <w:t>(4)</w:t>
      </w:r>
      <w:r w:rsidRPr="001B2D41">
        <w:tab/>
        <w:t>If:</w:t>
      </w:r>
    </w:p>
    <w:p w:rsidR="00F9073D" w:rsidRPr="001B2D41" w:rsidRDefault="00F9073D" w:rsidP="00F9073D">
      <w:pPr>
        <w:pStyle w:val="paragraph"/>
      </w:pPr>
      <w:r w:rsidRPr="001B2D41">
        <w:tab/>
        <w:t>(a)</w:t>
      </w:r>
      <w:r w:rsidRPr="001B2D41">
        <w:tab/>
      </w:r>
      <w:r w:rsidR="00BC61A5" w:rsidRPr="001B2D41">
        <w:t xml:space="preserve">former </w:t>
      </w:r>
      <w:r w:rsidR="00B36BB7" w:rsidRPr="001B2D41">
        <w:t>subsection 3</w:t>
      </w:r>
      <w:r w:rsidRPr="001B2D41">
        <w:t xml:space="preserve">6(1) of the </w:t>
      </w:r>
      <w:r w:rsidRPr="001B2D41">
        <w:rPr>
          <w:i/>
        </w:rPr>
        <w:t>Income Tax Assessment Act 1936</w:t>
      </w:r>
      <w:r w:rsidRPr="001B2D41">
        <w:t xml:space="preserve"> applies to the disposal, or would have if it had occurred before </w:t>
      </w:r>
      <w:r w:rsidR="001E5ACC" w:rsidRPr="001B2D41">
        <w:t>1 July</w:t>
      </w:r>
      <w:r w:rsidRPr="001B2D41">
        <w:t xml:space="preserve"> 1997; and</w:t>
      </w:r>
    </w:p>
    <w:p w:rsidR="00F9073D" w:rsidRPr="001B2D41" w:rsidRDefault="00F9073D" w:rsidP="00F9073D">
      <w:pPr>
        <w:pStyle w:val="paragraph"/>
      </w:pPr>
      <w:r w:rsidRPr="001B2D41">
        <w:tab/>
        <w:t>(b)</w:t>
      </w:r>
      <w:r w:rsidRPr="001B2D41">
        <w:tab/>
        <w:t>the item’s value was taken into account at the end of the 1996</w:t>
      </w:r>
      <w:r w:rsidR="001B2D41">
        <w:noBreakHyphen/>
      </w:r>
      <w:r w:rsidRPr="001B2D41">
        <w:t xml:space="preserve">97 income year under </w:t>
      </w:r>
      <w:r w:rsidR="0008106F" w:rsidRPr="001B2D41">
        <w:t xml:space="preserve">former </w:t>
      </w:r>
      <w:r w:rsidRPr="001B2D41">
        <w:t>Subdivision B (Trading stock) of Division</w:t>
      </w:r>
      <w:r w:rsidR="00FD3F14" w:rsidRPr="001B2D41">
        <w:t> </w:t>
      </w:r>
      <w:r w:rsidRPr="001B2D41">
        <w:t>2 of Part</w:t>
      </w:r>
      <w:r w:rsidR="00486799" w:rsidRPr="001B2D41">
        <w:t> </w:t>
      </w:r>
      <w:r w:rsidRPr="001B2D41">
        <w:t xml:space="preserve">III of the </w:t>
      </w:r>
      <w:r w:rsidRPr="001B2D41">
        <w:rPr>
          <w:i/>
        </w:rPr>
        <w:t>Income Tax Assessment Act 1936</w:t>
      </w:r>
      <w:r w:rsidRPr="001B2D41">
        <w:t>;</w:t>
      </w:r>
    </w:p>
    <w:p w:rsidR="00F9073D" w:rsidRPr="001B2D41" w:rsidRDefault="00F9073D" w:rsidP="002B75AC">
      <w:pPr>
        <w:pStyle w:val="subsection2"/>
      </w:pPr>
      <w:r w:rsidRPr="001B2D41">
        <w:t>you can deduct for the income year of the disposal the item’s value as so taken into account.</w:t>
      </w:r>
    </w:p>
    <w:p w:rsidR="00F9073D" w:rsidRPr="001B2D41" w:rsidRDefault="00F9073D" w:rsidP="00F9073D">
      <w:pPr>
        <w:pStyle w:val="notetext"/>
      </w:pPr>
      <w:r w:rsidRPr="001B2D41">
        <w:t>Note:</w:t>
      </w:r>
      <w:r w:rsidRPr="001B2D41">
        <w:tab/>
        <w:t xml:space="preserve">This deduction offsets the effect of the item’s value </w:t>
      </w:r>
      <w:r w:rsidRPr="001B2D41">
        <w:rPr>
          <w:i/>
        </w:rPr>
        <w:t>not</w:t>
      </w:r>
      <w:r w:rsidRPr="001B2D41">
        <w:t xml:space="preserve"> having been taken into account under Subdivision</w:t>
      </w:r>
      <w:r w:rsidR="00FD3F14" w:rsidRPr="001B2D41">
        <w:t> </w:t>
      </w:r>
      <w:r w:rsidRPr="001B2D41">
        <w:t>70</w:t>
      </w:r>
      <w:r w:rsidR="001B2D41">
        <w:noBreakHyphen/>
      </w:r>
      <w:r w:rsidRPr="001B2D41">
        <w:t xml:space="preserve">C of the </w:t>
      </w:r>
      <w:r w:rsidRPr="001B2D41">
        <w:rPr>
          <w:i/>
        </w:rPr>
        <w:t>Income Tax Assessment Act 1997</w:t>
      </w:r>
      <w:r w:rsidRPr="001B2D41">
        <w:t xml:space="preserve"> at the start of the income year of the disposal.</w:t>
      </w:r>
    </w:p>
    <w:p w:rsidR="00F9073D" w:rsidRPr="001B2D41" w:rsidRDefault="00F9073D" w:rsidP="00953DC3">
      <w:pPr>
        <w:pStyle w:val="ActHead5"/>
      </w:pPr>
      <w:bookmarkStart w:id="187" w:name="_Toc100587573"/>
      <w:r w:rsidRPr="001B2D41">
        <w:rPr>
          <w:rStyle w:val="CharSectno"/>
        </w:rPr>
        <w:t>70</w:t>
      </w:r>
      <w:r w:rsidR="001B2D41">
        <w:rPr>
          <w:rStyle w:val="CharSectno"/>
        </w:rPr>
        <w:noBreakHyphen/>
      </w:r>
      <w:r w:rsidRPr="001B2D41">
        <w:rPr>
          <w:rStyle w:val="CharSectno"/>
        </w:rPr>
        <w:t>20</w:t>
      </w:r>
      <w:r w:rsidRPr="001B2D41">
        <w:t xml:space="preserve">  Application of section</w:t>
      </w:r>
      <w:r w:rsidR="00FD3F14" w:rsidRPr="001B2D41">
        <w:t> </w:t>
      </w:r>
      <w:r w:rsidRPr="001B2D41">
        <w:t>70</w:t>
      </w:r>
      <w:r w:rsidR="001B2D41">
        <w:noBreakHyphen/>
      </w:r>
      <w:r w:rsidRPr="001B2D41">
        <w:t xml:space="preserve">20 of the </w:t>
      </w:r>
      <w:r w:rsidRPr="001B2D41">
        <w:rPr>
          <w:i/>
        </w:rPr>
        <w:t xml:space="preserve">Income Tax Assessment </w:t>
      </w:r>
      <w:r w:rsidRPr="001B2D41">
        <w:t xml:space="preserve">Act 1997 to trading stock bought on or after </w:t>
      </w:r>
      <w:r w:rsidR="001E5ACC" w:rsidRPr="001B2D41">
        <w:t>1 July</w:t>
      </w:r>
      <w:r w:rsidRPr="001B2D41">
        <w:t xml:space="preserve"> 1997</w:t>
      </w:r>
      <w:bookmarkEnd w:id="187"/>
    </w:p>
    <w:p w:rsidR="00F9073D" w:rsidRPr="001B2D41" w:rsidRDefault="00F9073D" w:rsidP="00953DC3">
      <w:pPr>
        <w:pStyle w:val="subsection"/>
        <w:keepNext/>
      </w:pPr>
      <w:r w:rsidRPr="001B2D41">
        <w:tab/>
      </w:r>
      <w:r w:rsidRPr="001B2D41">
        <w:tab/>
        <w:t>Section</w:t>
      </w:r>
      <w:r w:rsidR="00FD3F14" w:rsidRPr="001B2D41">
        <w:t> </w:t>
      </w:r>
      <w:r w:rsidRPr="001B2D41">
        <w:t>70</w:t>
      </w:r>
      <w:r w:rsidR="001B2D41">
        <w:noBreakHyphen/>
      </w:r>
      <w:r w:rsidRPr="001B2D41">
        <w:t>20 (Non</w:t>
      </w:r>
      <w:r w:rsidR="001B2D41">
        <w:noBreakHyphen/>
      </w:r>
      <w:r w:rsidRPr="001B2D41">
        <w:t xml:space="preserve">arm’s length transactions) of the </w:t>
      </w:r>
      <w:r w:rsidRPr="001B2D41">
        <w:rPr>
          <w:i/>
        </w:rPr>
        <w:t>Income Tax Assessment Act 1997</w:t>
      </w:r>
      <w:r w:rsidRPr="001B2D41">
        <w:t xml:space="preserve"> applies to purchases that take place on or after </w:t>
      </w:r>
      <w:r w:rsidR="001E5ACC" w:rsidRPr="001B2D41">
        <w:t>1 July</w:t>
      </w:r>
      <w:r w:rsidRPr="001B2D41">
        <w:t xml:space="preserve"> 1997.</w:t>
      </w:r>
    </w:p>
    <w:p w:rsidR="00F9073D" w:rsidRPr="001B2D41" w:rsidRDefault="00F9073D" w:rsidP="00F9073D">
      <w:pPr>
        <w:pStyle w:val="ActHead5"/>
      </w:pPr>
      <w:bookmarkStart w:id="188" w:name="_Toc100587574"/>
      <w:r w:rsidRPr="001B2D41">
        <w:rPr>
          <w:rStyle w:val="CharSectno"/>
        </w:rPr>
        <w:t>70</w:t>
      </w:r>
      <w:r w:rsidR="001B2D41">
        <w:rPr>
          <w:rStyle w:val="CharSectno"/>
        </w:rPr>
        <w:noBreakHyphen/>
      </w:r>
      <w:r w:rsidRPr="001B2D41">
        <w:rPr>
          <w:rStyle w:val="CharSectno"/>
        </w:rPr>
        <w:t>55</w:t>
      </w:r>
      <w:r w:rsidRPr="001B2D41">
        <w:t xml:space="preserve">  Cost of live stock acquired by natural increase</w:t>
      </w:r>
      <w:bookmarkEnd w:id="188"/>
    </w:p>
    <w:p w:rsidR="00F9073D" w:rsidRPr="001B2D41" w:rsidRDefault="00F9073D" w:rsidP="002B75AC">
      <w:pPr>
        <w:pStyle w:val="subsection"/>
      </w:pPr>
      <w:r w:rsidRPr="001B2D41">
        <w:tab/>
        <w:t>(1)</w:t>
      </w:r>
      <w:r w:rsidRPr="001B2D41">
        <w:tab/>
        <w:t>Section</w:t>
      </w:r>
      <w:r w:rsidR="00FD3F14" w:rsidRPr="001B2D41">
        <w:t> </w:t>
      </w:r>
      <w:r w:rsidRPr="001B2D41">
        <w:t>70</w:t>
      </w:r>
      <w:r w:rsidR="001B2D41">
        <w:noBreakHyphen/>
      </w:r>
      <w:r w:rsidRPr="001B2D41">
        <w:t xml:space="preserve">55 of the </w:t>
      </w:r>
      <w:r w:rsidRPr="001B2D41">
        <w:rPr>
          <w:i/>
        </w:rPr>
        <w:t>Income Tax Assessment Act 1997</w:t>
      </w:r>
      <w:r w:rsidRPr="001B2D41">
        <w:t xml:space="preserve"> applies to animals acquired by natural increase in or after the 1997</w:t>
      </w:r>
      <w:r w:rsidR="001B2D41">
        <w:noBreakHyphen/>
      </w:r>
      <w:r w:rsidRPr="001B2D41">
        <w:t>98 income year.</w:t>
      </w:r>
    </w:p>
    <w:p w:rsidR="00F9073D" w:rsidRPr="001B2D41" w:rsidRDefault="00F9073D" w:rsidP="002B75AC">
      <w:pPr>
        <w:pStyle w:val="subsection"/>
      </w:pPr>
      <w:r w:rsidRPr="001B2D41">
        <w:tab/>
        <w:t>(2)</w:t>
      </w:r>
      <w:r w:rsidRPr="001B2D41">
        <w:tab/>
        <w:t>For the purposes of Subdivision</w:t>
      </w:r>
      <w:r w:rsidR="00FD3F14" w:rsidRPr="001B2D41">
        <w:t> </w:t>
      </w:r>
      <w:r w:rsidRPr="001B2D41">
        <w:t>70</w:t>
      </w:r>
      <w:r w:rsidR="001B2D41">
        <w:noBreakHyphen/>
      </w:r>
      <w:r w:rsidRPr="001B2D41">
        <w:t xml:space="preserve">C of the </w:t>
      </w:r>
      <w:r w:rsidRPr="001B2D41">
        <w:rPr>
          <w:i/>
        </w:rPr>
        <w:t>Income Tax Assessment Act 1997</w:t>
      </w:r>
      <w:r w:rsidRPr="001B2D41">
        <w:t xml:space="preserve">, the </w:t>
      </w:r>
      <w:r w:rsidRPr="001B2D41">
        <w:rPr>
          <w:b/>
          <w:i/>
        </w:rPr>
        <w:t>cost</w:t>
      </w:r>
      <w:r w:rsidRPr="001B2D41">
        <w:t xml:space="preserve"> of an animal acquired by natural increase before the 1997</w:t>
      </w:r>
      <w:r w:rsidR="001B2D41">
        <w:noBreakHyphen/>
      </w:r>
      <w:r w:rsidRPr="001B2D41">
        <w:t xml:space="preserve">98 income year is the cost price of the animal under </w:t>
      </w:r>
      <w:r w:rsidR="00FA1584" w:rsidRPr="001B2D41">
        <w:t xml:space="preserve">former </w:t>
      </w:r>
      <w:r w:rsidR="00B36BB7" w:rsidRPr="001B2D41">
        <w:t>section 3</w:t>
      </w:r>
      <w:r w:rsidRPr="001B2D41">
        <w:t xml:space="preserve">4 of the </w:t>
      </w:r>
      <w:r w:rsidRPr="001B2D41">
        <w:rPr>
          <w:i/>
        </w:rPr>
        <w:t>Income Tax Assessment Act 1936</w:t>
      </w:r>
      <w:r w:rsidRPr="001B2D41">
        <w:t>.</w:t>
      </w:r>
    </w:p>
    <w:p w:rsidR="00F9073D" w:rsidRPr="001B2D41" w:rsidRDefault="00F9073D" w:rsidP="002B75AC">
      <w:pPr>
        <w:pStyle w:val="subsection"/>
      </w:pPr>
      <w:r w:rsidRPr="001B2D41">
        <w:tab/>
        <w:t>(3)</w:t>
      </w:r>
      <w:r w:rsidRPr="001B2D41">
        <w:tab/>
        <w:t>For the purposes of Subdivision</w:t>
      </w:r>
      <w:r w:rsidR="00FD3F14" w:rsidRPr="001B2D41">
        <w:t> </w:t>
      </w:r>
      <w:r w:rsidRPr="001B2D41">
        <w:t>70</w:t>
      </w:r>
      <w:r w:rsidR="001B2D41">
        <w:noBreakHyphen/>
      </w:r>
      <w:r w:rsidRPr="001B2D41">
        <w:t xml:space="preserve">C of the </w:t>
      </w:r>
      <w:r w:rsidRPr="001B2D41">
        <w:rPr>
          <w:i/>
        </w:rPr>
        <w:t>Income Tax Assessment Act 1997</w:t>
      </w:r>
      <w:r w:rsidRPr="001B2D41">
        <w:t xml:space="preserve">, the </w:t>
      </w:r>
      <w:r w:rsidRPr="001B2D41">
        <w:rPr>
          <w:b/>
          <w:i/>
        </w:rPr>
        <w:t>cost</w:t>
      </w:r>
      <w:r w:rsidRPr="001B2D41">
        <w:t xml:space="preserve"> of an animal acquired by a partnership by natural increase before the 1997</w:t>
      </w:r>
      <w:r w:rsidR="001B2D41">
        <w:noBreakHyphen/>
      </w:r>
      <w:r w:rsidRPr="001B2D41">
        <w:t>98 income year depends on whether its cost price has been used in working out the share of a partner in the partnership’s net income or partnership loss for an earlier income year:</w:t>
      </w:r>
    </w:p>
    <w:p w:rsidR="00F9073D" w:rsidRPr="001B2D41" w:rsidRDefault="00F9073D" w:rsidP="00F9073D">
      <w:pPr>
        <w:pStyle w:val="paragraph"/>
      </w:pPr>
      <w:r w:rsidRPr="001B2D41">
        <w:tab/>
        <w:t>(a)</w:t>
      </w:r>
      <w:r w:rsidRPr="001B2D41">
        <w:tab/>
        <w:t xml:space="preserve">if it has, the </w:t>
      </w:r>
      <w:r w:rsidRPr="001B2D41">
        <w:rPr>
          <w:b/>
          <w:i/>
        </w:rPr>
        <w:t>cost</w:t>
      </w:r>
      <w:r w:rsidRPr="001B2D41">
        <w:t xml:space="preserve"> is that cost price, or the </w:t>
      </w:r>
      <w:r w:rsidRPr="001B2D41">
        <w:rPr>
          <w:i/>
        </w:rPr>
        <w:t>lowest</w:t>
      </w:r>
      <w:r w:rsidRPr="001B2D41">
        <w:t xml:space="preserve"> of those cost prices if more than one cost price was used to work out the respective shares of partners;</w:t>
      </w:r>
    </w:p>
    <w:p w:rsidR="00F9073D" w:rsidRPr="001B2D41" w:rsidRDefault="00F9073D" w:rsidP="00F9073D">
      <w:pPr>
        <w:pStyle w:val="paragraph"/>
      </w:pPr>
      <w:r w:rsidRPr="001B2D41">
        <w:tab/>
        <w:t>(b)</w:t>
      </w:r>
      <w:r w:rsidRPr="001B2D41">
        <w:tab/>
        <w:t xml:space="preserve">if it has not, the </w:t>
      </w:r>
      <w:r w:rsidRPr="001B2D41">
        <w:rPr>
          <w:b/>
          <w:i/>
        </w:rPr>
        <w:t>cost</w:t>
      </w:r>
      <w:r w:rsidRPr="001B2D41">
        <w:t xml:space="preserve"> is the minimum cost price prescribed for the purposes of </w:t>
      </w:r>
      <w:r w:rsidR="00A70A61" w:rsidRPr="001B2D41">
        <w:t xml:space="preserve">former </w:t>
      </w:r>
      <w:r w:rsidR="00B36BB7" w:rsidRPr="001B2D41">
        <w:t>section 3</w:t>
      </w:r>
      <w:r w:rsidRPr="001B2D41">
        <w:t xml:space="preserve">4 of the </w:t>
      </w:r>
      <w:r w:rsidRPr="001B2D41">
        <w:rPr>
          <w:i/>
        </w:rPr>
        <w:t>Income Tax Assessment Act 1936</w:t>
      </w:r>
      <w:r w:rsidRPr="001B2D41">
        <w:t xml:space="preserve"> for that class of animal for the time when the animal was acquired, or the animal’s actual cost price if no minimum was prescribed.</w:t>
      </w:r>
    </w:p>
    <w:p w:rsidR="00F9073D" w:rsidRPr="001B2D41" w:rsidRDefault="00F9073D" w:rsidP="00F9073D">
      <w:pPr>
        <w:pStyle w:val="notetext"/>
      </w:pPr>
      <w:r w:rsidRPr="001B2D41">
        <w:t>Note 1:</w:t>
      </w:r>
      <w:r w:rsidRPr="001B2D41">
        <w:tab/>
      </w:r>
      <w:r w:rsidR="00E72D72" w:rsidRPr="001B2D41">
        <w:t>Former section</w:t>
      </w:r>
      <w:r w:rsidR="00FD3F14" w:rsidRPr="001B2D41">
        <w:t> </w:t>
      </w:r>
      <w:r w:rsidRPr="001B2D41">
        <w:t xml:space="preserve">93 of the </w:t>
      </w:r>
      <w:r w:rsidRPr="001B2D41">
        <w:rPr>
          <w:i/>
        </w:rPr>
        <w:t>Income Tax Assessment Act 1936</w:t>
      </w:r>
      <w:r w:rsidRPr="001B2D41">
        <w:t xml:space="preserve"> allowed each partner to choose the cost price of an animal for working out the partner’s share of the partnership’s net income or partnership loss for income years before the 1997</w:t>
      </w:r>
      <w:r w:rsidR="001B2D41">
        <w:noBreakHyphen/>
      </w:r>
      <w:r w:rsidRPr="001B2D41">
        <w:t>98 income year.</w:t>
      </w:r>
    </w:p>
    <w:p w:rsidR="00F9073D" w:rsidRPr="001B2D41" w:rsidRDefault="00F9073D" w:rsidP="00F9073D">
      <w:pPr>
        <w:pStyle w:val="notetext"/>
      </w:pPr>
      <w:r w:rsidRPr="001B2D41">
        <w:t>Note 2:</w:t>
      </w:r>
      <w:r w:rsidRPr="001B2D41">
        <w:tab/>
      </w:r>
      <w:r w:rsidR="00E72D72" w:rsidRPr="001B2D41">
        <w:t xml:space="preserve">Former </w:t>
      </w:r>
      <w:r w:rsidR="00B36BB7" w:rsidRPr="001B2D41">
        <w:t>section 3</w:t>
      </w:r>
      <w:r w:rsidRPr="001B2D41">
        <w:t xml:space="preserve">4 of the </w:t>
      </w:r>
      <w:r w:rsidRPr="001B2D41">
        <w:rPr>
          <w:i/>
        </w:rPr>
        <w:t>Income Tax Assessment Act 1936</w:t>
      </w:r>
      <w:r w:rsidRPr="001B2D41">
        <w:t xml:space="preserve"> provides for the valuation of live stock acquired by natural increase before the 1997</w:t>
      </w:r>
      <w:r w:rsidR="001B2D41">
        <w:noBreakHyphen/>
      </w:r>
      <w:r w:rsidRPr="001B2D41">
        <w:t>98 income year.</w:t>
      </w:r>
    </w:p>
    <w:p w:rsidR="00F9073D" w:rsidRPr="001B2D41" w:rsidRDefault="00F9073D" w:rsidP="00F9073D">
      <w:pPr>
        <w:pStyle w:val="ActHead5"/>
      </w:pPr>
      <w:bookmarkStart w:id="189" w:name="_Toc100587575"/>
      <w:r w:rsidRPr="001B2D41">
        <w:rPr>
          <w:rStyle w:val="CharSectno"/>
        </w:rPr>
        <w:t>70</w:t>
      </w:r>
      <w:r w:rsidR="001B2D41">
        <w:rPr>
          <w:rStyle w:val="CharSectno"/>
        </w:rPr>
        <w:noBreakHyphen/>
      </w:r>
      <w:r w:rsidRPr="001B2D41">
        <w:rPr>
          <w:rStyle w:val="CharSectno"/>
        </w:rPr>
        <w:t>70</w:t>
      </w:r>
      <w:r w:rsidRPr="001B2D41">
        <w:t xml:space="preserve">  Valuing interests in FIFs on hand at the start of 1991</w:t>
      </w:r>
      <w:r w:rsidR="001B2D41">
        <w:noBreakHyphen/>
      </w:r>
      <w:r w:rsidRPr="001B2D41">
        <w:t>92</w:t>
      </w:r>
      <w:bookmarkEnd w:id="189"/>
    </w:p>
    <w:p w:rsidR="00F9073D" w:rsidRPr="001B2D41" w:rsidRDefault="00F9073D" w:rsidP="002B75AC">
      <w:pPr>
        <w:pStyle w:val="subsection"/>
      </w:pPr>
      <w:r w:rsidRPr="001B2D41">
        <w:tab/>
        <w:t>(1)</w:t>
      </w:r>
      <w:r w:rsidRPr="001B2D41">
        <w:tab/>
        <w:t>If:</w:t>
      </w:r>
    </w:p>
    <w:p w:rsidR="00F9073D" w:rsidRPr="001B2D41" w:rsidRDefault="00F9073D" w:rsidP="00F9073D">
      <w:pPr>
        <w:pStyle w:val="paragraph"/>
      </w:pPr>
      <w:r w:rsidRPr="001B2D41">
        <w:tab/>
        <w:t>(a)</w:t>
      </w:r>
      <w:r w:rsidRPr="001B2D41">
        <w:tab/>
        <w:t>an interest in a FIF was an item of your trading stock on hand at the</w:t>
      </w:r>
      <w:r w:rsidRPr="001B2D41">
        <w:rPr>
          <w:i/>
        </w:rPr>
        <w:t xml:space="preserve"> start </w:t>
      </w:r>
      <w:r w:rsidRPr="001B2D41">
        <w:t>of the 1991</w:t>
      </w:r>
      <w:r w:rsidR="001B2D41">
        <w:noBreakHyphen/>
      </w:r>
      <w:r w:rsidRPr="001B2D41">
        <w:t>92 income year; and</w:t>
      </w:r>
    </w:p>
    <w:p w:rsidR="00F9073D" w:rsidRPr="001B2D41" w:rsidRDefault="00F9073D" w:rsidP="00F9073D">
      <w:pPr>
        <w:pStyle w:val="paragraph"/>
      </w:pPr>
      <w:r w:rsidRPr="001B2D41">
        <w:tab/>
        <w:t>(b)</w:t>
      </w:r>
      <w:r w:rsidRPr="001B2D41">
        <w:tab/>
        <w:t xml:space="preserve">that interest was also an item of your trading stock on hand at the </w:t>
      </w:r>
      <w:r w:rsidRPr="001B2D41">
        <w:rPr>
          <w:i/>
        </w:rPr>
        <w:t>end</w:t>
      </w:r>
      <w:r w:rsidRPr="001B2D41">
        <w:t xml:space="preserve"> of the 1997</w:t>
      </w:r>
      <w:r w:rsidR="001B2D41">
        <w:noBreakHyphen/>
      </w:r>
      <w:r w:rsidRPr="001B2D41">
        <w:t>98 income year or a later income year;</w:t>
      </w:r>
    </w:p>
    <w:p w:rsidR="00F9073D" w:rsidRPr="001B2D41" w:rsidRDefault="00F9073D" w:rsidP="002B75AC">
      <w:pPr>
        <w:pStyle w:val="subsection2"/>
      </w:pPr>
      <w:r w:rsidRPr="001B2D41">
        <w:t xml:space="preserve">the </w:t>
      </w:r>
      <w:r w:rsidRPr="001B2D41">
        <w:rPr>
          <w:b/>
          <w:i/>
        </w:rPr>
        <w:t>value</w:t>
      </w:r>
      <w:r w:rsidRPr="001B2D41">
        <w:t xml:space="preserve"> of the item at the </w:t>
      </w:r>
      <w:r w:rsidRPr="001B2D41">
        <w:rPr>
          <w:i/>
        </w:rPr>
        <w:t>end</w:t>
      </w:r>
      <w:r w:rsidRPr="001B2D41">
        <w:t xml:space="preserve"> of the 1997</w:t>
      </w:r>
      <w:r w:rsidR="001B2D41">
        <w:noBreakHyphen/>
      </w:r>
      <w:r w:rsidRPr="001B2D41">
        <w:t xml:space="preserve">98 or later income year is the value of the item as taken into account under </w:t>
      </w:r>
      <w:r w:rsidR="00EF4009" w:rsidRPr="001B2D41">
        <w:t xml:space="preserve">former </w:t>
      </w:r>
      <w:r w:rsidRPr="001B2D41">
        <w:t>Subdivision B (Trading stock) of Division</w:t>
      </w:r>
      <w:r w:rsidR="00FD3F14" w:rsidRPr="001B2D41">
        <w:t> </w:t>
      </w:r>
      <w:r w:rsidRPr="001B2D41">
        <w:t>2 of Part</w:t>
      </w:r>
      <w:r w:rsidR="00486799" w:rsidRPr="001B2D41">
        <w:t> </w:t>
      </w:r>
      <w:r w:rsidRPr="001B2D41">
        <w:t xml:space="preserve">III of the </w:t>
      </w:r>
      <w:r w:rsidRPr="001B2D41">
        <w:rPr>
          <w:i/>
        </w:rPr>
        <w:t>Income Tax Assessment Act 1936</w:t>
      </w:r>
      <w:r w:rsidRPr="001B2D41">
        <w:t xml:space="preserve"> at the </w:t>
      </w:r>
      <w:r w:rsidRPr="001B2D41">
        <w:rPr>
          <w:i/>
        </w:rPr>
        <w:t>start</w:t>
      </w:r>
      <w:r w:rsidRPr="001B2D41">
        <w:t xml:space="preserve"> of the 1991</w:t>
      </w:r>
      <w:r w:rsidR="001B2D41">
        <w:noBreakHyphen/>
      </w:r>
      <w:r w:rsidRPr="001B2D41">
        <w:t>92 income year.</w:t>
      </w:r>
    </w:p>
    <w:p w:rsidR="00F9073D" w:rsidRPr="001B2D41" w:rsidRDefault="00F9073D" w:rsidP="002B75AC">
      <w:pPr>
        <w:pStyle w:val="subsection"/>
      </w:pPr>
      <w:r w:rsidRPr="001B2D41">
        <w:tab/>
        <w:t>(2)</w:t>
      </w:r>
      <w:r w:rsidRPr="001B2D41">
        <w:tab/>
        <w:t>This section has effect despite section</w:t>
      </w:r>
      <w:r w:rsidR="00FD3F14" w:rsidRPr="001B2D41">
        <w:t> </w:t>
      </w:r>
      <w:r w:rsidRPr="001B2D41">
        <w:t>70</w:t>
      </w:r>
      <w:r w:rsidR="001B2D41">
        <w:noBreakHyphen/>
      </w:r>
      <w:r w:rsidRPr="001B2D41">
        <w:t xml:space="preserve">45 (the general rule about how to value your trading stock at the end of the income year) of the </w:t>
      </w:r>
      <w:r w:rsidRPr="001B2D41">
        <w:rPr>
          <w:i/>
        </w:rPr>
        <w:t>Income Tax Assessment Act 1997</w:t>
      </w:r>
      <w:r w:rsidRPr="001B2D41">
        <w:t>, but subject to subsection</w:t>
      </w:r>
      <w:r w:rsidR="00FD3F14" w:rsidRPr="001B2D41">
        <w:t> </w:t>
      </w:r>
      <w:r w:rsidRPr="001B2D41">
        <w:t>70</w:t>
      </w:r>
      <w:r w:rsidR="001B2D41">
        <w:noBreakHyphen/>
      </w:r>
      <w:r w:rsidRPr="001B2D41">
        <w:t>70(2) (which allows you to elect to value all your interests in FIFs at their market value instead) of that Act.</w:t>
      </w:r>
    </w:p>
    <w:p w:rsidR="00C93A0D" w:rsidRPr="001B2D41" w:rsidRDefault="00C93A0D" w:rsidP="00C93A0D">
      <w:pPr>
        <w:pStyle w:val="SubsectionHead"/>
      </w:pPr>
      <w:r w:rsidRPr="001B2D41">
        <w:t xml:space="preserve">Effect of election under former </w:t>
      </w:r>
      <w:r w:rsidR="00B36BB7" w:rsidRPr="001B2D41">
        <w:t>subsection 3</w:t>
      </w:r>
      <w:r w:rsidRPr="001B2D41">
        <w:t>1(5) of the Income Tax Assessment Act 1936 on valuation of interests in FIFs</w:t>
      </w:r>
    </w:p>
    <w:p w:rsidR="00F9073D" w:rsidRPr="001B2D41" w:rsidRDefault="00F9073D" w:rsidP="002B75AC">
      <w:pPr>
        <w:pStyle w:val="subsection"/>
      </w:pPr>
      <w:r w:rsidRPr="001B2D41">
        <w:tab/>
        <w:t>(3)</w:t>
      </w:r>
      <w:r w:rsidRPr="001B2D41">
        <w:tab/>
        <w:t xml:space="preserve">If you made an election under </w:t>
      </w:r>
      <w:r w:rsidR="003A11C5" w:rsidRPr="001B2D41">
        <w:t xml:space="preserve">former </w:t>
      </w:r>
      <w:r w:rsidR="00B36BB7" w:rsidRPr="001B2D41">
        <w:t>subsection 3</w:t>
      </w:r>
      <w:r w:rsidRPr="001B2D41">
        <w:t xml:space="preserve">1(5) of the </w:t>
      </w:r>
      <w:r w:rsidRPr="001B2D41">
        <w:rPr>
          <w:i/>
        </w:rPr>
        <w:t>Income Tax Assessment Act 1936</w:t>
      </w:r>
      <w:r w:rsidRPr="001B2D41">
        <w:t xml:space="preserve"> (to value all your interests in FIFs at market value), subsection</w:t>
      </w:r>
      <w:r w:rsidR="00FD3F14" w:rsidRPr="001B2D41">
        <w:t> </w:t>
      </w:r>
      <w:r w:rsidRPr="001B2D41">
        <w:t>70</w:t>
      </w:r>
      <w:r w:rsidR="001B2D41">
        <w:noBreakHyphen/>
      </w:r>
      <w:r w:rsidRPr="001B2D41">
        <w:t xml:space="preserve">70(2) of the </w:t>
      </w:r>
      <w:r w:rsidRPr="001B2D41">
        <w:rPr>
          <w:i/>
        </w:rPr>
        <w:t>Income Tax Assessment Act 1997</w:t>
      </w:r>
      <w:r w:rsidRPr="001B2D41">
        <w:t xml:space="preserve"> applies to your interests in FIFs as if you had made an election under subsection</w:t>
      </w:r>
      <w:r w:rsidR="00FD3F14" w:rsidRPr="001B2D41">
        <w:t> </w:t>
      </w:r>
      <w:r w:rsidRPr="001B2D41">
        <w:t>70</w:t>
      </w:r>
      <w:r w:rsidR="001B2D41">
        <w:noBreakHyphen/>
      </w:r>
      <w:r w:rsidRPr="001B2D41">
        <w:t>70(2).</w:t>
      </w:r>
    </w:p>
    <w:p w:rsidR="00F9073D" w:rsidRPr="001B2D41" w:rsidRDefault="00F9073D" w:rsidP="00F9073D">
      <w:pPr>
        <w:pStyle w:val="ActHead5"/>
      </w:pPr>
      <w:bookmarkStart w:id="190" w:name="_Toc100587576"/>
      <w:r w:rsidRPr="001B2D41">
        <w:rPr>
          <w:rStyle w:val="CharSectno"/>
        </w:rPr>
        <w:t>70</w:t>
      </w:r>
      <w:r w:rsidR="001B2D41">
        <w:rPr>
          <w:rStyle w:val="CharSectno"/>
        </w:rPr>
        <w:noBreakHyphen/>
      </w:r>
      <w:r w:rsidRPr="001B2D41">
        <w:rPr>
          <w:rStyle w:val="CharSectno"/>
        </w:rPr>
        <w:t>90</w:t>
      </w:r>
      <w:r w:rsidRPr="001B2D41">
        <w:t xml:space="preserve">  Application of sections</w:t>
      </w:r>
      <w:r w:rsidR="00FD3F14" w:rsidRPr="001B2D41">
        <w:t> </w:t>
      </w:r>
      <w:r w:rsidRPr="001B2D41">
        <w:t>70</w:t>
      </w:r>
      <w:r w:rsidR="001B2D41">
        <w:noBreakHyphen/>
      </w:r>
      <w:r w:rsidRPr="001B2D41">
        <w:t>90 and 70</w:t>
      </w:r>
      <w:r w:rsidR="001B2D41">
        <w:noBreakHyphen/>
      </w:r>
      <w:r w:rsidRPr="001B2D41">
        <w:t xml:space="preserve">95 of the </w:t>
      </w:r>
      <w:r w:rsidRPr="001B2D41">
        <w:rPr>
          <w:i/>
        </w:rPr>
        <w:t>Income Tax Assessment Act 1997</w:t>
      </w:r>
      <w:r w:rsidRPr="001B2D41">
        <w:t xml:space="preserve"> to disposals of trading stock outside the ordinary course of business</w:t>
      </w:r>
      <w:bookmarkEnd w:id="190"/>
    </w:p>
    <w:p w:rsidR="00F9073D" w:rsidRPr="001B2D41" w:rsidRDefault="00F9073D" w:rsidP="002B75AC">
      <w:pPr>
        <w:pStyle w:val="subsection"/>
      </w:pPr>
      <w:r w:rsidRPr="001B2D41">
        <w:tab/>
      </w:r>
      <w:r w:rsidRPr="001B2D41">
        <w:tab/>
        <w:t>Sections</w:t>
      </w:r>
      <w:r w:rsidR="00FD3F14" w:rsidRPr="001B2D41">
        <w:t> </w:t>
      </w:r>
      <w:r w:rsidRPr="001B2D41">
        <w:t>70</w:t>
      </w:r>
      <w:r w:rsidR="001B2D41">
        <w:noBreakHyphen/>
      </w:r>
      <w:r w:rsidRPr="001B2D41">
        <w:t>90 (Assessable income on disposal of trading stock outside the ordinary course of business) and 70</w:t>
      </w:r>
      <w:r w:rsidR="001B2D41">
        <w:noBreakHyphen/>
      </w:r>
      <w:r w:rsidRPr="001B2D41">
        <w:t xml:space="preserve">95 (Purchase price is taken to be market value) of the </w:t>
      </w:r>
      <w:r w:rsidRPr="001B2D41">
        <w:rPr>
          <w:i/>
        </w:rPr>
        <w:t>Income Tax Assessment Act 1997</w:t>
      </w:r>
      <w:r w:rsidRPr="001B2D41">
        <w:t xml:space="preserve"> apply to a disposal of an item of trading stock that takes place on or after </w:t>
      </w:r>
      <w:r w:rsidR="001E5ACC" w:rsidRPr="001B2D41">
        <w:t>1 July</w:t>
      </w:r>
      <w:r w:rsidRPr="001B2D41">
        <w:t xml:space="preserve"> 1997.</w:t>
      </w:r>
    </w:p>
    <w:p w:rsidR="00F9073D" w:rsidRPr="001B2D41" w:rsidRDefault="00F9073D" w:rsidP="00F9073D">
      <w:pPr>
        <w:pStyle w:val="ActHead5"/>
      </w:pPr>
      <w:bookmarkStart w:id="191" w:name="_Toc100587577"/>
      <w:r w:rsidRPr="001B2D41">
        <w:rPr>
          <w:rStyle w:val="CharSectno"/>
        </w:rPr>
        <w:t>70</w:t>
      </w:r>
      <w:r w:rsidR="001B2D41">
        <w:rPr>
          <w:rStyle w:val="CharSectno"/>
        </w:rPr>
        <w:noBreakHyphen/>
      </w:r>
      <w:r w:rsidRPr="001B2D41">
        <w:rPr>
          <w:rStyle w:val="CharSectno"/>
        </w:rPr>
        <w:t>100</w:t>
      </w:r>
      <w:r w:rsidRPr="001B2D41">
        <w:t xml:space="preserve">  Application of section</w:t>
      </w:r>
      <w:r w:rsidR="00FD3F14" w:rsidRPr="001B2D41">
        <w:t> </w:t>
      </w:r>
      <w:r w:rsidRPr="001B2D41">
        <w:t>70</w:t>
      </w:r>
      <w:r w:rsidR="001B2D41">
        <w:noBreakHyphen/>
      </w:r>
      <w:r w:rsidRPr="001B2D41">
        <w:t xml:space="preserve">100 of the </w:t>
      </w:r>
      <w:r w:rsidRPr="001B2D41">
        <w:rPr>
          <w:i/>
        </w:rPr>
        <w:t>Income Tax Assessment Act 1997</w:t>
      </w:r>
      <w:r w:rsidRPr="001B2D41">
        <w:t xml:space="preserve"> to disposals of trading stock outside ordinary course of business</w:t>
      </w:r>
      <w:bookmarkEnd w:id="191"/>
    </w:p>
    <w:p w:rsidR="00F9073D" w:rsidRPr="001B2D41" w:rsidRDefault="00F9073D" w:rsidP="00F9073D">
      <w:pPr>
        <w:pStyle w:val="SubsectionHead"/>
      </w:pPr>
      <w:r w:rsidRPr="001B2D41">
        <w:t>Basic application</w:t>
      </w:r>
    </w:p>
    <w:p w:rsidR="00F9073D" w:rsidRPr="001B2D41" w:rsidRDefault="00F9073D" w:rsidP="002B75AC">
      <w:pPr>
        <w:pStyle w:val="subsection"/>
      </w:pPr>
      <w:r w:rsidRPr="001B2D41">
        <w:tab/>
        <w:t>(1)</w:t>
      </w:r>
      <w:r w:rsidRPr="001B2D41">
        <w:tab/>
        <w:t>Section</w:t>
      </w:r>
      <w:r w:rsidR="00FD3F14" w:rsidRPr="001B2D41">
        <w:t> </w:t>
      </w:r>
      <w:r w:rsidRPr="001B2D41">
        <w:t>70</w:t>
      </w:r>
      <w:r w:rsidR="001B2D41">
        <w:noBreakHyphen/>
      </w:r>
      <w:r w:rsidRPr="001B2D41">
        <w:t xml:space="preserve">100 (Notional disposal when you stop holding an item as trading stock) of the </w:t>
      </w:r>
      <w:r w:rsidRPr="001B2D41">
        <w:rPr>
          <w:i/>
        </w:rPr>
        <w:t>Income Tax Assessment Act 1997</w:t>
      </w:r>
      <w:r w:rsidRPr="001B2D41">
        <w:t xml:space="preserve"> applies to trading stock that stops being trading stock on hand of an entity on or after </w:t>
      </w:r>
      <w:r w:rsidR="001E5ACC" w:rsidRPr="001B2D41">
        <w:t>1 July</w:t>
      </w:r>
      <w:r w:rsidRPr="001B2D41">
        <w:t xml:space="preserve"> 1997.</w:t>
      </w:r>
    </w:p>
    <w:p w:rsidR="00F9073D" w:rsidRPr="001B2D41" w:rsidRDefault="00F9073D" w:rsidP="00F9073D">
      <w:pPr>
        <w:pStyle w:val="SubsectionHead"/>
      </w:pPr>
      <w:r w:rsidRPr="001B2D41">
        <w:t>Transitional provision if that section affects an assessment for 1996</w:t>
      </w:r>
      <w:r w:rsidR="001B2D41">
        <w:noBreakHyphen/>
      </w:r>
      <w:r w:rsidRPr="001B2D41">
        <w:t>97</w:t>
      </w:r>
    </w:p>
    <w:p w:rsidR="00F9073D" w:rsidRPr="001B2D41" w:rsidRDefault="00F9073D" w:rsidP="002B75AC">
      <w:pPr>
        <w:pStyle w:val="subsection"/>
      </w:pPr>
      <w:r w:rsidRPr="001B2D41">
        <w:tab/>
        <w:t>(2)</w:t>
      </w:r>
      <w:r w:rsidRPr="001B2D41">
        <w:tab/>
        <w:t xml:space="preserve">The value of trading stock to which </w:t>
      </w:r>
      <w:r w:rsidR="00FD3F14" w:rsidRPr="001B2D41">
        <w:t>subsection (</w:t>
      </w:r>
      <w:r w:rsidRPr="001B2D41">
        <w:t xml:space="preserve">4) of that section applies is to be worked out using the rules in the </w:t>
      </w:r>
      <w:r w:rsidRPr="001B2D41">
        <w:rPr>
          <w:i/>
        </w:rPr>
        <w:t>Income Tax Assessment Act 1936</w:t>
      </w:r>
      <w:r w:rsidRPr="001B2D41">
        <w:t xml:space="preserve"> (and not the rules in Subdivision</w:t>
      </w:r>
      <w:r w:rsidR="00FD3F14" w:rsidRPr="001B2D41">
        <w:t> </w:t>
      </w:r>
      <w:r w:rsidRPr="001B2D41">
        <w:t>70</w:t>
      </w:r>
      <w:r w:rsidR="001B2D41">
        <w:noBreakHyphen/>
      </w:r>
      <w:r w:rsidRPr="001B2D41">
        <w:t xml:space="preserve">C of the </w:t>
      </w:r>
      <w:r w:rsidRPr="001B2D41">
        <w:rPr>
          <w:i/>
        </w:rPr>
        <w:t>Income Tax Assessment Act 1997</w:t>
      </w:r>
      <w:r w:rsidRPr="001B2D41">
        <w:t>) if:</w:t>
      </w:r>
    </w:p>
    <w:p w:rsidR="00F9073D" w:rsidRPr="001B2D41" w:rsidRDefault="00F9073D" w:rsidP="00F9073D">
      <w:pPr>
        <w:pStyle w:val="paragraph"/>
      </w:pPr>
      <w:r w:rsidRPr="001B2D41">
        <w:tab/>
        <w:t>(a)</w:t>
      </w:r>
      <w:r w:rsidRPr="001B2D41">
        <w:tab/>
        <w:t>that section affects an assessment for the 1996</w:t>
      </w:r>
      <w:r w:rsidR="001B2D41">
        <w:noBreakHyphen/>
      </w:r>
      <w:r w:rsidRPr="001B2D41">
        <w:t xml:space="preserve">97 year of income under the </w:t>
      </w:r>
      <w:r w:rsidRPr="001B2D41">
        <w:rPr>
          <w:i/>
        </w:rPr>
        <w:t>Income Tax Assessment Act 1936</w:t>
      </w:r>
      <w:r w:rsidRPr="001B2D41">
        <w:t>; and</w:t>
      </w:r>
    </w:p>
    <w:p w:rsidR="00F9073D" w:rsidRPr="001B2D41" w:rsidRDefault="00F9073D" w:rsidP="00F9073D">
      <w:pPr>
        <w:pStyle w:val="paragraph"/>
      </w:pPr>
      <w:r w:rsidRPr="001B2D41">
        <w:tab/>
        <w:t>(b)</w:t>
      </w:r>
      <w:r w:rsidRPr="001B2D41">
        <w:tab/>
        <w:t xml:space="preserve">an election is made under </w:t>
      </w:r>
      <w:r w:rsidR="00FD3F14" w:rsidRPr="001B2D41">
        <w:t>subsection (</w:t>
      </w:r>
      <w:r w:rsidRPr="001B2D41">
        <w:t>4) of that section to value trading stock at what would have been its value at the end of an income year ending on the day it became trading stock on hand of the second entity.</w:t>
      </w:r>
    </w:p>
    <w:p w:rsidR="00F9073D" w:rsidRPr="001B2D41" w:rsidRDefault="00F9073D" w:rsidP="00F9073D">
      <w:pPr>
        <w:pStyle w:val="notetext"/>
      </w:pPr>
      <w:r w:rsidRPr="001B2D41">
        <w:t>Note:</w:t>
      </w:r>
      <w:r w:rsidRPr="001B2D41">
        <w:tab/>
        <w:t>Section</w:t>
      </w:r>
      <w:r w:rsidR="00FD3F14" w:rsidRPr="001B2D41">
        <w:t> </w:t>
      </w:r>
      <w:r w:rsidRPr="001B2D41">
        <w:t>70</w:t>
      </w:r>
      <w:r w:rsidR="001B2D41">
        <w:noBreakHyphen/>
      </w:r>
      <w:r w:rsidRPr="001B2D41">
        <w:t xml:space="preserve">100 of the </w:t>
      </w:r>
      <w:r w:rsidRPr="001B2D41">
        <w:rPr>
          <w:i/>
        </w:rPr>
        <w:t>Income Tax Assessment Act 1997</w:t>
      </w:r>
      <w:r w:rsidR="00486799" w:rsidRPr="001B2D41">
        <w:t> </w:t>
      </w:r>
      <w:r w:rsidRPr="001B2D41">
        <w:t>may affect an assessment for the 1996</w:t>
      </w:r>
      <w:r w:rsidR="001B2D41">
        <w:noBreakHyphen/>
      </w:r>
      <w:r w:rsidRPr="001B2D41">
        <w:t>97 income year if any of the entities with an interest in the trading stock (either before or after it becomes trading stock on hand of the second entity) has a 1996</w:t>
      </w:r>
      <w:r w:rsidR="001B2D41">
        <w:noBreakHyphen/>
      </w:r>
      <w:r w:rsidRPr="001B2D41">
        <w:t xml:space="preserve">97 income year ending on or after </w:t>
      </w:r>
      <w:r w:rsidR="001E5ACC" w:rsidRPr="001B2D41">
        <w:t>1 July</w:t>
      </w:r>
      <w:r w:rsidRPr="001B2D41">
        <w:t xml:space="preserve"> 1997.</w:t>
      </w:r>
    </w:p>
    <w:p w:rsidR="00F9073D" w:rsidRPr="001B2D41" w:rsidRDefault="00F9073D" w:rsidP="00F9073D">
      <w:pPr>
        <w:pStyle w:val="ActHead5"/>
      </w:pPr>
      <w:bookmarkStart w:id="192" w:name="_Toc100587578"/>
      <w:r w:rsidRPr="001B2D41">
        <w:rPr>
          <w:rStyle w:val="CharSectno"/>
        </w:rPr>
        <w:t>70</w:t>
      </w:r>
      <w:r w:rsidR="001B2D41">
        <w:rPr>
          <w:rStyle w:val="CharSectno"/>
        </w:rPr>
        <w:noBreakHyphen/>
      </w:r>
      <w:r w:rsidRPr="001B2D41">
        <w:rPr>
          <w:rStyle w:val="CharSectno"/>
        </w:rPr>
        <w:t>105</w:t>
      </w:r>
      <w:r w:rsidRPr="001B2D41">
        <w:t xml:space="preserve">  Application of section</w:t>
      </w:r>
      <w:r w:rsidR="00FD3F14" w:rsidRPr="001B2D41">
        <w:t> </w:t>
      </w:r>
      <w:r w:rsidRPr="001B2D41">
        <w:t>70</w:t>
      </w:r>
      <w:r w:rsidR="001B2D41">
        <w:noBreakHyphen/>
      </w:r>
      <w:r w:rsidRPr="001B2D41">
        <w:t xml:space="preserve">105 of the </w:t>
      </w:r>
      <w:r w:rsidRPr="001B2D41">
        <w:rPr>
          <w:i/>
        </w:rPr>
        <w:t>Income Tax Assessment Act 1997</w:t>
      </w:r>
      <w:r w:rsidRPr="001B2D41">
        <w:t xml:space="preserve"> to deaths on or after </w:t>
      </w:r>
      <w:r w:rsidR="001E5ACC" w:rsidRPr="001B2D41">
        <w:t>1 July</w:t>
      </w:r>
      <w:r w:rsidRPr="001B2D41">
        <w:t xml:space="preserve"> 1997</w:t>
      </w:r>
      <w:bookmarkEnd w:id="192"/>
    </w:p>
    <w:p w:rsidR="00F9073D" w:rsidRPr="001B2D41" w:rsidRDefault="00F9073D" w:rsidP="00185140">
      <w:pPr>
        <w:pStyle w:val="subsection"/>
        <w:spacing w:before="160"/>
      </w:pPr>
      <w:r w:rsidRPr="001B2D41">
        <w:tab/>
        <w:t>(1)</w:t>
      </w:r>
      <w:r w:rsidRPr="001B2D41">
        <w:tab/>
        <w:t>Section</w:t>
      </w:r>
      <w:r w:rsidR="00FD3F14" w:rsidRPr="001B2D41">
        <w:t> </w:t>
      </w:r>
      <w:r w:rsidRPr="001B2D41">
        <w:t>70</w:t>
      </w:r>
      <w:r w:rsidR="001B2D41">
        <w:noBreakHyphen/>
      </w:r>
      <w:r w:rsidRPr="001B2D41">
        <w:t xml:space="preserve">105 (Death of owner) of the </w:t>
      </w:r>
      <w:r w:rsidRPr="001B2D41">
        <w:rPr>
          <w:i/>
        </w:rPr>
        <w:t>Income Tax Assessment Act 1997</w:t>
      </w:r>
      <w:r w:rsidRPr="001B2D41">
        <w:t xml:space="preserve"> applies to trading stock that devolves as a result of a person dying on or after </w:t>
      </w:r>
      <w:r w:rsidR="001E5ACC" w:rsidRPr="001B2D41">
        <w:t>1 July</w:t>
      </w:r>
      <w:r w:rsidRPr="001B2D41">
        <w:t xml:space="preserve"> 1997.</w:t>
      </w:r>
    </w:p>
    <w:p w:rsidR="00F9073D" w:rsidRPr="001B2D41" w:rsidRDefault="00F9073D" w:rsidP="00185140">
      <w:pPr>
        <w:pStyle w:val="SubsectionHead"/>
        <w:spacing w:before="220"/>
      </w:pPr>
      <w:r w:rsidRPr="001B2D41">
        <w:t>Transitional provision if that section affects an assessment for 1996</w:t>
      </w:r>
      <w:r w:rsidR="001B2D41">
        <w:noBreakHyphen/>
      </w:r>
      <w:r w:rsidRPr="001B2D41">
        <w:t>97</w:t>
      </w:r>
    </w:p>
    <w:p w:rsidR="00F9073D" w:rsidRPr="001B2D41" w:rsidRDefault="00F9073D" w:rsidP="002B75AC">
      <w:pPr>
        <w:pStyle w:val="subsection"/>
      </w:pPr>
      <w:r w:rsidRPr="001B2D41">
        <w:tab/>
        <w:t>(2)</w:t>
      </w:r>
      <w:r w:rsidRPr="001B2D41">
        <w:tab/>
        <w:t xml:space="preserve">The value of an item to which </w:t>
      </w:r>
      <w:r w:rsidR="00FD3F14" w:rsidRPr="001B2D41">
        <w:t>subsection (</w:t>
      </w:r>
      <w:r w:rsidRPr="001B2D41">
        <w:t xml:space="preserve">3) or (4) of that section applies is to be worked out using the rules in the </w:t>
      </w:r>
      <w:r w:rsidRPr="001B2D41">
        <w:rPr>
          <w:i/>
        </w:rPr>
        <w:t>Income Tax Assessment Act 1936</w:t>
      </w:r>
      <w:r w:rsidRPr="001B2D41">
        <w:t xml:space="preserve"> (and not the rules in Subdivision</w:t>
      </w:r>
      <w:r w:rsidR="00FD3F14" w:rsidRPr="001B2D41">
        <w:t> </w:t>
      </w:r>
      <w:r w:rsidRPr="001B2D41">
        <w:t>70</w:t>
      </w:r>
      <w:r w:rsidR="001B2D41">
        <w:noBreakHyphen/>
      </w:r>
      <w:r w:rsidRPr="001B2D41">
        <w:t xml:space="preserve">C of the </w:t>
      </w:r>
      <w:r w:rsidRPr="001B2D41">
        <w:rPr>
          <w:i/>
        </w:rPr>
        <w:t>Income Tax Assessment Act 1997</w:t>
      </w:r>
      <w:r w:rsidRPr="001B2D41">
        <w:t>) if:</w:t>
      </w:r>
    </w:p>
    <w:p w:rsidR="00F9073D" w:rsidRPr="001B2D41" w:rsidRDefault="00F9073D" w:rsidP="00F9073D">
      <w:pPr>
        <w:pStyle w:val="paragraph"/>
      </w:pPr>
      <w:r w:rsidRPr="001B2D41">
        <w:tab/>
        <w:t>(a)</w:t>
      </w:r>
      <w:r w:rsidRPr="001B2D41">
        <w:tab/>
        <w:t>that section affects an assessment for the 1996</w:t>
      </w:r>
      <w:r w:rsidR="001B2D41">
        <w:noBreakHyphen/>
      </w:r>
      <w:r w:rsidRPr="001B2D41">
        <w:t xml:space="preserve">97 year of income under the </w:t>
      </w:r>
      <w:r w:rsidRPr="001B2D41">
        <w:rPr>
          <w:i/>
        </w:rPr>
        <w:t>Income Tax Assessment Act 1936</w:t>
      </w:r>
      <w:r w:rsidRPr="001B2D41">
        <w:t>; and</w:t>
      </w:r>
    </w:p>
    <w:p w:rsidR="00F9073D" w:rsidRPr="001B2D41" w:rsidRDefault="00F9073D" w:rsidP="00F9073D">
      <w:pPr>
        <w:pStyle w:val="paragraph"/>
      </w:pPr>
      <w:r w:rsidRPr="001B2D41">
        <w:tab/>
        <w:t>(b)</w:t>
      </w:r>
      <w:r w:rsidRPr="001B2D41">
        <w:tab/>
        <w:t xml:space="preserve">an election is made under </w:t>
      </w:r>
      <w:r w:rsidR="00FD3F14" w:rsidRPr="001B2D41">
        <w:t>subsection (</w:t>
      </w:r>
      <w:r w:rsidRPr="001B2D41">
        <w:t>3) or (4) of that section to value the item at an amount other than its market value.</w:t>
      </w:r>
    </w:p>
    <w:p w:rsidR="00F9073D" w:rsidRPr="001B2D41" w:rsidRDefault="00F9073D" w:rsidP="00F9073D">
      <w:pPr>
        <w:pStyle w:val="notetext"/>
      </w:pPr>
      <w:r w:rsidRPr="001B2D41">
        <w:t>Note:</w:t>
      </w:r>
      <w:r w:rsidRPr="001B2D41">
        <w:tab/>
        <w:t>Section</w:t>
      </w:r>
      <w:r w:rsidR="00FD3F14" w:rsidRPr="001B2D41">
        <w:t> </w:t>
      </w:r>
      <w:r w:rsidRPr="001B2D41">
        <w:t>70</w:t>
      </w:r>
      <w:r w:rsidR="001B2D41">
        <w:noBreakHyphen/>
      </w:r>
      <w:r w:rsidRPr="001B2D41">
        <w:t xml:space="preserve">105 of the </w:t>
      </w:r>
      <w:r w:rsidRPr="001B2D41">
        <w:rPr>
          <w:i/>
        </w:rPr>
        <w:t>Income Tax Assessment Act 1997</w:t>
      </w:r>
      <w:r w:rsidR="00486799" w:rsidRPr="001B2D41">
        <w:t> </w:t>
      </w:r>
      <w:r w:rsidRPr="001B2D41">
        <w:t>may affect an assessment for the 1996</w:t>
      </w:r>
      <w:r w:rsidR="001B2D41">
        <w:noBreakHyphen/>
      </w:r>
      <w:r w:rsidRPr="001B2D41">
        <w:t>97 income year if an entity on which the item devolves has a 1996</w:t>
      </w:r>
      <w:r w:rsidR="001B2D41">
        <w:noBreakHyphen/>
      </w:r>
      <w:r w:rsidRPr="001B2D41">
        <w:t xml:space="preserve">97 income year ending on or after </w:t>
      </w:r>
      <w:r w:rsidR="001E5ACC" w:rsidRPr="001B2D41">
        <w:t>1 July</w:t>
      </w:r>
      <w:r w:rsidRPr="001B2D41">
        <w:t xml:space="preserve"> 1997.</w:t>
      </w:r>
    </w:p>
    <w:p w:rsidR="00F9073D" w:rsidRPr="001B2D41" w:rsidRDefault="00F9073D" w:rsidP="00F9073D">
      <w:pPr>
        <w:pStyle w:val="ActHead5"/>
      </w:pPr>
      <w:bookmarkStart w:id="193" w:name="_Toc100587579"/>
      <w:r w:rsidRPr="001B2D41">
        <w:rPr>
          <w:rStyle w:val="CharSectno"/>
        </w:rPr>
        <w:t>70</w:t>
      </w:r>
      <w:r w:rsidR="001B2D41">
        <w:rPr>
          <w:rStyle w:val="CharSectno"/>
        </w:rPr>
        <w:noBreakHyphen/>
      </w:r>
      <w:r w:rsidRPr="001B2D41">
        <w:rPr>
          <w:rStyle w:val="CharSectno"/>
        </w:rPr>
        <w:t>115</w:t>
      </w:r>
      <w:r w:rsidRPr="001B2D41">
        <w:t xml:space="preserve">  Application of section</w:t>
      </w:r>
      <w:r w:rsidR="00FD3F14" w:rsidRPr="001B2D41">
        <w:t> </w:t>
      </w:r>
      <w:r w:rsidRPr="001B2D41">
        <w:t>70</w:t>
      </w:r>
      <w:r w:rsidR="001B2D41">
        <w:noBreakHyphen/>
      </w:r>
      <w:r w:rsidRPr="001B2D41">
        <w:t xml:space="preserve">115 of the </w:t>
      </w:r>
      <w:r w:rsidRPr="001B2D41">
        <w:rPr>
          <w:i/>
        </w:rPr>
        <w:t xml:space="preserve">Income Tax Assessment Act 1997 </w:t>
      </w:r>
      <w:r w:rsidRPr="001B2D41">
        <w:t>to insurance and indemnity payments in 1997</w:t>
      </w:r>
      <w:r w:rsidR="001B2D41">
        <w:noBreakHyphen/>
      </w:r>
      <w:r w:rsidRPr="001B2D41">
        <w:t>98 and later income years</w:t>
      </w:r>
      <w:bookmarkEnd w:id="193"/>
    </w:p>
    <w:p w:rsidR="00F9073D" w:rsidRPr="001B2D41" w:rsidRDefault="00F9073D" w:rsidP="002B75AC">
      <w:pPr>
        <w:pStyle w:val="subsection"/>
      </w:pPr>
      <w:r w:rsidRPr="001B2D41">
        <w:tab/>
      </w:r>
      <w:r w:rsidRPr="001B2D41">
        <w:tab/>
        <w:t>Section</w:t>
      </w:r>
      <w:r w:rsidR="00FD3F14" w:rsidRPr="001B2D41">
        <w:t> </w:t>
      </w:r>
      <w:r w:rsidRPr="001B2D41">
        <w:t>70</w:t>
      </w:r>
      <w:r w:rsidR="001B2D41">
        <w:noBreakHyphen/>
      </w:r>
      <w:r w:rsidRPr="001B2D41">
        <w:t xml:space="preserve">115 (Compensation for lost trading stock) of the </w:t>
      </w:r>
      <w:r w:rsidRPr="001B2D41">
        <w:rPr>
          <w:i/>
        </w:rPr>
        <w:t>Income Tax Assessment Act 1997</w:t>
      </w:r>
      <w:r w:rsidRPr="001B2D41">
        <w:t xml:space="preserve"> applies to an amount received in the 1997</w:t>
      </w:r>
      <w:r w:rsidR="001B2D41">
        <w:noBreakHyphen/>
      </w:r>
      <w:r w:rsidRPr="001B2D41">
        <w:t>98 income year or a later income year by way of insurance or indemnity for a loss of trading stock, even if the loss occurred earlier. However, that section does not apply to an amount that is assessable income for an income year before the 1997</w:t>
      </w:r>
      <w:r w:rsidR="001B2D41">
        <w:noBreakHyphen/>
      </w:r>
      <w:r w:rsidRPr="001B2D41">
        <w:t>98 income year.</w:t>
      </w:r>
    </w:p>
    <w:p w:rsidR="001E67F1" w:rsidRPr="001B2D41" w:rsidRDefault="001E67F1" w:rsidP="00163128">
      <w:pPr>
        <w:pStyle w:val="ActHead2"/>
        <w:pageBreakBefore/>
      </w:pPr>
      <w:bookmarkStart w:id="194" w:name="_Toc100587580"/>
      <w:r w:rsidRPr="001B2D41">
        <w:rPr>
          <w:rStyle w:val="CharPartNo"/>
        </w:rPr>
        <w:t>Part</w:t>
      </w:r>
      <w:r w:rsidR="00FD3F14" w:rsidRPr="001B2D41">
        <w:rPr>
          <w:rStyle w:val="CharPartNo"/>
        </w:rPr>
        <w:t> </w:t>
      </w:r>
      <w:r w:rsidRPr="001B2D41">
        <w:rPr>
          <w:rStyle w:val="CharPartNo"/>
        </w:rPr>
        <w:t>2</w:t>
      </w:r>
      <w:r w:rsidR="001B2D41">
        <w:rPr>
          <w:rStyle w:val="CharPartNo"/>
        </w:rPr>
        <w:noBreakHyphen/>
      </w:r>
      <w:r w:rsidRPr="001B2D41">
        <w:rPr>
          <w:rStyle w:val="CharPartNo"/>
        </w:rPr>
        <w:t>40</w:t>
      </w:r>
      <w:r w:rsidRPr="001B2D41">
        <w:t>—</w:t>
      </w:r>
      <w:r w:rsidRPr="001B2D41">
        <w:rPr>
          <w:rStyle w:val="CharPartText"/>
        </w:rPr>
        <w:t>Rules affecting employees and other taxpayers receiving PAYG withholding payments</w:t>
      </w:r>
      <w:bookmarkEnd w:id="194"/>
    </w:p>
    <w:p w:rsidR="001E67F1" w:rsidRPr="001B2D41" w:rsidRDefault="001E67F1" w:rsidP="001E67F1">
      <w:pPr>
        <w:pStyle w:val="ActHead3"/>
        <w:rPr>
          <w:lang w:eastAsia="en-US"/>
        </w:rPr>
      </w:pPr>
      <w:bookmarkStart w:id="195" w:name="_Toc100587581"/>
      <w:r w:rsidRPr="001B2D41">
        <w:rPr>
          <w:rStyle w:val="CharDivNo"/>
        </w:rPr>
        <w:t>Division</w:t>
      </w:r>
      <w:r w:rsidR="00FD3F14" w:rsidRPr="001B2D41">
        <w:rPr>
          <w:rStyle w:val="CharDivNo"/>
        </w:rPr>
        <w:t> </w:t>
      </w:r>
      <w:r w:rsidRPr="001B2D41">
        <w:rPr>
          <w:rStyle w:val="CharDivNo"/>
        </w:rPr>
        <w:t>82</w:t>
      </w:r>
      <w:r w:rsidRPr="001B2D41">
        <w:rPr>
          <w:lang w:eastAsia="en-US"/>
        </w:rPr>
        <w:t>—</w:t>
      </w:r>
      <w:r w:rsidRPr="001B2D41">
        <w:rPr>
          <w:rStyle w:val="CharDivText"/>
        </w:rPr>
        <w:t>Pre</w:t>
      </w:r>
      <w:r w:rsidR="001B2D41">
        <w:rPr>
          <w:rStyle w:val="CharDivText"/>
        </w:rPr>
        <w:noBreakHyphen/>
      </w:r>
      <w:r w:rsidRPr="001B2D41">
        <w:rPr>
          <w:rStyle w:val="CharDivText"/>
        </w:rPr>
        <w:t>10</w:t>
      </w:r>
      <w:r w:rsidR="00FD3F14" w:rsidRPr="001B2D41">
        <w:rPr>
          <w:rStyle w:val="CharDivText"/>
        </w:rPr>
        <w:t> </w:t>
      </w:r>
      <w:r w:rsidRPr="001B2D41">
        <w:rPr>
          <w:rStyle w:val="CharDivText"/>
        </w:rPr>
        <w:t>May 2006 entitlements to life benefit termination payments</w:t>
      </w:r>
      <w:bookmarkEnd w:id="195"/>
    </w:p>
    <w:p w:rsidR="001E67F1" w:rsidRPr="001B2D41" w:rsidRDefault="001E67F1" w:rsidP="001E67F1">
      <w:pPr>
        <w:pStyle w:val="TofSectsHeading"/>
      </w:pPr>
      <w:r w:rsidRPr="001B2D41">
        <w:t>Table of Subdivisions</w:t>
      </w:r>
    </w:p>
    <w:p w:rsidR="001E67F1" w:rsidRPr="001B2D41" w:rsidRDefault="001E67F1" w:rsidP="001E67F1">
      <w:pPr>
        <w:pStyle w:val="TofSectsSubdiv"/>
        <w:rPr>
          <w:lang w:eastAsia="en-US"/>
        </w:rPr>
      </w:pPr>
      <w:r w:rsidRPr="001B2D41">
        <w:t>82</w:t>
      </w:r>
      <w:r w:rsidR="001B2D41">
        <w:noBreakHyphen/>
      </w:r>
      <w:r w:rsidRPr="001B2D41">
        <w:t>A</w:t>
      </w:r>
      <w:r w:rsidRPr="001B2D41">
        <w:rPr>
          <w:lang w:eastAsia="en-US"/>
        </w:rPr>
        <w:tab/>
      </w:r>
      <w:r w:rsidRPr="001B2D41">
        <w:t>Application of Division</w:t>
      </w:r>
    </w:p>
    <w:p w:rsidR="001E67F1" w:rsidRPr="001B2D41" w:rsidRDefault="001E67F1" w:rsidP="001E67F1">
      <w:pPr>
        <w:pStyle w:val="TofSectsSubdiv"/>
        <w:rPr>
          <w:lang w:eastAsia="en-US"/>
        </w:rPr>
      </w:pPr>
      <w:r w:rsidRPr="001B2D41">
        <w:t>82</w:t>
      </w:r>
      <w:r w:rsidR="001B2D41">
        <w:noBreakHyphen/>
      </w:r>
      <w:r w:rsidRPr="001B2D41">
        <w:t>B</w:t>
      </w:r>
      <w:r w:rsidRPr="001B2D41">
        <w:rPr>
          <w:lang w:eastAsia="en-US"/>
        </w:rPr>
        <w:tab/>
      </w:r>
      <w:r w:rsidRPr="001B2D41">
        <w:t>Transitional termination payments: general</w:t>
      </w:r>
    </w:p>
    <w:p w:rsidR="001E67F1" w:rsidRPr="001B2D41" w:rsidRDefault="001E67F1" w:rsidP="001E67F1">
      <w:pPr>
        <w:pStyle w:val="TofSectsSubdiv"/>
        <w:rPr>
          <w:lang w:eastAsia="en-US"/>
        </w:rPr>
      </w:pPr>
      <w:r w:rsidRPr="001B2D41">
        <w:t>82</w:t>
      </w:r>
      <w:r w:rsidR="001B2D41">
        <w:noBreakHyphen/>
      </w:r>
      <w:r w:rsidRPr="001B2D41">
        <w:t>C</w:t>
      </w:r>
      <w:r w:rsidRPr="001B2D41">
        <w:rPr>
          <w:lang w:eastAsia="en-US"/>
        </w:rPr>
        <w:tab/>
      </w:r>
      <w:r w:rsidRPr="001B2D41">
        <w:t>Pre</w:t>
      </w:r>
      <w:r w:rsidR="001B2D41">
        <w:noBreakHyphen/>
      </w:r>
      <w:r w:rsidRPr="001B2D41">
        <w:t>payment statements</w:t>
      </w:r>
    </w:p>
    <w:p w:rsidR="001E67F1" w:rsidRPr="001B2D41" w:rsidRDefault="001E67F1" w:rsidP="001E67F1">
      <w:pPr>
        <w:pStyle w:val="TofSectsSubdiv"/>
        <w:rPr>
          <w:lang w:eastAsia="en-US"/>
        </w:rPr>
      </w:pPr>
      <w:r w:rsidRPr="001B2D41">
        <w:t>82</w:t>
      </w:r>
      <w:r w:rsidR="001B2D41">
        <w:noBreakHyphen/>
      </w:r>
      <w:r w:rsidRPr="001B2D41">
        <w:t>D</w:t>
      </w:r>
      <w:r w:rsidRPr="001B2D41">
        <w:rPr>
          <w:lang w:eastAsia="en-US"/>
        </w:rPr>
        <w:tab/>
      </w:r>
      <w:r w:rsidRPr="001B2D41">
        <w:t>Directed termination payments made to superannuation and other entities</w:t>
      </w:r>
    </w:p>
    <w:p w:rsidR="001E67F1" w:rsidRPr="001B2D41" w:rsidRDefault="001E67F1" w:rsidP="001E67F1">
      <w:pPr>
        <w:pStyle w:val="TofSectsSubdiv"/>
        <w:rPr>
          <w:lang w:eastAsia="en-US"/>
        </w:rPr>
      </w:pPr>
      <w:r w:rsidRPr="001B2D41">
        <w:t>82</w:t>
      </w:r>
      <w:r w:rsidR="001B2D41">
        <w:noBreakHyphen/>
      </w:r>
      <w:r w:rsidRPr="001B2D41">
        <w:t>E</w:t>
      </w:r>
      <w:r w:rsidRPr="001B2D41">
        <w:rPr>
          <w:lang w:eastAsia="en-US"/>
        </w:rPr>
        <w:tab/>
      </w:r>
      <w:r w:rsidRPr="001B2D41">
        <w:t>Pre</w:t>
      </w:r>
      <w:r w:rsidR="001B2D41">
        <w:noBreakHyphen/>
      </w:r>
      <w:r w:rsidRPr="001B2D41">
        <w:t>10</w:t>
      </w:r>
      <w:r w:rsidR="00FD3F14" w:rsidRPr="001B2D41">
        <w:t> </w:t>
      </w:r>
      <w:r w:rsidRPr="001B2D41">
        <w:t xml:space="preserve">May 2006 entitlements and employment termination payments made after </w:t>
      </w:r>
      <w:r w:rsidR="001E5ACC" w:rsidRPr="001B2D41">
        <w:t>1 July</w:t>
      </w:r>
      <w:r w:rsidRPr="001B2D41">
        <w:t xml:space="preserve"> 2012</w:t>
      </w:r>
    </w:p>
    <w:p w:rsidR="001E67F1" w:rsidRPr="001B2D41" w:rsidRDefault="001E67F1" w:rsidP="001E67F1">
      <w:pPr>
        <w:pStyle w:val="ActHead4"/>
        <w:rPr>
          <w:lang w:eastAsia="en-US"/>
        </w:rPr>
      </w:pPr>
      <w:bookmarkStart w:id="196" w:name="_Toc100587582"/>
      <w:r w:rsidRPr="001B2D41">
        <w:rPr>
          <w:rStyle w:val="CharSubdNo"/>
        </w:rPr>
        <w:t>Subdivision</w:t>
      </w:r>
      <w:r w:rsidR="00FD3F14" w:rsidRPr="001B2D41">
        <w:rPr>
          <w:rStyle w:val="CharSubdNo"/>
        </w:rPr>
        <w:t> </w:t>
      </w:r>
      <w:r w:rsidRPr="001B2D41">
        <w:rPr>
          <w:rStyle w:val="CharSubdNo"/>
        </w:rPr>
        <w:t>82</w:t>
      </w:r>
      <w:r w:rsidR="001B2D41">
        <w:rPr>
          <w:rStyle w:val="CharSubdNo"/>
        </w:rPr>
        <w:noBreakHyphen/>
      </w:r>
      <w:r w:rsidRPr="001B2D41">
        <w:rPr>
          <w:rStyle w:val="CharSubdNo"/>
        </w:rPr>
        <w:t>A</w:t>
      </w:r>
      <w:r w:rsidRPr="001B2D41">
        <w:rPr>
          <w:lang w:eastAsia="en-US"/>
        </w:rPr>
        <w:t>—</w:t>
      </w:r>
      <w:r w:rsidRPr="001B2D41">
        <w:rPr>
          <w:rStyle w:val="CharSubdText"/>
        </w:rPr>
        <w:t>Application of Division</w:t>
      </w:r>
      <w:bookmarkEnd w:id="196"/>
    </w:p>
    <w:p w:rsidR="001E67F1" w:rsidRPr="001B2D41" w:rsidRDefault="001E67F1" w:rsidP="001E67F1">
      <w:pPr>
        <w:pStyle w:val="TofSectsHeading"/>
        <w:keepNext/>
        <w:keepLines/>
      </w:pPr>
      <w:r w:rsidRPr="001B2D41">
        <w:t>Table of sections</w:t>
      </w:r>
    </w:p>
    <w:p w:rsidR="001E67F1" w:rsidRPr="001B2D41" w:rsidRDefault="001E67F1" w:rsidP="001E67F1">
      <w:pPr>
        <w:pStyle w:val="TofSectsSection"/>
        <w:rPr>
          <w:szCs w:val="24"/>
          <w:lang w:eastAsia="en-US"/>
        </w:rPr>
      </w:pPr>
      <w:r w:rsidRPr="001B2D41">
        <w:t>82</w:t>
      </w:r>
      <w:r w:rsidR="001B2D41">
        <w:noBreakHyphen/>
      </w:r>
      <w:r w:rsidRPr="001B2D41">
        <w:t>10</w:t>
      </w:r>
      <w:r w:rsidRPr="001B2D41">
        <w:rPr>
          <w:szCs w:val="24"/>
          <w:lang w:eastAsia="en-US"/>
        </w:rPr>
        <w:tab/>
        <w:t>Pre</w:t>
      </w:r>
      <w:r w:rsidR="001B2D41">
        <w:rPr>
          <w:szCs w:val="24"/>
          <w:lang w:eastAsia="en-US"/>
        </w:rPr>
        <w:noBreakHyphen/>
      </w:r>
      <w:r w:rsidRPr="001B2D41">
        <w:rPr>
          <w:szCs w:val="24"/>
          <w:lang w:eastAsia="en-US"/>
        </w:rPr>
        <w:t>10</w:t>
      </w:r>
      <w:r w:rsidR="00FD3F14" w:rsidRPr="001B2D41">
        <w:rPr>
          <w:szCs w:val="24"/>
          <w:lang w:eastAsia="en-US"/>
        </w:rPr>
        <w:t> </w:t>
      </w:r>
      <w:r w:rsidRPr="001B2D41">
        <w:rPr>
          <w:szCs w:val="24"/>
          <w:lang w:eastAsia="en-US"/>
        </w:rPr>
        <w:t>May 2006 entitlements—</w:t>
      </w:r>
      <w:r w:rsidRPr="001B2D41">
        <w:rPr>
          <w:rStyle w:val="CharBoldItalic"/>
        </w:rPr>
        <w:t>transitional termination payments</w:t>
      </w:r>
    </w:p>
    <w:p w:rsidR="001E67F1" w:rsidRPr="001B2D41" w:rsidRDefault="001E67F1" w:rsidP="001E67F1">
      <w:pPr>
        <w:pStyle w:val="ActHead5"/>
        <w:rPr>
          <w:szCs w:val="24"/>
          <w:lang w:eastAsia="en-US"/>
        </w:rPr>
      </w:pPr>
      <w:bookmarkStart w:id="197" w:name="_Toc100587583"/>
      <w:r w:rsidRPr="001B2D41">
        <w:rPr>
          <w:rStyle w:val="CharSectno"/>
        </w:rPr>
        <w:t>82</w:t>
      </w:r>
      <w:r w:rsidR="001B2D41">
        <w:rPr>
          <w:rStyle w:val="CharSectno"/>
        </w:rPr>
        <w:noBreakHyphen/>
      </w:r>
      <w:r w:rsidRPr="001B2D41">
        <w:rPr>
          <w:rStyle w:val="CharSectno"/>
        </w:rPr>
        <w:t>10</w:t>
      </w:r>
      <w:r w:rsidRPr="001B2D41">
        <w:rPr>
          <w:szCs w:val="24"/>
          <w:lang w:eastAsia="en-US"/>
        </w:rPr>
        <w:t xml:space="preserve">  Pre</w:t>
      </w:r>
      <w:r w:rsidR="001B2D41">
        <w:rPr>
          <w:szCs w:val="24"/>
          <w:lang w:eastAsia="en-US"/>
        </w:rPr>
        <w:noBreakHyphen/>
      </w:r>
      <w:r w:rsidRPr="001B2D41">
        <w:rPr>
          <w:szCs w:val="24"/>
          <w:lang w:eastAsia="en-US"/>
        </w:rPr>
        <w:t>10</w:t>
      </w:r>
      <w:r w:rsidR="00FD3F14" w:rsidRPr="001B2D41">
        <w:rPr>
          <w:szCs w:val="24"/>
          <w:lang w:eastAsia="en-US"/>
        </w:rPr>
        <w:t> </w:t>
      </w:r>
      <w:r w:rsidRPr="001B2D41">
        <w:rPr>
          <w:szCs w:val="24"/>
          <w:lang w:eastAsia="en-US"/>
        </w:rPr>
        <w:t>May 2006 entitlements—</w:t>
      </w:r>
      <w:r w:rsidRPr="001B2D41">
        <w:rPr>
          <w:i/>
          <w:szCs w:val="24"/>
          <w:lang w:eastAsia="en-US"/>
        </w:rPr>
        <w:t>transitional termination payments</w:t>
      </w:r>
      <w:bookmarkEnd w:id="197"/>
    </w:p>
    <w:p w:rsidR="001E67F1" w:rsidRPr="001B2D41" w:rsidRDefault="001E67F1" w:rsidP="001E67F1">
      <w:pPr>
        <w:pStyle w:val="subsection"/>
      </w:pPr>
      <w:r w:rsidRPr="001B2D41">
        <w:tab/>
        <w:t>(1)</w:t>
      </w:r>
      <w:r w:rsidRPr="001B2D41">
        <w:tab/>
        <w:t>This Division</w:t>
      </w:r>
      <w:r w:rsidRPr="001B2D41">
        <w:rPr>
          <w:i/>
        </w:rPr>
        <w:t xml:space="preserve"> </w:t>
      </w:r>
      <w:r w:rsidRPr="001B2D41">
        <w:t xml:space="preserve">applies in relation to a life benefit termination payment received by you on or after </w:t>
      </w:r>
      <w:r w:rsidR="001E5ACC" w:rsidRPr="001B2D41">
        <w:t>1 July</w:t>
      </w:r>
      <w:r w:rsidRPr="001B2D41">
        <w:t xml:space="preserve"> 2007 if:</w:t>
      </w:r>
    </w:p>
    <w:p w:rsidR="001E67F1" w:rsidRPr="001B2D41" w:rsidRDefault="001E67F1" w:rsidP="001E67F1">
      <w:pPr>
        <w:pStyle w:val="paragraph"/>
      </w:pPr>
      <w:r w:rsidRPr="001B2D41">
        <w:tab/>
        <w:t>(a)</w:t>
      </w:r>
      <w:r w:rsidRPr="001B2D41">
        <w:tab/>
        <w:t>the payment is received by you because you are entitled to it under a written contract, a law of the Commonwealth, a State, a Territory or another country, an instrument under such a law</w:t>
      </w:r>
      <w:r w:rsidR="00631446" w:rsidRPr="001B2D41">
        <w:t xml:space="preserve">, a collective agreement within the meaning of the </w:t>
      </w:r>
      <w:r w:rsidR="00862EFA" w:rsidRPr="001B2D41">
        <w:rPr>
          <w:i/>
        </w:rPr>
        <w:t>Fair Work (Transitional Provisions and Consequential Amendments) Act 2009</w:t>
      </w:r>
      <w:r w:rsidR="00862EFA" w:rsidRPr="001B2D41">
        <w:t xml:space="preserve"> or an AWA within the meaning of</w:t>
      </w:r>
      <w:r w:rsidR="00631446" w:rsidRPr="001B2D41">
        <w:t xml:space="preserve"> that Act</w:t>
      </w:r>
      <w:r w:rsidRPr="001B2D41">
        <w:t>; and</w:t>
      </w:r>
    </w:p>
    <w:p w:rsidR="001E67F1" w:rsidRPr="001B2D41" w:rsidRDefault="001E67F1" w:rsidP="001E67F1">
      <w:pPr>
        <w:pStyle w:val="paragraph"/>
      </w:pPr>
      <w:r w:rsidRPr="001B2D41">
        <w:tab/>
        <w:t>(b)</w:t>
      </w:r>
      <w:r w:rsidRPr="001B2D41">
        <w:tab/>
        <w:t>the entitlement is provided for under that contract, law, instrument or agreement as in force just before 10</w:t>
      </w:r>
      <w:r w:rsidR="00FD3F14" w:rsidRPr="001B2D41">
        <w:t> </w:t>
      </w:r>
      <w:r w:rsidRPr="001B2D41">
        <w:t>May 2006.</w:t>
      </w:r>
    </w:p>
    <w:p w:rsidR="001E67F1" w:rsidRPr="001B2D41" w:rsidRDefault="001E67F1" w:rsidP="001E67F1">
      <w:pPr>
        <w:pStyle w:val="subsection"/>
      </w:pPr>
      <w:r w:rsidRPr="001B2D41">
        <w:tab/>
        <w:t>(2)</w:t>
      </w:r>
      <w:r w:rsidRPr="001B2D41">
        <w:tab/>
        <w:t>However, this Division</w:t>
      </w:r>
      <w:r w:rsidRPr="001B2D41">
        <w:rPr>
          <w:i/>
        </w:rPr>
        <w:t xml:space="preserve"> </w:t>
      </w:r>
      <w:r w:rsidRPr="001B2D41">
        <w:t xml:space="preserve">does not apply in relation to a life benefit termination payment received by you on or after </w:t>
      </w:r>
      <w:r w:rsidR="001E5ACC" w:rsidRPr="001B2D41">
        <w:t>1 July</w:t>
      </w:r>
      <w:r w:rsidRPr="001B2D41">
        <w:t xml:space="preserve"> 2012 (except to the extent provided by Subdivision</w:t>
      </w:r>
      <w:r w:rsidR="00FD3F14" w:rsidRPr="001B2D41">
        <w:t> </w:t>
      </w:r>
      <w:r w:rsidRPr="001B2D41">
        <w:t>82</w:t>
      </w:r>
      <w:r w:rsidR="001B2D41">
        <w:noBreakHyphen/>
      </w:r>
      <w:r w:rsidRPr="001B2D41">
        <w:t>E).</w:t>
      </w:r>
    </w:p>
    <w:p w:rsidR="001E67F1" w:rsidRPr="001B2D41" w:rsidRDefault="001E67F1" w:rsidP="001E67F1">
      <w:pPr>
        <w:pStyle w:val="subsection"/>
      </w:pPr>
      <w:r w:rsidRPr="001B2D41">
        <w:tab/>
        <w:t>(3)</w:t>
      </w:r>
      <w:r w:rsidRPr="001B2D41">
        <w:tab/>
        <w:t>This Division</w:t>
      </w:r>
      <w:r w:rsidRPr="001B2D41">
        <w:rPr>
          <w:i/>
        </w:rPr>
        <w:t xml:space="preserve"> </w:t>
      </w:r>
      <w:r w:rsidRPr="001B2D41">
        <w:t>applies in relation to a life benefit termination payment only to the extent that the contract, law or agreement as in force just before 10</w:t>
      </w:r>
      <w:r w:rsidR="00FD3F14" w:rsidRPr="001B2D41">
        <w:t> </w:t>
      </w:r>
      <w:r w:rsidRPr="001B2D41">
        <w:t>May 2006 specifies the amount of the payment, or a way to work out a specific amount of the payment.</w:t>
      </w:r>
    </w:p>
    <w:p w:rsidR="001E67F1" w:rsidRPr="001B2D41" w:rsidRDefault="001E67F1" w:rsidP="001E67F1">
      <w:pPr>
        <w:pStyle w:val="subsection"/>
      </w:pPr>
      <w:r w:rsidRPr="001B2D41">
        <w:tab/>
        <w:t>(4)</w:t>
      </w:r>
      <w:r w:rsidRPr="001B2D41">
        <w:tab/>
        <w:t xml:space="preserve">For the purpose of </w:t>
      </w:r>
      <w:r w:rsidR="00FD3F14" w:rsidRPr="001B2D41">
        <w:t>subsection (</w:t>
      </w:r>
      <w:r w:rsidRPr="001B2D41">
        <w:t>3), a specific amount can be worked out in ways including either or both of the following:</w:t>
      </w:r>
    </w:p>
    <w:p w:rsidR="001E67F1" w:rsidRPr="001B2D41" w:rsidRDefault="001E67F1" w:rsidP="001E67F1">
      <w:pPr>
        <w:pStyle w:val="paragraph"/>
      </w:pPr>
      <w:r w:rsidRPr="001B2D41">
        <w:tab/>
        <w:t>(a)</w:t>
      </w:r>
      <w:r w:rsidRPr="001B2D41">
        <w:tab/>
        <w:t>by a method or formula for working out the amount;</w:t>
      </w:r>
    </w:p>
    <w:p w:rsidR="001E67F1" w:rsidRPr="001B2D41" w:rsidRDefault="001E67F1" w:rsidP="001E67F1">
      <w:pPr>
        <w:pStyle w:val="paragraph"/>
      </w:pPr>
      <w:r w:rsidRPr="001B2D41">
        <w:tab/>
        <w:t>(b)</w:t>
      </w:r>
      <w:r w:rsidRPr="001B2D41">
        <w:tab/>
        <w:t xml:space="preserve">by provision for you or another person (or entity) to make a choice between forms of payment allowing amounts to be worked out as provided by </w:t>
      </w:r>
      <w:r w:rsidR="00FD3F14" w:rsidRPr="001B2D41">
        <w:t>subsection (</w:t>
      </w:r>
      <w:r w:rsidRPr="001B2D41">
        <w:t xml:space="preserve">3) and </w:t>
      </w:r>
      <w:r w:rsidR="00FD3F14" w:rsidRPr="001B2D41">
        <w:t>paragraph (</w:t>
      </w:r>
      <w:r w:rsidRPr="001B2D41">
        <w:t>a) of this subsection.</w:t>
      </w:r>
    </w:p>
    <w:p w:rsidR="001E67F1" w:rsidRPr="001B2D41" w:rsidRDefault="001E67F1" w:rsidP="001E67F1">
      <w:pPr>
        <w:pStyle w:val="notetext"/>
      </w:pPr>
      <w:r w:rsidRPr="001B2D41">
        <w:t>Example:</w:t>
      </w:r>
      <w:r w:rsidRPr="001B2D41">
        <w:tab/>
        <w:t xml:space="preserve">For </w:t>
      </w:r>
      <w:r w:rsidR="00FD3F14" w:rsidRPr="001B2D41">
        <w:t>paragraph (</w:t>
      </w:r>
      <w:r w:rsidRPr="001B2D41">
        <w:t xml:space="preserve">b), a specific amount of a life benefit termination payment that you receive on </w:t>
      </w:r>
      <w:r w:rsidR="001E5ACC" w:rsidRPr="001B2D41">
        <w:t>1 July</w:t>
      </w:r>
      <w:r w:rsidRPr="001B2D41">
        <w:t xml:space="preserve"> 2007 can be worked out from the terms of your written contract if the contract provided (just before 10</w:t>
      </w:r>
      <w:r w:rsidR="00FD3F14" w:rsidRPr="001B2D41">
        <w:t> </w:t>
      </w:r>
      <w:r w:rsidRPr="001B2D41">
        <w:t>May 2006) for you to choose between payment in the form of a cash amount of $100,000 or the transfer to you of 10,000 shares in a specified company.</w:t>
      </w:r>
    </w:p>
    <w:p w:rsidR="001E67F1" w:rsidRPr="001B2D41" w:rsidRDefault="001E67F1" w:rsidP="001E67F1">
      <w:pPr>
        <w:pStyle w:val="notetext"/>
      </w:pPr>
      <w:r w:rsidRPr="001B2D41">
        <w:t>Note:</w:t>
      </w:r>
      <w:r w:rsidRPr="001B2D41">
        <w:tab/>
        <w:t>Section</w:t>
      </w:r>
      <w:r w:rsidR="00FD3F14" w:rsidRPr="001B2D41">
        <w:t> </w:t>
      </w:r>
      <w:r w:rsidRPr="001B2D41">
        <w:t>80</w:t>
      </w:r>
      <w:r w:rsidR="001B2D41">
        <w:noBreakHyphen/>
      </w:r>
      <w:r w:rsidRPr="001B2D41">
        <w:t xml:space="preserve">15 of the </w:t>
      </w:r>
      <w:r w:rsidRPr="001B2D41">
        <w:rPr>
          <w:i/>
        </w:rPr>
        <w:t xml:space="preserve">Income Tax Assessment Act 1997 </w:t>
      </w:r>
      <w:r w:rsidRPr="001B2D41">
        <w:t>allows for employment termination payments to include the transfer of property (for example, shares). If so, the market value of the property is included in the amount of the payment (except any part of the property for which separate consideration has been given).</w:t>
      </w:r>
    </w:p>
    <w:p w:rsidR="001E67F1" w:rsidRPr="001B2D41" w:rsidRDefault="001E67F1" w:rsidP="001E67F1">
      <w:pPr>
        <w:pStyle w:val="subsection"/>
      </w:pPr>
      <w:r w:rsidRPr="001B2D41">
        <w:tab/>
        <w:t>(5)</w:t>
      </w:r>
      <w:r w:rsidRPr="001B2D41">
        <w:tab/>
        <w:t>To the extent that this Division applies to a life benefit termination payment, Subdivision</w:t>
      </w:r>
      <w:r w:rsidR="00FD3F14" w:rsidRPr="001B2D41">
        <w:t> </w:t>
      </w:r>
      <w:r w:rsidRPr="001B2D41">
        <w:t>82</w:t>
      </w:r>
      <w:r w:rsidR="001B2D41">
        <w:noBreakHyphen/>
      </w:r>
      <w:r w:rsidRPr="001B2D41">
        <w:t xml:space="preserve">A of the </w:t>
      </w:r>
      <w:r w:rsidRPr="001B2D41">
        <w:rPr>
          <w:i/>
        </w:rPr>
        <w:t>Income Tax Assessment Act 1997</w:t>
      </w:r>
      <w:r w:rsidRPr="001B2D41">
        <w:t xml:space="preserve"> does not apply to the payment (subject to</w:t>
      </w:r>
      <w:r w:rsidRPr="001B2D41">
        <w:rPr>
          <w:i/>
        </w:rPr>
        <w:t xml:space="preserve"> </w:t>
      </w:r>
      <w:r w:rsidRPr="001B2D41">
        <w:t>Subdivision</w:t>
      </w:r>
      <w:r w:rsidR="00FD3F14" w:rsidRPr="001B2D41">
        <w:t> </w:t>
      </w:r>
      <w:r w:rsidRPr="001B2D41">
        <w:t>82</w:t>
      </w:r>
      <w:r w:rsidR="001B2D41">
        <w:noBreakHyphen/>
      </w:r>
      <w:r w:rsidRPr="001B2D41">
        <w:t>E of this Act).</w:t>
      </w:r>
    </w:p>
    <w:p w:rsidR="001E67F1" w:rsidRPr="001B2D41" w:rsidRDefault="001E67F1" w:rsidP="001E67F1">
      <w:pPr>
        <w:pStyle w:val="subsection"/>
      </w:pPr>
      <w:r w:rsidRPr="001B2D41">
        <w:tab/>
        <w:t>(6)</w:t>
      </w:r>
      <w:r w:rsidRPr="001B2D41">
        <w:tab/>
        <w:t>In this Division:</w:t>
      </w:r>
    </w:p>
    <w:p w:rsidR="001E67F1" w:rsidRPr="001B2D41" w:rsidRDefault="001E67F1" w:rsidP="001E67F1">
      <w:pPr>
        <w:pStyle w:val="Definition"/>
      </w:pPr>
      <w:r w:rsidRPr="001B2D41">
        <w:rPr>
          <w:b/>
          <w:i/>
        </w:rPr>
        <w:t xml:space="preserve">transitional termination payment </w:t>
      </w:r>
      <w:r w:rsidRPr="001B2D41">
        <w:t>means:</w:t>
      </w:r>
    </w:p>
    <w:p w:rsidR="001E67F1" w:rsidRPr="001B2D41" w:rsidRDefault="001E67F1" w:rsidP="001E67F1">
      <w:pPr>
        <w:pStyle w:val="paragraph"/>
      </w:pPr>
      <w:r w:rsidRPr="001B2D41">
        <w:tab/>
        <w:t>(a)</w:t>
      </w:r>
      <w:r w:rsidRPr="001B2D41">
        <w:tab/>
        <w:t>a life benefit termination payment to which this Division applies; or</w:t>
      </w:r>
    </w:p>
    <w:p w:rsidR="001E67F1" w:rsidRPr="001B2D41" w:rsidRDefault="001E67F1" w:rsidP="001E67F1">
      <w:pPr>
        <w:pStyle w:val="paragraph"/>
      </w:pPr>
      <w:r w:rsidRPr="001B2D41">
        <w:tab/>
        <w:t>(b)</w:t>
      </w:r>
      <w:r w:rsidRPr="001B2D41">
        <w:tab/>
        <w:t>if this Division applies to only part of a life benefit termination payment—that part of the payment.</w:t>
      </w:r>
    </w:p>
    <w:p w:rsidR="001E67F1" w:rsidRPr="001B2D41" w:rsidRDefault="001E67F1" w:rsidP="001E67F1">
      <w:pPr>
        <w:pStyle w:val="ActHead4"/>
        <w:rPr>
          <w:lang w:eastAsia="en-US"/>
        </w:rPr>
      </w:pPr>
      <w:bookmarkStart w:id="198" w:name="_Toc100587584"/>
      <w:r w:rsidRPr="001B2D41">
        <w:rPr>
          <w:rStyle w:val="CharSubdNo"/>
        </w:rPr>
        <w:t>Subdivision</w:t>
      </w:r>
      <w:r w:rsidR="00FD3F14" w:rsidRPr="001B2D41">
        <w:rPr>
          <w:rStyle w:val="CharSubdNo"/>
        </w:rPr>
        <w:t> </w:t>
      </w:r>
      <w:r w:rsidRPr="001B2D41">
        <w:rPr>
          <w:rStyle w:val="CharSubdNo"/>
        </w:rPr>
        <w:t>82</w:t>
      </w:r>
      <w:r w:rsidR="001B2D41">
        <w:rPr>
          <w:rStyle w:val="CharSubdNo"/>
        </w:rPr>
        <w:noBreakHyphen/>
      </w:r>
      <w:r w:rsidRPr="001B2D41">
        <w:rPr>
          <w:rStyle w:val="CharSubdNo"/>
        </w:rPr>
        <w:t>B</w:t>
      </w:r>
      <w:r w:rsidRPr="001B2D41">
        <w:rPr>
          <w:lang w:eastAsia="en-US"/>
        </w:rPr>
        <w:t>—</w:t>
      </w:r>
      <w:r w:rsidRPr="001B2D41">
        <w:rPr>
          <w:rStyle w:val="CharSubdText"/>
        </w:rPr>
        <w:t>Transitional termination payments: general</w:t>
      </w:r>
      <w:bookmarkEnd w:id="198"/>
    </w:p>
    <w:p w:rsidR="001E67F1" w:rsidRPr="001B2D41" w:rsidRDefault="001E67F1" w:rsidP="001E67F1">
      <w:pPr>
        <w:pStyle w:val="TofSectsHeading"/>
        <w:keepNext/>
        <w:keepLines/>
      </w:pPr>
      <w:r w:rsidRPr="001B2D41">
        <w:t>Table of sections</w:t>
      </w:r>
    </w:p>
    <w:p w:rsidR="001E67F1" w:rsidRPr="001B2D41" w:rsidRDefault="001E67F1" w:rsidP="001E67F1">
      <w:pPr>
        <w:pStyle w:val="TofSectsSection"/>
      </w:pPr>
      <w:r w:rsidRPr="001B2D41">
        <w:t>82</w:t>
      </w:r>
      <w:r w:rsidR="001B2D41">
        <w:noBreakHyphen/>
      </w:r>
      <w:r w:rsidRPr="001B2D41">
        <w:t>10A</w:t>
      </w:r>
      <w:r w:rsidRPr="001B2D41">
        <w:tab/>
        <w:t>Recipient has reached preservation age</w:t>
      </w:r>
    </w:p>
    <w:p w:rsidR="001E67F1" w:rsidRPr="001B2D41" w:rsidRDefault="001E67F1" w:rsidP="001E67F1">
      <w:pPr>
        <w:pStyle w:val="TofSectsSection"/>
      </w:pPr>
      <w:r w:rsidRPr="001B2D41">
        <w:t>82</w:t>
      </w:r>
      <w:r w:rsidR="001B2D41">
        <w:noBreakHyphen/>
      </w:r>
      <w:r w:rsidRPr="001B2D41">
        <w:t>10B</w:t>
      </w:r>
      <w:r w:rsidRPr="001B2D41">
        <w:tab/>
        <w:t>Lower cap amount</w:t>
      </w:r>
    </w:p>
    <w:p w:rsidR="001E67F1" w:rsidRPr="001B2D41" w:rsidRDefault="001E67F1" w:rsidP="001E67F1">
      <w:pPr>
        <w:pStyle w:val="TofSectsSection"/>
      </w:pPr>
      <w:r w:rsidRPr="001B2D41">
        <w:t>82</w:t>
      </w:r>
      <w:r w:rsidR="001B2D41">
        <w:noBreakHyphen/>
      </w:r>
      <w:r w:rsidRPr="001B2D41">
        <w:t>10C</w:t>
      </w:r>
      <w:r w:rsidRPr="001B2D41">
        <w:tab/>
        <w:t>Recipient under preservation age</w:t>
      </w:r>
    </w:p>
    <w:p w:rsidR="001E67F1" w:rsidRPr="001B2D41" w:rsidRDefault="001E67F1" w:rsidP="001E67F1">
      <w:pPr>
        <w:pStyle w:val="TofSectsSection"/>
      </w:pPr>
      <w:r w:rsidRPr="001B2D41">
        <w:t>82</w:t>
      </w:r>
      <w:r w:rsidR="001B2D41">
        <w:noBreakHyphen/>
      </w:r>
      <w:r w:rsidRPr="001B2D41">
        <w:t>10D</w:t>
      </w:r>
      <w:r w:rsidRPr="001B2D41">
        <w:tab/>
        <w:t>Upper cap amount</w:t>
      </w:r>
    </w:p>
    <w:p w:rsidR="001E67F1" w:rsidRPr="001B2D41" w:rsidRDefault="001E67F1" w:rsidP="001E67F1">
      <w:pPr>
        <w:pStyle w:val="ActHead5"/>
      </w:pPr>
      <w:bookmarkStart w:id="199" w:name="_Toc100587585"/>
      <w:r w:rsidRPr="001B2D41">
        <w:rPr>
          <w:rStyle w:val="CharSectno"/>
        </w:rPr>
        <w:t>82</w:t>
      </w:r>
      <w:r w:rsidR="001B2D41">
        <w:rPr>
          <w:rStyle w:val="CharSectno"/>
        </w:rPr>
        <w:noBreakHyphen/>
      </w:r>
      <w:r w:rsidRPr="001B2D41">
        <w:rPr>
          <w:rStyle w:val="CharSectno"/>
        </w:rPr>
        <w:t>10A</w:t>
      </w:r>
      <w:r w:rsidRPr="001B2D41">
        <w:t xml:space="preserve">  Recipient has reached preservation age</w:t>
      </w:r>
      <w:bookmarkEnd w:id="199"/>
    </w:p>
    <w:p w:rsidR="001E67F1" w:rsidRPr="001B2D41" w:rsidRDefault="001E67F1" w:rsidP="001E67F1">
      <w:pPr>
        <w:pStyle w:val="SubsectionHead"/>
      </w:pPr>
      <w:r w:rsidRPr="001B2D41">
        <w:t>Application</w:t>
      </w:r>
    </w:p>
    <w:p w:rsidR="001E67F1" w:rsidRPr="001B2D41" w:rsidRDefault="001E67F1" w:rsidP="001E67F1">
      <w:pPr>
        <w:pStyle w:val="subsection"/>
      </w:pPr>
      <w:r w:rsidRPr="001B2D41">
        <w:tab/>
        <w:t>(1)</w:t>
      </w:r>
      <w:r w:rsidRPr="001B2D41">
        <w:tab/>
        <w:t>This section applies to a transitional termination payment you receive (except any part of the payment that is a directed termination payment) if you are your preservation age or older on the last day of the income year in which you receive the payment.</w:t>
      </w:r>
    </w:p>
    <w:p w:rsidR="001E67F1" w:rsidRPr="001B2D41" w:rsidRDefault="001E67F1" w:rsidP="001E67F1">
      <w:pPr>
        <w:pStyle w:val="notetext"/>
      </w:pPr>
      <w:r w:rsidRPr="001B2D41">
        <w:t>Note 1:</w:t>
      </w:r>
      <w:r w:rsidRPr="001B2D41">
        <w:tab/>
        <w:t>You do not pay income tax on directed termination payments: see section</w:t>
      </w:r>
      <w:r w:rsidR="00FD3F14" w:rsidRPr="001B2D41">
        <w:t> </w:t>
      </w:r>
      <w:r w:rsidRPr="001B2D41">
        <w:t>82</w:t>
      </w:r>
      <w:r w:rsidR="001B2D41">
        <w:noBreakHyphen/>
      </w:r>
      <w:r w:rsidRPr="001B2D41">
        <w:t>10G.</w:t>
      </w:r>
    </w:p>
    <w:p w:rsidR="001E67F1" w:rsidRPr="001B2D41" w:rsidRDefault="001E67F1" w:rsidP="001E67F1">
      <w:pPr>
        <w:pStyle w:val="notetext"/>
      </w:pPr>
      <w:r w:rsidRPr="001B2D41">
        <w:t>Note 2:</w:t>
      </w:r>
      <w:r w:rsidRPr="001B2D41">
        <w:tab/>
        <w:t>Under section</w:t>
      </w:r>
      <w:r w:rsidR="00FD3F14" w:rsidRPr="001B2D41">
        <w:t> </w:t>
      </w:r>
      <w:r w:rsidRPr="001B2D41">
        <w:t>82</w:t>
      </w:r>
      <w:r w:rsidR="001B2D41">
        <w:noBreakHyphen/>
      </w:r>
      <w:r w:rsidRPr="001B2D41">
        <w:t>10C, you may also be entitled to a tax offset on the taxable component of a transitional termination payment you receive in an income year before the year in which you reached your preservation age.</w:t>
      </w:r>
    </w:p>
    <w:p w:rsidR="001E67F1" w:rsidRPr="001B2D41" w:rsidRDefault="001E67F1" w:rsidP="001E67F1">
      <w:pPr>
        <w:pStyle w:val="SubsectionHead"/>
      </w:pPr>
      <w:r w:rsidRPr="001B2D41">
        <w:t>Tax free component</w:t>
      </w:r>
    </w:p>
    <w:p w:rsidR="001E67F1" w:rsidRPr="001B2D41" w:rsidRDefault="001E67F1" w:rsidP="001E67F1">
      <w:pPr>
        <w:pStyle w:val="subsection"/>
      </w:pPr>
      <w:r w:rsidRPr="001B2D41">
        <w:tab/>
        <w:t>(2)</w:t>
      </w:r>
      <w:r w:rsidRPr="001B2D41">
        <w:tab/>
        <w:t>The tax free component of the payment is not assessable income and is not exempt income.</w:t>
      </w:r>
    </w:p>
    <w:p w:rsidR="001E67F1" w:rsidRPr="001B2D41" w:rsidRDefault="001E67F1" w:rsidP="001E67F1">
      <w:pPr>
        <w:pStyle w:val="SubsectionHead"/>
      </w:pPr>
      <w:r w:rsidRPr="001B2D41">
        <w:t>Taxable component</w:t>
      </w:r>
    </w:p>
    <w:p w:rsidR="001E67F1" w:rsidRPr="001B2D41" w:rsidRDefault="001E67F1" w:rsidP="001E67F1">
      <w:pPr>
        <w:pStyle w:val="subsection"/>
      </w:pPr>
      <w:r w:rsidRPr="001B2D41">
        <w:tab/>
        <w:t>(3)</w:t>
      </w:r>
      <w:r w:rsidRPr="001B2D41">
        <w:tab/>
        <w:t>The taxable component of the payment is assessable income.</w:t>
      </w:r>
    </w:p>
    <w:p w:rsidR="001E67F1" w:rsidRPr="001B2D41" w:rsidRDefault="001E67F1" w:rsidP="001E67F1">
      <w:pPr>
        <w:pStyle w:val="subsection"/>
      </w:pPr>
      <w:r w:rsidRPr="001B2D41">
        <w:tab/>
        <w:t>(4)</w:t>
      </w:r>
      <w:r w:rsidRPr="001B2D41">
        <w:tab/>
        <w:t xml:space="preserve">You are entitled to a tax offset that ensures that the rate of income tax on the amount mentioned in </w:t>
      </w:r>
      <w:r w:rsidR="00FD3F14" w:rsidRPr="001B2D41">
        <w:t>subsection (</w:t>
      </w:r>
      <w:r w:rsidRPr="001B2D41">
        <w:t xml:space="preserve">6) (the </w:t>
      </w:r>
      <w:r w:rsidRPr="001B2D41">
        <w:rPr>
          <w:b/>
          <w:i/>
        </w:rPr>
        <w:t>low rate part</w:t>
      </w:r>
      <w:r w:rsidRPr="001B2D41">
        <w:t>)</w:t>
      </w:r>
      <w:r w:rsidRPr="001B2D41">
        <w:rPr>
          <w:b/>
          <w:i/>
        </w:rPr>
        <w:t xml:space="preserve"> </w:t>
      </w:r>
      <w:r w:rsidRPr="001B2D41">
        <w:t>does not exceed 15%.</w:t>
      </w:r>
    </w:p>
    <w:p w:rsidR="001E67F1" w:rsidRPr="001B2D41" w:rsidRDefault="001E67F1" w:rsidP="001E67F1">
      <w:pPr>
        <w:pStyle w:val="subsection"/>
      </w:pPr>
      <w:r w:rsidRPr="001B2D41">
        <w:tab/>
        <w:t>(5)</w:t>
      </w:r>
      <w:r w:rsidRPr="001B2D41">
        <w:tab/>
        <w:t xml:space="preserve">You are entitled to a tax offset that ensures that the rate of income tax on the amount mentioned in </w:t>
      </w:r>
      <w:r w:rsidR="00FD3F14" w:rsidRPr="001B2D41">
        <w:t>subsection (</w:t>
      </w:r>
      <w:r w:rsidRPr="001B2D41">
        <w:t>7) (the</w:t>
      </w:r>
      <w:r w:rsidRPr="001B2D41">
        <w:rPr>
          <w:b/>
          <w:i/>
        </w:rPr>
        <w:t xml:space="preserve"> middle rate part</w:t>
      </w:r>
      <w:r w:rsidRPr="001B2D41">
        <w:t>) does not exceed 30%.</w:t>
      </w:r>
    </w:p>
    <w:p w:rsidR="001E67F1" w:rsidRPr="001B2D41" w:rsidRDefault="001E67F1" w:rsidP="001E67F1">
      <w:pPr>
        <w:pStyle w:val="notetext"/>
      </w:pPr>
      <w:r w:rsidRPr="001B2D41">
        <w:t>Note:</w:t>
      </w:r>
      <w:r w:rsidRPr="001B2D41">
        <w:tab/>
        <w:t xml:space="preserve">The remaining </w:t>
      </w:r>
      <w:r w:rsidR="00B36BB7" w:rsidRPr="001B2D41">
        <w:t>part i</w:t>
      </w:r>
      <w:r w:rsidRPr="001B2D41">
        <w:t xml:space="preserve">s taxed at the top marginal rate in accordance with the </w:t>
      </w:r>
      <w:r w:rsidRPr="001B2D41">
        <w:rPr>
          <w:i/>
        </w:rPr>
        <w:t>Income Tax Rates Act 1986</w:t>
      </w:r>
      <w:r w:rsidRPr="001B2D41">
        <w:t>.</w:t>
      </w:r>
    </w:p>
    <w:p w:rsidR="001E67F1" w:rsidRPr="001B2D41" w:rsidRDefault="001E67F1" w:rsidP="001E67F1">
      <w:pPr>
        <w:pStyle w:val="subsection"/>
      </w:pPr>
      <w:r w:rsidRPr="001B2D41">
        <w:tab/>
        <w:t>(6)</w:t>
      </w:r>
      <w:r w:rsidRPr="001B2D41">
        <w:tab/>
        <w:t xml:space="preserve">The low rate </w:t>
      </w:r>
      <w:r w:rsidR="00B36BB7" w:rsidRPr="001B2D41">
        <w:t>part i</w:t>
      </w:r>
      <w:r w:rsidRPr="001B2D41">
        <w:t>s so much of the taxable component of the payment as does not exceed your lower cap amount under section</w:t>
      </w:r>
      <w:r w:rsidR="00FD3F14" w:rsidRPr="001B2D41">
        <w:t> </w:t>
      </w:r>
      <w:r w:rsidRPr="001B2D41">
        <w:t>82</w:t>
      </w:r>
      <w:r w:rsidR="001B2D41">
        <w:noBreakHyphen/>
      </w:r>
      <w:r w:rsidRPr="001B2D41">
        <w:t>10B.</w:t>
      </w:r>
    </w:p>
    <w:p w:rsidR="001E67F1" w:rsidRPr="001B2D41" w:rsidRDefault="001E67F1" w:rsidP="001E67F1">
      <w:pPr>
        <w:pStyle w:val="subsection"/>
      </w:pPr>
      <w:r w:rsidRPr="001B2D41">
        <w:tab/>
        <w:t>(7)</w:t>
      </w:r>
      <w:r w:rsidRPr="001B2D41">
        <w:tab/>
        <w:t xml:space="preserve">The middle rate </w:t>
      </w:r>
      <w:r w:rsidR="00B36BB7" w:rsidRPr="001B2D41">
        <w:t>part i</w:t>
      </w:r>
      <w:r w:rsidRPr="001B2D41">
        <w:t>s so much of the taxable component of the payment as:</w:t>
      </w:r>
    </w:p>
    <w:p w:rsidR="001E67F1" w:rsidRPr="001B2D41" w:rsidRDefault="001E67F1" w:rsidP="001E67F1">
      <w:pPr>
        <w:pStyle w:val="paragraph"/>
      </w:pPr>
      <w:r w:rsidRPr="001B2D41">
        <w:tab/>
        <w:t>(a)</w:t>
      </w:r>
      <w:r w:rsidRPr="001B2D41">
        <w:tab/>
        <w:t>exceeds your low rate part (if any); and</w:t>
      </w:r>
    </w:p>
    <w:p w:rsidR="001E67F1" w:rsidRPr="001B2D41" w:rsidRDefault="001E67F1" w:rsidP="001E67F1">
      <w:pPr>
        <w:pStyle w:val="paragraph"/>
      </w:pPr>
      <w:r w:rsidRPr="001B2D41">
        <w:tab/>
        <w:t>(b)</w:t>
      </w:r>
      <w:r w:rsidRPr="001B2D41">
        <w:tab/>
        <w:t>does not exceed the amount worked out as follows:</w:t>
      </w:r>
    </w:p>
    <w:p w:rsidR="001E67F1" w:rsidRPr="001B2D41" w:rsidRDefault="003944EF" w:rsidP="003944EF">
      <w:pPr>
        <w:pStyle w:val="paragraph"/>
        <w:spacing w:before="120" w:after="120"/>
      </w:pPr>
      <w:r w:rsidRPr="001B2D41">
        <w:tab/>
      </w:r>
      <w:r w:rsidRPr="001B2D41">
        <w:tab/>
      </w:r>
      <w:r w:rsidR="006155BB" w:rsidRPr="001B2D41">
        <w:rPr>
          <w:noProof/>
        </w:rPr>
        <w:drawing>
          <wp:inline distT="0" distB="0" distL="0" distR="0" wp14:anchorId="0FF50EB6" wp14:editId="474228B2">
            <wp:extent cx="26479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47950" cy="400050"/>
                    </a:xfrm>
                    <a:prstGeom prst="rect">
                      <a:avLst/>
                    </a:prstGeom>
                    <a:noFill/>
                    <a:ln>
                      <a:noFill/>
                    </a:ln>
                  </pic:spPr>
                </pic:pic>
              </a:graphicData>
            </a:graphic>
          </wp:inline>
        </w:drawing>
      </w:r>
    </w:p>
    <w:p w:rsidR="001E67F1" w:rsidRPr="001B2D41" w:rsidRDefault="001E67F1" w:rsidP="001E67F1">
      <w:pPr>
        <w:pStyle w:val="notetext"/>
      </w:pPr>
      <w:r w:rsidRPr="001B2D41">
        <w:t>Note:</w:t>
      </w:r>
      <w:r w:rsidRPr="001B2D41">
        <w:tab/>
        <w:t>If you have received another life benefit termination payment in the same income year (or in an earlier income year) that is not a transitional termination payment, your entitlement to a tax offset under this section is not affected by your entitlement (if any) to a tax concession for the other payment (under section</w:t>
      </w:r>
      <w:r w:rsidR="00FD3F14" w:rsidRPr="001B2D41">
        <w:t> </w:t>
      </w:r>
      <w:r w:rsidRPr="001B2D41">
        <w:t>82</w:t>
      </w:r>
      <w:r w:rsidR="001B2D41">
        <w:noBreakHyphen/>
      </w:r>
      <w:r w:rsidRPr="001B2D41">
        <w:t xml:space="preserve">10 of the </w:t>
      </w:r>
      <w:r w:rsidRPr="001B2D41">
        <w:rPr>
          <w:i/>
        </w:rPr>
        <w:t>Income Tax Assessment Act 1997</w:t>
      </w:r>
      <w:r w:rsidRPr="001B2D41">
        <w:t>).</w:t>
      </w:r>
    </w:p>
    <w:p w:rsidR="001E67F1" w:rsidRPr="001B2D41" w:rsidRDefault="001E67F1" w:rsidP="001E67F1">
      <w:pPr>
        <w:pStyle w:val="ActHead5"/>
      </w:pPr>
      <w:bookmarkStart w:id="200" w:name="_Toc100587586"/>
      <w:r w:rsidRPr="001B2D41">
        <w:rPr>
          <w:rStyle w:val="CharSectno"/>
        </w:rPr>
        <w:t>82</w:t>
      </w:r>
      <w:r w:rsidR="001B2D41">
        <w:rPr>
          <w:rStyle w:val="CharSectno"/>
        </w:rPr>
        <w:noBreakHyphen/>
      </w:r>
      <w:r w:rsidRPr="001B2D41">
        <w:rPr>
          <w:rStyle w:val="CharSectno"/>
        </w:rPr>
        <w:t>10B</w:t>
      </w:r>
      <w:r w:rsidRPr="001B2D41">
        <w:t xml:space="preserve">  Lower cap amount</w:t>
      </w:r>
      <w:bookmarkEnd w:id="200"/>
    </w:p>
    <w:p w:rsidR="001E67F1" w:rsidRPr="001B2D41" w:rsidRDefault="001E67F1" w:rsidP="001E67F1">
      <w:pPr>
        <w:pStyle w:val="SubsectionHead"/>
      </w:pPr>
      <w:r w:rsidRPr="001B2D41">
        <w:t>Initial lower cap amount is the ETP cap for the income year</w:t>
      </w:r>
    </w:p>
    <w:p w:rsidR="001E67F1" w:rsidRPr="001B2D41" w:rsidRDefault="001E67F1" w:rsidP="001E67F1">
      <w:pPr>
        <w:pStyle w:val="subsection"/>
      </w:pPr>
      <w:r w:rsidRPr="001B2D41">
        <w:tab/>
        <w:t>(1)</w:t>
      </w:r>
      <w:r w:rsidRPr="001B2D41">
        <w:tab/>
        <w:t xml:space="preserve">Your </w:t>
      </w:r>
      <w:r w:rsidRPr="001B2D41">
        <w:rPr>
          <w:b/>
          <w:i/>
        </w:rPr>
        <w:t xml:space="preserve">lower cap amount </w:t>
      </w:r>
      <w:r w:rsidRPr="001B2D41">
        <w:t>in relation to a transitional termination payment you receive at a time in an income year is the ETP cap amount for the year, reduced in accordance with this section.</w:t>
      </w:r>
    </w:p>
    <w:p w:rsidR="001E67F1" w:rsidRPr="001B2D41" w:rsidRDefault="001E67F1" w:rsidP="001E67F1">
      <w:pPr>
        <w:pStyle w:val="notetext"/>
      </w:pPr>
      <w:r w:rsidRPr="001B2D41">
        <w:t>Note:</w:t>
      </w:r>
      <w:r w:rsidRPr="001B2D41">
        <w:tab/>
        <w:t>For the ETP cap amount, see section</w:t>
      </w:r>
      <w:r w:rsidR="00FD3F14" w:rsidRPr="001B2D41">
        <w:t> </w:t>
      </w:r>
      <w:r w:rsidRPr="001B2D41">
        <w:t>82</w:t>
      </w:r>
      <w:r w:rsidR="001B2D41">
        <w:noBreakHyphen/>
      </w:r>
      <w:r w:rsidRPr="001B2D41">
        <w:t xml:space="preserve">160 of the </w:t>
      </w:r>
      <w:r w:rsidRPr="001B2D41">
        <w:rPr>
          <w:i/>
        </w:rPr>
        <w:t>Income Tax Assessment Act 1997</w:t>
      </w:r>
      <w:r w:rsidRPr="001B2D41">
        <w:t>.</w:t>
      </w:r>
    </w:p>
    <w:p w:rsidR="001E67F1" w:rsidRPr="001B2D41" w:rsidRDefault="001E67F1" w:rsidP="001E67F1">
      <w:pPr>
        <w:pStyle w:val="SubsectionHead"/>
      </w:pPr>
      <w:r w:rsidRPr="001B2D41">
        <w:t>Reduction of lower cap amount in relation to each payment</w:t>
      </w:r>
    </w:p>
    <w:p w:rsidR="001E67F1" w:rsidRPr="001B2D41" w:rsidRDefault="001E67F1" w:rsidP="001E67F1">
      <w:pPr>
        <w:pStyle w:val="subsection"/>
      </w:pPr>
      <w:r w:rsidRPr="001B2D41">
        <w:tab/>
        <w:t>(2)</w:t>
      </w:r>
      <w:r w:rsidRPr="001B2D41">
        <w:tab/>
        <w:t>Reduce your lower cap amount in relation to the payment (but not below zero):</w:t>
      </w:r>
    </w:p>
    <w:p w:rsidR="001E67F1" w:rsidRPr="001B2D41" w:rsidRDefault="001E67F1" w:rsidP="001E67F1">
      <w:pPr>
        <w:pStyle w:val="paragraph"/>
      </w:pPr>
      <w:r w:rsidRPr="001B2D41">
        <w:tab/>
        <w:t>(a)</w:t>
      </w:r>
      <w:r w:rsidRPr="001B2D41">
        <w:tab/>
        <w:t xml:space="preserve">by the amount (if any) (the </w:t>
      </w:r>
      <w:r w:rsidRPr="001B2D41">
        <w:rPr>
          <w:b/>
          <w:i/>
        </w:rPr>
        <w:t>cap excess</w:t>
      </w:r>
      <w:r w:rsidRPr="001B2D41">
        <w:t xml:space="preserve">) worked out under </w:t>
      </w:r>
      <w:r w:rsidR="00FD3F14" w:rsidRPr="001B2D41">
        <w:t>subsection (</w:t>
      </w:r>
      <w:r w:rsidRPr="001B2D41">
        <w:t>3); and</w:t>
      </w:r>
    </w:p>
    <w:p w:rsidR="001E67F1" w:rsidRPr="001B2D41" w:rsidRDefault="001E67F1" w:rsidP="001E67F1">
      <w:pPr>
        <w:pStyle w:val="paragraph"/>
      </w:pPr>
      <w:r w:rsidRPr="001B2D41">
        <w:tab/>
        <w:t>(b)</w:t>
      </w:r>
      <w:r w:rsidRPr="001B2D41">
        <w:tab/>
        <w:t>by so much of the total amounts of transitional termination payments (if any) that you received at an earlier time (whether in the income year or in an earlier income year) for which you are entitled to a tax offset under subsection</w:t>
      </w:r>
      <w:r w:rsidR="00FD3F14" w:rsidRPr="001B2D41">
        <w:t> </w:t>
      </w:r>
      <w:r w:rsidRPr="001B2D41">
        <w:t>82</w:t>
      </w:r>
      <w:r w:rsidR="001B2D41">
        <w:noBreakHyphen/>
      </w:r>
      <w:r w:rsidRPr="001B2D41">
        <w:t>10A(4).</w:t>
      </w:r>
    </w:p>
    <w:p w:rsidR="001E67F1" w:rsidRPr="001B2D41" w:rsidRDefault="001E67F1" w:rsidP="00A74378">
      <w:pPr>
        <w:pStyle w:val="subsection"/>
        <w:keepNext/>
      </w:pPr>
      <w:r w:rsidRPr="001B2D41">
        <w:tab/>
        <w:t>(3)</w:t>
      </w:r>
      <w:r w:rsidRPr="001B2D41">
        <w:tab/>
        <w:t xml:space="preserve">For </w:t>
      </w:r>
      <w:r w:rsidR="00FD3F14" w:rsidRPr="001B2D41">
        <w:t>paragraph (</w:t>
      </w:r>
      <w:r w:rsidRPr="001B2D41">
        <w:t>2)(a), the cap excess is worked out using this method:</w:t>
      </w:r>
    </w:p>
    <w:p w:rsidR="001E67F1" w:rsidRPr="001B2D41" w:rsidRDefault="001E67F1" w:rsidP="001E67F1">
      <w:pPr>
        <w:pStyle w:val="BoxText"/>
        <w:rPr>
          <w:i/>
        </w:rPr>
      </w:pPr>
      <w:r w:rsidRPr="001B2D41">
        <w:rPr>
          <w:i/>
        </w:rPr>
        <w:t>Method statement</w:t>
      </w:r>
    </w:p>
    <w:p w:rsidR="001E67F1" w:rsidRPr="001B2D41" w:rsidRDefault="001E67F1" w:rsidP="001E67F1">
      <w:pPr>
        <w:pStyle w:val="BoxStep"/>
      </w:pPr>
      <w:r w:rsidRPr="001B2D41">
        <w:t>Step 1.</w:t>
      </w:r>
      <w:r w:rsidRPr="001B2D41">
        <w:tab/>
        <w:t>Work out the total of the taxable components of all the amounts (if any) of transitional termination payments received by you (including any directed termination payments received on your behalf) in any income year before the income year in which you reached your preservation age.</w:t>
      </w:r>
    </w:p>
    <w:p w:rsidR="001E67F1" w:rsidRPr="001B2D41" w:rsidRDefault="001E67F1" w:rsidP="001E67F1">
      <w:pPr>
        <w:pStyle w:val="BoxStep"/>
      </w:pPr>
      <w:r w:rsidRPr="001B2D41">
        <w:t>Step 2.</w:t>
      </w:r>
      <w:r w:rsidRPr="001B2D41">
        <w:tab/>
        <w:t>Work out the total of the taxable components of all the directed termination payments (if any) received on your behalf at an earlier time, in the income year in which you reached your preservation age or later.</w:t>
      </w:r>
    </w:p>
    <w:p w:rsidR="001E67F1" w:rsidRPr="001B2D41" w:rsidRDefault="001E67F1" w:rsidP="001E67F1">
      <w:pPr>
        <w:pStyle w:val="BoxStep"/>
      </w:pPr>
      <w:r w:rsidRPr="001B2D41">
        <w:t>Step 3.</w:t>
      </w:r>
      <w:r w:rsidRPr="001B2D41">
        <w:tab/>
        <w:t xml:space="preserve">Work out the amount (the </w:t>
      </w:r>
      <w:r w:rsidRPr="001B2D41">
        <w:rPr>
          <w:b/>
          <w:i/>
        </w:rPr>
        <w:t>cap difference</w:t>
      </w:r>
      <w:r w:rsidRPr="001B2D41">
        <w:t xml:space="preserve">) by which $1,000,000 exceeds the ETP cap for the income year in which you receive the payment to which </w:t>
      </w:r>
      <w:r w:rsidR="00FD3F14" w:rsidRPr="001B2D41">
        <w:t>subsection (</w:t>
      </w:r>
      <w:r w:rsidRPr="001B2D41">
        <w:t>1) applies.</w:t>
      </w:r>
    </w:p>
    <w:p w:rsidR="001E67F1" w:rsidRPr="001B2D41" w:rsidRDefault="001E67F1" w:rsidP="001E67F1">
      <w:pPr>
        <w:pStyle w:val="BoxStep"/>
      </w:pPr>
      <w:r w:rsidRPr="001B2D41">
        <w:t>Step 4.</w:t>
      </w:r>
      <w:r w:rsidRPr="001B2D41">
        <w:tab/>
        <w:t>The cap excess is the amount (not less than zero) by which the sum of the amounts in steps 1 and 2 exceeds the cap difference in step 3.</w:t>
      </w:r>
    </w:p>
    <w:p w:rsidR="001E67F1" w:rsidRPr="001B2D41" w:rsidRDefault="001E67F1" w:rsidP="001E67F1">
      <w:pPr>
        <w:pStyle w:val="SubsectionHead"/>
      </w:pPr>
      <w:r w:rsidRPr="001B2D41">
        <w:t>Directed termination payments—time of receipt when received by entity to which they are directed</w:t>
      </w:r>
    </w:p>
    <w:p w:rsidR="001E67F1" w:rsidRPr="001B2D41" w:rsidRDefault="001E67F1" w:rsidP="001E67F1">
      <w:pPr>
        <w:pStyle w:val="subsection"/>
      </w:pPr>
      <w:r w:rsidRPr="001B2D41">
        <w:tab/>
        <w:t>(4)</w:t>
      </w:r>
      <w:r w:rsidRPr="001B2D41">
        <w:tab/>
        <w:t>For the purposes of this section, a directed termination payment is taken to be received on your behalf at the time the entity to which it is directed receives the payment.</w:t>
      </w:r>
    </w:p>
    <w:p w:rsidR="001E67F1" w:rsidRPr="001B2D41" w:rsidRDefault="001E67F1" w:rsidP="001E67F1">
      <w:pPr>
        <w:pStyle w:val="SubsectionHead"/>
        <w:rPr>
          <w:i w:val="0"/>
        </w:rPr>
      </w:pPr>
      <w:r w:rsidRPr="001B2D41">
        <w:t>ETP cap not to be reduced under section</w:t>
      </w:r>
      <w:r w:rsidR="00FD3F14" w:rsidRPr="001B2D41">
        <w:t> </w:t>
      </w:r>
      <w:r w:rsidRPr="001B2D41">
        <w:t>82</w:t>
      </w:r>
      <w:r w:rsidR="001B2D41">
        <w:noBreakHyphen/>
      </w:r>
      <w:r w:rsidRPr="001B2D41">
        <w:t>10 of the Income Tax Assessment Act 1997</w:t>
      </w:r>
    </w:p>
    <w:p w:rsidR="001E67F1" w:rsidRPr="001B2D41" w:rsidRDefault="001E67F1" w:rsidP="001E67F1">
      <w:pPr>
        <w:pStyle w:val="subsection"/>
      </w:pPr>
      <w:r w:rsidRPr="001B2D41">
        <w:tab/>
        <w:t>(5)</w:t>
      </w:r>
      <w:r w:rsidRPr="001B2D41">
        <w:tab/>
        <w:t>For the purposes of this section, disregard any reduction of the ETP cap amount under section</w:t>
      </w:r>
      <w:r w:rsidR="00FD3F14" w:rsidRPr="001B2D41">
        <w:t> </w:t>
      </w:r>
      <w:r w:rsidRPr="001B2D41">
        <w:t>82</w:t>
      </w:r>
      <w:r w:rsidR="001B2D41">
        <w:noBreakHyphen/>
      </w:r>
      <w:r w:rsidRPr="001B2D41">
        <w:t xml:space="preserve">10 of the </w:t>
      </w:r>
      <w:r w:rsidRPr="001B2D41">
        <w:rPr>
          <w:i/>
        </w:rPr>
        <w:t>Income Tax Assessment Act 1997</w:t>
      </w:r>
      <w:r w:rsidRPr="001B2D41">
        <w:t>.</w:t>
      </w:r>
    </w:p>
    <w:p w:rsidR="001E67F1" w:rsidRPr="001B2D41" w:rsidRDefault="001E67F1" w:rsidP="001E67F1">
      <w:pPr>
        <w:pStyle w:val="ActHead5"/>
      </w:pPr>
      <w:bookmarkStart w:id="201" w:name="_Toc100587587"/>
      <w:r w:rsidRPr="001B2D41">
        <w:rPr>
          <w:rStyle w:val="CharSectno"/>
        </w:rPr>
        <w:t>82</w:t>
      </w:r>
      <w:r w:rsidR="001B2D41">
        <w:rPr>
          <w:rStyle w:val="CharSectno"/>
        </w:rPr>
        <w:noBreakHyphen/>
      </w:r>
      <w:r w:rsidRPr="001B2D41">
        <w:rPr>
          <w:rStyle w:val="CharSectno"/>
        </w:rPr>
        <w:t>10C</w:t>
      </w:r>
      <w:r w:rsidRPr="001B2D41">
        <w:t xml:space="preserve">  Recipient under preservation age</w:t>
      </w:r>
      <w:bookmarkEnd w:id="201"/>
    </w:p>
    <w:p w:rsidR="001E67F1" w:rsidRPr="001B2D41" w:rsidRDefault="001E67F1" w:rsidP="001E67F1">
      <w:pPr>
        <w:pStyle w:val="SubsectionHead"/>
      </w:pPr>
      <w:r w:rsidRPr="001B2D41">
        <w:t>Application</w:t>
      </w:r>
    </w:p>
    <w:p w:rsidR="001E67F1" w:rsidRPr="001B2D41" w:rsidRDefault="001E67F1" w:rsidP="001E67F1">
      <w:pPr>
        <w:pStyle w:val="subsection"/>
      </w:pPr>
      <w:r w:rsidRPr="001B2D41">
        <w:tab/>
        <w:t>(1)</w:t>
      </w:r>
      <w:r w:rsidRPr="001B2D41">
        <w:tab/>
        <w:t>This section applies to a transitional termination payment you receive (except any part of the payment that is a directed termination payment) if you are under your preservation age on the last day of the income year in which you receive the payment.</w:t>
      </w:r>
    </w:p>
    <w:p w:rsidR="001E67F1" w:rsidRPr="001B2D41" w:rsidRDefault="001E67F1" w:rsidP="001E67F1">
      <w:pPr>
        <w:pStyle w:val="notetext"/>
      </w:pPr>
      <w:r w:rsidRPr="001B2D41">
        <w:t>Note:</w:t>
      </w:r>
      <w:r w:rsidRPr="001B2D41">
        <w:tab/>
        <w:t>You do not pay income tax on directed termination payments: see section</w:t>
      </w:r>
      <w:r w:rsidR="00FD3F14" w:rsidRPr="001B2D41">
        <w:t> </w:t>
      </w:r>
      <w:r w:rsidRPr="001B2D41">
        <w:t>82</w:t>
      </w:r>
      <w:r w:rsidR="001B2D41">
        <w:noBreakHyphen/>
      </w:r>
      <w:r w:rsidRPr="001B2D41">
        <w:t>10G.</w:t>
      </w:r>
    </w:p>
    <w:p w:rsidR="001E67F1" w:rsidRPr="001B2D41" w:rsidRDefault="001E67F1" w:rsidP="001E67F1">
      <w:pPr>
        <w:pStyle w:val="SubsectionHead"/>
      </w:pPr>
      <w:r w:rsidRPr="001B2D41">
        <w:t>Tax free component</w:t>
      </w:r>
    </w:p>
    <w:p w:rsidR="001E67F1" w:rsidRPr="001B2D41" w:rsidRDefault="001E67F1" w:rsidP="001E67F1">
      <w:pPr>
        <w:pStyle w:val="subsection"/>
      </w:pPr>
      <w:r w:rsidRPr="001B2D41">
        <w:tab/>
        <w:t>(2)</w:t>
      </w:r>
      <w:r w:rsidRPr="001B2D41">
        <w:tab/>
        <w:t>The tax free component of the payment is not assessable income and is not exempt income.</w:t>
      </w:r>
    </w:p>
    <w:p w:rsidR="001E67F1" w:rsidRPr="001B2D41" w:rsidRDefault="001E67F1" w:rsidP="001E67F1">
      <w:pPr>
        <w:pStyle w:val="SubsectionHead"/>
      </w:pPr>
      <w:r w:rsidRPr="001B2D41">
        <w:t>Taxable component</w:t>
      </w:r>
    </w:p>
    <w:p w:rsidR="001E67F1" w:rsidRPr="001B2D41" w:rsidRDefault="001E67F1" w:rsidP="001E67F1">
      <w:pPr>
        <w:pStyle w:val="subsection"/>
      </w:pPr>
      <w:r w:rsidRPr="001B2D41">
        <w:tab/>
        <w:t>(3)</w:t>
      </w:r>
      <w:r w:rsidRPr="001B2D41">
        <w:tab/>
        <w:t>The taxable component of the payment is assessable income.</w:t>
      </w:r>
    </w:p>
    <w:p w:rsidR="001E67F1" w:rsidRPr="001B2D41" w:rsidRDefault="001E67F1" w:rsidP="001E67F1">
      <w:pPr>
        <w:pStyle w:val="subsection"/>
      </w:pPr>
      <w:r w:rsidRPr="001B2D41">
        <w:tab/>
        <w:t>(4)</w:t>
      </w:r>
      <w:r w:rsidRPr="001B2D41">
        <w:tab/>
        <w:t xml:space="preserve">You are entitled to a tax offset that ensures that the rate of income tax on the amount mentioned in </w:t>
      </w:r>
      <w:r w:rsidR="00FD3F14" w:rsidRPr="001B2D41">
        <w:t>subsection (</w:t>
      </w:r>
      <w:r w:rsidRPr="001B2D41">
        <w:t>5)</w:t>
      </w:r>
      <w:r w:rsidRPr="001B2D41">
        <w:rPr>
          <w:b/>
          <w:i/>
        </w:rPr>
        <w:t xml:space="preserve"> </w:t>
      </w:r>
      <w:r w:rsidRPr="001B2D41">
        <w:t>does not exceed 30%.</w:t>
      </w:r>
    </w:p>
    <w:p w:rsidR="001E67F1" w:rsidRPr="001B2D41" w:rsidRDefault="001E67F1" w:rsidP="001E67F1">
      <w:pPr>
        <w:pStyle w:val="notetext"/>
      </w:pPr>
      <w:r w:rsidRPr="001B2D41">
        <w:t>Note:</w:t>
      </w:r>
      <w:r w:rsidRPr="001B2D41">
        <w:tab/>
        <w:t xml:space="preserve">The remainder of the taxable component is taxed at the top marginal rate in accordance with the </w:t>
      </w:r>
      <w:r w:rsidRPr="001B2D41">
        <w:rPr>
          <w:i/>
        </w:rPr>
        <w:t>Income Tax Rates Act 1986</w:t>
      </w:r>
      <w:r w:rsidRPr="001B2D41">
        <w:t>.</w:t>
      </w:r>
    </w:p>
    <w:p w:rsidR="001E67F1" w:rsidRPr="001B2D41" w:rsidRDefault="001E67F1" w:rsidP="001E67F1">
      <w:pPr>
        <w:pStyle w:val="subsection"/>
      </w:pPr>
      <w:r w:rsidRPr="001B2D41">
        <w:tab/>
        <w:t>(5)</w:t>
      </w:r>
      <w:r w:rsidRPr="001B2D41">
        <w:tab/>
        <w:t>The amount</w:t>
      </w:r>
      <w:r w:rsidRPr="001B2D41">
        <w:rPr>
          <w:i/>
        </w:rPr>
        <w:t xml:space="preserve"> </w:t>
      </w:r>
      <w:r w:rsidRPr="001B2D41">
        <w:t>is so much of the taxable component of the payment as does not exceed your upper cap amount under section</w:t>
      </w:r>
      <w:r w:rsidR="00FD3F14" w:rsidRPr="001B2D41">
        <w:t> </w:t>
      </w:r>
      <w:r w:rsidRPr="001B2D41">
        <w:t>82</w:t>
      </w:r>
      <w:r w:rsidR="001B2D41">
        <w:noBreakHyphen/>
      </w:r>
      <w:r w:rsidRPr="001B2D41">
        <w:t>10D.</w:t>
      </w:r>
    </w:p>
    <w:p w:rsidR="001E67F1" w:rsidRPr="001B2D41" w:rsidRDefault="001E67F1" w:rsidP="001E67F1">
      <w:pPr>
        <w:pStyle w:val="notetext"/>
      </w:pPr>
      <w:r w:rsidRPr="001B2D41">
        <w:t>Note:</w:t>
      </w:r>
      <w:r w:rsidRPr="001B2D41">
        <w:tab/>
        <w:t>If you have received another life benefit termination payment in the same income year (or in an earlier income year) that is not a transitional termination payment, your entitlement to a tax offset under this section is not affected by your entitlement (if any) to a tax concession for the other payment (under section</w:t>
      </w:r>
      <w:r w:rsidR="00FD3F14" w:rsidRPr="001B2D41">
        <w:t> </w:t>
      </w:r>
      <w:r w:rsidRPr="001B2D41">
        <w:t>82</w:t>
      </w:r>
      <w:r w:rsidR="001B2D41">
        <w:noBreakHyphen/>
      </w:r>
      <w:r w:rsidRPr="001B2D41">
        <w:t xml:space="preserve">10 of the </w:t>
      </w:r>
      <w:r w:rsidRPr="001B2D41">
        <w:rPr>
          <w:i/>
        </w:rPr>
        <w:t>Income Tax Assessment Act 1997</w:t>
      </w:r>
      <w:r w:rsidRPr="001B2D41">
        <w:t>).</w:t>
      </w:r>
    </w:p>
    <w:p w:rsidR="001E67F1" w:rsidRPr="001B2D41" w:rsidRDefault="001E67F1" w:rsidP="001E67F1">
      <w:pPr>
        <w:pStyle w:val="ActHead5"/>
      </w:pPr>
      <w:bookmarkStart w:id="202" w:name="_Toc100587588"/>
      <w:r w:rsidRPr="001B2D41">
        <w:rPr>
          <w:rStyle w:val="CharSectno"/>
        </w:rPr>
        <w:t>82</w:t>
      </w:r>
      <w:r w:rsidR="001B2D41">
        <w:rPr>
          <w:rStyle w:val="CharSectno"/>
        </w:rPr>
        <w:noBreakHyphen/>
      </w:r>
      <w:r w:rsidRPr="001B2D41">
        <w:rPr>
          <w:rStyle w:val="CharSectno"/>
        </w:rPr>
        <w:t>10D</w:t>
      </w:r>
      <w:r w:rsidRPr="001B2D41">
        <w:t xml:space="preserve">  Upper cap amount</w:t>
      </w:r>
      <w:bookmarkEnd w:id="202"/>
    </w:p>
    <w:p w:rsidR="001E67F1" w:rsidRPr="001B2D41" w:rsidRDefault="001E67F1" w:rsidP="001E67F1">
      <w:pPr>
        <w:pStyle w:val="SubsectionHead"/>
      </w:pPr>
      <w:r w:rsidRPr="001B2D41">
        <w:t>Initial upper cap amount is $1,000,000</w:t>
      </w:r>
    </w:p>
    <w:p w:rsidR="001E67F1" w:rsidRPr="001B2D41" w:rsidRDefault="001E67F1" w:rsidP="001E67F1">
      <w:pPr>
        <w:pStyle w:val="subsection"/>
      </w:pPr>
      <w:r w:rsidRPr="001B2D41">
        <w:tab/>
        <w:t>(1)</w:t>
      </w:r>
      <w:r w:rsidRPr="001B2D41">
        <w:tab/>
        <w:t xml:space="preserve">Your </w:t>
      </w:r>
      <w:r w:rsidRPr="001B2D41">
        <w:rPr>
          <w:b/>
          <w:i/>
        </w:rPr>
        <w:t xml:space="preserve">upper cap amount </w:t>
      </w:r>
      <w:r w:rsidRPr="001B2D41">
        <w:t>in relation to a transitional termination payment you receive at a time in an income year is $1,000,000, reduced in accordance with this section.</w:t>
      </w:r>
    </w:p>
    <w:p w:rsidR="001E67F1" w:rsidRPr="001B2D41" w:rsidRDefault="001E67F1" w:rsidP="001E67F1">
      <w:pPr>
        <w:pStyle w:val="SubsectionHead"/>
      </w:pPr>
      <w:r w:rsidRPr="001B2D41">
        <w:t>Reduction of upper cap amount for each payment</w:t>
      </w:r>
    </w:p>
    <w:p w:rsidR="001E67F1" w:rsidRPr="001B2D41" w:rsidRDefault="001E67F1" w:rsidP="001E67F1">
      <w:pPr>
        <w:pStyle w:val="subsection"/>
      </w:pPr>
      <w:r w:rsidRPr="001B2D41">
        <w:tab/>
        <w:t>(2)</w:t>
      </w:r>
      <w:r w:rsidRPr="001B2D41">
        <w:tab/>
        <w:t>Reduce your upper cap amount in relation to the payment (but not below zero):</w:t>
      </w:r>
    </w:p>
    <w:p w:rsidR="001E67F1" w:rsidRPr="001B2D41" w:rsidRDefault="001E67F1" w:rsidP="001E67F1">
      <w:pPr>
        <w:pStyle w:val="paragraph"/>
      </w:pPr>
      <w:r w:rsidRPr="001B2D41">
        <w:tab/>
        <w:t>(a)</w:t>
      </w:r>
      <w:r w:rsidRPr="001B2D41">
        <w:tab/>
        <w:t>by the total of all the amounts (if any) included in your assessable income under subsection</w:t>
      </w:r>
      <w:r w:rsidR="00FD3F14" w:rsidRPr="001B2D41">
        <w:t> </w:t>
      </w:r>
      <w:r w:rsidRPr="001B2D41">
        <w:t>82</w:t>
      </w:r>
      <w:r w:rsidR="001B2D41">
        <w:noBreakHyphen/>
      </w:r>
      <w:r w:rsidRPr="001B2D41">
        <w:t>10C(3) and subsection</w:t>
      </w:r>
      <w:r w:rsidR="00FD3F14" w:rsidRPr="001B2D41">
        <w:t> </w:t>
      </w:r>
      <w:r w:rsidRPr="001B2D41">
        <w:t>82</w:t>
      </w:r>
      <w:r w:rsidR="001B2D41">
        <w:noBreakHyphen/>
      </w:r>
      <w:r w:rsidRPr="001B2D41">
        <w:t>10A(3) that you received at an earlier time (whether in the income year or in an earlier income year); and</w:t>
      </w:r>
    </w:p>
    <w:p w:rsidR="001E67F1" w:rsidRPr="001B2D41" w:rsidRDefault="001E67F1" w:rsidP="001E67F1">
      <w:pPr>
        <w:pStyle w:val="paragraph"/>
      </w:pPr>
      <w:r w:rsidRPr="001B2D41">
        <w:tab/>
        <w:t>(b)</w:t>
      </w:r>
      <w:r w:rsidRPr="001B2D41">
        <w:tab/>
        <w:t xml:space="preserve">by the total amount of the taxable components of all directed </w:t>
      </w:r>
      <w:r w:rsidR="00741CD2" w:rsidRPr="001B2D41">
        <w:t xml:space="preserve">termination </w:t>
      </w:r>
      <w:r w:rsidRPr="001B2D41">
        <w:t>payments (if any) received on your behalf at an earlier time (whether in the income year or in an earlier income year).</w:t>
      </w:r>
    </w:p>
    <w:p w:rsidR="001E67F1" w:rsidRPr="001B2D41" w:rsidRDefault="001E67F1" w:rsidP="001E67F1">
      <w:pPr>
        <w:pStyle w:val="SubsectionHead"/>
      </w:pPr>
      <w:r w:rsidRPr="001B2D41">
        <w:t>Directed termination payments—time of receipt when received by entity to which they are directed</w:t>
      </w:r>
    </w:p>
    <w:p w:rsidR="001E67F1" w:rsidRPr="001B2D41" w:rsidRDefault="001E67F1" w:rsidP="001E67F1">
      <w:pPr>
        <w:pStyle w:val="subsection"/>
      </w:pPr>
      <w:r w:rsidRPr="001B2D41">
        <w:tab/>
        <w:t>(3)</w:t>
      </w:r>
      <w:r w:rsidRPr="001B2D41">
        <w:tab/>
        <w:t>For this section, a directed termination payment is taken to be received on your behalf at the time the entity to which it is directed receives the payment.</w:t>
      </w:r>
    </w:p>
    <w:p w:rsidR="001E67F1" w:rsidRPr="001B2D41" w:rsidRDefault="001E67F1" w:rsidP="001E67F1">
      <w:pPr>
        <w:pStyle w:val="ActHead4"/>
        <w:rPr>
          <w:lang w:eastAsia="en-US"/>
        </w:rPr>
      </w:pPr>
      <w:bookmarkStart w:id="203" w:name="_Toc100587589"/>
      <w:r w:rsidRPr="001B2D41">
        <w:rPr>
          <w:rStyle w:val="CharSubdNo"/>
        </w:rPr>
        <w:t>Subdivision</w:t>
      </w:r>
      <w:r w:rsidR="00FD3F14" w:rsidRPr="001B2D41">
        <w:rPr>
          <w:rStyle w:val="CharSubdNo"/>
        </w:rPr>
        <w:t> </w:t>
      </w:r>
      <w:r w:rsidRPr="001B2D41">
        <w:rPr>
          <w:rStyle w:val="CharSubdNo"/>
        </w:rPr>
        <w:t>82</w:t>
      </w:r>
      <w:r w:rsidR="001B2D41">
        <w:rPr>
          <w:rStyle w:val="CharSubdNo"/>
        </w:rPr>
        <w:noBreakHyphen/>
      </w:r>
      <w:r w:rsidRPr="001B2D41">
        <w:rPr>
          <w:rStyle w:val="CharSubdNo"/>
        </w:rPr>
        <w:t>C</w:t>
      </w:r>
      <w:r w:rsidRPr="001B2D41">
        <w:rPr>
          <w:lang w:eastAsia="en-US"/>
        </w:rPr>
        <w:t>—</w:t>
      </w:r>
      <w:r w:rsidRPr="001B2D41">
        <w:rPr>
          <w:rStyle w:val="CharSubdText"/>
        </w:rPr>
        <w:t>Pre</w:t>
      </w:r>
      <w:r w:rsidR="001B2D41">
        <w:rPr>
          <w:rStyle w:val="CharSubdText"/>
        </w:rPr>
        <w:noBreakHyphen/>
      </w:r>
      <w:r w:rsidRPr="001B2D41">
        <w:rPr>
          <w:rStyle w:val="CharSubdText"/>
        </w:rPr>
        <w:t>payment statements</w:t>
      </w:r>
      <w:bookmarkEnd w:id="203"/>
    </w:p>
    <w:p w:rsidR="001E67F1" w:rsidRPr="001B2D41" w:rsidRDefault="001E67F1" w:rsidP="001E67F1">
      <w:pPr>
        <w:pStyle w:val="TofSectsHeading"/>
        <w:keepNext/>
        <w:keepLines/>
      </w:pPr>
      <w:r w:rsidRPr="001B2D41">
        <w:t>Table of sections</w:t>
      </w:r>
    </w:p>
    <w:p w:rsidR="001E67F1" w:rsidRPr="001B2D41" w:rsidRDefault="001E67F1" w:rsidP="001E67F1">
      <w:pPr>
        <w:pStyle w:val="TofSectsSection"/>
      </w:pPr>
      <w:r w:rsidRPr="001B2D41">
        <w:t>82</w:t>
      </w:r>
      <w:r w:rsidR="001B2D41">
        <w:noBreakHyphen/>
      </w:r>
      <w:r w:rsidRPr="001B2D41">
        <w:t>10E</w:t>
      </w:r>
      <w:r w:rsidRPr="001B2D41">
        <w:tab/>
        <w:t>Transitional termination payments—pre</w:t>
      </w:r>
      <w:r w:rsidR="001B2D41">
        <w:noBreakHyphen/>
      </w:r>
      <w:r w:rsidRPr="001B2D41">
        <w:t>payment statements</w:t>
      </w:r>
    </w:p>
    <w:p w:rsidR="001E67F1" w:rsidRPr="001B2D41" w:rsidRDefault="001E67F1" w:rsidP="001E67F1">
      <w:pPr>
        <w:pStyle w:val="ActHead5"/>
      </w:pPr>
      <w:bookmarkStart w:id="204" w:name="_Toc100587590"/>
      <w:r w:rsidRPr="001B2D41">
        <w:rPr>
          <w:rStyle w:val="CharSectno"/>
        </w:rPr>
        <w:t>82</w:t>
      </w:r>
      <w:r w:rsidR="001B2D41">
        <w:rPr>
          <w:rStyle w:val="CharSectno"/>
        </w:rPr>
        <w:noBreakHyphen/>
      </w:r>
      <w:r w:rsidRPr="001B2D41">
        <w:rPr>
          <w:rStyle w:val="CharSectno"/>
        </w:rPr>
        <w:t>10E</w:t>
      </w:r>
      <w:r w:rsidRPr="001B2D41">
        <w:t xml:space="preserve">  Transitional termination payments—pre</w:t>
      </w:r>
      <w:r w:rsidR="001B2D41">
        <w:noBreakHyphen/>
      </w:r>
      <w:r w:rsidRPr="001B2D41">
        <w:t>payment statements</w:t>
      </w:r>
      <w:bookmarkEnd w:id="204"/>
    </w:p>
    <w:p w:rsidR="001E67F1" w:rsidRPr="001B2D41" w:rsidRDefault="001E67F1" w:rsidP="001E67F1">
      <w:pPr>
        <w:pStyle w:val="subsection"/>
      </w:pPr>
      <w:r w:rsidRPr="001B2D41">
        <w:tab/>
        <w:t>(1)</w:t>
      </w:r>
      <w:r w:rsidRPr="001B2D41">
        <w:tab/>
        <w:t xml:space="preserve">This section applies if an entity (the </w:t>
      </w:r>
      <w:r w:rsidRPr="001B2D41">
        <w:rPr>
          <w:b/>
          <w:i/>
        </w:rPr>
        <w:t>payer</w:t>
      </w:r>
      <w:r w:rsidRPr="001B2D41">
        <w:t>) proposes to pay a transitional termination payment to an individual.</w:t>
      </w:r>
    </w:p>
    <w:p w:rsidR="001E67F1" w:rsidRPr="001B2D41" w:rsidRDefault="001E67F1" w:rsidP="001E67F1">
      <w:pPr>
        <w:pStyle w:val="subsection"/>
      </w:pPr>
      <w:r w:rsidRPr="001B2D41">
        <w:tab/>
        <w:t>(2)</w:t>
      </w:r>
      <w:r w:rsidRPr="001B2D41">
        <w:tab/>
        <w:t xml:space="preserve">The payer must give the individual a statement (a </w:t>
      </w:r>
      <w:r w:rsidRPr="001B2D41">
        <w:rPr>
          <w:b/>
          <w:i/>
        </w:rPr>
        <w:t>pre</w:t>
      </w:r>
      <w:r w:rsidR="001B2D41">
        <w:rPr>
          <w:b/>
          <w:i/>
        </w:rPr>
        <w:noBreakHyphen/>
      </w:r>
      <w:r w:rsidRPr="001B2D41">
        <w:rPr>
          <w:b/>
          <w:i/>
        </w:rPr>
        <w:t>payment statement</w:t>
      </w:r>
      <w:r w:rsidRPr="001B2D41">
        <w:t>) meeting the requirements of this section.</w:t>
      </w:r>
    </w:p>
    <w:p w:rsidR="001E67F1" w:rsidRPr="001B2D41" w:rsidRDefault="001E67F1" w:rsidP="001E67F1">
      <w:pPr>
        <w:pStyle w:val="subsection"/>
      </w:pPr>
      <w:r w:rsidRPr="001B2D41">
        <w:tab/>
        <w:t>(3)</w:t>
      </w:r>
      <w:r w:rsidRPr="001B2D41">
        <w:tab/>
        <w:t>The statement must include the following information:</w:t>
      </w:r>
    </w:p>
    <w:p w:rsidR="001E67F1" w:rsidRPr="001B2D41" w:rsidRDefault="001E67F1" w:rsidP="001E67F1">
      <w:pPr>
        <w:pStyle w:val="paragraph"/>
      </w:pPr>
      <w:r w:rsidRPr="001B2D41">
        <w:tab/>
        <w:t>(a)</w:t>
      </w:r>
      <w:r w:rsidRPr="001B2D41">
        <w:tab/>
        <w:t>the amount (if any) that would be the tax free component of the transitional termination payment;</w:t>
      </w:r>
    </w:p>
    <w:p w:rsidR="001E67F1" w:rsidRPr="001B2D41" w:rsidRDefault="001E67F1" w:rsidP="001E67F1">
      <w:pPr>
        <w:pStyle w:val="paragraph"/>
      </w:pPr>
      <w:r w:rsidRPr="001B2D41">
        <w:tab/>
        <w:t>(b)</w:t>
      </w:r>
      <w:r w:rsidRPr="001B2D41">
        <w:tab/>
        <w:t>the amount (if any) that would be the taxable component of the transitional termination payment;</w:t>
      </w:r>
    </w:p>
    <w:p w:rsidR="001E67F1" w:rsidRPr="001B2D41" w:rsidRDefault="001E67F1" w:rsidP="001E67F1">
      <w:pPr>
        <w:pStyle w:val="paragraph"/>
      </w:pPr>
      <w:r w:rsidRPr="001B2D41">
        <w:tab/>
        <w:t>(c)</w:t>
      </w:r>
      <w:r w:rsidRPr="001B2D41">
        <w:tab/>
        <w:t>any other information specified in the regulations.</w:t>
      </w:r>
    </w:p>
    <w:p w:rsidR="001E67F1" w:rsidRPr="001B2D41" w:rsidRDefault="001E67F1" w:rsidP="001E67F1">
      <w:pPr>
        <w:pStyle w:val="subsection"/>
        <w:rPr>
          <w:rFonts w:eastAsia="SimSun"/>
        </w:rPr>
      </w:pPr>
      <w:r w:rsidRPr="001B2D41">
        <w:rPr>
          <w:rFonts w:eastAsia="SimSun"/>
        </w:rPr>
        <w:tab/>
        <w:t>(4)</w:t>
      </w:r>
      <w:r w:rsidRPr="001B2D41">
        <w:rPr>
          <w:rFonts w:eastAsia="SimSun"/>
        </w:rPr>
        <w:tab/>
        <w:t>The statement must also include details of the opportunity to make a choice in accordance with section</w:t>
      </w:r>
      <w:r w:rsidR="00FD3F14" w:rsidRPr="001B2D41">
        <w:rPr>
          <w:rFonts w:eastAsia="SimSun"/>
        </w:rPr>
        <w:t> </w:t>
      </w:r>
      <w:r w:rsidRPr="001B2D41">
        <w:rPr>
          <w:rFonts w:eastAsia="SimSun"/>
        </w:rPr>
        <w:t>82</w:t>
      </w:r>
      <w:r w:rsidR="001B2D41">
        <w:rPr>
          <w:rFonts w:eastAsia="SimSun"/>
        </w:rPr>
        <w:noBreakHyphen/>
      </w:r>
      <w:r w:rsidRPr="001B2D41">
        <w:rPr>
          <w:rFonts w:eastAsia="SimSun"/>
        </w:rPr>
        <w:t>10F.</w:t>
      </w:r>
    </w:p>
    <w:p w:rsidR="001E67F1" w:rsidRPr="001B2D41" w:rsidRDefault="001E67F1" w:rsidP="001E67F1">
      <w:pPr>
        <w:pStyle w:val="ActHead4"/>
        <w:rPr>
          <w:lang w:eastAsia="en-US"/>
        </w:rPr>
      </w:pPr>
      <w:bookmarkStart w:id="205" w:name="_Toc100587591"/>
      <w:r w:rsidRPr="001B2D41">
        <w:rPr>
          <w:rStyle w:val="CharSubdNo"/>
        </w:rPr>
        <w:t>Subdivision</w:t>
      </w:r>
      <w:r w:rsidR="00FD3F14" w:rsidRPr="001B2D41">
        <w:rPr>
          <w:rStyle w:val="CharSubdNo"/>
        </w:rPr>
        <w:t> </w:t>
      </w:r>
      <w:r w:rsidRPr="001B2D41">
        <w:rPr>
          <w:rStyle w:val="CharSubdNo"/>
        </w:rPr>
        <w:t>82</w:t>
      </w:r>
      <w:r w:rsidR="001B2D41">
        <w:rPr>
          <w:rStyle w:val="CharSubdNo"/>
        </w:rPr>
        <w:noBreakHyphen/>
      </w:r>
      <w:r w:rsidRPr="001B2D41">
        <w:rPr>
          <w:rStyle w:val="CharSubdNo"/>
        </w:rPr>
        <w:t>D</w:t>
      </w:r>
      <w:r w:rsidRPr="001B2D41">
        <w:rPr>
          <w:lang w:eastAsia="en-US"/>
        </w:rPr>
        <w:t>—</w:t>
      </w:r>
      <w:r w:rsidRPr="001B2D41">
        <w:rPr>
          <w:rStyle w:val="CharSubdText"/>
        </w:rPr>
        <w:t>Directed termination payments made to superannuation and other entities</w:t>
      </w:r>
      <w:bookmarkEnd w:id="205"/>
    </w:p>
    <w:p w:rsidR="001E67F1" w:rsidRPr="001B2D41" w:rsidRDefault="001E67F1" w:rsidP="001E67F1">
      <w:pPr>
        <w:pStyle w:val="TofSectsHeading"/>
        <w:keepNext/>
        <w:keepLines/>
      </w:pPr>
      <w:r w:rsidRPr="001B2D41">
        <w:t>Table of sections</w:t>
      </w:r>
    </w:p>
    <w:p w:rsidR="001E67F1" w:rsidRPr="001B2D41" w:rsidRDefault="001E67F1" w:rsidP="001E67F1">
      <w:pPr>
        <w:pStyle w:val="TofSectsSection"/>
      </w:pPr>
      <w:r w:rsidRPr="001B2D41">
        <w:t>82</w:t>
      </w:r>
      <w:r w:rsidR="001B2D41">
        <w:noBreakHyphen/>
      </w:r>
      <w:r w:rsidRPr="001B2D41">
        <w:t>10F</w:t>
      </w:r>
      <w:r w:rsidRPr="001B2D41">
        <w:tab/>
      </w:r>
      <w:r w:rsidRPr="001B2D41">
        <w:rPr>
          <w:rStyle w:val="CharBoldItalic"/>
        </w:rPr>
        <w:t>Directed termination payments</w:t>
      </w:r>
    </w:p>
    <w:p w:rsidR="001E67F1" w:rsidRPr="001B2D41" w:rsidRDefault="001E67F1" w:rsidP="001E67F1">
      <w:pPr>
        <w:pStyle w:val="TofSectsSection"/>
      </w:pPr>
      <w:r w:rsidRPr="001B2D41">
        <w:t>82</w:t>
      </w:r>
      <w:r w:rsidR="001B2D41">
        <w:noBreakHyphen/>
      </w:r>
      <w:r w:rsidRPr="001B2D41">
        <w:t>10G</w:t>
      </w:r>
      <w:r w:rsidRPr="001B2D41">
        <w:tab/>
        <w:t>Directed termination payments not assessable income and not exempt income</w:t>
      </w:r>
    </w:p>
    <w:p w:rsidR="001E67F1" w:rsidRPr="001B2D41" w:rsidRDefault="001E67F1" w:rsidP="001E67F1">
      <w:pPr>
        <w:pStyle w:val="ActHead5"/>
        <w:rPr>
          <w:b w:val="0"/>
        </w:rPr>
      </w:pPr>
      <w:bookmarkStart w:id="206" w:name="_Toc100587592"/>
      <w:r w:rsidRPr="001B2D41">
        <w:rPr>
          <w:rStyle w:val="CharSectno"/>
        </w:rPr>
        <w:t>82</w:t>
      </w:r>
      <w:r w:rsidR="001B2D41">
        <w:rPr>
          <w:rStyle w:val="CharSectno"/>
        </w:rPr>
        <w:noBreakHyphen/>
      </w:r>
      <w:r w:rsidRPr="001B2D41">
        <w:rPr>
          <w:rStyle w:val="CharSectno"/>
        </w:rPr>
        <w:t>10F</w:t>
      </w:r>
      <w:r w:rsidRPr="001B2D41">
        <w:t xml:space="preserve">  </w:t>
      </w:r>
      <w:r w:rsidRPr="001B2D41">
        <w:rPr>
          <w:i/>
        </w:rPr>
        <w:t>Directed termination payments</w:t>
      </w:r>
      <w:bookmarkEnd w:id="206"/>
    </w:p>
    <w:p w:rsidR="001E67F1" w:rsidRPr="001B2D41" w:rsidRDefault="001E67F1" w:rsidP="001E67F1">
      <w:pPr>
        <w:pStyle w:val="subsection"/>
      </w:pPr>
      <w:r w:rsidRPr="001B2D41">
        <w:tab/>
        <w:t>(1)</w:t>
      </w:r>
      <w:r w:rsidRPr="001B2D41">
        <w:tab/>
        <w:t xml:space="preserve">A transitional termination payment (or part of such a payment) is a </w:t>
      </w:r>
      <w:r w:rsidRPr="001B2D41">
        <w:rPr>
          <w:b/>
          <w:i/>
        </w:rPr>
        <w:t xml:space="preserve">directed termination payment </w:t>
      </w:r>
      <w:r w:rsidRPr="001B2D41">
        <w:t>if:</w:t>
      </w:r>
    </w:p>
    <w:p w:rsidR="001E67F1" w:rsidRPr="001B2D41" w:rsidRDefault="001E67F1" w:rsidP="001E67F1">
      <w:pPr>
        <w:pStyle w:val="paragraph"/>
      </w:pPr>
      <w:r w:rsidRPr="001B2D41">
        <w:tab/>
        <w:t>(a)</w:t>
      </w:r>
      <w:r w:rsidRPr="001B2D41">
        <w:tab/>
        <w:t>the individual chooses, in accordance with this section, to direct the payment (or part of the payment) to be made; and</w:t>
      </w:r>
    </w:p>
    <w:p w:rsidR="001E67F1" w:rsidRPr="001B2D41" w:rsidRDefault="001E67F1" w:rsidP="001E67F1">
      <w:pPr>
        <w:pStyle w:val="paragraph"/>
        <w:rPr>
          <w:sz w:val="24"/>
          <w:lang w:eastAsia="en-US"/>
        </w:rPr>
      </w:pPr>
      <w:r w:rsidRPr="001B2D41">
        <w:tab/>
        <w:t>(b)</w:t>
      </w:r>
      <w:r w:rsidRPr="001B2D41">
        <w:tab/>
        <w:t>the payment (or part of the payment) is made on the individual’s behalf as directed.</w:t>
      </w:r>
    </w:p>
    <w:p w:rsidR="001E67F1" w:rsidRPr="001B2D41" w:rsidRDefault="001E67F1" w:rsidP="001E67F1">
      <w:pPr>
        <w:pStyle w:val="SubsectionHead"/>
      </w:pPr>
      <w:r w:rsidRPr="001B2D41">
        <w:t>Choice to make payment</w:t>
      </w:r>
    </w:p>
    <w:p w:rsidR="001E67F1" w:rsidRPr="001B2D41" w:rsidRDefault="001E67F1" w:rsidP="001E67F1">
      <w:pPr>
        <w:pStyle w:val="subsection"/>
      </w:pPr>
      <w:r w:rsidRPr="001B2D41">
        <w:tab/>
        <w:t>(2)</w:t>
      </w:r>
      <w:r w:rsidRPr="001B2D41">
        <w:tab/>
        <w:t>An individual may choose, within 30 days after a pre</w:t>
      </w:r>
      <w:r w:rsidR="001B2D41">
        <w:noBreakHyphen/>
      </w:r>
      <w:r w:rsidRPr="001B2D41">
        <w:t>payment statement about a transitional termination payment is given to the individual under section</w:t>
      </w:r>
      <w:r w:rsidR="00FD3F14" w:rsidRPr="001B2D41">
        <w:t> </w:t>
      </w:r>
      <w:r w:rsidRPr="001B2D41">
        <w:t>82</w:t>
      </w:r>
      <w:r w:rsidR="001B2D41">
        <w:noBreakHyphen/>
      </w:r>
      <w:r w:rsidRPr="001B2D41">
        <w:t>10E, to direct the payer to use all or part of the payment to make a payment on behalf of the individual:</w:t>
      </w:r>
    </w:p>
    <w:p w:rsidR="001E67F1" w:rsidRPr="001B2D41" w:rsidRDefault="001E67F1" w:rsidP="001E67F1">
      <w:pPr>
        <w:pStyle w:val="paragraph"/>
      </w:pPr>
      <w:r w:rsidRPr="001B2D41">
        <w:tab/>
        <w:t>(a)</w:t>
      </w:r>
      <w:r w:rsidRPr="001B2D41">
        <w:tab/>
        <w:t>to a complying superannuation plan; or</w:t>
      </w:r>
    </w:p>
    <w:p w:rsidR="001E67F1" w:rsidRPr="001B2D41" w:rsidRDefault="001E67F1" w:rsidP="001E67F1">
      <w:pPr>
        <w:pStyle w:val="paragraph"/>
      </w:pPr>
      <w:r w:rsidRPr="001B2D41">
        <w:tab/>
        <w:t>(b)</w:t>
      </w:r>
      <w:r w:rsidRPr="001B2D41">
        <w:tab/>
        <w:t>to purchase a superannuation annuity.</w:t>
      </w:r>
    </w:p>
    <w:p w:rsidR="001E67F1" w:rsidRPr="001B2D41" w:rsidRDefault="001E67F1" w:rsidP="001E67F1">
      <w:pPr>
        <w:pStyle w:val="subsection"/>
      </w:pPr>
      <w:r w:rsidRPr="001B2D41">
        <w:tab/>
        <w:t>(3)</w:t>
      </w:r>
      <w:r w:rsidRPr="001B2D41">
        <w:tab/>
        <w:t>To make the choice, the individual must:</w:t>
      </w:r>
    </w:p>
    <w:p w:rsidR="001E67F1" w:rsidRPr="001B2D41" w:rsidRDefault="001E67F1" w:rsidP="001E67F1">
      <w:pPr>
        <w:pStyle w:val="paragraph"/>
      </w:pPr>
      <w:r w:rsidRPr="001B2D41">
        <w:tab/>
        <w:t>(a)</w:t>
      </w:r>
      <w:r w:rsidRPr="001B2D41">
        <w:tab/>
        <w:t>make it in the approved form; and</w:t>
      </w:r>
    </w:p>
    <w:p w:rsidR="001E67F1" w:rsidRPr="001B2D41" w:rsidRDefault="001E67F1" w:rsidP="001E67F1">
      <w:pPr>
        <w:pStyle w:val="paragraph"/>
      </w:pPr>
      <w:r w:rsidRPr="001B2D41">
        <w:tab/>
        <w:t>(b)</w:t>
      </w:r>
      <w:r w:rsidRPr="001B2D41">
        <w:tab/>
        <w:t>give the completed form to the payer.</w:t>
      </w:r>
    </w:p>
    <w:p w:rsidR="001E67F1" w:rsidRPr="001B2D41" w:rsidRDefault="001E67F1" w:rsidP="001E67F1">
      <w:pPr>
        <w:pStyle w:val="subsection"/>
      </w:pPr>
      <w:r w:rsidRPr="001B2D41">
        <w:tab/>
        <w:t>(4)</w:t>
      </w:r>
      <w:r w:rsidRPr="001B2D41">
        <w:tab/>
        <w:t xml:space="preserve">The payer must, immediately after receiving a completed form under </w:t>
      </w:r>
      <w:r w:rsidR="00FD3F14" w:rsidRPr="001B2D41">
        <w:t>subsection (</w:t>
      </w:r>
      <w:r w:rsidRPr="001B2D41">
        <w:t>3):</w:t>
      </w:r>
    </w:p>
    <w:p w:rsidR="001E67F1" w:rsidRPr="001B2D41" w:rsidRDefault="001E67F1" w:rsidP="001E67F1">
      <w:pPr>
        <w:pStyle w:val="paragraph"/>
      </w:pPr>
      <w:r w:rsidRPr="001B2D41">
        <w:tab/>
        <w:t>(a)</w:t>
      </w:r>
      <w:r w:rsidRPr="001B2D41">
        <w:tab/>
        <w:t>give the entity (or entities) to which payment is directed written notice of the amount that is to be paid, and of the tax free component of the amount; and</w:t>
      </w:r>
    </w:p>
    <w:p w:rsidR="001E67F1" w:rsidRPr="001B2D41" w:rsidRDefault="001E67F1" w:rsidP="001E67F1">
      <w:pPr>
        <w:pStyle w:val="paragraph"/>
      </w:pPr>
      <w:r w:rsidRPr="001B2D41">
        <w:tab/>
        <w:t>(b)</w:t>
      </w:r>
      <w:r w:rsidRPr="001B2D41">
        <w:tab/>
        <w:t>comply with the direction (or directions) in the form.</w:t>
      </w:r>
    </w:p>
    <w:p w:rsidR="001E67F1" w:rsidRPr="001B2D41" w:rsidRDefault="001E67F1" w:rsidP="001E67F1">
      <w:pPr>
        <w:pStyle w:val="ActHead5"/>
      </w:pPr>
      <w:bookmarkStart w:id="207" w:name="_Toc100587593"/>
      <w:r w:rsidRPr="001B2D41">
        <w:rPr>
          <w:rStyle w:val="CharSectno"/>
        </w:rPr>
        <w:t>82</w:t>
      </w:r>
      <w:r w:rsidR="001B2D41">
        <w:rPr>
          <w:rStyle w:val="CharSectno"/>
        </w:rPr>
        <w:noBreakHyphen/>
      </w:r>
      <w:r w:rsidRPr="001B2D41">
        <w:rPr>
          <w:rStyle w:val="CharSectno"/>
        </w:rPr>
        <w:t>10G</w:t>
      </w:r>
      <w:r w:rsidRPr="001B2D41">
        <w:t xml:space="preserve">  Directed termination payments not assessable income and not exempt income</w:t>
      </w:r>
      <w:bookmarkEnd w:id="207"/>
    </w:p>
    <w:p w:rsidR="001E67F1" w:rsidRPr="001B2D41" w:rsidRDefault="001E67F1" w:rsidP="00185140">
      <w:pPr>
        <w:pStyle w:val="subsection"/>
        <w:spacing w:before="160"/>
      </w:pPr>
      <w:r w:rsidRPr="001B2D41">
        <w:tab/>
      </w:r>
      <w:r w:rsidRPr="001B2D41">
        <w:tab/>
        <w:t>A directed termination payment made on your behalf, that you are taken to receive under section</w:t>
      </w:r>
      <w:r w:rsidR="00FD3F14" w:rsidRPr="001B2D41">
        <w:t> </w:t>
      </w:r>
      <w:r w:rsidRPr="001B2D41">
        <w:t>80</w:t>
      </w:r>
      <w:r w:rsidR="001B2D41">
        <w:noBreakHyphen/>
      </w:r>
      <w:r w:rsidRPr="001B2D41">
        <w:t xml:space="preserve">20 of the </w:t>
      </w:r>
      <w:r w:rsidRPr="001B2D41">
        <w:rPr>
          <w:i/>
        </w:rPr>
        <w:t>Income Tax Assessment Act 1997</w:t>
      </w:r>
      <w:r w:rsidRPr="001B2D41">
        <w:t>, is not assessable income and is not exempt income.</w:t>
      </w:r>
    </w:p>
    <w:p w:rsidR="001E67F1" w:rsidRPr="001B2D41" w:rsidRDefault="001E67F1" w:rsidP="00185140">
      <w:pPr>
        <w:pStyle w:val="notetext"/>
        <w:spacing w:before="120"/>
      </w:pPr>
      <w:r w:rsidRPr="001B2D41">
        <w:t>Note 1:</w:t>
      </w:r>
      <w:r w:rsidRPr="001B2D41">
        <w:tab/>
        <w:t>Directed termination payments are paid into a complying superannuation plan (or to purchase a superannuation annuity) on your behalf: see section</w:t>
      </w:r>
      <w:r w:rsidR="00FD3F14" w:rsidRPr="001B2D41">
        <w:t> </w:t>
      </w:r>
      <w:r w:rsidRPr="001B2D41">
        <w:t>82</w:t>
      </w:r>
      <w:r w:rsidR="001B2D41">
        <w:noBreakHyphen/>
      </w:r>
      <w:r w:rsidRPr="001B2D41">
        <w:t>10F.</w:t>
      </w:r>
    </w:p>
    <w:p w:rsidR="001E67F1" w:rsidRPr="001B2D41" w:rsidRDefault="001E67F1" w:rsidP="00185140">
      <w:pPr>
        <w:pStyle w:val="notetext"/>
        <w:spacing w:before="120"/>
      </w:pPr>
      <w:r w:rsidRPr="001B2D41">
        <w:t>Note 2:</w:t>
      </w:r>
      <w:r w:rsidRPr="001B2D41">
        <w:tab/>
        <w:t>The taxable component of the payment is included in the assessable income of the entity receiving the payment: see section</w:t>
      </w:r>
      <w:r w:rsidR="00FD3F14" w:rsidRPr="001B2D41">
        <w:t> </w:t>
      </w:r>
      <w:r w:rsidRPr="001B2D41">
        <w:t>295</w:t>
      </w:r>
      <w:r w:rsidR="001B2D41">
        <w:noBreakHyphen/>
      </w:r>
      <w:r w:rsidRPr="001B2D41">
        <w:t xml:space="preserve">190 of the </w:t>
      </w:r>
      <w:r w:rsidRPr="001B2D41">
        <w:rPr>
          <w:i/>
        </w:rPr>
        <w:t>Income Tax Assessment Act 1997</w:t>
      </w:r>
      <w:r w:rsidRPr="001B2D41">
        <w:t>.</w:t>
      </w:r>
    </w:p>
    <w:p w:rsidR="001E67F1" w:rsidRPr="001B2D41" w:rsidRDefault="001E67F1" w:rsidP="00185140">
      <w:pPr>
        <w:pStyle w:val="notetext"/>
        <w:spacing w:before="120"/>
      </w:pPr>
      <w:r w:rsidRPr="001B2D41">
        <w:t>Note 3:</w:t>
      </w:r>
      <w:r w:rsidRPr="001B2D41">
        <w:tab/>
        <w:t>In addition, income tax may be payable on a benefit you later receive from the plan to which the directed termination payment is made: see Divisions</w:t>
      </w:r>
      <w:r w:rsidR="00FD3F14" w:rsidRPr="001B2D41">
        <w:t> </w:t>
      </w:r>
      <w:r w:rsidRPr="001B2D41">
        <w:t>301</w:t>
      </w:r>
      <w:r w:rsidR="001B2D41">
        <w:noBreakHyphen/>
      </w:r>
      <w:r w:rsidRPr="001B2D41">
        <w:t xml:space="preserve">307 of the </w:t>
      </w:r>
      <w:r w:rsidRPr="001B2D41">
        <w:rPr>
          <w:i/>
        </w:rPr>
        <w:t>Income Tax Assessment Act 1997</w:t>
      </w:r>
      <w:r w:rsidRPr="001B2D41">
        <w:t>.</w:t>
      </w:r>
    </w:p>
    <w:p w:rsidR="001E67F1" w:rsidRPr="001B2D41" w:rsidRDefault="001E67F1" w:rsidP="001E67F1">
      <w:pPr>
        <w:pStyle w:val="ActHead4"/>
        <w:rPr>
          <w:lang w:eastAsia="en-US"/>
        </w:rPr>
      </w:pPr>
      <w:bookmarkStart w:id="208" w:name="_Toc100587594"/>
      <w:r w:rsidRPr="001B2D41">
        <w:rPr>
          <w:rStyle w:val="CharSubdNo"/>
        </w:rPr>
        <w:t>Subdivision</w:t>
      </w:r>
      <w:r w:rsidR="00FD3F14" w:rsidRPr="001B2D41">
        <w:rPr>
          <w:rStyle w:val="CharSubdNo"/>
        </w:rPr>
        <w:t> </w:t>
      </w:r>
      <w:r w:rsidRPr="001B2D41">
        <w:rPr>
          <w:rStyle w:val="CharSubdNo"/>
        </w:rPr>
        <w:t>82</w:t>
      </w:r>
      <w:r w:rsidR="001B2D41">
        <w:rPr>
          <w:rStyle w:val="CharSubdNo"/>
        </w:rPr>
        <w:noBreakHyphen/>
      </w:r>
      <w:r w:rsidRPr="001B2D41">
        <w:rPr>
          <w:rStyle w:val="CharSubdNo"/>
        </w:rPr>
        <w:t>E</w:t>
      </w:r>
      <w:r w:rsidRPr="001B2D41">
        <w:rPr>
          <w:lang w:eastAsia="en-US"/>
        </w:rPr>
        <w:t>—</w:t>
      </w:r>
      <w:r w:rsidRPr="001B2D41">
        <w:rPr>
          <w:rStyle w:val="CharSubdText"/>
        </w:rPr>
        <w:t>Pre</w:t>
      </w:r>
      <w:r w:rsidR="001B2D41">
        <w:rPr>
          <w:rStyle w:val="CharSubdText"/>
        </w:rPr>
        <w:noBreakHyphen/>
      </w:r>
      <w:r w:rsidRPr="001B2D41">
        <w:rPr>
          <w:rStyle w:val="CharSubdText"/>
        </w:rPr>
        <w:t>10</w:t>
      </w:r>
      <w:r w:rsidR="00FD3F14" w:rsidRPr="001B2D41">
        <w:rPr>
          <w:rStyle w:val="CharSubdText"/>
        </w:rPr>
        <w:t> </w:t>
      </w:r>
      <w:r w:rsidRPr="001B2D41">
        <w:rPr>
          <w:rStyle w:val="CharSubdText"/>
        </w:rPr>
        <w:t xml:space="preserve">May 2006 entitlements and employment termination payments made after </w:t>
      </w:r>
      <w:r w:rsidR="001E5ACC" w:rsidRPr="001B2D41">
        <w:rPr>
          <w:rStyle w:val="CharSubdText"/>
        </w:rPr>
        <w:t>1 July</w:t>
      </w:r>
      <w:r w:rsidRPr="001B2D41">
        <w:rPr>
          <w:rStyle w:val="CharSubdText"/>
        </w:rPr>
        <w:t xml:space="preserve"> 2012</w:t>
      </w:r>
      <w:bookmarkEnd w:id="208"/>
    </w:p>
    <w:p w:rsidR="001E67F1" w:rsidRPr="001B2D41" w:rsidRDefault="001E67F1" w:rsidP="00185140">
      <w:pPr>
        <w:pStyle w:val="TofSectsHeading"/>
        <w:keepNext/>
        <w:keepLines/>
        <w:spacing w:before="220"/>
      </w:pPr>
      <w:r w:rsidRPr="001B2D41">
        <w:t>Table of sections</w:t>
      </w:r>
    </w:p>
    <w:p w:rsidR="001E67F1" w:rsidRPr="001B2D41" w:rsidRDefault="001E67F1" w:rsidP="001E67F1">
      <w:pPr>
        <w:pStyle w:val="TofSectsSection"/>
      </w:pPr>
      <w:r w:rsidRPr="001B2D41">
        <w:t>82</w:t>
      </w:r>
      <w:r w:rsidR="001B2D41">
        <w:noBreakHyphen/>
      </w:r>
      <w:r w:rsidRPr="001B2D41">
        <w:t>10H</w:t>
      </w:r>
      <w:r w:rsidRPr="001B2D41">
        <w:tab/>
        <w:t>Transitional termination payments may reduce ETP cap amount for payments under section</w:t>
      </w:r>
      <w:r w:rsidR="00FD3F14" w:rsidRPr="001B2D41">
        <w:t> </w:t>
      </w:r>
      <w:r w:rsidRPr="001B2D41">
        <w:t>82</w:t>
      </w:r>
      <w:r w:rsidR="001B2D41">
        <w:noBreakHyphen/>
      </w:r>
      <w:r w:rsidRPr="001B2D41">
        <w:t xml:space="preserve">10 after </w:t>
      </w:r>
      <w:r w:rsidR="001E5ACC" w:rsidRPr="001B2D41">
        <w:t>1 July</w:t>
      </w:r>
      <w:r w:rsidRPr="001B2D41">
        <w:t xml:space="preserve"> 2012</w:t>
      </w:r>
    </w:p>
    <w:p w:rsidR="001E67F1" w:rsidRPr="001B2D41" w:rsidRDefault="001E67F1" w:rsidP="00185140">
      <w:pPr>
        <w:pStyle w:val="ActHead5"/>
        <w:spacing w:before="240"/>
      </w:pPr>
      <w:bookmarkStart w:id="209" w:name="_Toc100587595"/>
      <w:r w:rsidRPr="001B2D41">
        <w:rPr>
          <w:rStyle w:val="CharSectno"/>
        </w:rPr>
        <w:t>82</w:t>
      </w:r>
      <w:r w:rsidR="001B2D41">
        <w:rPr>
          <w:rStyle w:val="CharSectno"/>
        </w:rPr>
        <w:noBreakHyphen/>
      </w:r>
      <w:r w:rsidRPr="001B2D41">
        <w:rPr>
          <w:rStyle w:val="CharSectno"/>
        </w:rPr>
        <w:t>10H</w:t>
      </w:r>
      <w:r w:rsidRPr="001B2D41">
        <w:t xml:space="preserve">  Transitional termination payments may reduce ETP cap amount for payments under section</w:t>
      </w:r>
      <w:r w:rsidR="00FD3F14" w:rsidRPr="001B2D41">
        <w:t> </w:t>
      </w:r>
      <w:r w:rsidRPr="001B2D41">
        <w:t>82</w:t>
      </w:r>
      <w:r w:rsidR="001B2D41">
        <w:noBreakHyphen/>
      </w:r>
      <w:r w:rsidRPr="001B2D41">
        <w:t xml:space="preserve">10 after </w:t>
      </w:r>
      <w:r w:rsidR="001E5ACC" w:rsidRPr="001B2D41">
        <w:t>1 July</w:t>
      </w:r>
      <w:r w:rsidRPr="001B2D41">
        <w:t xml:space="preserve"> 2012</w:t>
      </w:r>
      <w:bookmarkEnd w:id="209"/>
    </w:p>
    <w:p w:rsidR="001E67F1" w:rsidRPr="001B2D41" w:rsidRDefault="001E67F1" w:rsidP="00185140">
      <w:pPr>
        <w:pStyle w:val="subsection"/>
        <w:spacing w:before="160"/>
      </w:pPr>
      <w:r w:rsidRPr="001B2D41">
        <w:tab/>
        <w:t>(1)</w:t>
      </w:r>
      <w:r w:rsidRPr="001B2D41">
        <w:tab/>
        <w:t>This section deals with the application of paragraph</w:t>
      </w:r>
      <w:r w:rsidR="00FD3F14" w:rsidRPr="001B2D41">
        <w:t> </w:t>
      </w:r>
      <w:r w:rsidRPr="001B2D41">
        <w:t>82</w:t>
      </w:r>
      <w:r w:rsidR="001B2D41">
        <w:noBreakHyphen/>
      </w:r>
      <w:r w:rsidRPr="001B2D41">
        <w:t xml:space="preserve">10(4)(b) of the </w:t>
      </w:r>
      <w:r w:rsidRPr="001B2D41">
        <w:rPr>
          <w:i/>
        </w:rPr>
        <w:t xml:space="preserve">Income Tax Assessment Act 1997 </w:t>
      </w:r>
      <w:r w:rsidRPr="001B2D41">
        <w:t xml:space="preserve">to an income year beginning on or after </w:t>
      </w:r>
      <w:r w:rsidR="001E5ACC" w:rsidRPr="001B2D41">
        <w:t>1 July</w:t>
      </w:r>
      <w:r w:rsidRPr="001B2D41">
        <w:t xml:space="preserve"> 2012.</w:t>
      </w:r>
    </w:p>
    <w:p w:rsidR="001E67F1" w:rsidRPr="001B2D41" w:rsidRDefault="001E67F1" w:rsidP="00185140">
      <w:pPr>
        <w:pStyle w:val="subsection"/>
        <w:spacing w:before="160"/>
      </w:pPr>
      <w:r w:rsidRPr="001B2D41">
        <w:tab/>
        <w:t>(2)</w:t>
      </w:r>
      <w:r w:rsidRPr="001B2D41">
        <w:tab/>
        <w:t xml:space="preserve">For the purposes of that paragraph, the ETP cap amount is taken to be further reduced (but not below zero) by the amount mentioned in </w:t>
      </w:r>
      <w:r w:rsidR="00FD3F14" w:rsidRPr="001B2D41">
        <w:t>subsection (</w:t>
      </w:r>
      <w:r w:rsidRPr="001B2D41">
        <w:t xml:space="preserve">3) (the </w:t>
      </w:r>
      <w:r w:rsidRPr="001B2D41">
        <w:rPr>
          <w:b/>
          <w:i/>
        </w:rPr>
        <w:t>concessional amount</w:t>
      </w:r>
      <w:r w:rsidRPr="001B2D41">
        <w:t>) of any transitional termination payment made in consequence of the same employment termination as the employment termination to which the paragraph applies.</w:t>
      </w:r>
    </w:p>
    <w:p w:rsidR="001E67F1" w:rsidRPr="001B2D41" w:rsidRDefault="001E67F1" w:rsidP="00185140">
      <w:pPr>
        <w:pStyle w:val="subsection"/>
        <w:keepNext/>
        <w:keepLines/>
        <w:spacing w:before="160"/>
      </w:pPr>
      <w:r w:rsidRPr="001B2D41">
        <w:tab/>
        <w:t>(3)</w:t>
      </w:r>
      <w:r w:rsidRPr="001B2D41">
        <w:tab/>
        <w:t>The concessional amount of a transitional termination payment is the part (if any) of the taxable component of the payment for which you are entitled to a tax offset under section</w:t>
      </w:r>
      <w:r w:rsidR="00FD3F14" w:rsidRPr="001B2D41">
        <w:t> </w:t>
      </w:r>
      <w:r w:rsidRPr="001B2D41">
        <w:t>82</w:t>
      </w:r>
      <w:r w:rsidR="001B2D41">
        <w:noBreakHyphen/>
      </w:r>
      <w:r w:rsidRPr="001B2D41">
        <w:t>10A or 82</w:t>
      </w:r>
      <w:r w:rsidR="001B2D41">
        <w:noBreakHyphen/>
      </w:r>
      <w:r w:rsidRPr="001B2D41">
        <w:t>10C of this Act.</w:t>
      </w:r>
    </w:p>
    <w:p w:rsidR="00E45775" w:rsidRPr="001B2D41" w:rsidRDefault="00E45775" w:rsidP="00163128">
      <w:pPr>
        <w:pStyle w:val="ActHead3"/>
        <w:pageBreakBefore/>
      </w:pPr>
      <w:bookmarkStart w:id="210" w:name="_Toc100587596"/>
      <w:r w:rsidRPr="001B2D41">
        <w:rPr>
          <w:rStyle w:val="CharDivNo"/>
        </w:rPr>
        <w:t>Division</w:t>
      </w:r>
      <w:r w:rsidR="00FD3F14" w:rsidRPr="001B2D41">
        <w:rPr>
          <w:rStyle w:val="CharDivNo"/>
        </w:rPr>
        <w:t> </w:t>
      </w:r>
      <w:r w:rsidRPr="001B2D41">
        <w:rPr>
          <w:rStyle w:val="CharDivNo"/>
        </w:rPr>
        <w:t>83A</w:t>
      </w:r>
      <w:r w:rsidRPr="001B2D41">
        <w:t>—</w:t>
      </w:r>
      <w:r w:rsidRPr="001B2D41">
        <w:rPr>
          <w:rStyle w:val="CharDivText"/>
        </w:rPr>
        <w:t>Employee share schemes</w:t>
      </w:r>
      <w:bookmarkEnd w:id="210"/>
    </w:p>
    <w:p w:rsidR="00E45775" w:rsidRPr="001B2D41" w:rsidRDefault="00E45775" w:rsidP="00E45775">
      <w:pPr>
        <w:pStyle w:val="TofSectsHeading"/>
      </w:pPr>
      <w:r w:rsidRPr="001B2D41">
        <w:t>Table of Subdivisions</w:t>
      </w:r>
    </w:p>
    <w:p w:rsidR="00E45775" w:rsidRPr="001B2D41" w:rsidRDefault="00E45775" w:rsidP="00E45775">
      <w:pPr>
        <w:pStyle w:val="TofSectsSubdiv"/>
      </w:pPr>
      <w:r w:rsidRPr="001B2D41">
        <w:t>83A</w:t>
      </w:r>
      <w:r w:rsidR="001B2D41">
        <w:noBreakHyphen/>
      </w:r>
      <w:r w:rsidRPr="001B2D41">
        <w:t>A</w:t>
      </w:r>
      <w:r w:rsidRPr="001B2D41">
        <w:tab/>
        <w:t>Application of Division</w:t>
      </w:r>
      <w:r w:rsidR="00FD3F14" w:rsidRPr="001B2D41">
        <w:t> </w:t>
      </w:r>
      <w:r w:rsidRPr="001B2D41">
        <w:t>83A of the Income Tax Assessment Act 1997</w:t>
      </w:r>
    </w:p>
    <w:p w:rsidR="00E45775" w:rsidRPr="001B2D41" w:rsidRDefault="00E45775" w:rsidP="00E45775">
      <w:pPr>
        <w:pStyle w:val="TofSectsSubdiv"/>
      </w:pPr>
      <w:r w:rsidRPr="001B2D41">
        <w:t>83A</w:t>
      </w:r>
      <w:r w:rsidR="001B2D41">
        <w:noBreakHyphen/>
      </w:r>
      <w:r w:rsidRPr="001B2D41">
        <w:t>B</w:t>
      </w:r>
      <w:r w:rsidRPr="001B2D41">
        <w:tab/>
        <w:t>Application of former provisions of the Income Tax Assessment Act 1936</w:t>
      </w:r>
    </w:p>
    <w:p w:rsidR="00E45775" w:rsidRPr="001B2D41" w:rsidRDefault="00E45775" w:rsidP="00E45775">
      <w:pPr>
        <w:pStyle w:val="ActHead4"/>
      </w:pPr>
      <w:bookmarkStart w:id="211" w:name="_Toc100587597"/>
      <w:r w:rsidRPr="001B2D41">
        <w:rPr>
          <w:rStyle w:val="CharSubdNo"/>
        </w:rPr>
        <w:t>Subdivision</w:t>
      </w:r>
      <w:r w:rsidR="00FD3F14" w:rsidRPr="001B2D41">
        <w:rPr>
          <w:rStyle w:val="CharSubdNo"/>
        </w:rPr>
        <w:t> </w:t>
      </w:r>
      <w:r w:rsidRPr="001B2D41">
        <w:rPr>
          <w:rStyle w:val="CharSubdNo"/>
        </w:rPr>
        <w:t>83A</w:t>
      </w:r>
      <w:r w:rsidR="001B2D41">
        <w:rPr>
          <w:rStyle w:val="CharSubdNo"/>
        </w:rPr>
        <w:noBreakHyphen/>
      </w:r>
      <w:r w:rsidRPr="001B2D41">
        <w:rPr>
          <w:rStyle w:val="CharSubdNo"/>
        </w:rPr>
        <w:t>A</w:t>
      </w:r>
      <w:r w:rsidRPr="001B2D41">
        <w:t>—</w:t>
      </w:r>
      <w:r w:rsidRPr="001B2D41">
        <w:rPr>
          <w:rStyle w:val="CharSubdText"/>
        </w:rPr>
        <w:t>Application of Division</w:t>
      </w:r>
      <w:r w:rsidR="00FD3F14" w:rsidRPr="001B2D41">
        <w:rPr>
          <w:rStyle w:val="CharSubdText"/>
        </w:rPr>
        <w:t> </w:t>
      </w:r>
      <w:r w:rsidRPr="001B2D41">
        <w:rPr>
          <w:rStyle w:val="CharSubdText"/>
        </w:rPr>
        <w:t>83A of the Income Tax Assessment Act 1997</w:t>
      </w:r>
      <w:bookmarkEnd w:id="211"/>
    </w:p>
    <w:p w:rsidR="00E45775" w:rsidRPr="001B2D41" w:rsidRDefault="00E45775" w:rsidP="00E45775">
      <w:pPr>
        <w:pStyle w:val="TofSectsHeading"/>
      </w:pPr>
      <w:r w:rsidRPr="001B2D41">
        <w:t>Table of sections</w:t>
      </w:r>
    </w:p>
    <w:p w:rsidR="00E45775" w:rsidRPr="001B2D41" w:rsidRDefault="00E45775" w:rsidP="00E45775">
      <w:pPr>
        <w:pStyle w:val="TofSectsSection"/>
      </w:pPr>
      <w:r w:rsidRPr="001B2D41">
        <w:t>83A</w:t>
      </w:r>
      <w:r w:rsidR="001B2D41">
        <w:noBreakHyphen/>
      </w:r>
      <w:r w:rsidRPr="001B2D41">
        <w:t>5</w:t>
      </w:r>
      <w:r w:rsidRPr="001B2D41">
        <w:tab/>
        <w:t>Application of Division</w:t>
      </w:r>
      <w:r w:rsidR="00FD3F14" w:rsidRPr="001B2D41">
        <w:t> </w:t>
      </w:r>
      <w:r w:rsidRPr="001B2D41">
        <w:t xml:space="preserve">83A of the </w:t>
      </w:r>
      <w:r w:rsidRPr="001B2D41">
        <w:rPr>
          <w:rStyle w:val="CharItalic"/>
        </w:rPr>
        <w:t>Income Tax Assessment Act 1997</w:t>
      </w:r>
    </w:p>
    <w:p w:rsidR="00E45775" w:rsidRPr="001B2D41" w:rsidRDefault="00E45775" w:rsidP="00E45775">
      <w:pPr>
        <w:pStyle w:val="ActHead5"/>
      </w:pPr>
      <w:bookmarkStart w:id="212" w:name="_Toc100587598"/>
      <w:r w:rsidRPr="001B2D41">
        <w:rPr>
          <w:rStyle w:val="CharSectno"/>
        </w:rPr>
        <w:t>83A</w:t>
      </w:r>
      <w:r w:rsidR="001B2D41">
        <w:rPr>
          <w:rStyle w:val="CharSectno"/>
        </w:rPr>
        <w:noBreakHyphen/>
      </w:r>
      <w:r w:rsidRPr="001B2D41">
        <w:rPr>
          <w:rStyle w:val="CharSectno"/>
        </w:rPr>
        <w:t>5</w:t>
      </w:r>
      <w:r w:rsidRPr="001B2D41">
        <w:t xml:space="preserve">  Application of Division</w:t>
      </w:r>
      <w:r w:rsidR="00FD3F14" w:rsidRPr="001B2D41">
        <w:t> </w:t>
      </w:r>
      <w:r w:rsidRPr="001B2D41">
        <w:t xml:space="preserve">83A of the </w:t>
      </w:r>
      <w:r w:rsidRPr="001B2D41">
        <w:rPr>
          <w:i/>
        </w:rPr>
        <w:t>Income Tax Assessment Act 1997</w:t>
      </w:r>
      <w:bookmarkEnd w:id="212"/>
    </w:p>
    <w:p w:rsidR="00E45775" w:rsidRPr="001B2D41" w:rsidRDefault="00E45775" w:rsidP="00E45775">
      <w:pPr>
        <w:pStyle w:val="subsection"/>
      </w:pPr>
      <w:r w:rsidRPr="001B2D41">
        <w:tab/>
        <w:t>(1)</w:t>
      </w:r>
      <w:r w:rsidRPr="001B2D41">
        <w:tab/>
        <w:t>Division</w:t>
      </w:r>
      <w:r w:rsidR="00FD3F14" w:rsidRPr="001B2D41">
        <w:t> </w:t>
      </w:r>
      <w:r w:rsidRPr="001B2D41">
        <w:t xml:space="preserve">83A of the </w:t>
      </w:r>
      <w:r w:rsidRPr="001B2D41">
        <w:rPr>
          <w:i/>
        </w:rPr>
        <w:t>Income Tax Assessment Act 1997</w:t>
      </w:r>
      <w:r w:rsidRPr="001B2D41">
        <w:t xml:space="preserve"> applies in relation to an ESS interest if:</w:t>
      </w:r>
    </w:p>
    <w:p w:rsidR="00E45775" w:rsidRPr="001B2D41" w:rsidRDefault="00E45775" w:rsidP="00E45775">
      <w:pPr>
        <w:pStyle w:val="paragraph"/>
      </w:pPr>
      <w:r w:rsidRPr="001B2D41">
        <w:tab/>
        <w:t>(a)</w:t>
      </w:r>
      <w:r w:rsidRPr="001B2D41">
        <w:tab/>
        <w:t xml:space="preserve">the interest was acquired on or after </w:t>
      </w:r>
      <w:r w:rsidR="001E5ACC" w:rsidRPr="001B2D41">
        <w:t>1 July</w:t>
      </w:r>
      <w:r w:rsidRPr="001B2D41">
        <w:t xml:space="preserve"> 2009; and</w:t>
      </w:r>
    </w:p>
    <w:p w:rsidR="00E45775" w:rsidRPr="001B2D41" w:rsidRDefault="00E45775" w:rsidP="00E45775">
      <w:pPr>
        <w:pStyle w:val="paragraph"/>
      </w:pPr>
      <w:r w:rsidRPr="001B2D41">
        <w:tab/>
        <w:t>(b)</w:t>
      </w:r>
      <w:r w:rsidRPr="001B2D41">
        <w:tab/>
        <w:t xml:space="preserve">the relevant share or right (within the meaning of </w:t>
      </w:r>
      <w:r w:rsidR="001E5ACC" w:rsidRPr="001B2D41">
        <w:t>Division 1</w:t>
      </w:r>
      <w:r w:rsidRPr="001B2D41">
        <w:t xml:space="preserve">3A of Part III of the </w:t>
      </w:r>
      <w:r w:rsidRPr="001B2D41">
        <w:rPr>
          <w:i/>
          <w:noProof/>
        </w:rPr>
        <w:t>Income Tax Assessment Act 1936</w:t>
      </w:r>
      <w:r w:rsidRPr="001B2D41">
        <w:rPr>
          <w:noProof/>
        </w:rPr>
        <w:t xml:space="preserve">, as in force at the time </w:t>
      </w:r>
      <w:r w:rsidRPr="001B2D41">
        <w:t xml:space="preserve">(the </w:t>
      </w:r>
      <w:r w:rsidRPr="001B2D41">
        <w:rPr>
          <w:b/>
          <w:i/>
        </w:rPr>
        <w:t>pre</w:t>
      </w:r>
      <w:r w:rsidR="001B2D41">
        <w:rPr>
          <w:b/>
          <w:i/>
        </w:rPr>
        <w:noBreakHyphen/>
      </w:r>
      <w:r w:rsidRPr="001B2D41">
        <w:rPr>
          <w:b/>
          <w:i/>
        </w:rPr>
        <w:t>Division</w:t>
      </w:r>
      <w:r w:rsidR="00FD3F14" w:rsidRPr="001B2D41">
        <w:rPr>
          <w:b/>
          <w:i/>
        </w:rPr>
        <w:t> </w:t>
      </w:r>
      <w:r w:rsidRPr="001B2D41">
        <w:rPr>
          <w:b/>
          <w:i/>
        </w:rPr>
        <w:t>83A time</w:t>
      </w:r>
      <w:r w:rsidRPr="001B2D41">
        <w:t>) occurring just before Schedule</w:t>
      </w:r>
      <w:r w:rsidR="00FD3F14" w:rsidRPr="001B2D41">
        <w:t> </w:t>
      </w:r>
      <w:r w:rsidRPr="001B2D41">
        <w:t xml:space="preserve">1 to the </w:t>
      </w:r>
      <w:r w:rsidRPr="001B2D41">
        <w:rPr>
          <w:i/>
        </w:rPr>
        <w:t>Tax Laws Amendment (2009 Budget Measures No.</w:t>
      </w:r>
      <w:r w:rsidR="00FD3F14" w:rsidRPr="001B2D41">
        <w:rPr>
          <w:i/>
        </w:rPr>
        <w:t> </w:t>
      </w:r>
      <w:r w:rsidRPr="001B2D41">
        <w:rPr>
          <w:i/>
        </w:rPr>
        <w:t>2) Act 2009</w:t>
      </w:r>
      <w:r w:rsidRPr="001B2D41">
        <w:t xml:space="preserve"> commenced, (</w:t>
      </w:r>
      <w:r w:rsidRPr="001B2D41">
        <w:rPr>
          <w:b/>
          <w:i/>
        </w:rPr>
        <w:t xml:space="preserve">former </w:t>
      </w:r>
      <w:r w:rsidR="001E5ACC" w:rsidRPr="001B2D41">
        <w:rPr>
          <w:b/>
          <w:i/>
        </w:rPr>
        <w:t>Division 1</w:t>
      </w:r>
      <w:r w:rsidRPr="001B2D41">
        <w:rPr>
          <w:b/>
          <w:i/>
        </w:rPr>
        <w:t>3A</w:t>
      </w:r>
      <w:r w:rsidRPr="001B2D41">
        <w:t xml:space="preserve">)) was </w:t>
      </w:r>
      <w:r w:rsidRPr="001B2D41">
        <w:rPr>
          <w:i/>
        </w:rPr>
        <w:t>not</w:t>
      </w:r>
      <w:r w:rsidRPr="001B2D41">
        <w:t xml:space="preserve"> acquired (within the meaning of former </w:t>
      </w:r>
      <w:r w:rsidR="001E5ACC" w:rsidRPr="001B2D41">
        <w:t>Division 1</w:t>
      </w:r>
      <w:r w:rsidRPr="001B2D41">
        <w:t xml:space="preserve">3A) before </w:t>
      </w:r>
      <w:r w:rsidR="001E5ACC" w:rsidRPr="001B2D41">
        <w:t>1 July</w:t>
      </w:r>
      <w:r w:rsidRPr="001B2D41">
        <w:t xml:space="preserve"> 2009.</w:t>
      </w:r>
    </w:p>
    <w:p w:rsidR="00E45775" w:rsidRPr="001B2D41" w:rsidRDefault="00E45775" w:rsidP="00E45775">
      <w:pPr>
        <w:pStyle w:val="subsection"/>
      </w:pPr>
      <w:r w:rsidRPr="001B2D41">
        <w:tab/>
        <w:t>(2)</w:t>
      </w:r>
      <w:r w:rsidRPr="001B2D41">
        <w:tab/>
        <w:t>Furthermore, Subdivision</w:t>
      </w:r>
      <w:r w:rsidR="00FD3F14" w:rsidRPr="001B2D41">
        <w:t> </w:t>
      </w:r>
      <w:r w:rsidRPr="001B2D41">
        <w:t>83A</w:t>
      </w:r>
      <w:r w:rsidR="001B2D41">
        <w:noBreakHyphen/>
      </w:r>
      <w:r w:rsidRPr="001B2D41">
        <w:t xml:space="preserve">C of the </w:t>
      </w:r>
      <w:r w:rsidRPr="001B2D41">
        <w:rPr>
          <w:i/>
        </w:rPr>
        <w:t>Income Tax Assessment Act 1997</w:t>
      </w:r>
      <w:r w:rsidRPr="001B2D41">
        <w:t xml:space="preserve"> (and the rest of Division</w:t>
      </w:r>
      <w:r w:rsidR="00FD3F14" w:rsidRPr="001B2D41">
        <w:t> </w:t>
      </w:r>
      <w:r w:rsidRPr="001B2D41">
        <w:t>83A of that Act, to the extent that it relates to that Subdivision) also applies in relation to an ESS interest if:</w:t>
      </w:r>
    </w:p>
    <w:p w:rsidR="00E45775" w:rsidRPr="001B2D41" w:rsidRDefault="00E45775" w:rsidP="00E45775">
      <w:pPr>
        <w:pStyle w:val="paragraph"/>
      </w:pPr>
      <w:r w:rsidRPr="001B2D41">
        <w:tab/>
        <w:t>(a)</w:t>
      </w:r>
      <w:r w:rsidRPr="001B2D41">
        <w:tab/>
        <w:t>all of the following subparagraphs apply:</w:t>
      </w:r>
    </w:p>
    <w:p w:rsidR="00E45775" w:rsidRPr="001B2D41" w:rsidRDefault="00E45775" w:rsidP="00E45775">
      <w:pPr>
        <w:pStyle w:val="paragraphsub"/>
      </w:pPr>
      <w:r w:rsidRPr="001B2D41">
        <w:tab/>
        <w:t>(i)</w:t>
      </w:r>
      <w:r w:rsidRPr="001B2D41">
        <w:tab/>
        <w:t>at the pre</w:t>
      </w:r>
      <w:r w:rsidR="001B2D41">
        <w:noBreakHyphen/>
      </w:r>
      <w:r w:rsidRPr="001B2D41">
        <w:t>Division</w:t>
      </w:r>
      <w:r w:rsidR="00FD3F14" w:rsidRPr="001B2D41">
        <w:t> </w:t>
      </w:r>
      <w:r w:rsidRPr="001B2D41">
        <w:t>83A time, subsection</w:t>
      </w:r>
      <w:r w:rsidR="00FD3F14" w:rsidRPr="001B2D41">
        <w:t> </w:t>
      </w:r>
      <w:r w:rsidRPr="001B2D41">
        <w:t xml:space="preserve">139B(3) of the </w:t>
      </w:r>
      <w:r w:rsidRPr="001B2D41">
        <w:rPr>
          <w:i/>
        </w:rPr>
        <w:t>Income Tax Assessment Act 1936</w:t>
      </w:r>
      <w:r w:rsidRPr="001B2D41">
        <w:t xml:space="preserve"> applied in relation to the interest;</w:t>
      </w:r>
    </w:p>
    <w:p w:rsidR="00E45775" w:rsidRPr="001B2D41" w:rsidRDefault="00E45775" w:rsidP="00E45775">
      <w:pPr>
        <w:pStyle w:val="paragraphsub"/>
      </w:pPr>
      <w:r w:rsidRPr="001B2D41">
        <w:tab/>
        <w:t>(ii)</w:t>
      </w:r>
      <w:r w:rsidRPr="001B2D41">
        <w:tab/>
        <w:t xml:space="preserve">the interest was acquired (within the meaning of former </w:t>
      </w:r>
      <w:r w:rsidR="001E5ACC" w:rsidRPr="001B2D41">
        <w:t>Division 1</w:t>
      </w:r>
      <w:r w:rsidRPr="001B2D41">
        <w:t xml:space="preserve">3A) before </w:t>
      </w:r>
      <w:r w:rsidR="001E5ACC" w:rsidRPr="001B2D41">
        <w:t>1 July</w:t>
      </w:r>
      <w:r w:rsidRPr="001B2D41">
        <w:t xml:space="preserve"> 2009;</w:t>
      </w:r>
    </w:p>
    <w:p w:rsidR="00E45775" w:rsidRPr="001B2D41" w:rsidRDefault="00E45775" w:rsidP="00E45775">
      <w:pPr>
        <w:pStyle w:val="paragraphsub"/>
      </w:pPr>
      <w:r w:rsidRPr="001B2D41">
        <w:tab/>
        <w:t>(iii)</w:t>
      </w:r>
      <w:r w:rsidRPr="001B2D41">
        <w:tab/>
        <w:t>the cessation time mentioned in subsection</w:t>
      </w:r>
      <w:r w:rsidR="00FD3F14" w:rsidRPr="001B2D41">
        <w:t> </w:t>
      </w:r>
      <w:r w:rsidRPr="001B2D41">
        <w:t xml:space="preserve">139B(3) of the </w:t>
      </w:r>
      <w:r w:rsidRPr="001B2D41">
        <w:rPr>
          <w:i/>
        </w:rPr>
        <w:t>Income Tax Assessment Act 1936</w:t>
      </w:r>
      <w:r w:rsidRPr="001B2D41">
        <w:t>, as in force at the pre</w:t>
      </w:r>
      <w:r w:rsidR="001B2D41">
        <w:noBreakHyphen/>
      </w:r>
      <w:r w:rsidRPr="001B2D41">
        <w:t>Division</w:t>
      </w:r>
      <w:r w:rsidR="00FD3F14" w:rsidRPr="001B2D41">
        <w:t> </w:t>
      </w:r>
      <w:r w:rsidRPr="001B2D41">
        <w:t xml:space="preserve">83A time, for the interest did not occur before </w:t>
      </w:r>
      <w:r w:rsidR="001E5ACC" w:rsidRPr="001B2D41">
        <w:t>1 July</w:t>
      </w:r>
      <w:r w:rsidRPr="001B2D41">
        <w:t xml:space="preserve"> 2009; or</w:t>
      </w:r>
    </w:p>
    <w:p w:rsidR="00E45775" w:rsidRPr="001B2D41" w:rsidRDefault="00E45775" w:rsidP="00E45775">
      <w:pPr>
        <w:pStyle w:val="paragraph"/>
      </w:pPr>
      <w:r w:rsidRPr="001B2D41">
        <w:tab/>
        <w:t>(b)</w:t>
      </w:r>
      <w:r w:rsidRPr="001B2D41">
        <w:tab/>
        <w:t>all of the following subparagraphs apply:</w:t>
      </w:r>
    </w:p>
    <w:p w:rsidR="00E45775" w:rsidRPr="001B2D41" w:rsidRDefault="00E45775" w:rsidP="00E45775">
      <w:pPr>
        <w:pStyle w:val="paragraphsub"/>
      </w:pPr>
      <w:r w:rsidRPr="001B2D41">
        <w:tab/>
        <w:t>(i)</w:t>
      </w:r>
      <w:r w:rsidRPr="001B2D41">
        <w:tab/>
        <w:t>at the pre</w:t>
      </w:r>
      <w:r w:rsidR="001B2D41">
        <w:noBreakHyphen/>
      </w:r>
      <w:r w:rsidRPr="001B2D41">
        <w:t>Division</w:t>
      </w:r>
      <w:r w:rsidR="00FD3F14" w:rsidRPr="001B2D41">
        <w:t> </w:t>
      </w:r>
      <w:r w:rsidRPr="001B2D41">
        <w:t>83A time, section</w:t>
      </w:r>
      <w:r w:rsidR="00FD3F14" w:rsidRPr="001B2D41">
        <w:t> </w:t>
      </w:r>
      <w:r w:rsidRPr="001B2D41">
        <w:t>26AAC</w:t>
      </w:r>
      <w:r w:rsidRPr="001B2D41">
        <w:rPr>
          <w:noProof/>
        </w:rPr>
        <w:t xml:space="preserve"> </w:t>
      </w:r>
      <w:r w:rsidRPr="001B2D41">
        <w:t xml:space="preserve">of the </w:t>
      </w:r>
      <w:r w:rsidRPr="001B2D41">
        <w:rPr>
          <w:i/>
          <w:noProof/>
        </w:rPr>
        <w:t>Income Tax Assessment Act 1936</w:t>
      </w:r>
      <w:r w:rsidRPr="001B2D41">
        <w:rPr>
          <w:noProof/>
        </w:rPr>
        <w:t>, as in force at that time, (</w:t>
      </w:r>
      <w:r w:rsidRPr="001B2D41">
        <w:rPr>
          <w:b/>
          <w:i/>
          <w:noProof/>
        </w:rPr>
        <w:t>former section</w:t>
      </w:r>
      <w:r w:rsidR="00FD3F14" w:rsidRPr="001B2D41">
        <w:rPr>
          <w:b/>
          <w:i/>
          <w:noProof/>
        </w:rPr>
        <w:t> </w:t>
      </w:r>
      <w:r w:rsidRPr="001B2D41">
        <w:rPr>
          <w:b/>
          <w:i/>
          <w:noProof/>
        </w:rPr>
        <w:t>26AAC</w:t>
      </w:r>
      <w:r w:rsidRPr="001B2D41">
        <w:rPr>
          <w:noProof/>
        </w:rPr>
        <w:t xml:space="preserve">) </w:t>
      </w:r>
      <w:r w:rsidRPr="001B2D41">
        <w:t>applied in relation to the interest;</w:t>
      </w:r>
    </w:p>
    <w:p w:rsidR="00E45775" w:rsidRPr="001B2D41" w:rsidRDefault="00E45775" w:rsidP="00E45775">
      <w:pPr>
        <w:pStyle w:val="paragraphsub"/>
      </w:pPr>
      <w:r w:rsidRPr="001B2D41">
        <w:tab/>
        <w:t>(ii)</w:t>
      </w:r>
      <w:r w:rsidRPr="001B2D41">
        <w:tab/>
        <w:t>the interest was acquired (within the meaning of former section</w:t>
      </w:r>
      <w:r w:rsidR="00FD3F14" w:rsidRPr="001B2D41">
        <w:t> </w:t>
      </w:r>
      <w:r w:rsidRPr="001B2D41">
        <w:t xml:space="preserve">26AAC) before </w:t>
      </w:r>
      <w:r w:rsidR="001E5ACC" w:rsidRPr="001B2D41">
        <w:t>1 July</w:t>
      </w:r>
      <w:r w:rsidRPr="001B2D41">
        <w:t xml:space="preserve"> 2009;</w:t>
      </w:r>
    </w:p>
    <w:p w:rsidR="00E45775" w:rsidRPr="001B2D41" w:rsidRDefault="00E45775" w:rsidP="00E45775">
      <w:pPr>
        <w:pStyle w:val="paragraphsub"/>
      </w:pPr>
      <w:r w:rsidRPr="001B2D41">
        <w:tab/>
        <w:t>(iii)</w:t>
      </w:r>
      <w:r w:rsidRPr="001B2D41">
        <w:tab/>
        <w:t>an amount has not been included in a person’s assessable income under former section</w:t>
      </w:r>
      <w:r w:rsidR="00FD3F14" w:rsidRPr="001B2D41">
        <w:t> </w:t>
      </w:r>
      <w:r w:rsidRPr="001B2D41">
        <w:t xml:space="preserve">26AAC in relation to the interest before </w:t>
      </w:r>
      <w:r w:rsidR="001E5ACC" w:rsidRPr="001B2D41">
        <w:t>1 July</w:t>
      </w:r>
      <w:r w:rsidRPr="001B2D41">
        <w:t xml:space="preserve"> 2009.</w:t>
      </w:r>
    </w:p>
    <w:p w:rsidR="0045639D" w:rsidRPr="001B2D41" w:rsidRDefault="0045639D" w:rsidP="0045639D">
      <w:pPr>
        <w:pStyle w:val="subsection"/>
      </w:pPr>
      <w:r w:rsidRPr="001B2D41">
        <w:tab/>
        <w:t>(2A)</w:t>
      </w:r>
      <w:r w:rsidRPr="001B2D41">
        <w:tab/>
        <w:t xml:space="preserve">To avoid doubt, for the purposes of </w:t>
      </w:r>
      <w:r w:rsidR="00FD3F14" w:rsidRPr="001B2D41">
        <w:t>subparagraph (</w:t>
      </w:r>
      <w:r w:rsidRPr="001B2D41">
        <w:t>2)(a)(i), section</w:t>
      </w:r>
      <w:r w:rsidR="00FD3F14" w:rsidRPr="001B2D41">
        <w:t> </w:t>
      </w:r>
      <w:r w:rsidRPr="001B2D41">
        <w:t xml:space="preserve">139CDA of the </w:t>
      </w:r>
      <w:r w:rsidRPr="001B2D41">
        <w:rPr>
          <w:i/>
        </w:rPr>
        <w:t>Income Tax Assessment Act 1936</w:t>
      </w:r>
      <w:r w:rsidRPr="001B2D41">
        <w:t xml:space="preserve"> applied to the interest at the pre</w:t>
      </w:r>
      <w:r w:rsidR="001B2D41">
        <w:noBreakHyphen/>
      </w:r>
      <w:r w:rsidRPr="001B2D41">
        <w:t>Division</w:t>
      </w:r>
      <w:r w:rsidR="00FD3F14" w:rsidRPr="001B2D41">
        <w:t> </w:t>
      </w:r>
      <w:r w:rsidRPr="001B2D41">
        <w:t>83A time if the taxpayer in question first became or becomes an employee, as mentioned in that section, before the cessation time for the interest. It does not matter whether the employee so became or becomes an employee before, on or after the pre</w:t>
      </w:r>
      <w:r w:rsidR="001B2D41">
        <w:noBreakHyphen/>
      </w:r>
      <w:r w:rsidRPr="001B2D41">
        <w:t>Division</w:t>
      </w:r>
      <w:r w:rsidR="00FD3F14" w:rsidRPr="001B2D41">
        <w:t> </w:t>
      </w:r>
      <w:r w:rsidRPr="001B2D41">
        <w:t>83A time.</w:t>
      </w:r>
    </w:p>
    <w:p w:rsidR="0045639D" w:rsidRPr="001B2D41" w:rsidRDefault="0045639D" w:rsidP="0045639D">
      <w:pPr>
        <w:pStyle w:val="notetext"/>
      </w:pPr>
      <w:r w:rsidRPr="001B2D41">
        <w:t>Note:</w:t>
      </w:r>
      <w:r w:rsidRPr="001B2D41">
        <w:tab/>
        <w:t>Section</w:t>
      </w:r>
      <w:r w:rsidR="00FD3F14" w:rsidRPr="001B2D41">
        <w:t> </w:t>
      </w:r>
      <w:r w:rsidRPr="001B2D41">
        <w:t>139CDA was about shares or rights acquired while engaged in foreign service.</w:t>
      </w:r>
    </w:p>
    <w:p w:rsidR="00E45775" w:rsidRPr="001B2D41" w:rsidRDefault="00E45775" w:rsidP="00E45775">
      <w:pPr>
        <w:pStyle w:val="subsection"/>
      </w:pPr>
      <w:r w:rsidRPr="001B2D41">
        <w:tab/>
        <w:t>(3)</w:t>
      </w:r>
      <w:r w:rsidRPr="001B2D41">
        <w:tab/>
      </w:r>
      <w:r w:rsidR="00FD3F14" w:rsidRPr="001B2D41">
        <w:t>Subsection (</w:t>
      </w:r>
      <w:r w:rsidRPr="001B2D41">
        <w:t>2) applies despite section</w:t>
      </w:r>
      <w:r w:rsidR="00FD3F14" w:rsidRPr="001B2D41">
        <w:t> </w:t>
      </w:r>
      <w:r w:rsidRPr="001B2D41">
        <w:t>83A</w:t>
      </w:r>
      <w:r w:rsidR="001B2D41">
        <w:noBreakHyphen/>
      </w:r>
      <w:r w:rsidRPr="001B2D41">
        <w:t xml:space="preserve">105 of the </w:t>
      </w:r>
      <w:r w:rsidRPr="001B2D41">
        <w:rPr>
          <w:i/>
          <w:noProof/>
        </w:rPr>
        <w:t>Income Tax Assessment Act 1997</w:t>
      </w:r>
      <w:r w:rsidRPr="001B2D41">
        <w:t>.</w:t>
      </w:r>
    </w:p>
    <w:p w:rsidR="00E45775" w:rsidRPr="001B2D41" w:rsidRDefault="00E45775" w:rsidP="00E45775">
      <w:pPr>
        <w:pStyle w:val="subsection"/>
      </w:pPr>
      <w:r w:rsidRPr="001B2D41">
        <w:tab/>
        <w:t>(4)</w:t>
      </w:r>
      <w:r w:rsidRPr="001B2D41">
        <w:tab/>
        <w:t>If Subdivision</w:t>
      </w:r>
      <w:r w:rsidR="00FD3F14" w:rsidRPr="001B2D41">
        <w:t> </w:t>
      </w:r>
      <w:r w:rsidRPr="001B2D41">
        <w:t>83A</w:t>
      </w:r>
      <w:r w:rsidR="001B2D41">
        <w:noBreakHyphen/>
      </w:r>
      <w:r w:rsidRPr="001B2D41">
        <w:t xml:space="preserve">C of the </w:t>
      </w:r>
      <w:r w:rsidRPr="001B2D41">
        <w:rPr>
          <w:i/>
          <w:noProof/>
        </w:rPr>
        <w:t>Income Tax Assessment Act 1997</w:t>
      </w:r>
      <w:r w:rsidRPr="001B2D41">
        <w:t xml:space="preserve"> applies in relation to an ESS interest because of </w:t>
      </w:r>
      <w:r w:rsidR="00FD3F14" w:rsidRPr="001B2D41">
        <w:t>subsection (</w:t>
      </w:r>
      <w:r w:rsidRPr="001B2D41">
        <w:t>2):</w:t>
      </w:r>
    </w:p>
    <w:p w:rsidR="00E45775" w:rsidRPr="001B2D41" w:rsidRDefault="00E45775" w:rsidP="00E45775">
      <w:pPr>
        <w:pStyle w:val="paragraph"/>
      </w:pPr>
      <w:r w:rsidRPr="001B2D41">
        <w:tab/>
        <w:t>(a)</w:t>
      </w:r>
      <w:r w:rsidRPr="001B2D41">
        <w:tab/>
        <w:t>do not include an amount in your assessable income under subsection</w:t>
      </w:r>
      <w:r w:rsidR="00FD3F14" w:rsidRPr="001B2D41">
        <w:t> </w:t>
      </w:r>
      <w:r w:rsidRPr="001B2D41">
        <w:t>83A</w:t>
      </w:r>
      <w:r w:rsidR="001B2D41">
        <w:noBreakHyphen/>
      </w:r>
      <w:r w:rsidRPr="001B2D41">
        <w:t>110(1) of that Act in relation to the ESS interest to the extent that the amount relates to your employment outside Australia; and</w:t>
      </w:r>
    </w:p>
    <w:p w:rsidR="00E45775" w:rsidRPr="001B2D41" w:rsidRDefault="00E45775" w:rsidP="00E45775">
      <w:pPr>
        <w:pStyle w:val="paragraph"/>
      </w:pPr>
      <w:r w:rsidRPr="001B2D41">
        <w:tab/>
        <w:t>(b)</w:t>
      </w:r>
      <w:r w:rsidRPr="001B2D41">
        <w:tab/>
        <w:t>subject to subsection</w:t>
      </w:r>
      <w:r w:rsidR="00FD3F14" w:rsidRPr="001B2D41">
        <w:t> </w:t>
      </w:r>
      <w:r w:rsidRPr="001B2D41">
        <w:t>83A</w:t>
      </w:r>
      <w:r w:rsidR="001B2D41">
        <w:noBreakHyphen/>
      </w:r>
      <w:r w:rsidRPr="001B2D41">
        <w:t>115(3) or 83A</w:t>
      </w:r>
      <w:r w:rsidR="001B2D41">
        <w:noBreakHyphen/>
      </w:r>
      <w:r w:rsidRPr="001B2D41">
        <w:t xml:space="preserve">120(3) of that Act, whichever is applicable, treat the </w:t>
      </w:r>
      <w:r w:rsidRPr="001B2D41">
        <w:rPr>
          <w:b/>
          <w:i/>
        </w:rPr>
        <w:t>ESS deferred taxing point</w:t>
      </w:r>
      <w:r w:rsidRPr="001B2D41">
        <w:t xml:space="preserve"> for the interest as being:</w:t>
      </w:r>
    </w:p>
    <w:p w:rsidR="00E45775" w:rsidRPr="001B2D41" w:rsidRDefault="00E45775" w:rsidP="00E45775">
      <w:pPr>
        <w:pStyle w:val="paragraphsub"/>
      </w:pPr>
      <w:r w:rsidRPr="001B2D41">
        <w:tab/>
        <w:t>(i)</w:t>
      </w:r>
      <w:r w:rsidRPr="001B2D41">
        <w:tab/>
        <w:t xml:space="preserve">if </w:t>
      </w:r>
      <w:r w:rsidR="00FD3F14" w:rsidRPr="001B2D41">
        <w:t>paragraph (</w:t>
      </w:r>
      <w:r w:rsidRPr="001B2D41">
        <w:t xml:space="preserve">2)(a) of this section applies—the cessation time mentioned in </w:t>
      </w:r>
      <w:r w:rsidR="00FD3F14" w:rsidRPr="001B2D41">
        <w:t>subparagraph (</w:t>
      </w:r>
      <w:r w:rsidRPr="001B2D41">
        <w:t>2)(a)(iii); or</w:t>
      </w:r>
    </w:p>
    <w:p w:rsidR="00E45775" w:rsidRPr="001B2D41" w:rsidRDefault="00E45775" w:rsidP="00E45775">
      <w:pPr>
        <w:pStyle w:val="paragraphsub"/>
      </w:pPr>
      <w:r w:rsidRPr="001B2D41">
        <w:tab/>
        <w:t>(ii)</w:t>
      </w:r>
      <w:r w:rsidRPr="001B2D41">
        <w:tab/>
        <w:t xml:space="preserve">if </w:t>
      </w:r>
      <w:r w:rsidR="00FD3F14" w:rsidRPr="001B2D41">
        <w:t>paragraph (</w:t>
      </w:r>
      <w:r w:rsidRPr="001B2D41">
        <w:t>2)(b) applies—the earliest time at which an amount is included in a person’s assessable income under former section</w:t>
      </w:r>
      <w:r w:rsidR="00FD3F14" w:rsidRPr="001B2D41">
        <w:t> </w:t>
      </w:r>
      <w:r w:rsidRPr="001B2D41">
        <w:t>26AAC in relation to the interest; and</w:t>
      </w:r>
    </w:p>
    <w:p w:rsidR="00E45775" w:rsidRPr="001B2D41" w:rsidRDefault="00E45775" w:rsidP="00E45775">
      <w:pPr>
        <w:pStyle w:val="paragraph"/>
      </w:pPr>
      <w:r w:rsidRPr="001B2D41">
        <w:tab/>
        <w:t>(c)</w:t>
      </w:r>
      <w:r w:rsidRPr="001B2D41">
        <w:tab/>
        <w:t>treat the reference in subsection</w:t>
      </w:r>
      <w:r w:rsidR="00FD3F14" w:rsidRPr="001B2D41">
        <w:t> </w:t>
      </w:r>
      <w:r w:rsidRPr="001B2D41">
        <w:t>83A</w:t>
      </w:r>
      <w:r w:rsidR="001B2D41">
        <w:noBreakHyphen/>
      </w:r>
      <w:r w:rsidRPr="001B2D41">
        <w:t>115(3) or 83A</w:t>
      </w:r>
      <w:r w:rsidR="001B2D41">
        <w:noBreakHyphen/>
      </w:r>
      <w:r w:rsidRPr="001B2D41">
        <w:t>120(3) (30 day rule for ESS deferred taxing point), whichever is applicable, of that Act to the time worked out under subsection</w:t>
      </w:r>
      <w:r w:rsidR="00FD3F14" w:rsidRPr="001B2D41">
        <w:t> </w:t>
      </w:r>
      <w:r w:rsidRPr="001B2D41">
        <w:t>83A</w:t>
      </w:r>
      <w:r w:rsidR="001B2D41">
        <w:noBreakHyphen/>
      </w:r>
      <w:r w:rsidRPr="001B2D41">
        <w:t>115(2) or 83A</w:t>
      </w:r>
      <w:r w:rsidR="001B2D41">
        <w:noBreakHyphen/>
      </w:r>
      <w:r w:rsidRPr="001B2D41">
        <w:t xml:space="preserve">120(2) of that Act as being a reference to the time worked out under </w:t>
      </w:r>
      <w:r w:rsidR="00FD3F14" w:rsidRPr="001B2D41">
        <w:t>paragraph (</w:t>
      </w:r>
      <w:r w:rsidRPr="001B2D41">
        <w:t>b) of this subsection; and</w:t>
      </w:r>
    </w:p>
    <w:p w:rsidR="00E45775" w:rsidRPr="001B2D41" w:rsidRDefault="00E45775" w:rsidP="00E45775">
      <w:pPr>
        <w:pStyle w:val="paragraph"/>
      </w:pPr>
      <w:r w:rsidRPr="001B2D41">
        <w:tab/>
        <w:t>(d)</w:t>
      </w:r>
      <w:r w:rsidRPr="001B2D41">
        <w:tab/>
        <w:t xml:space="preserve">treat the requirements in paragraphs </w:t>
      </w:r>
      <w:r w:rsidR="00E95377" w:rsidRPr="001B2D41">
        <w:t>83A</w:t>
      </w:r>
      <w:r w:rsidR="001B2D41">
        <w:noBreakHyphen/>
      </w:r>
      <w:r w:rsidR="00E95377" w:rsidRPr="001B2D41">
        <w:t>310(1)(a), (b) and (c)</w:t>
      </w:r>
      <w:r w:rsidRPr="001B2D41">
        <w:t xml:space="preserve"> of that Act as being satisfied in relation to the interest if, and only if:</w:t>
      </w:r>
    </w:p>
    <w:p w:rsidR="00E45775" w:rsidRPr="001B2D41" w:rsidRDefault="00E45775" w:rsidP="00E45775">
      <w:pPr>
        <w:pStyle w:val="paragraphsub"/>
      </w:pPr>
      <w:r w:rsidRPr="001B2D41">
        <w:tab/>
        <w:t>(i)</w:t>
      </w:r>
      <w:r w:rsidRPr="001B2D41">
        <w:tab/>
        <w:t xml:space="preserve">if </w:t>
      </w:r>
      <w:r w:rsidR="00FD3F14" w:rsidRPr="001B2D41">
        <w:t>paragraph (</w:t>
      </w:r>
      <w:r w:rsidRPr="001B2D41">
        <w:t>2)(a) applies—the 2 requirements mentioned in section</w:t>
      </w:r>
      <w:r w:rsidR="00FD3F14" w:rsidRPr="001B2D41">
        <w:t> </w:t>
      </w:r>
      <w:r w:rsidRPr="001B2D41">
        <w:t xml:space="preserve">139DD of the </w:t>
      </w:r>
      <w:r w:rsidRPr="001B2D41">
        <w:rPr>
          <w:i/>
        </w:rPr>
        <w:t>Income Tax Assessment Act 1936</w:t>
      </w:r>
      <w:r w:rsidRPr="001B2D41">
        <w:t xml:space="preserve"> (as in force at the pre</w:t>
      </w:r>
      <w:r w:rsidR="001B2D41">
        <w:noBreakHyphen/>
      </w:r>
      <w:r w:rsidRPr="001B2D41">
        <w:t>Division</w:t>
      </w:r>
      <w:r w:rsidR="00FD3F14" w:rsidRPr="001B2D41">
        <w:t> </w:t>
      </w:r>
      <w:r w:rsidRPr="001B2D41">
        <w:t>83A time) are satisfied in relation to the interest; or</w:t>
      </w:r>
    </w:p>
    <w:p w:rsidR="00E45775" w:rsidRPr="001B2D41" w:rsidRDefault="00E45775" w:rsidP="00E45775">
      <w:pPr>
        <w:pStyle w:val="paragraphsub"/>
      </w:pPr>
      <w:r w:rsidRPr="001B2D41">
        <w:tab/>
        <w:t>(ii)</w:t>
      </w:r>
      <w:r w:rsidRPr="001B2D41">
        <w:tab/>
        <w:t xml:space="preserve">if </w:t>
      </w:r>
      <w:r w:rsidR="00FD3F14" w:rsidRPr="001B2D41">
        <w:t>paragraph (</w:t>
      </w:r>
      <w:r w:rsidRPr="001B2D41">
        <w:t xml:space="preserve">2)(b) applies—the requirements in </w:t>
      </w:r>
      <w:r w:rsidR="00FD3F14" w:rsidRPr="001B2D41">
        <w:t>paragraphs (</w:t>
      </w:r>
      <w:r w:rsidRPr="001B2D41">
        <w:t>8D)(a), (b) and (c) of former section</w:t>
      </w:r>
      <w:r w:rsidR="00FD3F14" w:rsidRPr="001B2D41">
        <w:t> </w:t>
      </w:r>
      <w:r w:rsidRPr="001B2D41">
        <w:t>26AAC are satisfied in relation to the interest; and</w:t>
      </w:r>
    </w:p>
    <w:p w:rsidR="00E45775" w:rsidRPr="001B2D41" w:rsidRDefault="00E45775" w:rsidP="00E45775">
      <w:pPr>
        <w:pStyle w:val="paragraph"/>
      </w:pPr>
      <w:r w:rsidRPr="001B2D41">
        <w:tab/>
        <w:t>(e)</w:t>
      </w:r>
      <w:r w:rsidRPr="001B2D41">
        <w:tab/>
      </w:r>
      <w:r w:rsidR="001E5ACC" w:rsidRPr="001B2D41">
        <w:t>Subdivision 1</w:t>
      </w:r>
      <w:r w:rsidRPr="001B2D41">
        <w:t>4</w:t>
      </w:r>
      <w:r w:rsidR="001B2D41">
        <w:noBreakHyphen/>
      </w:r>
      <w:r w:rsidRPr="001B2D41">
        <w:t>C in Schedule</w:t>
      </w:r>
      <w:r w:rsidR="00FD3F14" w:rsidRPr="001B2D41">
        <w:t> </w:t>
      </w:r>
      <w:r w:rsidRPr="001B2D41">
        <w:t xml:space="preserve">1 to the </w:t>
      </w:r>
      <w:r w:rsidRPr="001B2D41">
        <w:rPr>
          <w:i/>
        </w:rPr>
        <w:t>Taxation Administration Act 1953</w:t>
      </w:r>
      <w:r w:rsidRPr="001B2D41">
        <w:t xml:space="preserve"> (about TFN withholding tax (ESS)) does not apply to the ESS interest; and</w:t>
      </w:r>
    </w:p>
    <w:p w:rsidR="00E45775" w:rsidRPr="001B2D41" w:rsidRDefault="00E45775" w:rsidP="00E45775">
      <w:pPr>
        <w:pStyle w:val="paragraph"/>
      </w:pPr>
      <w:r w:rsidRPr="001B2D41">
        <w:tab/>
        <w:t>(f)</w:t>
      </w:r>
      <w:r w:rsidRPr="001B2D41">
        <w:tab/>
        <w:t xml:space="preserve">if </w:t>
      </w:r>
      <w:r w:rsidR="00FD3F14" w:rsidRPr="001B2D41">
        <w:t>paragraph (</w:t>
      </w:r>
      <w:r w:rsidRPr="001B2D41">
        <w:t>2)(a) applies:</w:t>
      </w:r>
    </w:p>
    <w:p w:rsidR="00E45775" w:rsidRPr="001B2D41" w:rsidRDefault="00E45775" w:rsidP="00E45775">
      <w:pPr>
        <w:pStyle w:val="paragraphsub"/>
      </w:pPr>
      <w:r w:rsidRPr="001B2D41">
        <w:tab/>
        <w:t>(i)</w:t>
      </w:r>
      <w:r w:rsidRPr="001B2D41">
        <w:tab/>
        <w:t xml:space="preserve">for the purposes of </w:t>
      </w:r>
      <w:r w:rsidR="001E5ACC" w:rsidRPr="001B2D41">
        <w:t>Division 1</w:t>
      </w:r>
      <w:r w:rsidRPr="001B2D41">
        <w:t xml:space="preserve">15 of the </w:t>
      </w:r>
      <w:r w:rsidRPr="001B2D41">
        <w:rPr>
          <w:i/>
        </w:rPr>
        <w:t>Income Tax Assessment Act 1997</w:t>
      </w:r>
      <w:r w:rsidRPr="001B2D41">
        <w:t xml:space="preserve"> (Discount capital gains and trusts’ net capital gains), treat the ESS interest as having been acquired by an individual when the individual acquired the legal title in the share or right of which the ESS interest forms part; and</w:t>
      </w:r>
    </w:p>
    <w:p w:rsidR="00E45775" w:rsidRPr="001B2D41" w:rsidRDefault="00E45775" w:rsidP="00E45775">
      <w:pPr>
        <w:pStyle w:val="paragraphsub"/>
      </w:pPr>
      <w:r w:rsidRPr="001B2D41">
        <w:tab/>
        <w:t>(ii)</w:t>
      </w:r>
      <w:r w:rsidRPr="001B2D41">
        <w:tab/>
        <w:t>for the purposes of Division</w:t>
      </w:r>
      <w:r w:rsidR="00FD3F14" w:rsidRPr="001B2D41">
        <w:t> </w:t>
      </w:r>
      <w:r w:rsidRPr="001B2D41">
        <w:t>392 in Schedule</w:t>
      </w:r>
      <w:r w:rsidR="00FD3F14" w:rsidRPr="001B2D41">
        <w:t> </w:t>
      </w:r>
      <w:r w:rsidRPr="001B2D41">
        <w:t xml:space="preserve">1 to the </w:t>
      </w:r>
      <w:r w:rsidRPr="001B2D41">
        <w:rPr>
          <w:i/>
        </w:rPr>
        <w:t>Taxation Administration Act 1953</w:t>
      </w:r>
      <w:r w:rsidRPr="001B2D41">
        <w:t xml:space="preserve"> (Statements), disregard any election made under former section</w:t>
      </w:r>
      <w:r w:rsidR="00FD3F14" w:rsidRPr="001B2D41">
        <w:t> </w:t>
      </w:r>
      <w:r w:rsidRPr="001B2D41">
        <w:t xml:space="preserve">139E of the </w:t>
      </w:r>
      <w:r w:rsidRPr="001B2D41">
        <w:rPr>
          <w:i/>
        </w:rPr>
        <w:t>Income Tax Assessment Act 1936</w:t>
      </w:r>
      <w:r w:rsidRPr="001B2D41">
        <w:t>; and</w:t>
      </w:r>
    </w:p>
    <w:p w:rsidR="00E45775" w:rsidRPr="001B2D41" w:rsidRDefault="00E45775" w:rsidP="00E45775">
      <w:pPr>
        <w:pStyle w:val="paragraph"/>
      </w:pPr>
      <w:r w:rsidRPr="001B2D41">
        <w:tab/>
        <w:t>(g)</w:t>
      </w:r>
      <w:r w:rsidRPr="001B2D41">
        <w:tab/>
        <w:t xml:space="preserve">if </w:t>
      </w:r>
      <w:r w:rsidR="00FD3F14" w:rsidRPr="001B2D41">
        <w:t>paragraph (</w:t>
      </w:r>
      <w:r w:rsidRPr="001B2D41">
        <w:t>2)(b) applies—paragraph</w:t>
      </w:r>
      <w:r w:rsidR="00FD3F14" w:rsidRPr="001B2D41">
        <w:t> </w:t>
      </w:r>
      <w:r w:rsidRPr="001B2D41">
        <w:t>82</w:t>
      </w:r>
      <w:r w:rsidR="001B2D41">
        <w:noBreakHyphen/>
      </w:r>
      <w:r w:rsidRPr="001B2D41">
        <w:t xml:space="preserve">135(m) of the </w:t>
      </w:r>
      <w:r w:rsidRPr="001B2D41">
        <w:rPr>
          <w:i/>
        </w:rPr>
        <w:t>Income Tax Assessment Act 1997</w:t>
      </w:r>
      <w:r w:rsidRPr="001B2D41">
        <w:t xml:space="preserve"> does not apply in relation to the ESS interest.</w:t>
      </w:r>
    </w:p>
    <w:p w:rsidR="00E45775" w:rsidRPr="001B2D41" w:rsidRDefault="00E45775" w:rsidP="00E45775">
      <w:pPr>
        <w:pStyle w:val="ActHead4"/>
      </w:pPr>
      <w:bookmarkStart w:id="213" w:name="_Toc100587599"/>
      <w:r w:rsidRPr="001B2D41">
        <w:rPr>
          <w:rStyle w:val="CharSubdNo"/>
        </w:rPr>
        <w:t>Subdivision</w:t>
      </w:r>
      <w:r w:rsidR="00FD3F14" w:rsidRPr="001B2D41">
        <w:rPr>
          <w:rStyle w:val="CharSubdNo"/>
        </w:rPr>
        <w:t> </w:t>
      </w:r>
      <w:r w:rsidRPr="001B2D41">
        <w:rPr>
          <w:rStyle w:val="CharSubdNo"/>
        </w:rPr>
        <w:t>83A</w:t>
      </w:r>
      <w:r w:rsidR="001B2D41">
        <w:rPr>
          <w:rStyle w:val="CharSubdNo"/>
        </w:rPr>
        <w:noBreakHyphen/>
      </w:r>
      <w:r w:rsidRPr="001B2D41">
        <w:rPr>
          <w:rStyle w:val="CharSubdNo"/>
        </w:rPr>
        <w:t>B</w:t>
      </w:r>
      <w:r w:rsidRPr="001B2D41">
        <w:t>—</w:t>
      </w:r>
      <w:r w:rsidRPr="001B2D41">
        <w:rPr>
          <w:rStyle w:val="CharSubdText"/>
        </w:rPr>
        <w:t>Application of former provisions of the Income Tax Assessment Act 1936</w:t>
      </w:r>
      <w:bookmarkEnd w:id="213"/>
    </w:p>
    <w:p w:rsidR="00E45775" w:rsidRPr="001B2D41" w:rsidRDefault="00E45775" w:rsidP="00E45775">
      <w:pPr>
        <w:pStyle w:val="TofSectsHeading"/>
      </w:pPr>
      <w:r w:rsidRPr="001B2D41">
        <w:t>Table of sections</w:t>
      </w:r>
    </w:p>
    <w:p w:rsidR="00E45775" w:rsidRPr="001B2D41" w:rsidRDefault="00E45775" w:rsidP="00E45775">
      <w:pPr>
        <w:pStyle w:val="TofSectsSection"/>
        <w:rPr>
          <w:rStyle w:val="CharBoldItalic"/>
        </w:rPr>
      </w:pPr>
      <w:r w:rsidRPr="001B2D41">
        <w:t>83A</w:t>
      </w:r>
      <w:r w:rsidR="001B2D41">
        <w:noBreakHyphen/>
      </w:r>
      <w:r w:rsidRPr="001B2D41">
        <w:t>10</w:t>
      </w:r>
      <w:r w:rsidRPr="001B2D41">
        <w:tab/>
        <w:t>Savings—continued operation of former provisions</w:t>
      </w:r>
    </w:p>
    <w:p w:rsidR="00E45775" w:rsidRPr="001B2D41" w:rsidRDefault="00E45775" w:rsidP="00E45775">
      <w:pPr>
        <w:pStyle w:val="TofSectsSection"/>
      </w:pPr>
      <w:r w:rsidRPr="001B2D41">
        <w:t>83A</w:t>
      </w:r>
      <w:r w:rsidR="001B2D41">
        <w:noBreakHyphen/>
      </w:r>
      <w:r w:rsidRPr="001B2D41">
        <w:t>15</w:t>
      </w:r>
      <w:r w:rsidRPr="001B2D41">
        <w:tab/>
        <w:t>Indeterminate rights</w:t>
      </w:r>
    </w:p>
    <w:p w:rsidR="00E45775" w:rsidRPr="001B2D41" w:rsidRDefault="00E45775" w:rsidP="00CE4467">
      <w:pPr>
        <w:pStyle w:val="ActHead5"/>
        <w:rPr>
          <w:i/>
        </w:rPr>
      </w:pPr>
      <w:bookmarkStart w:id="214" w:name="_Toc100587600"/>
      <w:r w:rsidRPr="001B2D41">
        <w:rPr>
          <w:rStyle w:val="CharSectno"/>
        </w:rPr>
        <w:t>83A</w:t>
      </w:r>
      <w:r w:rsidR="001B2D41">
        <w:rPr>
          <w:rStyle w:val="CharSectno"/>
        </w:rPr>
        <w:noBreakHyphen/>
      </w:r>
      <w:r w:rsidRPr="001B2D41">
        <w:rPr>
          <w:rStyle w:val="CharSectno"/>
        </w:rPr>
        <w:t>10</w:t>
      </w:r>
      <w:r w:rsidRPr="001B2D41">
        <w:t xml:space="preserve">  Savings—continued operation of former provisions</w:t>
      </w:r>
      <w:bookmarkEnd w:id="214"/>
    </w:p>
    <w:p w:rsidR="00E45775" w:rsidRPr="001B2D41" w:rsidRDefault="00E45775" w:rsidP="00CE4467">
      <w:pPr>
        <w:pStyle w:val="subsection"/>
        <w:keepNext/>
        <w:keepLines/>
      </w:pPr>
      <w:r w:rsidRPr="001B2D41">
        <w:tab/>
        <w:t>(1)</w:t>
      </w:r>
      <w:r w:rsidRPr="001B2D41">
        <w:tab/>
        <w:t>This section applies if:</w:t>
      </w:r>
    </w:p>
    <w:p w:rsidR="00E45775" w:rsidRPr="001B2D41" w:rsidRDefault="00E45775" w:rsidP="00E45775">
      <w:pPr>
        <w:pStyle w:val="paragraph"/>
      </w:pPr>
      <w:r w:rsidRPr="001B2D41">
        <w:tab/>
        <w:t>(a)</w:t>
      </w:r>
      <w:r w:rsidRPr="001B2D41">
        <w:tab/>
        <w:t xml:space="preserve">at the time (the </w:t>
      </w:r>
      <w:r w:rsidRPr="001B2D41">
        <w:rPr>
          <w:b/>
          <w:i/>
        </w:rPr>
        <w:t>pre</w:t>
      </w:r>
      <w:r w:rsidR="001B2D41">
        <w:rPr>
          <w:b/>
          <w:i/>
        </w:rPr>
        <w:noBreakHyphen/>
      </w:r>
      <w:r w:rsidRPr="001B2D41">
        <w:rPr>
          <w:b/>
          <w:i/>
        </w:rPr>
        <w:t>Division</w:t>
      </w:r>
      <w:r w:rsidR="00FD3F14" w:rsidRPr="001B2D41">
        <w:rPr>
          <w:b/>
          <w:i/>
        </w:rPr>
        <w:t> </w:t>
      </w:r>
      <w:r w:rsidRPr="001B2D41">
        <w:rPr>
          <w:b/>
          <w:i/>
        </w:rPr>
        <w:t>83A time</w:t>
      </w:r>
      <w:r w:rsidRPr="001B2D41">
        <w:t>) occurring just before Schedule</w:t>
      </w:r>
      <w:r w:rsidR="00FD3F14" w:rsidRPr="001B2D41">
        <w:t> </w:t>
      </w:r>
      <w:r w:rsidRPr="001B2D41">
        <w:t xml:space="preserve">1 to the </w:t>
      </w:r>
      <w:r w:rsidRPr="001B2D41">
        <w:rPr>
          <w:i/>
        </w:rPr>
        <w:t>Tax Laws Amendment (2009 Budget Measures No.</w:t>
      </w:r>
      <w:r w:rsidR="00FD3F14" w:rsidRPr="001B2D41">
        <w:rPr>
          <w:i/>
        </w:rPr>
        <w:t> </w:t>
      </w:r>
      <w:r w:rsidRPr="001B2D41">
        <w:rPr>
          <w:i/>
        </w:rPr>
        <w:t>2) Act 2009</w:t>
      </w:r>
      <w:r w:rsidRPr="001B2D41">
        <w:t xml:space="preserve"> commenced:</w:t>
      </w:r>
    </w:p>
    <w:p w:rsidR="00E45775" w:rsidRPr="001B2D41" w:rsidRDefault="00E45775" w:rsidP="00E45775">
      <w:pPr>
        <w:pStyle w:val="paragraphsub"/>
      </w:pPr>
      <w:r w:rsidRPr="001B2D41">
        <w:tab/>
        <w:t>(i)</w:t>
      </w:r>
      <w:r w:rsidRPr="001B2D41">
        <w:tab/>
      </w:r>
      <w:r w:rsidR="001E5ACC" w:rsidRPr="001B2D41">
        <w:t>Division 1</w:t>
      </w:r>
      <w:r w:rsidRPr="001B2D41">
        <w:t xml:space="preserve">3A of Part III of the </w:t>
      </w:r>
      <w:r w:rsidRPr="001B2D41">
        <w:rPr>
          <w:i/>
          <w:noProof/>
        </w:rPr>
        <w:t>Income Tax Assessment Act 1936</w:t>
      </w:r>
      <w:r w:rsidRPr="001B2D41">
        <w:rPr>
          <w:noProof/>
        </w:rPr>
        <w:t>, as in force at that time,</w:t>
      </w:r>
      <w:r w:rsidRPr="001B2D41">
        <w:t xml:space="preserve"> (</w:t>
      </w:r>
      <w:r w:rsidRPr="001B2D41">
        <w:rPr>
          <w:b/>
          <w:i/>
        </w:rPr>
        <w:t xml:space="preserve">former </w:t>
      </w:r>
      <w:r w:rsidR="001E5ACC" w:rsidRPr="001B2D41">
        <w:rPr>
          <w:b/>
          <w:i/>
        </w:rPr>
        <w:t>Division 1</w:t>
      </w:r>
      <w:r w:rsidRPr="001B2D41">
        <w:rPr>
          <w:b/>
          <w:i/>
        </w:rPr>
        <w:t>3A</w:t>
      </w:r>
      <w:r w:rsidRPr="001B2D41">
        <w:t xml:space="preserve">) applied in relation to a share or right (within the meaning of former </w:t>
      </w:r>
      <w:r w:rsidR="001E5ACC" w:rsidRPr="001B2D41">
        <w:t>Division 1</w:t>
      </w:r>
      <w:r w:rsidRPr="001B2D41">
        <w:t>3A); or</w:t>
      </w:r>
    </w:p>
    <w:p w:rsidR="00E45775" w:rsidRPr="001B2D41" w:rsidRDefault="00E45775" w:rsidP="00E45775">
      <w:pPr>
        <w:pStyle w:val="paragraphsub"/>
      </w:pPr>
      <w:r w:rsidRPr="001B2D41">
        <w:tab/>
        <w:t>(ii)</w:t>
      </w:r>
      <w:r w:rsidRPr="001B2D41">
        <w:tab/>
        <w:t>section</w:t>
      </w:r>
      <w:r w:rsidR="00FD3F14" w:rsidRPr="001B2D41">
        <w:t> </w:t>
      </w:r>
      <w:r w:rsidRPr="001B2D41">
        <w:t>26AAC of that Act</w:t>
      </w:r>
      <w:r w:rsidRPr="001B2D41">
        <w:rPr>
          <w:noProof/>
        </w:rPr>
        <w:t xml:space="preserve">, as in force at that time, </w:t>
      </w:r>
      <w:r w:rsidRPr="001B2D41">
        <w:t>applied in relation to a share or right (within the meaning of that section as in force at that time); and</w:t>
      </w:r>
    </w:p>
    <w:p w:rsidR="00E45775" w:rsidRPr="001B2D41" w:rsidRDefault="00E45775" w:rsidP="00E45775">
      <w:pPr>
        <w:pStyle w:val="paragraph"/>
      </w:pPr>
      <w:r w:rsidRPr="001B2D41">
        <w:tab/>
        <w:t>(b)</w:t>
      </w:r>
      <w:r w:rsidRPr="001B2D41">
        <w:tab/>
        <w:t>if there is a beneficial interest in the share or right that is an ESS interest—Division</w:t>
      </w:r>
      <w:r w:rsidR="00FD3F14" w:rsidRPr="001B2D41">
        <w:t> </w:t>
      </w:r>
      <w:r w:rsidRPr="001B2D41">
        <w:t xml:space="preserve">83A of the </w:t>
      </w:r>
      <w:r w:rsidRPr="001B2D41">
        <w:rPr>
          <w:i/>
        </w:rPr>
        <w:t>Income Tax Assessment Act 1997</w:t>
      </w:r>
      <w:r w:rsidRPr="001B2D41">
        <w:t xml:space="preserve"> does not apply in relation to the interest under section</w:t>
      </w:r>
      <w:r w:rsidR="00FD3F14" w:rsidRPr="001B2D41">
        <w:t> </w:t>
      </w:r>
      <w:r w:rsidRPr="001B2D41">
        <w:t>83A</w:t>
      </w:r>
      <w:r w:rsidR="001B2D41">
        <w:noBreakHyphen/>
      </w:r>
      <w:r w:rsidRPr="001B2D41">
        <w:t>5.</w:t>
      </w:r>
    </w:p>
    <w:p w:rsidR="00E45775" w:rsidRPr="001B2D41" w:rsidRDefault="00E45775" w:rsidP="00E45775">
      <w:pPr>
        <w:pStyle w:val="subsection"/>
      </w:pPr>
      <w:r w:rsidRPr="001B2D41">
        <w:tab/>
        <w:t>(2)</w:t>
      </w:r>
      <w:r w:rsidRPr="001B2D41">
        <w:tab/>
        <w:t xml:space="preserve">If </w:t>
      </w:r>
      <w:r w:rsidR="00FD3F14" w:rsidRPr="001B2D41">
        <w:t>subparagraph (</w:t>
      </w:r>
      <w:r w:rsidRPr="001B2D41">
        <w:t xml:space="preserve">1)(a)(i) applies, to avoid doubt, former </w:t>
      </w:r>
      <w:r w:rsidR="001E5ACC" w:rsidRPr="001B2D41">
        <w:t>Division 1</w:t>
      </w:r>
      <w:r w:rsidRPr="001B2D41">
        <w:t>3A continues to apply (in spite of its repeal) to the share or right.</w:t>
      </w:r>
    </w:p>
    <w:p w:rsidR="00E45775" w:rsidRPr="001B2D41" w:rsidRDefault="00E45775" w:rsidP="00E45775">
      <w:pPr>
        <w:pStyle w:val="subsection"/>
      </w:pPr>
      <w:r w:rsidRPr="001B2D41">
        <w:tab/>
        <w:t>(3)</w:t>
      </w:r>
      <w:r w:rsidRPr="001B2D41">
        <w:tab/>
        <w:t xml:space="preserve">If </w:t>
      </w:r>
      <w:r w:rsidR="00FD3F14" w:rsidRPr="001B2D41">
        <w:t>subparagraph (</w:t>
      </w:r>
      <w:r w:rsidRPr="001B2D41">
        <w:t>1)(a)(ii) applies, to avoid doubt, sections</w:t>
      </w:r>
      <w:r w:rsidR="00FD3F14" w:rsidRPr="001B2D41">
        <w:t> </w:t>
      </w:r>
      <w:r w:rsidRPr="001B2D41">
        <w:t xml:space="preserve">26AAC and 26AAD of the </w:t>
      </w:r>
      <w:r w:rsidRPr="001B2D41">
        <w:rPr>
          <w:i/>
          <w:noProof/>
        </w:rPr>
        <w:t>Income Tax Assessment Act 1936</w:t>
      </w:r>
      <w:r w:rsidRPr="001B2D41">
        <w:rPr>
          <w:noProof/>
        </w:rPr>
        <w:t>, as in force at the pre</w:t>
      </w:r>
      <w:r w:rsidR="001B2D41">
        <w:rPr>
          <w:noProof/>
        </w:rPr>
        <w:noBreakHyphen/>
      </w:r>
      <w:r w:rsidRPr="001B2D41">
        <w:rPr>
          <w:noProof/>
        </w:rPr>
        <w:t>Division</w:t>
      </w:r>
      <w:r w:rsidR="00FD3F14" w:rsidRPr="001B2D41">
        <w:rPr>
          <w:noProof/>
        </w:rPr>
        <w:t> </w:t>
      </w:r>
      <w:r w:rsidRPr="001B2D41">
        <w:rPr>
          <w:noProof/>
        </w:rPr>
        <w:t xml:space="preserve">83A time, </w:t>
      </w:r>
      <w:r w:rsidRPr="001B2D41">
        <w:t>continue to apply (in spite of their repeal) to the share or right.</w:t>
      </w:r>
    </w:p>
    <w:p w:rsidR="00E45775" w:rsidRPr="001B2D41" w:rsidRDefault="00E45775" w:rsidP="00E45775">
      <w:pPr>
        <w:pStyle w:val="ActHead5"/>
      </w:pPr>
      <w:bookmarkStart w:id="215" w:name="_Toc100587601"/>
      <w:r w:rsidRPr="001B2D41">
        <w:rPr>
          <w:rStyle w:val="CharSectno"/>
        </w:rPr>
        <w:t>83A</w:t>
      </w:r>
      <w:r w:rsidR="001B2D41">
        <w:rPr>
          <w:rStyle w:val="CharSectno"/>
        </w:rPr>
        <w:noBreakHyphen/>
      </w:r>
      <w:r w:rsidRPr="001B2D41">
        <w:rPr>
          <w:rStyle w:val="CharSectno"/>
        </w:rPr>
        <w:t>15</w:t>
      </w:r>
      <w:r w:rsidRPr="001B2D41">
        <w:t xml:space="preserve">  Indeterminate rights</w:t>
      </w:r>
      <w:bookmarkEnd w:id="215"/>
    </w:p>
    <w:p w:rsidR="00E45775" w:rsidRPr="001B2D41" w:rsidRDefault="00E45775" w:rsidP="00E45775">
      <w:pPr>
        <w:pStyle w:val="subsection"/>
      </w:pPr>
      <w:r w:rsidRPr="001B2D41">
        <w:tab/>
        <w:t>(1)</w:t>
      </w:r>
      <w:r w:rsidRPr="001B2D41">
        <w:tab/>
        <w:t>This section applies if:</w:t>
      </w:r>
    </w:p>
    <w:p w:rsidR="00E45775" w:rsidRPr="001B2D41" w:rsidRDefault="00E45775" w:rsidP="00E45775">
      <w:pPr>
        <w:pStyle w:val="paragraph"/>
      </w:pPr>
      <w:r w:rsidRPr="001B2D41">
        <w:tab/>
        <w:t>(a)</w:t>
      </w:r>
      <w:r w:rsidRPr="001B2D41">
        <w:tab/>
        <w:t xml:space="preserve">you acquired a beneficial interest in a right before </w:t>
      </w:r>
      <w:r w:rsidR="001E5ACC" w:rsidRPr="001B2D41">
        <w:t>1 July</w:t>
      </w:r>
      <w:r w:rsidRPr="001B2D41">
        <w:t xml:space="preserve"> 2009; and</w:t>
      </w:r>
    </w:p>
    <w:p w:rsidR="00E45775" w:rsidRPr="001B2D41" w:rsidRDefault="00E45775" w:rsidP="00E45775">
      <w:pPr>
        <w:pStyle w:val="paragraph"/>
      </w:pPr>
      <w:r w:rsidRPr="001B2D41">
        <w:tab/>
        <w:t>(b)</w:t>
      </w:r>
      <w:r w:rsidRPr="001B2D41">
        <w:tab/>
        <w:t xml:space="preserve">on or after </w:t>
      </w:r>
      <w:r w:rsidR="001E5ACC" w:rsidRPr="001B2D41">
        <w:t>1 July</w:t>
      </w:r>
      <w:r w:rsidRPr="001B2D41">
        <w:t xml:space="preserve"> 2009, the right becomes a right to acquire a beneficial interest in a share.</w:t>
      </w:r>
    </w:p>
    <w:p w:rsidR="00E45775" w:rsidRPr="001B2D41" w:rsidRDefault="00E45775" w:rsidP="00E45775">
      <w:pPr>
        <w:pStyle w:val="subsection"/>
      </w:pPr>
      <w:r w:rsidRPr="001B2D41">
        <w:tab/>
        <w:t>(2)</w:t>
      </w:r>
      <w:r w:rsidRPr="001B2D41">
        <w:tab/>
      </w:r>
      <w:r w:rsidR="001E5ACC" w:rsidRPr="001B2D41">
        <w:t>Division 1</w:t>
      </w:r>
      <w:r w:rsidRPr="001B2D41">
        <w:t xml:space="preserve">3A of the </w:t>
      </w:r>
      <w:r w:rsidRPr="001B2D41">
        <w:rPr>
          <w:i/>
        </w:rPr>
        <w:t>Income Tax Assessment Act 1936</w:t>
      </w:r>
      <w:r w:rsidRPr="001B2D41">
        <w:t xml:space="preserve"> is taken to have applied as if the right had always been a right to acquire the beneficial interest in the share.</w:t>
      </w:r>
    </w:p>
    <w:p w:rsidR="0045639D" w:rsidRPr="001B2D41" w:rsidRDefault="0045639D" w:rsidP="0045639D">
      <w:pPr>
        <w:pStyle w:val="SubsectionHead"/>
      </w:pPr>
      <w:r w:rsidRPr="001B2D41">
        <w:t>Amendment of assessments</w:t>
      </w:r>
    </w:p>
    <w:p w:rsidR="0045639D" w:rsidRPr="001B2D41" w:rsidRDefault="0045639D" w:rsidP="0045639D">
      <w:pPr>
        <w:pStyle w:val="subsection"/>
      </w:pPr>
      <w:r w:rsidRPr="001B2D41">
        <w:tab/>
        <w:t>(3)</w:t>
      </w:r>
      <w:r w:rsidRPr="001B2D41">
        <w:tab/>
        <w:t>Section</w:t>
      </w:r>
      <w:r w:rsidR="00FD3F14" w:rsidRPr="001B2D41">
        <w:t> </w:t>
      </w:r>
      <w:r w:rsidRPr="001B2D41">
        <w:t xml:space="preserve">170 of the </w:t>
      </w:r>
      <w:r w:rsidRPr="001B2D41">
        <w:rPr>
          <w:i/>
        </w:rPr>
        <w:t>Income Tax Assessment Act 1936</w:t>
      </w:r>
      <w:r w:rsidRPr="001B2D41">
        <w:t xml:space="preserve"> does not prevent the amendment of an assessment at any time for the purpose of giving effect to </w:t>
      </w:r>
      <w:r w:rsidR="00FD3F14" w:rsidRPr="001B2D41">
        <w:t>subsection (</w:t>
      </w:r>
      <w:r w:rsidRPr="001B2D41">
        <w:t>2) of this section.</w:t>
      </w:r>
    </w:p>
    <w:p w:rsidR="00F9073D" w:rsidRPr="001B2D41" w:rsidRDefault="00F9073D" w:rsidP="00163128">
      <w:pPr>
        <w:pStyle w:val="ActHead1"/>
        <w:pageBreakBefore/>
      </w:pPr>
      <w:bookmarkStart w:id="216" w:name="_Toc100587602"/>
      <w:r w:rsidRPr="001B2D41">
        <w:rPr>
          <w:rStyle w:val="CharChapNo"/>
        </w:rPr>
        <w:t>Chapter</w:t>
      </w:r>
      <w:r w:rsidR="00FD3F14" w:rsidRPr="001B2D41">
        <w:rPr>
          <w:rStyle w:val="CharChapNo"/>
        </w:rPr>
        <w:t> </w:t>
      </w:r>
      <w:r w:rsidRPr="001B2D41">
        <w:rPr>
          <w:rStyle w:val="CharChapNo"/>
        </w:rPr>
        <w:t>3</w:t>
      </w:r>
      <w:r w:rsidRPr="001B2D41">
        <w:t>—</w:t>
      </w:r>
      <w:r w:rsidRPr="001B2D41">
        <w:rPr>
          <w:rStyle w:val="CharChapText"/>
        </w:rPr>
        <w:t>Specialist liability rules</w:t>
      </w:r>
      <w:bookmarkEnd w:id="216"/>
    </w:p>
    <w:p w:rsidR="00F9073D" w:rsidRPr="001B2D41" w:rsidRDefault="00F9073D" w:rsidP="00F9073D">
      <w:pPr>
        <w:pStyle w:val="ActHead2"/>
      </w:pPr>
      <w:bookmarkStart w:id="217" w:name="_Toc100587603"/>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1</w:t>
      </w:r>
      <w:r w:rsidRPr="001B2D41">
        <w:t>—</w:t>
      </w:r>
      <w:r w:rsidRPr="001B2D41">
        <w:rPr>
          <w:rStyle w:val="CharPartText"/>
        </w:rPr>
        <w:t>Capital gains and losses: general topics</w:t>
      </w:r>
      <w:bookmarkEnd w:id="217"/>
    </w:p>
    <w:p w:rsidR="00F9073D" w:rsidRPr="001B2D41" w:rsidRDefault="001E5ACC" w:rsidP="00F9073D">
      <w:pPr>
        <w:pStyle w:val="ActHead3"/>
      </w:pPr>
      <w:bookmarkStart w:id="218" w:name="_Toc100587604"/>
      <w:r w:rsidRPr="001B2D41">
        <w:rPr>
          <w:rStyle w:val="CharDivNo"/>
        </w:rPr>
        <w:t>Division 1</w:t>
      </w:r>
      <w:r w:rsidR="00F9073D" w:rsidRPr="001B2D41">
        <w:rPr>
          <w:rStyle w:val="CharDivNo"/>
        </w:rPr>
        <w:t>02</w:t>
      </w:r>
      <w:r w:rsidR="00F9073D" w:rsidRPr="001B2D41">
        <w:t>—</w:t>
      </w:r>
      <w:r w:rsidR="00F9073D" w:rsidRPr="001B2D41">
        <w:rPr>
          <w:rStyle w:val="CharDivText"/>
        </w:rPr>
        <w:t>Application of Parts</w:t>
      </w:r>
      <w:r w:rsidR="00FD3F14" w:rsidRPr="001B2D41">
        <w:rPr>
          <w:rStyle w:val="CharDivText"/>
        </w:rPr>
        <w:t> </w:t>
      </w:r>
      <w:r w:rsidR="00F9073D" w:rsidRPr="001B2D41">
        <w:rPr>
          <w:rStyle w:val="CharDivText"/>
        </w:rPr>
        <w:t>3</w:t>
      </w:r>
      <w:r w:rsidR="001B2D41">
        <w:rPr>
          <w:rStyle w:val="CharDivText"/>
        </w:rPr>
        <w:noBreakHyphen/>
      </w:r>
      <w:r w:rsidR="00F9073D" w:rsidRPr="001B2D41">
        <w:rPr>
          <w:rStyle w:val="CharDivText"/>
        </w:rPr>
        <w:t>1 and 3</w:t>
      </w:r>
      <w:r w:rsidR="001B2D41">
        <w:rPr>
          <w:rStyle w:val="CharDivText"/>
        </w:rPr>
        <w:noBreakHyphen/>
      </w:r>
      <w:r w:rsidR="00F9073D" w:rsidRPr="001B2D41">
        <w:rPr>
          <w:rStyle w:val="CharDivText"/>
        </w:rPr>
        <w:t>3 of the Income Tax Assessment Act 1997</w:t>
      </w:r>
      <w:bookmarkEnd w:id="218"/>
    </w:p>
    <w:p w:rsidR="00FE230D" w:rsidRPr="001B2D41" w:rsidRDefault="00FE230D" w:rsidP="00FE230D">
      <w:pPr>
        <w:pStyle w:val="TofSectsHeading"/>
      </w:pPr>
      <w:r w:rsidRPr="001B2D41">
        <w:t>Table of sections</w:t>
      </w:r>
    </w:p>
    <w:p w:rsidR="00FE230D" w:rsidRPr="001B2D41" w:rsidRDefault="00FE230D" w:rsidP="00FE230D">
      <w:pPr>
        <w:pStyle w:val="TofSectsSection"/>
      </w:pPr>
      <w:r w:rsidRPr="001B2D41">
        <w:t>102</w:t>
      </w:r>
      <w:r w:rsidR="001B2D41">
        <w:noBreakHyphen/>
      </w:r>
      <w:r w:rsidRPr="001B2D41">
        <w:t>1</w:t>
      </w:r>
      <w:r w:rsidRPr="001B2D41">
        <w:tab/>
        <w:t>Application of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Income Tax Assessment Act 1997</w:t>
      </w:r>
    </w:p>
    <w:p w:rsidR="00FE230D" w:rsidRPr="001B2D41" w:rsidRDefault="00FE230D" w:rsidP="00FE230D">
      <w:pPr>
        <w:pStyle w:val="TofSectsSection"/>
      </w:pPr>
      <w:r w:rsidRPr="001B2D41">
        <w:t>102</w:t>
      </w:r>
      <w:r w:rsidR="001B2D41">
        <w:noBreakHyphen/>
      </w:r>
      <w:r w:rsidRPr="001B2D41">
        <w:t>5</w:t>
      </w:r>
      <w:r w:rsidRPr="001B2D41">
        <w:tab/>
        <w:t>Working out capital gains and capital losses</w:t>
      </w:r>
    </w:p>
    <w:p w:rsidR="00FE230D" w:rsidRPr="001B2D41" w:rsidRDefault="00FE230D" w:rsidP="00FE230D">
      <w:pPr>
        <w:pStyle w:val="TofSectsSection"/>
      </w:pPr>
      <w:r w:rsidRPr="001B2D41">
        <w:t>102</w:t>
      </w:r>
      <w:r w:rsidR="001B2D41">
        <w:noBreakHyphen/>
      </w:r>
      <w:r w:rsidRPr="001B2D41">
        <w:t>15</w:t>
      </w:r>
      <w:r w:rsidRPr="001B2D41">
        <w:tab/>
        <w:t>Applying net capital losses</w:t>
      </w:r>
    </w:p>
    <w:p w:rsidR="00FE230D" w:rsidRPr="001B2D41" w:rsidRDefault="00FE230D" w:rsidP="00FE230D">
      <w:pPr>
        <w:pStyle w:val="TofSectsSection"/>
      </w:pPr>
      <w:r w:rsidRPr="001B2D41">
        <w:t>102</w:t>
      </w:r>
      <w:r w:rsidR="001B2D41">
        <w:noBreakHyphen/>
      </w:r>
      <w:r w:rsidRPr="001B2D41">
        <w:t>20</w:t>
      </w:r>
      <w:r w:rsidRPr="001B2D41">
        <w:tab/>
        <w:t>Net capital gains, capital gains and capital losses for income years before 1998</w:t>
      </w:r>
      <w:r w:rsidR="001B2D41">
        <w:noBreakHyphen/>
      </w:r>
      <w:r w:rsidRPr="001B2D41">
        <w:t>99</w:t>
      </w:r>
    </w:p>
    <w:p w:rsidR="00DE3D87" w:rsidRPr="001B2D41" w:rsidRDefault="00DE3D87" w:rsidP="00FE230D">
      <w:pPr>
        <w:pStyle w:val="TofSectsSection"/>
      </w:pPr>
      <w:r w:rsidRPr="001B2D41">
        <w:t>102</w:t>
      </w:r>
      <w:r w:rsidR="001B2D41">
        <w:noBreakHyphen/>
      </w:r>
      <w:r w:rsidRPr="001B2D41">
        <w:t>25</w:t>
      </w:r>
      <w:r w:rsidRPr="001B2D41">
        <w:tab/>
        <w:t>Transitional capital gains tax provisions for certain Cocos (Keeling) Islands and Norfolk Island assets</w:t>
      </w:r>
    </w:p>
    <w:p w:rsidR="00F9073D" w:rsidRPr="001B2D41" w:rsidRDefault="00F9073D" w:rsidP="00F9073D">
      <w:pPr>
        <w:pStyle w:val="ActHead5"/>
      </w:pPr>
      <w:bookmarkStart w:id="219" w:name="_Toc100587605"/>
      <w:r w:rsidRPr="001B2D41">
        <w:rPr>
          <w:rStyle w:val="CharSectno"/>
        </w:rPr>
        <w:t>102</w:t>
      </w:r>
      <w:r w:rsidR="001B2D41">
        <w:rPr>
          <w:rStyle w:val="CharSectno"/>
        </w:rPr>
        <w:noBreakHyphen/>
      </w:r>
      <w:r w:rsidRPr="001B2D41">
        <w:rPr>
          <w:rStyle w:val="CharSectno"/>
        </w:rPr>
        <w:t>1</w:t>
      </w:r>
      <w:r w:rsidRPr="001B2D41">
        <w:t xml:space="preserve">  Application of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Income Tax Assessment Act 1997</w:t>
      </w:r>
      <w:bookmarkEnd w:id="219"/>
    </w:p>
    <w:p w:rsidR="00F9073D" w:rsidRPr="001B2D41" w:rsidRDefault="00F9073D" w:rsidP="002B75AC">
      <w:pPr>
        <w:pStyle w:val="subsection"/>
      </w:pPr>
      <w:r w:rsidRPr="001B2D41">
        <w:tab/>
      </w:r>
      <w:r w:rsidRPr="001B2D41">
        <w:tab/>
        <w:t>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Income Tax Assessment Act 1997</w:t>
      </w:r>
      <w:r w:rsidRPr="001B2D41">
        <w:t xml:space="preserve"> (about capital gains and capital losses) apply to assessments for the 1998</w:t>
      </w:r>
      <w:r w:rsidR="001B2D41">
        <w:noBreakHyphen/>
      </w:r>
      <w:r w:rsidRPr="001B2D41">
        <w:t>99 income year and later income years.</w:t>
      </w:r>
    </w:p>
    <w:p w:rsidR="00F9073D" w:rsidRPr="001B2D41" w:rsidRDefault="00F9073D" w:rsidP="00F9073D">
      <w:pPr>
        <w:pStyle w:val="ActHead5"/>
      </w:pPr>
      <w:bookmarkStart w:id="220" w:name="_Toc100587606"/>
      <w:r w:rsidRPr="001B2D41">
        <w:rPr>
          <w:rStyle w:val="CharSectno"/>
        </w:rPr>
        <w:t>102</w:t>
      </w:r>
      <w:r w:rsidR="001B2D41">
        <w:rPr>
          <w:rStyle w:val="CharSectno"/>
        </w:rPr>
        <w:noBreakHyphen/>
      </w:r>
      <w:r w:rsidRPr="001B2D41">
        <w:rPr>
          <w:rStyle w:val="CharSectno"/>
        </w:rPr>
        <w:t>5</w:t>
      </w:r>
      <w:r w:rsidRPr="001B2D41">
        <w:t xml:space="preserve">  Working out capital gains and capital losses</w:t>
      </w:r>
      <w:bookmarkEnd w:id="220"/>
    </w:p>
    <w:p w:rsidR="00F9073D" w:rsidRPr="001B2D41" w:rsidRDefault="00F9073D" w:rsidP="00F9073D">
      <w:pPr>
        <w:pStyle w:val="SubsectionHead"/>
        <w:tabs>
          <w:tab w:val="left" w:pos="2268"/>
          <w:tab w:val="left" w:pos="3402"/>
          <w:tab w:val="left" w:pos="4536"/>
          <w:tab w:val="left" w:pos="5670"/>
          <w:tab w:val="left" w:pos="6804"/>
        </w:tabs>
      </w:pPr>
      <w:r w:rsidRPr="001B2D41">
        <w:t>General rule</w:t>
      </w:r>
    </w:p>
    <w:p w:rsidR="00F9073D" w:rsidRPr="001B2D41" w:rsidRDefault="00F9073D" w:rsidP="002B75AC">
      <w:pPr>
        <w:pStyle w:val="subsection"/>
      </w:pPr>
      <w:r w:rsidRPr="001B2D41">
        <w:tab/>
        <w:t>(1)</w:t>
      </w:r>
      <w:r w:rsidRPr="001B2D41">
        <w:tab/>
        <w:t>In working out whether you have made a capital gain or a capital loss from a CGT event that happens in relation to a CGT asset in the 1998</w:t>
      </w:r>
      <w:r w:rsidR="001B2D41">
        <w:noBreakHyphen/>
      </w:r>
      <w:r w:rsidRPr="001B2D41">
        <w:t>99 income year or a later income year, you use only the provisions of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 xml:space="preserve">Income Tax Assessment Act 1997 </w:t>
      </w:r>
      <w:r w:rsidRPr="001B2D41">
        <w:t>(or a provision of an Act that modifies the operation of those Parts) unless a provision of this Part or Part</w:t>
      </w:r>
      <w:r w:rsidR="00FD3F14" w:rsidRPr="001B2D41">
        <w:t> </w:t>
      </w:r>
      <w:r w:rsidRPr="001B2D41">
        <w:t>3</w:t>
      </w:r>
      <w:r w:rsidR="001B2D41">
        <w:noBreakHyphen/>
      </w:r>
      <w:r w:rsidRPr="001B2D41">
        <w:t>3 of this Act also requires you to use another provision.</w:t>
      </w:r>
    </w:p>
    <w:p w:rsidR="00F9073D" w:rsidRPr="001B2D41" w:rsidRDefault="00F9073D" w:rsidP="00F9073D">
      <w:pPr>
        <w:pStyle w:val="notetext"/>
        <w:tabs>
          <w:tab w:val="left" w:pos="3969"/>
          <w:tab w:val="left" w:pos="4536"/>
          <w:tab w:val="left" w:pos="5670"/>
          <w:tab w:val="left" w:pos="6804"/>
        </w:tabs>
      </w:pPr>
      <w:r w:rsidRPr="001B2D41">
        <w:t>Note 1:</w:t>
      </w:r>
      <w:r w:rsidRPr="001B2D41">
        <w:tab/>
        <w:t>This means that, for example, in working out your cost base of the asset, you will apply the new law to circumstances that occurred before the 1998</w:t>
      </w:r>
      <w:r w:rsidR="001B2D41">
        <w:noBreakHyphen/>
      </w:r>
      <w:r w:rsidRPr="001B2D41">
        <w:t>99 income year (except where this Act requires you to use another provision).</w:t>
      </w:r>
    </w:p>
    <w:p w:rsidR="00F9073D" w:rsidRPr="001B2D41" w:rsidRDefault="00F9073D" w:rsidP="00F9073D">
      <w:pPr>
        <w:pStyle w:val="notetext"/>
        <w:tabs>
          <w:tab w:val="left" w:pos="3969"/>
          <w:tab w:val="left" w:pos="4536"/>
          <w:tab w:val="left" w:pos="5670"/>
          <w:tab w:val="left" w:pos="6804"/>
        </w:tabs>
      </w:pPr>
      <w:r w:rsidRPr="001B2D41">
        <w:t>Note 2:</w:t>
      </w:r>
      <w:r w:rsidRPr="001B2D41">
        <w:tab/>
        <w:t xml:space="preserve">In most cases, the other provision is a provision of this Act. However, in some cases, other provisions may be relevant (for example, provisions of the </w:t>
      </w:r>
      <w:r w:rsidRPr="001B2D41">
        <w:rPr>
          <w:i/>
        </w:rPr>
        <w:t>Income Tax Assessment Act 1936</w:t>
      </w:r>
      <w:r w:rsidRPr="001B2D41">
        <w:t>).</w:t>
      </w:r>
    </w:p>
    <w:p w:rsidR="00F9073D" w:rsidRPr="001B2D41" w:rsidRDefault="00F9073D" w:rsidP="00F9073D">
      <w:pPr>
        <w:pStyle w:val="notetext"/>
        <w:tabs>
          <w:tab w:val="left" w:pos="3969"/>
          <w:tab w:val="left" w:pos="4536"/>
          <w:tab w:val="left" w:pos="5670"/>
          <w:tab w:val="left" w:pos="6804"/>
        </w:tabs>
      </w:pPr>
      <w:r w:rsidRPr="001B2D41">
        <w:t>Note 3:</w:t>
      </w:r>
      <w:r w:rsidRPr="001B2D41">
        <w:tab/>
        <w:t>Part</w:t>
      </w:r>
      <w:r w:rsidR="00486799" w:rsidRPr="001B2D41">
        <w:t> </w:t>
      </w:r>
      <w:r w:rsidRPr="001B2D41">
        <w:t xml:space="preserve">X of the </w:t>
      </w:r>
      <w:r w:rsidRPr="001B2D41">
        <w:rPr>
          <w:i/>
        </w:rPr>
        <w:t>Income Tax Assessment Act 1936</w:t>
      </w:r>
      <w:r w:rsidRPr="001B2D41">
        <w:t xml:space="preserve"> includes provisions that modify the operation of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Income Tax Assessment Act 1997</w:t>
      </w:r>
      <w:r w:rsidRPr="001B2D41">
        <w:t>.</w:t>
      </w:r>
    </w:p>
    <w:p w:rsidR="00F9073D" w:rsidRPr="001B2D41" w:rsidRDefault="00F9073D" w:rsidP="00F9073D">
      <w:pPr>
        <w:pStyle w:val="SubsectionHead"/>
        <w:tabs>
          <w:tab w:val="left" w:pos="2268"/>
          <w:tab w:val="left" w:pos="3402"/>
          <w:tab w:val="left" w:pos="4536"/>
          <w:tab w:val="left" w:pos="5670"/>
          <w:tab w:val="left" w:pos="6804"/>
        </w:tabs>
      </w:pPr>
      <w:r w:rsidRPr="001B2D41">
        <w:t>Roll</w:t>
      </w:r>
      <w:r w:rsidR="001B2D41">
        <w:noBreakHyphen/>
      </w:r>
      <w:r w:rsidRPr="001B2D41">
        <w:t>overs</w:t>
      </w:r>
    </w:p>
    <w:p w:rsidR="00F9073D" w:rsidRPr="001B2D41" w:rsidRDefault="00F9073D" w:rsidP="002B75AC">
      <w:pPr>
        <w:pStyle w:val="subsection"/>
      </w:pPr>
      <w:r w:rsidRPr="001B2D41">
        <w:tab/>
        <w:t>(2)</w:t>
      </w:r>
      <w:r w:rsidRPr="001B2D41">
        <w:tab/>
        <w:t>If:</w:t>
      </w:r>
    </w:p>
    <w:p w:rsidR="00F9073D" w:rsidRPr="001B2D41" w:rsidRDefault="00F9073D" w:rsidP="00F9073D">
      <w:pPr>
        <w:pStyle w:val="paragraph"/>
        <w:tabs>
          <w:tab w:val="left" w:pos="3969"/>
          <w:tab w:val="left" w:pos="4536"/>
          <w:tab w:val="left" w:pos="5670"/>
          <w:tab w:val="left" w:pos="6804"/>
        </w:tabs>
      </w:pPr>
      <w:r w:rsidRPr="001B2D41">
        <w:tab/>
        <w:t>(a)</w:t>
      </w:r>
      <w:r w:rsidRPr="001B2D41">
        <w:tab/>
        <w:t>an entity acquired a CGT asset before the start of the 1998</w:t>
      </w:r>
      <w:r w:rsidR="001B2D41">
        <w:noBreakHyphen/>
      </w:r>
      <w:r w:rsidRPr="001B2D41">
        <w:t>99 income year as part of a transaction or event or series of transactions or events in respect of which there was a roll</w:t>
      </w:r>
      <w:r w:rsidR="001B2D41">
        <w:noBreakHyphen/>
      </w:r>
      <w:r w:rsidRPr="001B2D41">
        <w:t xml:space="preserve">over under the </w:t>
      </w:r>
      <w:r w:rsidRPr="001B2D41">
        <w:rPr>
          <w:i/>
        </w:rPr>
        <w:t>Income Tax Assessment Act 1936</w:t>
      </w:r>
      <w:r w:rsidRPr="001B2D41">
        <w:t>; and</w:t>
      </w:r>
    </w:p>
    <w:p w:rsidR="00F9073D" w:rsidRPr="001B2D41" w:rsidRDefault="00F9073D" w:rsidP="00F9073D">
      <w:pPr>
        <w:pStyle w:val="paragraph"/>
        <w:tabs>
          <w:tab w:val="left" w:pos="3969"/>
          <w:tab w:val="left" w:pos="4536"/>
          <w:tab w:val="left" w:pos="5670"/>
          <w:tab w:val="left" w:pos="6804"/>
        </w:tabs>
      </w:pPr>
      <w:r w:rsidRPr="001B2D41">
        <w:tab/>
        <w:t>(b)</w:t>
      </w:r>
      <w:r w:rsidRPr="001B2D41">
        <w:tab/>
        <w:t>the entity owned the asset just before the start of that income year; and</w:t>
      </w:r>
    </w:p>
    <w:p w:rsidR="00F9073D" w:rsidRPr="001B2D41" w:rsidRDefault="00F9073D" w:rsidP="00F9073D">
      <w:pPr>
        <w:pStyle w:val="paragraph"/>
        <w:tabs>
          <w:tab w:val="left" w:pos="3969"/>
          <w:tab w:val="left" w:pos="4536"/>
          <w:tab w:val="left" w:pos="5670"/>
          <w:tab w:val="left" w:pos="6804"/>
        </w:tabs>
      </w:pPr>
      <w:r w:rsidRPr="001B2D41">
        <w:tab/>
        <w:t>(c)</w:t>
      </w:r>
      <w:r w:rsidRPr="001B2D41">
        <w:tab/>
        <w:t>a CGT event happens in relation to the asset in that income year or a later one;</w:t>
      </w:r>
    </w:p>
    <w:p w:rsidR="00F9073D" w:rsidRPr="001B2D41" w:rsidRDefault="00F9073D" w:rsidP="002B75AC">
      <w:pPr>
        <w:pStyle w:val="subsection2"/>
      </w:pPr>
      <w:r w:rsidRPr="001B2D41">
        <w:t>the provisions of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 xml:space="preserve">Income Tax Assessment Act 1997 </w:t>
      </w:r>
      <w:r w:rsidRPr="001B2D41">
        <w:t>apply to the asset from the time when the roll</w:t>
      </w:r>
      <w:r w:rsidR="001B2D41">
        <w:noBreakHyphen/>
      </w:r>
      <w:r w:rsidRPr="001B2D41">
        <w:t>over happened except that the first element of the cost base and reduced cost base of the asset (when the roll</w:t>
      </w:r>
      <w:r w:rsidR="001B2D41">
        <w:noBreakHyphen/>
      </w:r>
      <w:r w:rsidRPr="001B2D41">
        <w:t xml:space="preserve">over happened) is the amount the entity is taken to have paid as consideration in respect of the acquisition of the asset under the relevant provision of the </w:t>
      </w:r>
      <w:r w:rsidRPr="001B2D41">
        <w:rPr>
          <w:i/>
        </w:rPr>
        <w:t>Income Tax Assessment Act 1936.</w:t>
      </w:r>
    </w:p>
    <w:p w:rsidR="00F9073D" w:rsidRPr="001B2D41" w:rsidRDefault="00F9073D" w:rsidP="00F9073D">
      <w:pPr>
        <w:pStyle w:val="ActHead5"/>
      </w:pPr>
      <w:bookmarkStart w:id="221" w:name="_Toc100587607"/>
      <w:r w:rsidRPr="001B2D41">
        <w:rPr>
          <w:rStyle w:val="CharSectno"/>
        </w:rPr>
        <w:t>102</w:t>
      </w:r>
      <w:r w:rsidR="001B2D41">
        <w:rPr>
          <w:rStyle w:val="CharSectno"/>
        </w:rPr>
        <w:noBreakHyphen/>
      </w:r>
      <w:r w:rsidRPr="001B2D41">
        <w:rPr>
          <w:rStyle w:val="CharSectno"/>
        </w:rPr>
        <w:t>15</w:t>
      </w:r>
      <w:r w:rsidRPr="001B2D41">
        <w:t xml:space="preserve">  Applying net capital losses</w:t>
      </w:r>
      <w:bookmarkEnd w:id="221"/>
    </w:p>
    <w:p w:rsidR="00F9073D" w:rsidRPr="001B2D41" w:rsidRDefault="00F9073D" w:rsidP="002B75AC">
      <w:pPr>
        <w:pStyle w:val="subsection"/>
      </w:pPr>
      <w:r w:rsidRPr="001B2D41">
        <w:tab/>
        <w:t>(1)</w:t>
      </w:r>
      <w:r w:rsidRPr="001B2D41">
        <w:tab/>
        <w:t>In working out whether you have a net capital gain for the 1998</w:t>
      </w:r>
      <w:r w:rsidR="001B2D41">
        <w:noBreakHyphen/>
      </w:r>
      <w:r w:rsidRPr="001B2D41">
        <w:t>99 income year, the amount of any net capital loss for the 1997</w:t>
      </w:r>
      <w:r w:rsidR="001B2D41">
        <w:noBreakHyphen/>
      </w:r>
      <w:r w:rsidRPr="001B2D41">
        <w:t xml:space="preserve">98 income year or an earlier income year must be worked out under the </w:t>
      </w:r>
      <w:r w:rsidRPr="001B2D41">
        <w:rPr>
          <w:i/>
        </w:rPr>
        <w:t>Income Tax Assessment Act 1936</w:t>
      </w:r>
      <w:r w:rsidRPr="001B2D41">
        <w:t>.</w:t>
      </w:r>
    </w:p>
    <w:p w:rsidR="00F9073D" w:rsidRPr="001B2D41" w:rsidRDefault="00F9073D" w:rsidP="002B75AC">
      <w:pPr>
        <w:pStyle w:val="subsection"/>
      </w:pPr>
      <w:r w:rsidRPr="001B2D41">
        <w:tab/>
        <w:t>(2)</w:t>
      </w:r>
      <w:r w:rsidRPr="001B2D41">
        <w:tab/>
        <w:t>If you had a net capital loss for the 1997</w:t>
      </w:r>
      <w:r w:rsidR="001B2D41">
        <w:noBreakHyphen/>
      </w:r>
      <w:r w:rsidRPr="001B2D41">
        <w:t xml:space="preserve">98 income year, or some unapplied net capital loss for either of the 2 preceding income years, under </w:t>
      </w:r>
      <w:r w:rsidR="00696ABB" w:rsidRPr="001B2D41">
        <w:t xml:space="preserve">former </w:t>
      </w:r>
      <w:r w:rsidRPr="001B2D41">
        <w:t>Part</w:t>
      </w:r>
      <w:r w:rsidR="00486799" w:rsidRPr="001B2D41">
        <w:t> </w:t>
      </w:r>
      <w:r w:rsidRPr="001B2D41">
        <w:t xml:space="preserve">IIIA of the </w:t>
      </w:r>
      <w:r w:rsidRPr="001B2D41">
        <w:rPr>
          <w:i/>
        </w:rPr>
        <w:t>Income Tax Assessment Act 1936</w:t>
      </w:r>
      <w:r w:rsidRPr="001B2D41">
        <w:t xml:space="preserve">, it can be carried forward to a later income year to be applied under the </w:t>
      </w:r>
      <w:r w:rsidRPr="001B2D41">
        <w:rPr>
          <w:i/>
        </w:rPr>
        <w:t>Income Tax Assessment Act 1997</w:t>
      </w:r>
      <w:r w:rsidRPr="001B2D41">
        <w:t>.</w:t>
      </w:r>
    </w:p>
    <w:p w:rsidR="00F9073D" w:rsidRPr="001B2D41" w:rsidRDefault="00F9073D" w:rsidP="00F9073D">
      <w:pPr>
        <w:pStyle w:val="notetext"/>
        <w:tabs>
          <w:tab w:val="left" w:pos="3969"/>
          <w:tab w:val="left" w:pos="4536"/>
          <w:tab w:val="left" w:pos="5670"/>
          <w:tab w:val="left" w:pos="6804"/>
        </w:tabs>
      </w:pPr>
      <w:r w:rsidRPr="001B2D41">
        <w:t>Note:</w:t>
      </w:r>
      <w:r w:rsidRPr="001B2D41">
        <w:tab/>
        <w:t>The way in which capital losses can be applied may be affected by other provisions: see section</w:t>
      </w:r>
      <w:r w:rsidR="00FD3F14" w:rsidRPr="001B2D41">
        <w:t> </w:t>
      </w:r>
      <w:r w:rsidRPr="001B2D41">
        <w:t>102</w:t>
      </w:r>
      <w:r w:rsidR="001B2D41">
        <w:noBreakHyphen/>
      </w:r>
      <w:r w:rsidRPr="001B2D41">
        <w:t xml:space="preserve">30 of the </w:t>
      </w:r>
      <w:r w:rsidRPr="001B2D41">
        <w:rPr>
          <w:i/>
        </w:rPr>
        <w:t>Income Tax Assessment Act 1997.</w:t>
      </w:r>
    </w:p>
    <w:p w:rsidR="00F9073D" w:rsidRPr="001B2D41" w:rsidRDefault="00F9073D" w:rsidP="002B75AC">
      <w:pPr>
        <w:pStyle w:val="subsection"/>
      </w:pPr>
      <w:r w:rsidRPr="001B2D41">
        <w:tab/>
        <w:t>(3)</w:t>
      </w:r>
      <w:r w:rsidRPr="001B2D41">
        <w:tab/>
        <w:t>If you had a net listed personal</w:t>
      </w:r>
      <w:r w:rsidR="001B2D41">
        <w:noBreakHyphen/>
      </w:r>
      <w:r w:rsidRPr="001B2D41">
        <w:t>use asset loss for the 1997</w:t>
      </w:r>
      <w:r w:rsidR="001B2D41">
        <w:noBreakHyphen/>
      </w:r>
      <w:r w:rsidRPr="001B2D41">
        <w:t xml:space="preserve">98 income year under </w:t>
      </w:r>
      <w:r w:rsidR="00843EB4" w:rsidRPr="001B2D41">
        <w:t xml:space="preserve">former </w:t>
      </w:r>
      <w:r w:rsidRPr="001B2D41">
        <w:t>Part</w:t>
      </w:r>
      <w:r w:rsidR="00486799" w:rsidRPr="001B2D41">
        <w:t> </w:t>
      </w:r>
      <w:r w:rsidRPr="001B2D41">
        <w:t xml:space="preserve">IIIA of the </w:t>
      </w:r>
      <w:r w:rsidRPr="001B2D41">
        <w:rPr>
          <w:i/>
        </w:rPr>
        <w:t>Income Tax Assessment Act 1936,</w:t>
      </w:r>
      <w:r w:rsidRPr="001B2D41">
        <w:t xml:space="preserve"> it is taken for the purposes of the </w:t>
      </w:r>
      <w:r w:rsidRPr="001B2D41">
        <w:rPr>
          <w:i/>
        </w:rPr>
        <w:t xml:space="preserve">Income Tax Assessment Act 1997 </w:t>
      </w:r>
      <w:r w:rsidRPr="001B2D41">
        <w:t>to be a net capital loss from collectables for that income year.</w:t>
      </w:r>
    </w:p>
    <w:p w:rsidR="00F9073D" w:rsidRPr="001B2D41" w:rsidRDefault="00F9073D" w:rsidP="00F9073D">
      <w:pPr>
        <w:pStyle w:val="ActHead5"/>
      </w:pPr>
      <w:bookmarkStart w:id="222" w:name="_Toc100587608"/>
      <w:r w:rsidRPr="001B2D41">
        <w:rPr>
          <w:rStyle w:val="CharSectno"/>
        </w:rPr>
        <w:t>102</w:t>
      </w:r>
      <w:r w:rsidR="001B2D41">
        <w:rPr>
          <w:rStyle w:val="CharSectno"/>
        </w:rPr>
        <w:noBreakHyphen/>
      </w:r>
      <w:r w:rsidRPr="001B2D41">
        <w:rPr>
          <w:rStyle w:val="CharSectno"/>
        </w:rPr>
        <w:t>20</w:t>
      </w:r>
      <w:r w:rsidRPr="001B2D41">
        <w:t xml:space="preserve">  Net capital gains, capital gains and capital losses for income years before 1998</w:t>
      </w:r>
      <w:r w:rsidR="001B2D41">
        <w:noBreakHyphen/>
      </w:r>
      <w:r w:rsidRPr="001B2D41">
        <w:t>99</w:t>
      </w:r>
      <w:bookmarkEnd w:id="222"/>
    </w:p>
    <w:p w:rsidR="00F9073D" w:rsidRPr="001B2D41" w:rsidRDefault="00F9073D" w:rsidP="002B75AC">
      <w:pPr>
        <w:pStyle w:val="subsection"/>
      </w:pPr>
      <w:r w:rsidRPr="001B2D41">
        <w:tab/>
      </w:r>
      <w:r w:rsidRPr="001B2D41">
        <w:tab/>
        <w:t>For the 1997</w:t>
      </w:r>
      <w:r w:rsidR="001B2D41">
        <w:noBreakHyphen/>
      </w:r>
      <w:r w:rsidRPr="001B2D41">
        <w:t>98 income year or an earlier income year:</w:t>
      </w:r>
    </w:p>
    <w:p w:rsidR="00F9073D" w:rsidRPr="001B2D41" w:rsidRDefault="00F9073D" w:rsidP="00486799">
      <w:pPr>
        <w:pStyle w:val="Definition"/>
      </w:pPr>
      <w:r w:rsidRPr="001B2D41">
        <w:rPr>
          <w:b/>
          <w:i/>
        </w:rPr>
        <w:t>capital gain</w:t>
      </w:r>
      <w:r w:rsidRPr="001B2D41">
        <w:t xml:space="preserve"> has the meaning given by </w:t>
      </w:r>
      <w:r w:rsidR="0049208E" w:rsidRPr="001B2D41">
        <w:t xml:space="preserve">former </w:t>
      </w:r>
      <w:r w:rsidRPr="001B2D41">
        <w:t>Part</w:t>
      </w:r>
      <w:r w:rsidR="00486799" w:rsidRPr="001B2D41">
        <w:t> </w:t>
      </w:r>
      <w:r w:rsidRPr="001B2D41">
        <w:t xml:space="preserve">IIIA of the </w:t>
      </w:r>
      <w:r w:rsidRPr="001B2D41">
        <w:rPr>
          <w:i/>
        </w:rPr>
        <w:t>Income Tax Assessment Act 1936</w:t>
      </w:r>
      <w:r w:rsidRPr="001B2D41">
        <w:t>.</w:t>
      </w:r>
    </w:p>
    <w:p w:rsidR="00F9073D" w:rsidRPr="001B2D41" w:rsidRDefault="00F9073D" w:rsidP="00486799">
      <w:pPr>
        <w:pStyle w:val="Definition"/>
      </w:pPr>
      <w:r w:rsidRPr="001B2D41">
        <w:rPr>
          <w:b/>
          <w:i/>
        </w:rPr>
        <w:t>capital loss</w:t>
      </w:r>
      <w:r w:rsidRPr="001B2D41">
        <w:t xml:space="preserve"> has the meaning given by </w:t>
      </w:r>
      <w:r w:rsidR="00682A49" w:rsidRPr="001B2D41">
        <w:t xml:space="preserve">former </w:t>
      </w:r>
      <w:r w:rsidRPr="001B2D41">
        <w:t>Part</w:t>
      </w:r>
      <w:r w:rsidR="00486799" w:rsidRPr="001B2D41">
        <w:t> </w:t>
      </w:r>
      <w:r w:rsidRPr="001B2D41">
        <w:t xml:space="preserve">IIIA of the </w:t>
      </w:r>
      <w:r w:rsidRPr="001B2D41">
        <w:rPr>
          <w:i/>
        </w:rPr>
        <w:t>Income Tax Assessment Act 1936</w:t>
      </w:r>
      <w:r w:rsidRPr="001B2D41">
        <w:t>.</w:t>
      </w:r>
    </w:p>
    <w:p w:rsidR="00F9073D" w:rsidRPr="001B2D41" w:rsidRDefault="00F9073D" w:rsidP="00486799">
      <w:pPr>
        <w:pStyle w:val="Definition"/>
      </w:pPr>
      <w:r w:rsidRPr="001B2D41">
        <w:rPr>
          <w:b/>
          <w:i/>
        </w:rPr>
        <w:t>net capital gain</w:t>
      </w:r>
      <w:r w:rsidRPr="001B2D41">
        <w:t xml:space="preserve"> has the meaning given by </w:t>
      </w:r>
      <w:r w:rsidR="0096221B" w:rsidRPr="001B2D41">
        <w:t xml:space="preserve">former </w:t>
      </w:r>
      <w:r w:rsidRPr="001B2D41">
        <w:t>Part</w:t>
      </w:r>
      <w:r w:rsidR="00486799" w:rsidRPr="001B2D41">
        <w:t> </w:t>
      </w:r>
      <w:r w:rsidRPr="001B2D41">
        <w:t xml:space="preserve">IIIA of the </w:t>
      </w:r>
      <w:r w:rsidRPr="001B2D41">
        <w:rPr>
          <w:i/>
        </w:rPr>
        <w:t>Income Tax Assessment Act 1936</w:t>
      </w:r>
      <w:r w:rsidRPr="001B2D41">
        <w:t>.</w:t>
      </w:r>
    </w:p>
    <w:p w:rsidR="00DE3D87" w:rsidRPr="001B2D41" w:rsidRDefault="00DE3D87" w:rsidP="00DE3D87">
      <w:pPr>
        <w:pStyle w:val="ActHead5"/>
      </w:pPr>
      <w:bookmarkStart w:id="223" w:name="_Toc100587609"/>
      <w:r w:rsidRPr="001B2D41">
        <w:rPr>
          <w:rStyle w:val="CharSectno"/>
        </w:rPr>
        <w:t>102</w:t>
      </w:r>
      <w:r w:rsidR="001B2D41">
        <w:rPr>
          <w:rStyle w:val="CharSectno"/>
        </w:rPr>
        <w:noBreakHyphen/>
      </w:r>
      <w:r w:rsidRPr="001B2D41">
        <w:rPr>
          <w:rStyle w:val="CharSectno"/>
        </w:rPr>
        <w:t>25</w:t>
      </w:r>
      <w:r w:rsidRPr="001B2D41">
        <w:t xml:space="preserve">  Transitional capital gains tax provisions for certain Cocos (Keeling) Islands and Norfolk Island assets</w:t>
      </w:r>
      <w:bookmarkEnd w:id="223"/>
    </w:p>
    <w:p w:rsidR="00DE3D87" w:rsidRPr="001B2D41" w:rsidRDefault="00DE3D87" w:rsidP="00DE3D87">
      <w:pPr>
        <w:pStyle w:val="subsection"/>
      </w:pPr>
      <w:r w:rsidRPr="001B2D41">
        <w:tab/>
        <w:t>(1)</w:t>
      </w:r>
      <w:r w:rsidRPr="001B2D41">
        <w:tab/>
        <w:t>If:</w:t>
      </w:r>
    </w:p>
    <w:p w:rsidR="00DE3D87" w:rsidRPr="001B2D41" w:rsidRDefault="00DE3D87" w:rsidP="00DE3D87">
      <w:pPr>
        <w:pStyle w:val="paragraph"/>
      </w:pPr>
      <w:r w:rsidRPr="001B2D41">
        <w:tab/>
        <w:t>(a)</w:t>
      </w:r>
      <w:r w:rsidRPr="001B2D41">
        <w:tab/>
        <w:t xml:space="preserve">an entity was a prescribed person (within the meaning of former </w:t>
      </w:r>
      <w:r w:rsidR="001E5ACC" w:rsidRPr="001B2D41">
        <w:t>Division 1</w:t>
      </w:r>
      <w:r w:rsidRPr="001B2D41">
        <w:t xml:space="preserve">A of Part III of the </w:t>
      </w:r>
      <w:r w:rsidRPr="001B2D41">
        <w:rPr>
          <w:i/>
        </w:rPr>
        <w:t>Income Tax Assessment Act 1936</w:t>
      </w:r>
      <w:r w:rsidRPr="001B2D41">
        <w:t xml:space="preserve">) because of residence in the Territory of Cocos (Keeling) Islands on or before </w:t>
      </w:r>
      <w:r w:rsidR="001E5ACC" w:rsidRPr="001B2D41">
        <w:t>30 June</w:t>
      </w:r>
      <w:r w:rsidRPr="001B2D41">
        <w:t xml:space="preserve"> 1991; and</w:t>
      </w:r>
    </w:p>
    <w:p w:rsidR="00DE3D87" w:rsidRPr="001B2D41" w:rsidRDefault="00DE3D87" w:rsidP="00DE3D87">
      <w:pPr>
        <w:pStyle w:val="paragraph"/>
      </w:pPr>
      <w:r w:rsidRPr="001B2D41">
        <w:tab/>
        <w:t>(b)</w:t>
      </w:r>
      <w:r w:rsidRPr="001B2D41">
        <w:tab/>
        <w:t>the entity acquired a CGT asset on or before that day; and</w:t>
      </w:r>
    </w:p>
    <w:p w:rsidR="00DE3D87" w:rsidRPr="001B2D41" w:rsidRDefault="00DE3D87" w:rsidP="00DE3D87">
      <w:pPr>
        <w:pStyle w:val="paragraph"/>
      </w:pPr>
      <w:r w:rsidRPr="001B2D41">
        <w:tab/>
        <w:t>(c)</w:t>
      </w:r>
      <w:r w:rsidRPr="001B2D41">
        <w:tab/>
        <w:t>the asset is not a pre</w:t>
      </w:r>
      <w:r w:rsidR="001B2D41">
        <w:noBreakHyphen/>
      </w:r>
      <w:r w:rsidRPr="001B2D41">
        <w:t>CGT asset; and</w:t>
      </w:r>
    </w:p>
    <w:p w:rsidR="00DE3D87" w:rsidRPr="001B2D41" w:rsidRDefault="00DE3D87" w:rsidP="00DE3D87">
      <w:pPr>
        <w:pStyle w:val="paragraph"/>
      </w:pPr>
      <w:r w:rsidRPr="001B2D41">
        <w:tab/>
        <w:t>(d)</w:t>
      </w:r>
      <w:r w:rsidRPr="001B2D41">
        <w:tab/>
        <w:t xml:space="preserve">had a CGT event happened in relation to the asset immediately before </w:t>
      </w:r>
      <w:r w:rsidR="001E5ACC" w:rsidRPr="001B2D41">
        <w:t>1 July</w:t>
      </w:r>
      <w:r w:rsidRPr="001B2D41">
        <w:t xml:space="preserve"> 1991, and had the </w:t>
      </w:r>
      <w:r w:rsidRPr="001B2D41">
        <w:rPr>
          <w:i/>
        </w:rPr>
        <w:t>Income Tax Assessment Act 1997</w:t>
      </w:r>
      <w:r w:rsidRPr="001B2D41">
        <w:t xml:space="preserve"> been in force at the time of the event, any capital gain or capital loss from the event would have been disregarded because the entity was a prescribed person;</w:t>
      </w:r>
    </w:p>
    <w:p w:rsidR="00DE3D87" w:rsidRPr="001B2D41" w:rsidRDefault="00DE3D87" w:rsidP="00DE3D87">
      <w:pPr>
        <w:pStyle w:val="subsection2"/>
      </w:pPr>
      <w:r w:rsidRPr="001B2D41">
        <w:t>then, for the purposes of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Income Tax Assessment Act 1997</w:t>
      </w:r>
      <w:r w:rsidRPr="001B2D41">
        <w:t>:</w:t>
      </w:r>
    </w:p>
    <w:p w:rsidR="00DE3D87" w:rsidRPr="001B2D41" w:rsidRDefault="00DE3D87" w:rsidP="00DE3D87">
      <w:pPr>
        <w:pStyle w:val="paragraph"/>
      </w:pPr>
      <w:r w:rsidRPr="001B2D41">
        <w:tab/>
        <w:t>(e)</w:t>
      </w:r>
      <w:r w:rsidRPr="001B2D41">
        <w:tab/>
        <w:t xml:space="preserve">the asset is taken to have been acquired by the entity on </w:t>
      </w:r>
      <w:r w:rsidR="001E5ACC" w:rsidRPr="001B2D41">
        <w:t>30 June</w:t>
      </w:r>
      <w:r w:rsidRPr="001B2D41">
        <w:t xml:space="preserve"> 1991; and</w:t>
      </w:r>
    </w:p>
    <w:p w:rsidR="00DE3D87" w:rsidRPr="001B2D41" w:rsidRDefault="00DE3D87" w:rsidP="00DE3D87">
      <w:pPr>
        <w:pStyle w:val="paragraph"/>
      </w:pPr>
      <w:r w:rsidRPr="001B2D41">
        <w:tab/>
        <w:t>(f)</w:t>
      </w:r>
      <w:r w:rsidRPr="001B2D41">
        <w:tab/>
        <w:t>the first element of the asset’s cost base in the hands of the entity (at the end of that day) is its market value at that time.</w:t>
      </w:r>
    </w:p>
    <w:p w:rsidR="00DE3D87" w:rsidRPr="001B2D41" w:rsidRDefault="00DE3D87" w:rsidP="00DE3D87">
      <w:pPr>
        <w:pStyle w:val="notetext"/>
      </w:pPr>
      <w:r w:rsidRPr="001B2D41">
        <w:t>Note:</w:t>
      </w:r>
      <w:r w:rsidRPr="001B2D41">
        <w:tab/>
        <w:t>A prescribed person was a Territory resident, a Territory company or a trustee of a Territory trust, as defined by former sections</w:t>
      </w:r>
      <w:r w:rsidR="00FD3F14" w:rsidRPr="001B2D41">
        <w:t> </w:t>
      </w:r>
      <w:r w:rsidRPr="001B2D41">
        <w:t xml:space="preserve">24C, 24D and 24E of the </w:t>
      </w:r>
      <w:r w:rsidRPr="001B2D41">
        <w:rPr>
          <w:i/>
        </w:rPr>
        <w:t>Income Tax Assessment Act 1936</w:t>
      </w:r>
      <w:r w:rsidRPr="001B2D41">
        <w:t>.</w:t>
      </w:r>
    </w:p>
    <w:p w:rsidR="00DE3D87" w:rsidRPr="001B2D41" w:rsidRDefault="00DE3D87" w:rsidP="00DE3D87">
      <w:pPr>
        <w:pStyle w:val="subsection"/>
      </w:pPr>
      <w:r w:rsidRPr="001B2D41">
        <w:tab/>
        <w:t>(2)</w:t>
      </w:r>
      <w:r w:rsidRPr="001B2D41">
        <w:tab/>
        <w:t>If:</w:t>
      </w:r>
    </w:p>
    <w:p w:rsidR="00DE3D87" w:rsidRPr="001B2D41" w:rsidRDefault="00DE3D87" w:rsidP="00DE3D87">
      <w:pPr>
        <w:pStyle w:val="paragraph"/>
      </w:pPr>
      <w:r w:rsidRPr="001B2D41">
        <w:tab/>
        <w:t>(a)</w:t>
      </w:r>
      <w:r w:rsidRPr="001B2D41">
        <w:tab/>
        <w:t xml:space="preserve">an entity was a prescribed person (within the meaning of former </w:t>
      </w:r>
      <w:r w:rsidR="001E5ACC" w:rsidRPr="001B2D41">
        <w:t>Division 1</w:t>
      </w:r>
      <w:r w:rsidRPr="001B2D41">
        <w:t xml:space="preserve">A of Part III of the </w:t>
      </w:r>
      <w:r w:rsidRPr="001B2D41">
        <w:rPr>
          <w:i/>
        </w:rPr>
        <w:t>Income Tax Assessment Act 1936</w:t>
      </w:r>
      <w:r w:rsidRPr="001B2D41">
        <w:t>) because of residence in Norfolk Island on or before 23</w:t>
      </w:r>
      <w:r w:rsidR="00FD3F14" w:rsidRPr="001B2D41">
        <w:t> </w:t>
      </w:r>
      <w:r w:rsidRPr="001B2D41">
        <w:t>October 2015; and</w:t>
      </w:r>
    </w:p>
    <w:p w:rsidR="00DE3D87" w:rsidRPr="001B2D41" w:rsidRDefault="00DE3D87" w:rsidP="00DE3D87">
      <w:pPr>
        <w:pStyle w:val="paragraph"/>
      </w:pPr>
      <w:r w:rsidRPr="001B2D41">
        <w:tab/>
        <w:t>(b)</w:t>
      </w:r>
      <w:r w:rsidRPr="001B2D41">
        <w:tab/>
        <w:t>the entity acquired a CGT asset on or before that day; and</w:t>
      </w:r>
    </w:p>
    <w:p w:rsidR="00DE3D87" w:rsidRPr="001B2D41" w:rsidRDefault="00DE3D87" w:rsidP="00DE3D87">
      <w:pPr>
        <w:pStyle w:val="paragraph"/>
      </w:pPr>
      <w:r w:rsidRPr="001B2D41">
        <w:tab/>
        <w:t>(c)</w:t>
      </w:r>
      <w:r w:rsidRPr="001B2D41">
        <w:tab/>
        <w:t>the asset is not a pre</w:t>
      </w:r>
      <w:r w:rsidR="001B2D41">
        <w:noBreakHyphen/>
      </w:r>
      <w:r w:rsidRPr="001B2D41">
        <w:t>CGT asset; and</w:t>
      </w:r>
    </w:p>
    <w:p w:rsidR="00DE3D87" w:rsidRPr="001B2D41" w:rsidRDefault="00DE3D87" w:rsidP="00DE3D87">
      <w:pPr>
        <w:pStyle w:val="paragraph"/>
      </w:pPr>
      <w:r w:rsidRPr="001B2D41">
        <w:tab/>
        <w:t>(d)</w:t>
      </w:r>
      <w:r w:rsidRPr="001B2D41">
        <w:tab/>
        <w:t>had a CGT event happened in relation to the asset immediately before 24</w:t>
      </w:r>
      <w:r w:rsidR="00FD3F14" w:rsidRPr="001B2D41">
        <w:t> </w:t>
      </w:r>
      <w:r w:rsidRPr="001B2D41">
        <w:t>October 2015, any capital gain or capital loss from the event would have been disregarded because the entity was a prescribed person;</w:t>
      </w:r>
    </w:p>
    <w:p w:rsidR="00F334B5" w:rsidRPr="001B2D41" w:rsidRDefault="00F334B5" w:rsidP="00F334B5">
      <w:pPr>
        <w:pStyle w:val="subsection2"/>
      </w:pPr>
      <w:r w:rsidRPr="001B2D41">
        <w:t>then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Income Tax Assessment Act 1997</w:t>
      </w:r>
      <w:r w:rsidRPr="001B2D41">
        <w:t xml:space="preserve"> apply in relation to the asset as if references in those Parts to 20</w:t>
      </w:r>
      <w:r w:rsidR="00FD3F14" w:rsidRPr="001B2D41">
        <w:t> </w:t>
      </w:r>
      <w:r w:rsidRPr="001B2D41">
        <w:t>September 1985 were references to 24</w:t>
      </w:r>
      <w:r w:rsidR="00FD3F14" w:rsidRPr="001B2D41">
        <w:t> </w:t>
      </w:r>
      <w:r w:rsidRPr="001B2D41">
        <w:t>October 2015.</w:t>
      </w:r>
    </w:p>
    <w:p w:rsidR="00F334B5" w:rsidRPr="001B2D41" w:rsidRDefault="00F334B5" w:rsidP="00F334B5">
      <w:pPr>
        <w:pStyle w:val="subsection"/>
      </w:pPr>
      <w:r w:rsidRPr="001B2D41">
        <w:tab/>
        <w:t>(3)</w:t>
      </w:r>
      <w:r w:rsidRPr="001B2D41">
        <w:tab/>
        <w:t xml:space="preserve">Despite </w:t>
      </w:r>
      <w:r w:rsidR="001E5ACC" w:rsidRPr="001B2D41">
        <w:t>Division 1</w:t>
      </w:r>
      <w:r w:rsidRPr="001B2D41">
        <w:t xml:space="preserve">21 of the </w:t>
      </w:r>
      <w:r w:rsidRPr="001B2D41">
        <w:rPr>
          <w:i/>
        </w:rPr>
        <w:t>Income Tax Assessment Act 1997</w:t>
      </w:r>
      <w:r w:rsidRPr="001B2D41">
        <w:t>, the entity is not required to keep records of:</w:t>
      </w:r>
    </w:p>
    <w:p w:rsidR="00F334B5" w:rsidRPr="001B2D41" w:rsidRDefault="00F334B5" w:rsidP="00F334B5">
      <w:pPr>
        <w:pStyle w:val="paragraph"/>
      </w:pPr>
      <w:r w:rsidRPr="001B2D41">
        <w:tab/>
        <w:t>(a)</w:t>
      </w:r>
      <w:r w:rsidRPr="001B2D41">
        <w:tab/>
        <w:t xml:space="preserve">the date of acquisition of an asset in relation to which </w:t>
      </w:r>
      <w:r w:rsidR="00FD3F14" w:rsidRPr="001B2D41">
        <w:t>subsection (</w:t>
      </w:r>
      <w:r w:rsidRPr="001B2D41">
        <w:t xml:space="preserve">1) of this section applies, or its cost base on </w:t>
      </w:r>
      <w:r w:rsidR="001E5ACC" w:rsidRPr="001B2D41">
        <w:t>30 June</w:t>
      </w:r>
      <w:r w:rsidRPr="001B2D41">
        <w:t xml:space="preserve"> 1991; or</w:t>
      </w:r>
    </w:p>
    <w:p w:rsidR="00F334B5" w:rsidRPr="001B2D41" w:rsidRDefault="00F334B5" w:rsidP="00F334B5">
      <w:pPr>
        <w:pStyle w:val="paragraph"/>
      </w:pPr>
      <w:r w:rsidRPr="001B2D41">
        <w:tab/>
        <w:t>(b)</w:t>
      </w:r>
      <w:r w:rsidRPr="001B2D41">
        <w:tab/>
        <w:t xml:space="preserve">the date of acquisition of an asset in relation to which </w:t>
      </w:r>
      <w:r w:rsidR="00FD3F14" w:rsidRPr="001B2D41">
        <w:t>subsection (</w:t>
      </w:r>
      <w:r w:rsidRPr="001B2D41">
        <w:t>2) of this section applies.</w:t>
      </w:r>
    </w:p>
    <w:p w:rsidR="00F334B5" w:rsidRPr="001B2D41" w:rsidRDefault="00F334B5" w:rsidP="00F334B5">
      <w:pPr>
        <w:pStyle w:val="subsection"/>
      </w:pPr>
      <w:r w:rsidRPr="001B2D41">
        <w:tab/>
        <w:t>(4)</w:t>
      </w:r>
      <w:r w:rsidRPr="001B2D41">
        <w:tab/>
        <w:t xml:space="preserve">However, the entity may choose that </w:t>
      </w:r>
      <w:r w:rsidR="00FD3F14" w:rsidRPr="001B2D41">
        <w:t>subsection (</w:t>
      </w:r>
      <w:r w:rsidRPr="001B2D41">
        <w:t>1) does not apply in relation to an asset to which it would (apart from this subsection) apply if:</w:t>
      </w:r>
    </w:p>
    <w:p w:rsidR="00F334B5" w:rsidRPr="001B2D41" w:rsidRDefault="00F334B5" w:rsidP="00F334B5">
      <w:pPr>
        <w:pStyle w:val="paragraph"/>
      </w:pPr>
      <w:r w:rsidRPr="001B2D41">
        <w:tab/>
        <w:t>(a)</w:t>
      </w:r>
      <w:r w:rsidRPr="001B2D41">
        <w:tab/>
        <w:t>a CGT event happens in relation to the asset; and</w:t>
      </w:r>
    </w:p>
    <w:p w:rsidR="00F334B5" w:rsidRPr="001B2D41" w:rsidRDefault="00F334B5" w:rsidP="00F334B5">
      <w:pPr>
        <w:pStyle w:val="paragraph"/>
      </w:pPr>
      <w:r w:rsidRPr="001B2D41">
        <w:tab/>
        <w:t>(b)</w:t>
      </w:r>
      <w:r w:rsidRPr="001B2D41">
        <w:tab/>
        <w:t xml:space="preserve">as at the date on which it happens, the entity has complied with </w:t>
      </w:r>
      <w:r w:rsidR="001E5ACC" w:rsidRPr="001B2D41">
        <w:t>Division 1</w:t>
      </w:r>
      <w:r w:rsidRPr="001B2D41">
        <w:t xml:space="preserve">21 of the </w:t>
      </w:r>
      <w:r w:rsidRPr="001B2D41">
        <w:rPr>
          <w:i/>
        </w:rPr>
        <w:t>Income Tax Assessment Act 1997</w:t>
      </w:r>
      <w:r w:rsidRPr="001B2D41">
        <w:t xml:space="preserve"> in relation to the asset.</w:t>
      </w:r>
    </w:p>
    <w:p w:rsidR="00F9073D" w:rsidRPr="001B2D41" w:rsidRDefault="001E5ACC" w:rsidP="00163128">
      <w:pPr>
        <w:pStyle w:val="ActHead3"/>
        <w:pageBreakBefore/>
      </w:pPr>
      <w:bookmarkStart w:id="224" w:name="_Toc100587610"/>
      <w:r w:rsidRPr="001B2D41">
        <w:rPr>
          <w:rStyle w:val="CharDivNo"/>
        </w:rPr>
        <w:t>Division 1</w:t>
      </w:r>
      <w:r w:rsidR="00F9073D" w:rsidRPr="001B2D41">
        <w:rPr>
          <w:rStyle w:val="CharDivNo"/>
        </w:rPr>
        <w:t>04</w:t>
      </w:r>
      <w:r w:rsidR="00F9073D" w:rsidRPr="001B2D41">
        <w:t>—</w:t>
      </w:r>
      <w:r w:rsidR="00F9073D" w:rsidRPr="001B2D41">
        <w:rPr>
          <w:rStyle w:val="CharDivText"/>
        </w:rPr>
        <w:t>CGT events</w:t>
      </w:r>
      <w:bookmarkEnd w:id="224"/>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104</w:t>
      </w:r>
      <w:r w:rsidR="001B2D41">
        <w:noBreakHyphen/>
      </w:r>
      <w:r w:rsidRPr="001B2D41">
        <w:t>C</w:t>
      </w:r>
      <w:r w:rsidRPr="001B2D41">
        <w:tab/>
        <w:t>End of a CGT asset</w:t>
      </w:r>
    </w:p>
    <w:p w:rsidR="00F9073D" w:rsidRPr="001B2D41" w:rsidRDefault="00F9073D" w:rsidP="00F9073D">
      <w:pPr>
        <w:pStyle w:val="TofSectsSubdiv"/>
      </w:pPr>
      <w:r w:rsidRPr="001B2D41">
        <w:t>104</w:t>
      </w:r>
      <w:r w:rsidR="001B2D41">
        <w:noBreakHyphen/>
      </w:r>
      <w:r w:rsidRPr="001B2D41">
        <w:t>D</w:t>
      </w:r>
      <w:r w:rsidRPr="001B2D41">
        <w:tab/>
        <w:t>Bring into existence a CGT asset</w:t>
      </w:r>
    </w:p>
    <w:p w:rsidR="00F9073D" w:rsidRPr="001B2D41" w:rsidRDefault="00F9073D" w:rsidP="00F9073D">
      <w:pPr>
        <w:pStyle w:val="TofSectsSubdiv"/>
      </w:pPr>
      <w:r w:rsidRPr="001B2D41">
        <w:t>104</w:t>
      </w:r>
      <w:r w:rsidR="001B2D41">
        <w:noBreakHyphen/>
      </w:r>
      <w:r w:rsidRPr="001B2D41">
        <w:t>E</w:t>
      </w:r>
      <w:r w:rsidRPr="001B2D41">
        <w:tab/>
        <w:t>Trusts</w:t>
      </w:r>
    </w:p>
    <w:p w:rsidR="00F9073D" w:rsidRPr="001B2D41" w:rsidRDefault="00F9073D" w:rsidP="00F9073D">
      <w:pPr>
        <w:pStyle w:val="TofSectsSubdiv"/>
      </w:pPr>
      <w:r w:rsidRPr="001B2D41">
        <w:t>104</w:t>
      </w:r>
      <w:r w:rsidR="001B2D41">
        <w:noBreakHyphen/>
      </w:r>
      <w:r w:rsidRPr="001B2D41">
        <w:t>G</w:t>
      </w:r>
      <w:r w:rsidRPr="001B2D41">
        <w:tab/>
        <w:t>Shares</w:t>
      </w:r>
    </w:p>
    <w:p w:rsidR="00C7232E" w:rsidRPr="001B2D41" w:rsidRDefault="00C7232E" w:rsidP="00F9073D">
      <w:pPr>
        <w:pStyle w:val="TofSectsSubdiv"/>
      </w:pPr>
      <w:r w:rsidRPr="001B2D41">
        <w:t>104</w:t>
      </w:r>
      <w:r w:rsidR="001B2D41">
        <w:noBreakHyphen/>
      </w:r>
      <w:r w:rsidRPr="001B2D41">
        <w:t>I</w:t>
      </w:r>
      <w:r w:rsidRPr="001B2D41">
        <w:tab/>
        <w:t>Australian residency ends</w:t>
      </w:r>
    </w:p>
    <w:p w:rsidR="00F9073D" w:rsidRPr="001B2D41" w:rsidRDefault="00F9073D" w:rsidP="00F9073D">
      <w:pPr>
        <w:pStyle w:val="TofSectsSubdiv"/>
      </w:pPr>
      <w:r w:rsidRPr="001B2D41">
        <w:t>104</w:t>
      </w:r>
      <w:r w:rsidR="001B2D41">
        <w:noBreakHyphen/>
      </w:r>
      <w:r w:rsidRPr="001B2D41">
        <w:t>J</w:t>
      </w:r>
      <w:r w:rsidRPr="001B2D41">
        <w:tab/>
        <w:t>CGT events relating to roll</w:t>
      </w:r>
      <w:r w:rsidR="001B2D41">
        <w:noBreakHyphen/>
      </w:r>
      <w:r w:rsidRPr="001B2D41">
        <w:t>overs</w:t>
      </w:r>
    </w:p>
    <w:p w:rsidR="00F9073D" w:rsidRPr="001B2D41" w:rsidRDefault="00F9073D" w:rsidP="00F9073D">
      <w:pPr>
        <w:pStyle w:val="TofSectsSubdiv"/>
      </w:pPr>
      <w:r w:rsidRPr="001B2D41">
        <w:t>104</w:t>
      </w:r>
      <w:r w:rsidR="001B2D41">
        <w:noBreakHyphen/>
      </w:r>
      <w:r w:rsidRPr="001B2D41">
        <w:t>K</w:t>
      </w:r>
      <w:r w:rsidRPr="001B2D41">
        <w:tab/>
        <w:t>Other CGT events</w:t>
      </w:r>
    </w:p>
    <w:p w:rsidR="00F9073D" w:rsidRPr="001B2D41" w:rsidRDefault="001E5ACC" w:rsidP="00F9073D">
      <w:pPr>
        <w:pStyle w:val="ActHead4"/>
      </w:pPr>
      <w:bookmarkStart w:id="225" w:name="_Toc100587611"/>
      <w:r w:rsidRPr="001B2D41">
        <w:rPr>
          <w:rStyle w:val="CharSubdNo"/>
        </w:rPr>
        <w:t>Subdivision 1</w:t>
      </w:r>
      <w:r w:rsidR="00F9073D" w:rsidRPr="001B2D41">
        <w:rPr>
          <w:rStyle w:val="CharSubdNo"/>
        </w:rPr>
        <w:t>04</w:t>
      </w:r>
      <w:r w:rsidR="001B2D41">
        <w:rPr>
          <w:rStyle w:val="CharSubdNo"/>
        </w:rPr>
        <w:noBreakHyphen/>
      </w:r>
      <w:r w:rsidR="00F9073D" w:rsidRPr="001B2D41">
        <w:rPr>
          <w:rStyle w:val="CharSubdNo"/>
        </w:rPr>
        <w:t>C</w:t>
      </w:r>
      <w:r w:rsidR="00F9073D" w:rsidRPr="001B2D41">
        <w:t>—</w:t>
      </w:r>
      <w:r w:rsidR="00F9073D" w:rsidRPr="001B2D41">
        <w:rPr>
          <w:rStyle w:val="CharSubdText"/>
        </w:rPr>
        <w:t>End of a CGT asset</w:t>
      </w:r>
      <w:bookmarkEnd w:id="225"/>
    </w:p>
    <w:p w:rsidR="0054145B" w:rsidRPr="001B2D41" w:rsidRDefault="0054145B" w:rsidP="0054145B">
      <w:pPr>
        <w:pStyle w:val="TofSectsHeading"/>
      </w:pPr>
      <w:r w:rsidRPr="001B2D41">
        <w:t>Table of sections</w:t>
      </w:r>
    </w:p>
    <w:p w:rsidR="0054145B" w:rsidRPr="001B2D41" w:rsidRDefault="0054145B" w:rsidP="0054145B">
      <w:pPr>
        <w:pStyle w:val="TofSectsSection"/>
      </w:pPr>
      <w:r w:rsidRPr="001B2D41">
        <w:t>104</w:t>
      </w:r>
      <w:r w:rsidR="001B2D41">
        <w:noBreakHyphen/>
      </w:r>
      <w:r w:rsidRPr="001B2D41">
        <w:t>25</w:t>
      </w:r>
      <w:r w:rsidRPr="001B2D41">
        <w:tab/>
        <w:t>Cancellation, surrender and similar endings</w:t>
      </w:r>
    </w:p>
    <w:p w:rsidR="00F9073D" w:rsidRPr="001B2D41" w:rsidRDefault="00F9073D" w:rsidP="00F9073D">
      <w:pPr>
        <w:pStyle w:val="ActHead5"/>
      </w:pPr>
      <w:bookmarkStart w:id="226" w:name="_Toc100587612"/>
      <w:r w:rsidRPr="001B2D41">
        <w:rPr>
          <w:rStyle w:val="CharSectno"/>
        </w:rPr>
        <w:t>104</w:t>
      </w:r>
      <w:r w:rsidR="001B2D41">
        <w:rPr>
          <w:rStyle w:val="CharSectno"/>
        </w:rPr>
        <w:noBreakHyphen/>
      </w:r>
      <w:r w:rsidRPr="001B2D41">
        <w:rPr>
          <w:rStyle w:val="CharSectno"/>
        </w:rPr>
        <w:t>25</w:t>
      </w:r>
      <w:r w:rsidRPr="001B2D41">
        <w:t xml:space="preserve">  Cancellation, surrender and similar endings</w:t>
      </w:r>
      <w:bookmarkEnd w:id="226"/>
    </w:p>
    <w:p w:rsidR="00F9073D" w:rsidRPr="001B2D41" w:rsidRDefault="00F9073D" w:rsidP="002B75AC">
      <w:pPr>
        <w:pStyle w:val="subsection"/>
      </w:pPr>
      <w:r w:rsidRPr="001B2D41">
        <w:tab/>
      </w:r>
      <w:r w:rsidRPr="001B2D41">
        <w:tab/>
        <w:t>The capital proceeds from an ending referred to in subsection</w:t>
      </w:r>
      <w:r w:rsidR="00FD3F14" w:rsidRPr="001B2D41">
        <w:t> </w:t>
      </w:r>
      <w:r w:rsidRPr="001B2D41">
        <w:t>104</w:t>
      </w:r>
      <w:r w:rsidR="001B2D41">
        <w:noBreakHyphen/>
      </w:r>
      <w:r w:rsidRPr="001B2D41">
        <w:t xml:space="preserve">25(3) of the </w:t>
      </w:r>
      <w:r w:rsidRPr="001B2D41">
        <w:rPr>
          <w:i/>
        </w:rPr>
        <w:t>Income Tax Assessment Act 1997</w:t>
      </w:r>
      <w:r w:rsidRPr="001B2D41">
        <w:t xml:space="preserve"> in relation to shares are reduced by any amount that was taken into account as a capital gain for the shares under </w:t>
      </w:r>
      <w:r w:rsidR="00CD6F9E" w:rsidRPr="001B2D41">
        <w:t xml:space="preserve">former </w:t>
      </w:r>
      <w:r w:rsidRPr="001B2D41">
        <w:t>section</w:t>
      </w:r>
      <w:r w:rsidR="00FD3F14" w:rsidRPr="001B2D41">
        <w:t> </w:t>
      </w:r>
      <w:r w:rsidRPr="001B2D41">
        <w:t xml:space="preserve">160ZL of the </w:t>
      </w:r>
      <w:r w:rsidRPr="001B2D41">
        <w:rPr>
          <w:i/>
        </w:rPr>
        <w:t>Income Tax Assessment Act 1936</w:t>
      </w:r>
      <w:r w:rsidRPr="001B2D41">
        <w:t xml:space="preserve"> for the 1997</w:t>
      </w:r>
      <w:r w:rsidR="001B2D41">
        <w:noBreakHyphen/>
      </w:r>
      <w:r w:rsidRPr="001B2D41">
        <w:t>98 income year or an earlier income year.</w:t>
      </w:r>
    </w:p>
    <w:p w:rsidR="00F9073D" w:rsidRPr="001B2D41" w:rsidRDefault="001E5ACC" w:rsidP="00F9073D">
      <w:pPr>
        <w:pStyle w:val="ActHead4"/>
      </w:pPr>
      <w:bookmarkStart w:id="227" w:name="_Toc100587613"/>
      <w:r w:rsidRPr="001B2D41">
        <w:rPr>
          <w:rStyle w:val="CharSubdNo"/>
        </w:rPr>
        <w:t>Subdivision 1</w:t>
      </w:r>
      <w:r w:rsidR="00F9073D" w:rsidRPr="001B2D41">
        <w:rPr>
          <w:rStyle w:val="CharSubdNo"/>
        </w:rPr>
        <w:t>04</w:t>
      </w:r>
      <w:r w:rsidR="001B2D41">
        <w:rPr>
          <w:rStyle w:val="CharSubdNo"/>
        </w:rPr>
        <w:noBreakHyphen/>
      </w:r>
      <w:r w:rsidR="00F9073D" w:rsidRPr="001B2D41">
        <w:rPr>
          <w:rStyle w:val="CharSubdNo"/>
        </w:rPr>
        <w:t>D</w:t>
      </w:r>
      <w:r w:rsidR="00F9073D" w:rsidRPr="001B2D41">
        <w:t>—</w:t>
      </w:r>
      <w:r w:rsidR="00F9073D" w:rsidRPr="001B2D41">
        <w:rPr>
          <w:rStyle w:val="CharSubdText"/>
        </w:rPr>
        <w:t>Bringing into existence a CGT asset</w:t>
      </w:r>
      <w:bookmarkEnd w:id="227"/>
    </w:p>
    <w:p w:rsidR="008E4882" w:rsidRPr="001B2D41" w:rsidRDefault="008E4882" w:rsidP="008E4882">
      <w:pPr>
        <w:pStyle w:val="TofSectsHeading"/>
      </w:pPr>
      <w:r w:rsidRPr="001B2D41">
        <w:t>Table of sections</w:t>
      </w:r>
    </w:p>
    <w:p w:rsidR="008E4882" w:rsidRPr="001B2D41" w:rsidRDefault="008E4882" w:rsidP="008E4882">
      <w:pPr>
        <w:pStyle w:val="TofSectsSection"/>
      </w:pPr>
      <w:r w:rsidRPr="001B2D41">
        <w:t>104</w:t>
      </w:r>
      <w:r w:rsidR="001B2D41">
        <w:noBreakHyphen/>
      </w:r>
      <w:r w:rsidRPr="001B2D41">
        <w:t>40</w:t>
      </w:r>
      <w:r w:rsidRPr="001B2D41">
        <w:tab/>
        <w:t>Granting an option</w:t>
      </w:r>
    </w:p>
    <w:p w:rsidR="00F9073D" w:rsidRPr="001B2D41" w:rsidRDefault="00F9073D" w:rsidP="00F9073D">
      <w:pPr>
        <w:pStyle w:val="ActHead5"/>
      </w:pPr>
      <w:bookmarkStart w:id="228" w:name="_Toc100587614"/>
      <w:r w:rsidRPr="001B2D41">
        <w:rPr>
          <w:rStyle w:val="CharSectno"/>
        </w:rPr>
        <w:t>104</w:t>
      </w:r>
      <w:r w:rsidR="001B2D41">
        <w:rPr>
          <w:rStyle w:val="CharSectno"/>
        </w:rPr>
        <w:noBreakHyphen/>
      </w:r>
      <w:r w:rsidRPr="001B2D41">
        <w:rPr>
          <w:rStyle w:val="CharSectno"/>
        </w:rPr>
        <w:t>40</w:t>
      </w:r>
      <w:r w:rsidRPr="001B2D41">
        <w:t xml:space="preserve">  Granting an option</w:t>
      </w:r>
      <w:bookmarkEnd w:id="228"/>
    </w:p>
    <w:p w:rsidR="00F9073D" w:rsidRPr="001B2D41" w:rsidRDefault="00F9073D" w:rsidP="002B75AC">
      <w:pPr>
        <w:pStyle w:val="subsection"/>
      </w:pPr>
      <w:r w:rsidRPr="001B2D41">
        <w:tab/>
      </w:r>
      <w:r w:rsidRPr="001B2D41">
        <w:tab/>
        <w:t>A capital gain or capital loss is disregarded if:</w:t>
      </w:r>
    </w:p>
    <w:p w:rsidR="00F9073D" w:rsidRPr="001B2D41" w:rsidRDefault="00F9073D" w:rsidP="00F9073D">
      <w:pPr>
        <w:pStyle w:val="paragraph"/>
      </w:pPr>
      <w:r w:rsidRPr="001B2D41">
        <w:tab/>
        <w:t>(a)</w:t>
      </w:r>
      <w:r w:rsidRPr="001B2D41">
        <w:tab/>
        <w:t>you made the capital gain or capital loss for the 1997</w:t>
      </w:r>
      <w:r w:rsidR="001B2D41">
        <w:noBreakHyphen/>
      </w:r>
      <w:r w:rsidRPr="001B2D41">
        <w:t xml:space="preserve">98 income year or an earlier income year under </w:t>
      </w:r>
      <w:r w:rsidR="00423761" w:rsidRPr="001B2D41">
        <w:t xml:space="preserve">former </w:t>
      </w:r>
      <w:r w:rsidRPr="001B2D41">
        <w:t>Part</w:t>
      </w:r>
      <w:r w:rsidR="00486799" w:rsidRPr="001B2D41">
        <w:t> </w:t>
      </w:r>
      <w:r w:rsidRPr="001B2D41">
        <w:t xml:space="preserve">IIIA of the </w:t>
      </w:r>
      <w:r w:rsidRPr="001B2D41">
        <w:rPr>
          <w:i/>
        </w:rPr>
        <w:t>Income Tax Assessment Act 1936</w:t>
      </w:r>
      <w:r w:rsidRPr="001B2D41">
        <w:t xml:space="preserve"> because you granted an option to an entity, or renewed or extended an option you had granted; and</w:t>
      </w:r>
    </w:p>
    <w:p w:rsidR="00F9073D" w:rsidRPr="001B2D41" w:rsidRDefault="00F9073D" w:rsidP="00F9073D">
      <w:pPr>
        <w:pStyle w:val="paragraph"/>
      </w:pPr>
      <w:r w:rsidRPr="001B2D41">
        <w:tab/>
        <w:t>(b)</w:t>
      </w:r>
      <w:r w:rsidRPr="001B2D41">
        <w:tab/>
        <w:t>the other entity exercises the option in the 1998</w:t>
      </w:r>
      <w:r w:rsidR="001B2D41">
        <w:noBreakHyphen/>
      </w:r>
      <w:r w:rsidRPr="001B2D41">
        <w:t>99 income year or a later income year.</w:t>
      </w:r>
    </w:p>
    <w:p w:rsidR="00F9073D" w:rsidRPr="001B2D41" w:rsidRDefault="001E5ACC" w:rsidP="00F9073D">
      <w:pPr>
        <w:pStyle w:val="ActHead4"/>
      </w:pPr>
      <w:bookmarkStart w:id="229" w:name="_Toc100587615"/>
      <w:r w:rsidRPr="001B2D41">
        <w:rPr>
          <w:rStyle w:val="CharSubdNo"/>
        </w:rPr>
        <w:t>Subdivision 1</w:t>
      </w:r>
      <w:r w:rsidR="00F9073D" w:rsidRPr="001B2D41">
        <w:rPr>
          <w:rStyle w:val="CharSubdNo"/>
        </w:rPr>
        <w:t>04</w:t>
      </w:r>
      <w:r w:rsidR="001B2D41">
        <w:rPr>
          <w:rStyle w:val="CharSubdNo"/>
        </w:rPr>
        <w:noBreakHyphen/>
      </w:r>
      <w:r w:rsidR="00F9073D" w:rsidRPr="001B2D41">
        <w:rPr>
          <w:rStyle w:val="CharSubdNo"/>
        </w:rPr>
        <w:t>E</w:t>
      </w:r>
      <w:r w:rsidR="00F9073D" w:rsidRPr="001B2D41">
        <w:t>—</w:t>
      </w:r>
      <w:r w:rsidR="00F9073D" w:rsidRPr="001B2D41">
        <w:rPr>
          <w:rStyle w:val="CharSubdText"/>
        </w:rPr>
        <w:t>Trusts</w:t>
      </w:r>
      <w:bookmarkEnd w:id="229"/>
    </w:p>
    <w:p w:rsidR="008E4882" w:rsidRPr="001B2D41" w:rsidRDefault="008E4882" w:rsidP="008E4882">
      <w:pPr>
        <w:pStyle w:val="TofSectsHeading"/>
      </w:pPr>
      <w:r w:rsidRPr="001B2D41">
        <w:t>Table of sections</w:t>
      </w:r>
    </w:p>
    <w:p w:rsidR="008E4882" w:rsidRPr="001B2D41" w:rsidRDefault="008E4882" w:rsidP="008E4882">
      <w:pPr>
        <w:pStyle w:val="TofSectsSection"/>
      </w:pPr>
      <w:r w:rsidRPr="001B2D41">
        <w:t>104</w:t>
      </w:r>
      <w:r w:rsidR="001B2D41">
        <w:noBreakHyphen/>
      </w:r>
      <w:r w:rsidRPr="001B2D41">
        <w:t>70</w:t>
      </w:r>
      <w:r w:rsidRPr="001B2D41">
        <w:tab/>
        <w:t>Capital payment before 1</w:t>
      </w:r>
      <w:r w:rsidR="00743152" w:rsidRPr="001B2D41">
        <w:t>8 December</w:t>
      </w:r>
      <w:r w:rsidRPr="001B2D41">
        <w:t xml:space="preserve"> 1986 for trust interest</w:t>
      </w:r>
    </w:p>
    <w:p w:rsidR="00F9073D" w:rsidRPr="001B2D41" w:rsidRDefault="00F9073D" w:rsidP="00F9073D">
      <w:pPr>
        <w:pStyle w:val="ActHead5"/>
      </w:pPr>
      <w:bookmarkStart w:id="230" w:name="_Toc100587616"/>
      <w:r w:rsidRPr="001B2D41">
        <w:rPr>
          <w:rStyle w:val="CharSectno"/>
        </w:rPr>
        <w:t>104</w:t>
      </w:r>
      <w:r w:rsidR="001B2D41">
        <w:rPr>
          <w:rStyle w:val="CharSectno"/>
        </w:rPr>
        <w:noBreakHyphen/>
      </w:r>
      <w:r w:rsidRPr="001B2D41">
        <w:rPr>
          <w:rStyle w:val="CharSectno"/>
        </w:rPr>
        <w:t>70</w:t>
      </w:r>
      <w:r w:rsidRPr="001B2D41">
        <w:t xml:space="preserve">  Capital payment before 1</w:t>
      </w:r>
      <w:r w:rsidR="00743152" w:rsidRPr="001B2D41">
        <w:t>8 December</w:t>
      </w:r>
      <w:r w:rsidRPr="001B2D41">
        <w:t xml:space="preserve"> 1986 for trust interest</w:t>
      </w:r>
      <w:bookmarkEnd w:id="230"/>
    </w:p>
    <w:p w:rsidR="00F9073D" w:rsidRPr="001B2D41" w:rsidRDefault="00F9073D" w:rsidP="002B75AC">
      <w:pPr>
        <w:pStyle w:val="subsection"/>
      </w:pPr>
      <w:r w:rsidRPr="001B2D41">
        <w:tab/>
        <w:t>(1)</w:t>
      </w:r>
      <w:r w:rsidRPr="001B2D41">
        <w:tab/>
        <w:t>Section</w:t>
      </w:r>
      <w:r w:rsidR="00FD3F14" w:rsidRPr="001B2D41">
        <w:t> </w:t>
      </w:r>
      <w:r w:rsidRPr="001B2D41">
        <w:t>104</w:t>
      </w:r>
      <w:r w:rsidR="001B2D41">
        <w:noBreakHyphen/>
      </w:r>
      <w:r w:rsidRPr="001B2D41">
        <w:t xml:space="preserve">70 of the </w:t>
      </w:r>
      <w:r w:rsidRPr="001B2D41">
        <w:rPr>
          <w:i/>
        </w:rPr>
        <w:t>Income Tax Assessment Act 1997</w:t>
      </w:r>
      <w:r w:rsidRPr="001B2D41">
        <w:t xml:space="preserve"> applies for the purpose of working out the cost base of a unit or an interest you own in a trust if these conditions are satisfied:</w:t>
      </w:r>
    </w:p>
    <w:p w:rsidR="00F9073D" w:rsidRPr="001B2D41" w:rsidRDefault="00F9073D" w:rsidP="00F9073D">
      <w:pPr>
        <w:pStyle w:val="paragraph"/>
        <w:tabs>
          <w:tab w:val="left" w:pos="3969"/>
          <w:tab w:val="left" w:pos="4536"/>
          <w:tab w:val="left" w:pos="5670"/>
          <w:tab w:val="left" w:pos="6804"/>
        </w:tabs>
      </w:pPr>
      <w:r w:rsidRPr="001B2D41">
        <w:tab/>
        <w:t>(a)</w:t>
      </w:r>
      <w:r w:rsidRPr="001B2D41">
        <w:tab/>
        <w:t>CGT event E4 happens in relation to the unit; and</w:t>
      </w:r>
    </w:p>
    <w:p w:rsidR="00F9073D" w:rsidRPr="001B2D41" w:rsidRDefault="00F9073D" w:rsidP="00F9073D">
      <w:pPr>
        <w:pStyle w:val="paragraph"/>
        <w:tabs>
          <w:tab w:val="left" w:pos="3969"/>
          <w:tab w:val="left" w:pos="4536"/>
          <w:tab w:val="left" w:pos="5670"/>
          <w:tab w:val="left" w:pos="6804"/>
        </w:tabs>
      </w:pPr>
      <w:r w:rsidRPr="001B2D41">
        <w:tab/>
        <w:t>(b)</w:t>
      </w:r>
      <w:r w:rsidRPr="001B2D41">
        <w:tab/>
        <w:t xml:space="preserve">you were taken to have disposed of the unit or interest under </w:t>
      </w:r>
      <w:r w:rsidR="00A56BF6" w:rsidRPr="001B2D41">
        <w:t xml:space="preserve">former </w:t>
      </w:r>
      <w:r w:rsidRPr="001B2D41">
        <w:t>section</w:t>
      </w:r>
      <w:r w:rsidR="00FD3F14" w:rsidRPr="001B2D41">
        <w:t> </w:t>
      </w:r>
      <w:r w:rsidRPr="001B2D41">
        <w:t xml:space="preserve">160ZM of the </w:t>
      </w:r>
      <w:r w:rsidRPr="001B2D41">
        <w:rPr>
          <w:i/>
        </w:rPr>
        <w:t xml:space="preserve">Income Tax Assessment Act 1936 </w:t>
      </w:r>
      <w:r w:rsidRPr="001B2D41">
        <w:t>(the former equivalent of CGT event E4) because of a payment made by the trustee before 1</w:t>
      </w:r>
      <w:r w:rsidR="00743152" w:rsidRPr="001B2D41">
        <w:t>8 December</w:t>
      </w:r>
      <w:r w:rsidRPr="001B2D41">
        <w:t xml:space="preserve"> 1986; and</w:t>
      </w:r>
    </w:p>
    <w:p w:rsidR="00F9073D" w:rsidRPr="001B2D41" w:rsidRDefault="00F9073D" w:rsidP="00F9073D">
      <w:pPr>
        <w:pStyle w:val="paragraph"/>
        <w:tabs>
          <w:tab w:val="left" w:pos="3969"/>
          <w:tab w:val="left" w:pos="4536"/>
          <w:tab w:val="left" w:pos="5670"/>
          <w:tab w:val="left" w:pos="6804"/>
        </w:tabs>
      </w:pPr>
      <w:r w:rsidRPr="001B2D41">
        <w:tab/>
        <w:t>(c)</w:t>
      </w:r>
      <w:r w:rsidRPr="001B2D41">
        <w:tab/>
        <w:t xml:space="preserve">some or all of the payment (the </w:t>
      </w:r>
      <w:r w:rsidRPr="001B2D41">
        <w:rPr>
          <w:b/>
          <w:i/>
        </w:rPr>
        <w:t>non</w:t>
      </w:r>
      <w:r w:rsidR="001B2D41">
        <w:rPr>
          <w:b/>
          <w:i/>
        </w:rPr>
        <w:noBreakHyphen/>
      </w:r>
      <w:r w:rsidRPr="001B2D41">
        <w:rPr>
          <w:b/>
          <w:i/>
        </w:rPr>
        <w:t>assessable part</w:t>
      </w:r>
      <w:r w:rsidRPr="001B2D41">
        <w:t>) was not included in your assessable income; and</w:t>
      </w:r>
    </w:p>
    <w:p w:rsidR="00F9073D" w:rsidRPr="001B2D41" w:rsidRDefault="00F9073D" w:rsidP="00F9073D">
      <w:pPr>
        <w:pStyle w:val="paragraph"/>
        <w:tabs>
          <w:tab w:val="left" w:pos="3969"/>
          <w:tab w:val="left" w:pos="4536"/>
          <w:tab w:val="left" w:pos="5670"/>
          <w:tab w:val="left" w:pos="6804"/>
        </w:tabs>
      </w:pPr>
      <w:r w:rsidRPr="001B2D41">
        <w:tab/>
        <w:t>(d)</w:t>
      </w:r>
      <w:r w:rsidRPr="001B2D41">
        <w:tab/>
        <w:t>some or all of the non</w:t>
      </w:r>
      <w:r w:rsidR="001B2D41">
        <w:noBreakHyphen/>
      </w:r>
      <w:r w:rsidRPr="001B2D41">
        <w:t xml:space="preserve">assessable part (the </w:t>
      </w:r>
      <w:r w:rsidRPr="001B2D41">
        <w:rPr>
          <w:b/>
          <w:i/>
        </w:rPr>
        <w:t>attributable part</w:t>
      </w:r>
      <w:r w:rsidRPr="001B2D41">
        <w:t xml:space="preserve">) was attributable to a deduction under </w:t>
      </w:r>
      <w:r w:rsidR="007C1DAE" w:rsidRPr="001B2D41">
        <w:t xml:space="preserve">former </w:t>
      </w:r>
      <w:r w:rsidR="001E5ACC" w:rsidRPr="001B2D41">
        <w:t>Division 1</w:t>
      </w:r>
      <w:r w:rsidRPr="001B2D41">
        <w:t>0C or 10D of Part</w:t>
      </w:r>
      <w:r w:rsidR="00486799" w:rsidRPr="001B2D41">
        <w:t> </w:t>
      </w:r>
      <w:r w:rsidRPr="001B2D41">
        <w:t xml:space="preserve">III of the </w:t>
      </w:r>
      <w:r w:rsidRPr="001B2D41">
        <w:rPr>
          <w:i/>
        </w:rPr>
        <w:t xml:space="preserve">Income Tax Assessment Act 1936 </w:t>
      </w:r>
      <w:r w:rsidRPr="001B2D41">
        <w:t>(about capital works).</w:t>
      </w:r>
    </w:p>
    <w:p w:rsidR="00F9073D" w:rsidRPr="001B2D41" w:rsidRDefault="00F9073D" w:rsidP="002B75AC">
      <w:pPr>
        <w:pStyle w:val="subsection"/>
      </w:pPr>
      <w:r w:rsidRPr="001B2D41">
        <w:tab/>
        <w:t>(2)</w:t>
      </w:r>
      <w:r w:rsidRPr="001B2D41">
        <w:tab/>
        <w:t>The cost base of the unit or interest is also reduced by the attributable part.</w:t>
      </w:r>
    </w:p>
    <w:p w:rsidR="00F9073D" w:rsidRPr="001B2D41" w:rsidRDefault="00F9073D" w:rsidP="002B75AC">
      <w:pPr>
        <w:pStyle w:val="subsection"/>
      </w:pPr>
      <w:r w:rsidRPr="001B2D41">
        <w:tab/>
        <w:t>(3)</w:t>
      </w:r>
      <w:r w:rsidRPr="001B2D41">
        <w:tab/>
        <w:t>Subsection</w:t>
      </w:r>
      <w:r w:rsidR="00FD3F14" w:rsidRPr="001B2D41">
        <w:t> </w:t>
      </w:r>
      <w:r w:rsidRPr="001B2D41">
        <w:t>104</w:t>
      </w:r>
      <w:r w:rsidR="001B2D41">
        <w:noBreakHyphen/>
      </w:r>
      <w:r w:rsidRPr="001B2D41">
        <w:t xml:space="preserve">70(5) of the </w:t>
      </w:r>
      <w:r w:rsidRPr="001B2D41">
        <w:rPr>
          <w:i/>
        </w:rPr>
        <w:t>Income Tax Assessment Act 1997</w:t>
      </w:r>
      <w:r w:rsidRPr="001B2D41">
        <w:t xml:space="preserve"> also reduces the cost base and reduced cost base of a unit or interest to nil if an amount was taken into account as a capital gain for the unit or interest under </w:t>
      </w:r>
      <w:r w:rsidR="00866823" w:rsidRPr="001B2D41">
        <w:t xml:space="preserve">former </w:t>
      </w:r>
      <w:r w:rsidRPr="001B2D41">
        <w:t>section</w:t>
      </w:r>
      <w:r w:rsidR="00FD3F14" w:rsidRPr="001B2D41">
        <w:t> </w:t>
      </w:r>
      <w:r w:rsidRPr="001B2D41">
        <w:t xml:space="preserve">160ZM of the </w:t>
      </w:r>
      <w:r w:rsidRPr="001B2D41">
        <w:rPr>
          <w:i/>
        </w:rPr>
        <w:t>Income Tax Assessment Act 1936</w:t>
      </w:r>
      <w:r w:rsidRPr="001B2D41">
        <w:t>.</w:t>
      </w:r>
    </w:p>
    <w:p w:rsidR="00F9073D" w:rsidRPr="001B2D41" w:rsidRDefault="001E5ACC" w:rsidP="00F9073D">
      <w:pPr>
        <w:pStyle w:val="ActHead4"/>
      </w:pPr>
      <w:bookmarkStart w:id="231" w:name="_Toc100587617"/>
      <w:r w:rsidRPr="001B2D41">
        <w:rPr>
          <w:rStyle w:val="CharSubdNo"/>
        </w:rPr>
        <w:t>Subdivision 1</w:t>
      </w:r>
      <w:r w:rsidR="00F9073D" w:rsidRPr="001B2D41">
        <w:rPr>
          <w:rStyle w:val="CharSubdNo"/>
        </w:rPr>
        <w:t>04</w:t>
      </w:r>
      <w:r w:rsidR="001B2D41">
        <w:rPr>
          <w:rStyle w:val="CharSubdNo"/>
        </w:rPr>
        <w:noBreakHyphen/>
      </w:r>
      <w:r w:rsidR="00F9073D" w:rsidRPr="001B2D41">
        <w:rPr>
          <w:rStyle w:val="CharSubdNo"/>
        </w:rPr>
        <w:t>G</w:t>
      </w:r>
      <w:r w:rsidR="00F9073D" w:rsidRPr="001B2D41">
        <w:t>—</w:t>
      </w:r>
      <w:r w:rsidR="00F9073D" w:rsidRPr="001B2D41">
        <w:rPr>
          <w:rStyle w:val="CharSubdText"/>
        </w:rPr>
        <w:t>Shares</w:t>
      </w:r>
      <w:bookmarkEnd w:id="231"/>
    </w:p>
    <w:p w:rsidR="00803CD8" w:rsidRPr="001B2D41" w:rsidRDefault="00803CD8" w:rsidP="00803CD8">
      <w:pPr>
        <w:pStyle w:val="TofSectsHeading"/>
      </w:pPr>
      <w:r w:rsidRPr="001B2D41">
        <w:t>Table of sections</w:t>
      </w:r>
    </w:p>
    <w:p w:rsidR="00803CD8" w:rsidRPr="001B2D41" w:rsidRDefault="00803CD8" w:rsidP="00803CD8">
      <w:pPr>
        <w:pStyle w:val="TofSectsSection"/>
      </w:pPr>
      <w:r w:rsidRPr="001B2D41">
        <w:t>104</w:t>
      </w:r>
      <w:r w:rsidR="001B2D41">
        <w:noBreakHyphen/>
      </w:r>
      <w:r w:rsidRPr="001B2D41">
        <w:t>135</w:t>
      </w:r>
      <w:r w:rsidRPr="001B2D41">
        <w:tab/>
        <w:t>Capital payment for shares</w:t>
      </w:r>
    </w:p>
    <w:p w:rsidR="00F9073D" w:rsidRPr="001B2D41" w:rsidRDefault="00F9073D" w:rsidP="00F9073D">
      <w:pPr>
        <w:pStyle w:val="ActHead5"/>
      </w:pPr>
      <w:bookmarkStart w:id="232" w:name="_Toc100587618"/>
      <w:r w:rsidRPr="001B2D41">
        <w:rPr>
          <w:rStyle w:val="CharSectno"/>
        </w:rPr>
        <w:t>104</w:t>
      </w:r>
      <w:r w:rsidR="001B2D41">
        <w:rPr>
          <w:rStyle w:val="CharSectno"/>
        </w:rPr>
        <w:noBreakHyphen/>
      </w:r>
      <w:r w:rsidRPr="001B2D41">
        <w:rPr>
          <w:rStyle w:val="CharSectno"/>
        </w:rPr>
        <w:t>135</w:t>
      </w:r>
      <w:r w:rsidRPr="001B2D41">
        <w:t xml:space="preserve">  Capital payment for shares</w:t>
      </w:r>
      <w:bookmarkEnd w:id="232"/>
    </w:p>
    <w:p w:rsidR="00F9073D" w:rsidRPr="001B2D41" w:rsidRDefault="00F9073D" w:rsidP="002B75AC">
      <w:pPr>
        <w:pStyle w:val="subsection"/>
      </w:pPr>
      <w:r w:rsidRPr="001B2D41">
        <w:tab/>
      </w:r>
      <w:r w:rsidRPr="001B2D41">
        <w:tab/>
        <w:t>Subsection</w:t>
      </w:r>
      <w:r w:rsidR="00FD3F14" w:rsidRPr="001B2D41">
        <w:t> </w:t>
      </w:r>
      <w:r w:rsidRPr="001B2D41">
        <w:t>104</w:t>
      </w:r>
      <w:r w:rsidR="001B2D41">
        <w:noBreakHyphen/>
      </w:r>
      <w:r w:rsidRPr="001B2D41">
        <w:t xml:space="preserve">135(3) of the </w:t>
      </w:r>
      <w:r w:rsidRPr="001B2D41">
        <w:rPr>
          <w:i/>
        </w:rPr>
        <w:t>Income Tax Assessment Act 1997</w:t>
      </w:r>
      <w:r w:rsidRPr="001B2D41">
        <w:t xml:space="preserve"> also reduces the cost base and reduced cost base of a share to nil if an amount was taken into account as a capital gain for the share under </w:t>
      </w:r>
      <w:r w:rsidR="002527FE" w:rsidRPr="001B2D41">
        <w:t xml:space="preserve">former </w:t>
      </w:r>
      <w:r w:rsidRPr="001B2D41">
        <w:t>section</w:t>
      </w:r>
      <w:r w:rsidR="00FD3F14" w:rsidRPr="001B2D41">
        <w:t> </w:t>
      </w:r>
      <w:r w:rsidRPr="001B2D41">
        <w:t xml:space="preserve">160ZL of the </w:t>
      </w:r>
      <w:r w:rsidRPr="001B2D41">
        <w:rPr>
          <w:i/>
        </w:rPr>
        <w:t>Income Tax Assessment Act 1936</w:t>
      </w:r>
      <w:r w:rsidRPr="001B2D41">
        <w:t>.</w:t>
      </w:r>
    </w:p>
    <w:p w:rsidR="00637AB7" w:rsidRPr="001B2D41" w:rsidRDefault="001E5ACC" w:rsidP="00637AB7">
      <w:pPr>
        <w:pStyle w:val="ActHead4"/>
      </w:pPr>
      <w:bookmarkStart w:id="233" w:name="_Toc100587619"/>
      <w:r w:rsidRPr="001B2D41">
        <w:rPr>
          <w:rStyle w:val="CharSubdNo"/>
        </w:rPr>
        <w:t>Subdivision 1</w:t>
      </w:r>
      <w:r w:rsidR="00637AB7" w:rsidRPr="001B2D41">
        <w:rPr>
          <w:rStyle w:val="CharSubdNo"/>
        </w:rPr>
        <w:t>04</w:t>
      </w:r>
      <w:r w:rsidR="001B2D41">
        <w:rPr>
          <w:rStyle w:val="CharSubdNo"/>
        </w:rPr>
        <w:noBreakHyphen/>
      </w:r>
      <w:r w:rsidR="00637AB7" w:rsidRPr="001B2D41">
        <w:rPr>
          <w:rStyle w:val="CharSubdNo"/>
        </w:rPr>
        <w:t>I</w:t>
      </w:r>
      <w:r w:rsidR="00637AB7" w:rsidRPr="001B2D41">
        <w:t>—</w:t>
      </w:r>
      <w:r w:rsidR="00637AB7" w:rsidRPr="001B2D41">
        <w:rPr>
          <w:rStyle w:val="CharSubdText"/>
        </w:rPr>
        <w:t>Australian residency ends</w:t>
      </w:r>
      <w:bookmarkEnd w:id="233"/>
    </w:p>
    <w:p w:rsidR="00803CD8" w:rsidRPr="001B2D41" w:rsidRDefault="00803CD8" w:rsidP="00803CD8">
      <w:pPr>
        <w:pStyle w:val="TofSectsHeading"/>
      </w:pPr>
      <w:r w:rsidRPr="001B2D41">
        <w:t>Table of sections</w:t>
      </w:r>
    </w:p>
    <w:p w:rsidR="00803CD8" w:rsidRPr="001B2D41" w:rsidRDefault="00803CD8" w:rsidP="00803CD8">
      <w:pPr>
        <w:pStyle w:val="TofSectsSection"/>
      </w:pPr>
      <w:r w:rsidRPr="001B2D41">
        <w:t>104</w:t>
      </w:r>
      <w:r w:rsidR="001B2D41">
        <w:noBreakHyphen/>
      </w:r>
      <w:r w:rsidRPr="001B2D41">
        <w:t>165</w:t>
      </w:r>
      <w:r w:rsidRPr="001B2D41">
        <w:tab/>
        <w:t>Choices made under subsection</w:t>
      </w:r>
      <w:r w:rsidR="00FD3F14" w:rsidRPr="001B2D41">
        <w:t> </w:t>
      </w:r>
      <w:r w:rsidRPr="001B2D41">
        <w:t>104</w:t>
      </w:r>
      <w:r w:rsidR="001B2D41">
        <w:noBreakHyphen/>
      </w:r>
      <w:r w:rsidRPr="001B2D41">
        <w:t xml:space="preserve">165(2) of the </w:t>
      </w:r>
      <w:r w:rsidRPr="001B2D41">
        <w:rPr>
          <w:i/>
        </w:rPr>
        <w:t>Income Tax Assessment Act 1997</w:t>
      </w:r>
    </w:p>
    <w:p w:rsidR="004E6DFC" w:rsidRPr="001B2D41" w:rsidRDefault="004E6DFC" w:rsidP="004E6DFC">
      <w:pPr>
        <w:pStyle w:val="TofSectsSection"/>
      </w:pPr>
      <w:r w:rsidRPr="001B2D41">
        <w:t>104</w:t>
      </w:r>
      <w:r w:rsidR="001B2D41">
        <w:noBreakHyphen/>
      </w:r>
      <w:r w:rsidRPr="001B2D41">
        <w:t>166</w:t>
      </w:r>
      <w:r w:rsidRPr="001B2D41">
        <w:tab/>
        <w:t>Subsection</w:t>
      </w:r>
      <w:r w:rsidR="00FD3F14" w:rsidRPr="001B2D41">
        <w:t> </w:t>
      </w:r>
      <w:r w:rsidRPr="001B2D41">
        <w:t>104</w:t>
      </w:r>
      <w:r w:rsidR="001B2D41">
        <w:noBreakHyphen/>
      </w:r>
      <w:r w:rsidRPr="001B2D41">
        <w:t>165(1) still applies if you continue to be a short term Australian resident</w:t>
      </w:r>
    </w:p>
    <w:p w:rsidR="00637AB7" w:rsidRPr="001B2D41" w:rsidRDefault="00637AB7" w:rsidP="00637AB7">
      <w:pPr>
        <w:pStyle w:val="ActHead5"/>
      </w:pPr>
      <w:bookmarkStart w:id="234" w:name="_Toc100587620"/>
      <w:r w:rsidRPr="001B2D41">
        <w:rPr>
          <w:rStyle w:val="CharSectno"/>
        </w:rPr>
        <w:t>104</w:t>
      </w:r>
      <w:r w:rsidR="001B2D41">
        <w:rPr>
          <w:rStyle w:val="CharSectno"/>
        </w:rPr>
        <w:noBreakHyphen/>
      </w:r>
      <w:r w:rsidRPr="001B2D41">
        <w:rPr>
          <w:rStyle w:val="CharSectno"/>
        </w:rPr>
        <w:t>165</w:t>
      </w:r>
      <w:r w:rsidRPr="001B2D41">
        <w:t xml:space="preserve">  Choices made under subsection</w:t>
      </w:r>
      <w:r w:rsidR="00FD3F14" w:rsidRPr="001B2D41">
        <w:t> </w:t>
      </w:r>
      <w:r w:rsidRPr="001B2D41">
        <w:t>104</w:t>
      </w:r>
      <w:r w:rsidR="001B2D41">
        <w:noBreakHyphen/>
      </w:r>
      <w:r w:rsidRPr="001B2D41">
        <w:t xml:space="preserve">165(2) of the </w:t>
      </w:r>
      <w:r w:rsidRPr="001B2D41">
        <w:rPr>
          <w:i/>
        </w:rPr>
        <w:t>Income Tax Assessment Act 1997</w:t>
      </w:r>
      <w:bookmarkEnd w:id="234"/>
    </w:p>
    <w:p w:rsidR="00637AB7" w:rsidRPr="001B2D41" w:rsidRDefault="00637AB7" w:rsidP="00637AB7">
      <w:pPr>
        <w:pStyle w:val="subsection"/>
      </w:pPr>
      <w:r w:rsidRPr="001B2D41">
        <w:tab/>
        <w:t>(1)</w:t>
      </w:r>
      <w:r w:rsidRPr="001B2D41">
        <w:tab/>
        <w:t>This section applies if:</w:t>
      </w:r>
    </w:p>
    <w:p w:rsidR="00637AB7" w:rsidRPr="001B2D41" w:rsidRDefault="00637AB7" w:rsidP="00637AB7">
      <w:pPr>
        <w:pStyle w:val="paragraph"/>
      </w:pPr>
      <w:r w:rsidRPr="001B2D41">
        <w:tab/>
        <w:t>(a)</w:t>
      </w:r>
      <w:r w:rsidRPr="001B2D41">
        <w:tab/>
        <w:t>a choice was made under subsection</w:t>
      </w:r>
      <w:r w:rsidR="00FD3F14" w:rsidRPr="001B2D41">
        <w:t> </w:t>
      </w:r>
      <w:r w:rsidRPr="001B2D41">
        <w:t>104</w:t>
      </w:r>
      <w:r w:rsidR="001B2D41">
        <w:noBreakHyphen/>
      </w:r>
      <w:r w:rsidRPr="001B2D41">
        <w:t xml:space="preserve">165(2) of the </w:t>
      </w:r>
      <w:r w:rsidRPr="001B2D41">
        <w:rPr>
          <w:i/>
        </w:rPr>
        <w:t>Income Tax Assessment Act 1997</w:t>
      </w:r>
      <w:r w:rsidRPr="001B2D41">
        <w:t>; and</w:t>
      </w:r>
    </w:p>
    <w:p w:rsidR="00637AB7" w:rsidRPr="001B2D41" w:rsidRDefault="00637AB7" w:rsidP="00637AB7">
      <w:pPr>
        <w:pStyle w:val="paragraph"/>
      </w:pPr>
      <w:r w:rsidRPr="001B2D41">
        <w:tab/>
        <w:t>(b)</w:t>
      </w:r>
      <w:r w:rsidRPr="001B2D41">
        <w:tab/>
        <w:t>because of the choice, an asset is taken to have the necessary connection with Australia under subsection</w:t>
      </w:r>
      <w:r w:rsidR="00FD3F14" w:rsidRPr="001B2D41">
        <w:t> </w:t>
      </w:r>
      <w:r w:rsidRPr="001B2D41">
        <w:t>104</w:t>
      </w:r>
      <w:r w:rsidR="001B2D41">
        <w:noBreakHyphen/>
      </w:r>
      <w:r w:rsidRPr="001B2D41">
        <w:t xml:space="preserve">165(3) of the </w:t>
      </w:r>
      <w:r w:rsidRPr="001B2D41">
        <w:rPr>
          <w:i/>
        </w:rPr>
        <w:t xml:space="preserve">Income Tax Assessment Act 1997 </w:t>
      </w:r>
      <w:r w:rsidRPr="001B2D41">
        <w:t>just before the commencement of Schedule</w:t>
      </w:r>
      <w:r w:rsidR="00FD3F14" w:rsidRPr="001B2D41">
        <w:t> </w:t>
      </w:r>
      <w:r w:rsidRPr="001B2D41">
        <w:t xml:space="preserve">4 of the </w:t>
      </w:r>
      <w:r w:rsidRPr="001B2D41">
        <w:rPr>
          <w:i/>
        </w:rPr>
        <w:t>Tax Laws Amendment (2006 Measures No.</w:t>
      </w:r>
      <w:r w:rsidR="00FD3F14" w:rsidRPr="001B2D41">
        <w:rPr>
          <w:i/>
        </w:rPr>
        <w:t> </w:t>
      </w:r>
      <w:r w:rsidRPr="001B2D41">
        <w:rPr>
          <w:i/>
        </w:rPr>
        <w:t>4) Act 2006</w:t>
      </w:r>
      <w:r w:rsidRPr="001B2D41">
        <w:t>.</w:t>
      </w:r>
    </w:p>
    <w:p w:rsidR="00637AB7" w:rsidRPr="001B2D41" w:rsidRDefault="00637AB7" w:rsidP="00637AB7">
      <w:pPr>
        <w:pStyle w:val="subsection"/>
      </w:pPr>
      <w:r w:rsidRPr="001B2D41">
        <w:tab/>
        <w:t>(2)</w:t>
      </w:r>
      <w:r w:rsidRPr="001B2D41">
        <w:tab/>
        <w:t>To avoid doubt, the choice has effect for the purposes of subsection</w:t>
      </w:r>
      <w:r w:rsidR="00FD3F14" w:rsidRPr="001B2D41">
        <w:t> </w:t>
      </w:r>
      <w:r w:rsidRPr="001B2D41">
        <w:t>104</w:t>
      </w:r>
      <w:r w:rsidR="001B2D41">
        <w:noBreakHyphen/>
      </w:r>
      <w:r w:rsidRPr="001B2D41">
        <w:t xml:space="preserve">165(3) of the </w:t>
      </w:r>
      <w:r w:rsidRPr="001B2D41">
        <w:rPr>
          <w:i/>
        </w:rPr>
        <w:t xml:space="preserve">Income Tax Assessment Act 1997 </w:t>
      </w:r>
      <w:r w:rsidRPr="001B2D41">
        <w:t>as in force on and after that commencement.</w:t>
      </w:r>
    </w:p>
    <w:p w:rsidR="00637AB7" w:rsidRPr="001B2D41" w:rsidRDefault="00637AB7" w:rsidP="00637AB7">
      <w:pPr>
        <w:pStyle w:val="notetext"/>
      </w:pPr>
      <w:r w:rsidRPr="001B2D41">
        <w:t>Note:</w:t>
      </w:r>
      <w:r w:rsidRPr="001B2D41">
        <w:tab/>
        <w:t xml:space="preserve">This means that the asset will be taxable Australian property under the </w:t>
      </w:r>
      <w:r w:rsidRPr="001B2D41">
        <w:rPr>
          <w:i/>
        </w:rPr>
        <w:t xml:space="preserve">Income Tax Assessment Act 1997 </w:t>
      </w:r>
      <w:r w:rsidRPr="001B2D41">
        <w:t>as in force on and after that commencement.</w:t>
      </w:r>
    </w:p>
    <w:p w:rsidR="00637AB7" w:rsidRPr="001B2D41" w:rsidRDefault="00637AB7" w:rsidP="00637AB7">
      <w:pPr>
        <w:pStyle w:val="ActHead5"/>
      </w:pPr>
      <w:bookmarkStart w:id="235" w:name="_Toc100587621"/>
      <w:r w:rsidRPr="001B2D41">
        <w:rPr>
          <w:rStyle w:val="CharSectno"/>
        </w:rPr>
        <w:t>104</w:t>
      </w:r>
      <w:r w:rsidR="001B2D41">
        <w:rPr>
          <w:rStyle w:val="CharSectno"/>
        </w:rPr>
        <w:noBreakHyphen/>
      </w:r>
      <w:r w:rsidRPr="001B2D41">
        <w:rPr>
          <w:rStyle w:val="CharSectno"/>
        </w:rPr>
        <w:t>166</w:t>
      </w:r>
      <w:r w:rsidRPr="001B2D41">
        <w:t xml:space="preserve">  Subsection</w:t>
      </w:r>
      <w:r w:rsidR="00FD3F14" w:rsidRPr="001B2D41">
        <w:t> </w:t>
      </w:r>
      <w:r w:rsidRPr="001B2D41">
        <w:t>104</w:t>
      </w:r>
      <w:r w:rsidR="001B2D41">
        <w:noBreakHyphen/>
      </w:r>
      <w:r w:rsidRPr="001B2D41">
        <w:t>165(1) still applies if you continue to be a short term Australian resident</w:t>
      </w:r>
      <w:bookmarkEnd w:id="235"/>
    </w:p>
    <w:p w:rsidR="00637AB7" w:rsidRPr="001B2D41" w:rsidRDefault="00637AB7" w:rsidP="00637AB7">
      <w:pPr>
        <w:pStyle w:val="subsection"/>
      </w:pPr>
      <w:r w:rsidRPr="001B2D41">
        <w:tab/>
      </w:r>
      <w:r w:rsidRPr="001B2D41">
        <w:tab/>
        <w:t>Subsection</w:t>
      </w:r>
      <w:r w:rsidR="00FD3F14" w:rsidRPr="001B2D41">
        <w:t> </w:t>
      </w:r>
      <w:r w:rsidRPr="001B2D41">
        <w:t>104</w:t>
      </w:r>
      <w:r w:rsidR="001B2D41">
        <w:noBreakHyphen/>
      </w:r>
      <w:r w:rsidRPr="001B2D41">
        <w:t xml:space="preserve">165(1) of the </w:t>
      </w:r>
      <w:r w:rsidRPr="001B2D41">
        <w:rPr>
          <w:i/>
        </w:rPr>
        <w:t>Income Tax Assessment Act 1997</w:t>
      </w:r>
      <w:r w:rsidRPr="001B2D41">
        <w:t xml:space="preserve"> continues to apply, despite its repeal by </w:t>
      </w:r>
      <w:r w:rsidR="00B36BB7" w:rsidRPr="001B2D41">
        <w:t>item 2</w:t>
      </w:r>
      <w:r w:rsidRPr="001B2D41">
        <w:t>0 of Schedule</w:t>
      </w:r>
      <w:r w:rsidR="00FD3F14" w:rsidRPr="001B2D41">
        <w:t> </w:t>
      </w:r>
      <w:r w:rsidRPr="001B2D41">
        <w:t xml:space="preserve">1 to the </w:t>
      </w:r>
      <w:r w:rsidRPr="001B2D41">
        <w:rPr>
          <w:i/>
        </w:rPr>
        <w:t>Tax Laws Amendment (2006 Measures No.</w:t>
      </w:r>
      <w:r w:rsidR="00FD3F14" w:rsidRPr="001B2D41">
        <w:rPr>
          <w:i/>
        </w:rPr>
        <w:t> </w:t>
      </w:r>
      <w:r w:rsidRPr="001B2D41">
        <w:rPr>
          <w:i/>
        </w:rPr>
        <w:t>1) Act 2006</w:t>
      </w:r>
      <w:r w:rsidRPr="001B2D41">
        <w:t>, to an individual:</w:t>
      </w:r>
    </w:p>
    <w:p w:rsidR="00637AB7" w:rsidRPr="001B2D41" w:rsidRDefault="00637AB7" w:rsidP="00637AB7">
      <w:pPr>
        <w:pStyle w:val="paragraph"/>
      </w:pPr>
      <w:r w:rsidRPr="001B2D41">
        <w:tab/>
        <w:t>(a)</w:t>
      </w:r>
      <w:r w:rsidRPr="001B2D41">
        <w:tab/>
        <w:t xml:space="preserve">who is in </w:t>
      </w:r>
      <w:smartTag w:uri="urn:schemas-microsoft-com:office:smarttags" w:element="country-region">
        <w:smartTag w:uri="urn:schemas-microsoft-com:office:smarttags" w:element="place">
          <w:r w:rsidRPr="001B2D41">
            <w:t>Australia</w:t>
          </w:r>
        </w:smartTag>
      </w:smartTag>
      <w:r w:rsidRPr="001B2D41">
        <w:t xml:space="preserve"> on the day on which that item receives the Royal Assent; and</w:t>
      </w:r>
    </w:p>
    <w:p w:rsidR="00637AB7" w:rsidRPr="001B2D41" w:rsidRDefault="00637AB7" w:rsidP="00637AB7">
      <w:pPr>
        <w:pStyle w:val="paragraph"/>
      </w:pPr>
      <w:r w:rsidRPr="001B2D41">
        <w:tab/>
        <w:t>(b)</w:t>
      </w:r>
      <w:r w:rsidRPr="001B2D41">
        <w:tab/>
        <w:t>who remains an Australian resident from that day until the time subsection</w:t>
      </w:r>
      <w:r w:rsidR="00FD3F14" w:rsidRPr="001B2D41">
        <w:t> </w:t>
      </w:r>
      <w:r w:rsidRPr="001B2D41">
        <w:t>104</w:t>
      </w:r>
      <w:r w:rsidR="001B2D41">
        <w:noBreakHyphen/>
      </w:r>
      <w:r w:rsidRPr="001B2D41">
        <w:t>165(1) is applied in respect of him or her.</w:t>
      </w:r>
    </w:p>
    <w:p w:rsidR="00F9073D" w:rsidRPr="001B2D41" w:rsidRDefault="001E5ACC" w:rsidP="00F9073D">
      <w:pPr>
        <w:pStyle w:val="ActHead4"/>
      </w:pPr>
      <w:bookmarkStart w:id="236" w:name="_Toc100587622"/>
      <w:r w:rsidRPr="001B2D41">
        <w:rPr>
          <w:rStyle w:val="CharSubdNo"/>
        </w:rPr>
        <w:t>Subdivision 1</w:t>
      </w:r>
      <w:r w:rsidR="00F9073D" w:rsidRPr="001B2D41">
        <w:rPr>
          <w:rStyle w:val="CharSubdNo"/>
        </w:rPr>
        <w:t>04</w:t>
      </w:r>
      <w:r w:rsidR="001B2D41">
        <w:rPr>
          <w:rStyle w:val="CharSubdNo"/>
        </w:rPr>
        <w:noBreakHyphen/>
      </w:r>
      <w:r w:rsidR="00F9073D" w:rsidRPr="001B2D41">
        <w:rPr>
          <w:rStyle w:val="CharSubdNo"/>
        </w:rPr>
        <w:t>J</w:t>
      </w:r>
      <w:r w:rsidR="00F9073D" w:rsidRPr="001B2D41">
        <w:t>—</w:t>
      </w:r>
      <w:r w:rsidR="00F9073D" w:rsidRPr="001B2D41">
        <w:rPr>
          <w:rStyle w:val="CharSubdText"/>
        </w:rPr>
        <w:t>CGT events relating to roll</w:t>
      </w:r>
      <w:r w:rsidR="001B2D41">
        <w:rPr>
          <w:rStyle w:val="CharSubdText"/>
        </w:rPr>
        <w:noBreakHyphen/>
      </w:r>
      <w:r w:rsidR="00F9073D" w:rsidRPr="001B2D41">
        <w:rPr>
          <w:rStyle w:val="CharSubdText"/>
        </w:rPr>
        <w:t>overs</w:t>
      </w:r>
      <w:bookmarkEnd w:id="236"/>
    </w:p>
    <w:p w:rsidR="004E6DFC" w:rsidRPr="001B2D41" w:rsidRDefault="004E6DFC" w:rsidP="004E6DFC">
      <w:pPr>
        <w:pStyle w:val="TofSectsHeading"/>
      </w:pPr>
      <w:r w:rsidRPr="001B2D41">
        <w:t>Table of sections</w:t>
      </w:r>
    </w:p>
    <w:p w:rsidR="004E6DFC" w:rsidRPr="001B2D41" w:rsidRDefault="004E6DFC" w:rsidP="004E6DFC">
      <w:pPr>
        <w:pStyle w:val="TofSectsSection"/>
      </w:pPr>
      <w:r w:rsidRPr="001B2D41">
        <w:t>104</w:t>
      </w:r>
      <w:r w:rsidR="001B2D41">
        <w:noBreakHyphen/>
      </w:r>
      <w:r w:rsidRPr="001B2D41">
        <w:t>175</w:t>
      </w:r>
      <w:r w:rsidRPr="001B2D41">
        <w:tab/>
        <w:t>Company ceasing to be member of wholly</w:t>
      </w:r>
      <w:r w:rsidR="001B2D41">
        <w:noBreakHyphen/>
      </w:r>
      <w:r w:rsidRPr="001B2D41">
        <w:t>owned group after roll</w:t>
      </w:r>
      <w:r w:rsidR="001B2D41">
        <w:noBreakHyphen/>
      </w:r>
      <w:r w:rsidRPr="001B2D41">
        <w:t>over</w:t>
      </w:r>
    </w:p>
    <w:p w:rsidR="004E6DFC" w:rsidRPr="001B2D41" w:rsidRDefault="004E6DFC" w:rsidP="004E6DFC">
      <w:pPr>
        <w:pStyle w:val="TofSectsSection"/>
      </w:pPr>
      <w:r w:rsidRPr="001B2D41">
        <w:t>104</w:t>
      </w:r>
      <w:r w:rsidR="001B2D41">
        <w:noBreakHyphen/>
      </w:r>
      <w:r w:rsidRPr="001B2D41">
        <w:t>185</w:t>
      </w:r>
      <w:r w:rsidRPr="001B2D41">
        <w:tab/>
        <w:t>Change of status of replacement asset for a roll</w:t>
      </w:r>
      <w:r w:rsidR="001B2D41">
        <w:noBreakHyphen/>
      </w:r>
      <w:r w:rsidRPr="001B2D41">
        <w:t xml:space="preserve">over under </w:t>
      </w:r>
      <w:r w:rsidR="001E5ACC" w:rsidRPr="001B2D41">
        <w:t>Division 1</w:t>
      </w:r>
      <w:r w:rsidRPr="001B2D41">
        <w:t xml:space="preserve">7A of former Part IIIA of the 1936 Act or </w:t>
      </w:r>
      <w:r w:rsidR="001E5ACC" w:rsidRPr="001B2D41">
        <w:t>Division 1</w:t>
      </w:r>
      <w:r w:rsidRPr="001B2D41">
        <w:t>23 of the 1997 Act</w:t>
      </w:r>
    </w:p>
    <w:p w:rsidR="00F9073D" w:rsidRPr="001B2D41" w:rsidRDefault="00F9073D" w:rsidP="00F9073D">
      <w:pPr>
        <w:pStyle w:val="ActHead5"/>
      </w:pPr>
      <w:bookmarkStart w:id="237" w:name="_Toc100587623"/>
      <w:r w:rsidRPr="001B2D41">
        <w:rPr>
          <w:rStyle w:val="CharSectno"/>
        </w:rPr>
        <w:t>104</w:t>
      </w:r>
      <w:r w:rsidR="001B2D41">
        <w:rPr>
          <w:rStyle w:val="CharSectno"/>
        </w:rPr>
        <w:noBreakHyphen/>
      </w:r>
      <w:r w:rsidRPr="001B2D41">
        <w:rPr>
          <w:rStyle w:val="CharSectno"/>
        </w:rPr>
        <w:t>175</w:t>
      </w:r>
      <w:r w:rsidRPr="001B2D41">
        <w:t xml:space="preserve">  Company ceasing to be member of wholly</w:t>
      </w:r>
      <w:r w:rsidR="001B2D41">
        <w:noBreakHyphen/>
      </w:r>
      <w:r w:rsidRPr="001B2D41">
        <w:t>owned group after roll</w:t>
      </w:r>
      <w:r w:rsidR="001B2D41">
        <w:noBreakHyphen/>
      </w:r>
      <w:r w:rsidRPr="001B2D41">
        <w:t>over</w:t>
      </w:r>
      <w:bookmarkEnd w:id="237"/>
    </w:p>
    <w:p w:rsidR="00F9073D" w:rsidRPr="001B2D41" w:rsidRDefault="00F9073D" w:rsidP="002B75AC">
      <w:pPr>
        <w:pStyle w:val="subsection"/>
      </w:pPr>
      <w:r w:rsidRPr="001B2D41">
        <w:tab/>
        <w:t>(1)</w:t>
      </w:r>
      <w:r w:rsidRPr="001B2D41">
        <w:tab/>
        <w:t xml:space="preserve">Unless </w:t>
      </w:r>
      <w:r w:rsidR="00FD3F14" w:rsidRPr="001B2D41">
        <w:t>subsection (</w:t>
      </w:r>
      <w:r w:rsidRPr="001B2D41">
        <w:t>2) or (3) of this section applies, sections</w:t>
      </w:r>
      <w:r w:rsidR="00FD3F14" w:rsidRPr="001B2D41">
        <w:t> </w:t>
      </w:r>
      <w:r w:rsidRPr="001B2D41">
        <w:t>104</w:t>
      </w:r>
      <w:r w:rsidR="001B2D41">
        <w:noBreakHyphen/>
      </w:r>
      <w:r w:rsidRPr="001B2D41">
        <w:t>175 and 104</w:t>
      </w:r>
      <w:r w:rsidR="001B2D41">
        <w:noBreakHyphen/>
      </w:r>
      <w:r w:rsidRPr="001B2D41">
        <w:t xml:space="preserve">180 of the </w:t>
      </w:r>
      <w:r w:rsidRPr="001B2D41">
        <w:rPr>
          <w:i/>
        </w:rPr>
        <w:t>Income Tax Assessment Act 1997</w:t>
      </w:r>
      <w:r w:rsidRPr="001B2D41">
        <w:t xml:space="preserve"> apply if there was a roll</w:t>
      </w:r>
      <w:r w:rsidR="001B2D41">
        <w:noBreakHyphen/>
      </w:r>
      <w:r w:rsidRPr="001B2D41">
        <w:t xml:space="preserve">over under </w:t>
      </w:r>
      <w:r w:rsidR="009A2593" w:rsidRPr="001B2D41">
        <w:t xml:space="preserve">former </w:t>
      </w:r>
      <w:r w:rsidRPr="001B2D41">
        <w:t>section</w:t>
      </w:r>
      <w:r w:rsidR="00FD3F14" w:rsidRPr="001B2D41">
        <w:t> </w:t>
      </w:r>
      <w:r w:rsidRPr="001B2D41">
        <w:t xml:space="preserve">160ZZO of the </w:t>
      </w:r>
      <w:r w:rsidRPr="001B2D41">
        <w:rPr>
          <w:i/>
        </w:rPr>
        <w:t xml:space="preserve">Income Tax Assessment Act 1936 </w:t>
      </w:r>
      <w:r w:rsidRPr="001B2D41">
        <w:t xml:space="preserve">for a disposal of an asset from one company to another company (the </w:t>
      </w:r>
      <w:r w:rsidRPr="001B2D41">
        <w:rPr>
          <w:b/>
          <w:i/>
        </w:rPr>
        <w:t>transferee</w:t>
      </w:r>
      <w:r w:rsidRPr="001B2D41">
        <w:t>).</w:t>
      </w:r>
    </w:p>
    <w:p w:rsidR="00F9073D" w:rsidRPr="001B2D41" w:rsidRDefault="00F9073D" w:rsidP="002B75AC">
      <w:pPr>
        <w:pStyle w:val="subsection"/>
      </w:pPr>
      <w:r w:rsidRPr="001B2D41">
        <w:tab/>
        <w:t>(2)</w:t>
      </w:r>
      <w:r w:rsidRPr="001B2D41">
        <w:tab/>
        <w:t>If CGT event J1 would happen in relation to the roll</w:t>
      </w:r>
      <w:r w:rsidR="001B2D41">
        <w:noBreakHyphen/>
      </w:r>
      <w:r w:rsidRPr="001B2D41">
        <w:t>over in a situation involving something happening in relation to the transferee, that event does not happen if there would have been no deemed disposal and re</w:t>
      </w:r>
      <w:r w:rsidR="001B2D41">
        <w:noBreakHyphen/>
      </w:r>
      <w:r w:rsidRPr="001B2D41">
        <w:t>acquisition of the asset by the transferee in that situation under whichever of these provisions would have been relevant for that situation if it had happened before the start of the 1998</w:t>
      </w:r>
      <w:r w:rsidR="001B2D41">
        <w:noBreakHyphen/>
      </w:r>
      <w:r w:rsidRPr="001B2D41">
        <w:t>99 income year:</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r>
      <w:r w:rsidR="00140FD3" w:rsidRPr="001B2D41">
        <w:t xml:space="preserve">former </w:t>
      </w:r>
      <w:r w:rsidRPr="001B2D41">
        <w:t>section</w:t>
      </w:r>
      <w:r w:rsidR="00FD3F14" w:rsidRPr="001B2D41">
        <w:t> </w:t>
      </w:r>
      <w:r w:rsidRPr="001B2D41">
        <w:t>160ZZOA of that Act; or</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r>
      <w:r w:rsidR="00A751B9" w:rsidRPr="001B2D41">
        <w:t xml:space="preserve">former </w:t>
      </w:r>
      <w:r w:rsidRPr="001B2D41">
        <w:t>paragraphs 160ZZO(1)(g) and (h) of that Act.</w:t>
      </w:r>
    </w:p>
    <w:p w:rsidR="00F9073D" w:rsidRPr="001B2D41" w:rsidRDefault="00F9073D" w:rsidP="002B75AC">
      <w:pPr>
        <w:pStyle w:val="subsection"/>
      </w:pPr>
      <w:r w:rsidRPr="001B2D41">
        <w:tab/>
        <w:t>(3)</w:t>
      </w:r>
      <w:r w:rsidRPr="001B2D41">
        <w:tab/>
        <w:t xml:space="preserve">In working out whether </w:t>
      </w:r>
      <w:r w:rsidR="00FD3F14" w:rsidRPr="001B2D41">
        <w:t>subsection (</w:t>
      </w:r>
      <w:r w:rsidRPr="001B2D41">
        <w:t xml:space="preserve">2) affects you, take into account provisions of other Acts that amended </w:t>
      </w:r>
      <w:r w:rsidR="00C9311F" w:rsidRPr="001B2D41">
        <w:t xml:space="preserve">former </w:t>
      </w:r>
      <w:r w:rsidRPr="001B2D41">
        <w:t>Part</w:t>
      </w:r>
      <w:r w:rsidR="00486799" w:rsidRPr="001B2D41">
        <w:t> </w:t>
      </w:r>
      <w:r w:rsidRPr="001B2D41">
        <w:t xml:space="preserve">IIIA of the </w:t>
      </w:r>
      <w:r w:rsidRPr="001B2D41">
        <w:rPr>
          <w:i/>
        </w:rPr>
        <w:t xml:space="preserve">Income Tax Assessment Act 1936 </w:t>
      </w:r>
      <w:r w:rsidRPr="001B2D41">
        <w:t>and that affect the situation referred to in that subsection.</w:t>
      </w:r>
    </w:p>
    <w:p w:rsidR="00295E7D" w:rsidRPr="001B2D41" w:rsidRDefault="00295E7D" w:rsidP="00295E7D">
      <w:pPr>
        <w:pStyle w:val="ActHead5"/>
      </w:pPr>
      <w:bookmarkStart w:id="238" w:name="_Toc100587624"/>
      <w:r w:rsidRPr="001B2D41">
        <w:rPr>
          <w:rStyle w:val="CharSectno"/>
        </w:rPr>
        <w:t>104</w:t>
      </w:r>
      <w:r w:rsidR="001B2D41">
        <w:rPr>
          <w:rStyle w:val="CharSectno"/>
        </w:rPr>
        <w:noBreakHyphen/>
      </w:r>
      <w:r w:rsidRPr="001B2D41">
        <w:rPr>
          <w:rStyle w:val="CharSectno"/>
        </w:rPr>
        <w:t>185</w:t>
      </w:r>
      <w:r w:rsidRPr="001B2D41">
        <w:t xml:space="preserve">  Change of status of replacement asset for a roll</w:t>
      </w:r>
      <w:r w:rsidR="001B2D41">
        <w:noBreakHyphen/>
      </w:r>
      <w:r w:rsidRPr="001B2D41">
        <w:t xml:space="preserve">over under </w:t>
      </w:r>
      <w:r w:rsidR="001E5ACC" w:rsidRPr="001B2D41">
        <w:t>Division 1</w:t>
      </w:r>
      <w:r w:rsidRPr="001B2D41">
        <w:t xml:space="preserve">7A of former Part IIIA of the 1936 Act or </w:t>
      </w:r>
      <w:r w:rsidR="001E5ACC" w:rsidRPr="001B2D41">
        <w:t>Division 1</w:t>
      </w:r>
      <w:r w:rsidRPr="001B2D41">
        <w:t>23 of the 1997 Act</w:t>
      </w:r>
      <w:bookmarkEnd w:id="238"/>
    </w:p>
    <w:p w:rsidR="00F9073D" w:rsidRPr="001B2D41" w:rsidRDefault="00F9073D" w:rsidP="002B75AC">
      <w:pPr>
        <w:pStyle w:val="subsection"/>
      </w:pPr>
      <w:r w:rsidRPr="001B2D41">
        <w:tab/>
      </w:r>
      <w:r w:rsidRPr="001B2D41">
        <w:tab/>
        <w:t>Section</w:t>
      </w:r>
      <w:r w:rsidR="00FD3F14" w:rsidRPr="001B2D41">
        <w:t> </w:t>
      </w:r>
      <w:r w:rsidRPr="001B2D41">
        <w:t>104</w:t>
      </w:r>
      <w:r w:rsidR="001B2D41">
        <w:noBreakHyphen/>
      </w:r>
      <w:r w:rsidRPr="001B2D41">
        <w:t xml:space="preserve">185 of the </w:t>
      </w:r>
      <w:r w:rsidRPr="001B2D41">
        <w:rPr>
          <w:i/>
        </w:rPr>
        <w:t>Income Tax Assessment Act 1997</w:t>
      </w:r>
      <w:r w:rsidRPr="001B2D41">
        <w:t xml:space="preserve"> applies to a replacement asset for a roll</w:t>
      </w:r>
      <w:r w:rsidR="001B2D41">
        <w:noBreakHyphen/>
      </w:r>
      <w:r w:rsidRPr="001B2D41">
        <w:t>over under:</w:t>
      </w:r>
    </w:p>
    <w:p w:rsidR="00F9073D" w:rsidRPr="001B2D41" w:rsidRDefault="00F9073D" w:rsidP="00F9073D">
      <w:pPr>
        <w:pStyle w:val="paragraph"/>
      </w:pPr>
      <w:r w:rsidRPr="001B2D41">
        <w:tab/>
        <w:t>(a)</w:t>
      </w:r>
      <w:r w:rsidRPr="001B2D41">
        <w:tab/>
      </w:r>
      <w:r w:rsidR="001E5ACC" w:rsidRPr="001B2D41">
        <w:t>Division 1</w:t>
      </w:r>
      <w:r w:rsidRPr="001B2D41">
        <w:t xml:space="preserve">7A of </w:t>
      </w:r>
      <w:r w:rsidR="00D2361B" w:rsidRPr="001B2D41">
        <w:t xml:space="preserve">former </w:t>
      </w:r>
      <w:r w:rsidRPr="001B2D41">
        <w:t>Part</w:t>
      </w:r>
      <w:r w:rsidR="00486799" w:rsidRPr="001B2D41">
        <w:t> </w:t>
      </w:r>
      <w:r w:rsidRPr="001B2D41">
        <w:t xml:space="preserve">IIIA of the </w:t>
      </w:r>
      <w:r w:rsidRPr="001B2D41">
        <w:rPr>
          <w:i/>
        </w:rPr>
        <w:t>Income Tax Assessment Act 1936</w:t>
      </w:r>
      <w:r w:rsidRPr="001B2D41">
        <w:t>; or</w:t>
      </w:r>
    </w:p>
    <w:p w:rsidR="00F9073D" w:rsidRPr="001B2D41" w:rsidRDefault="00F9073D" w:rsidP="00F9073D">
      <w:pPr>
        <w:pStyle w:val="paragraph"/>
      </w:pPr>
      <w:r w:rsidRPr="001B2D41">
        <w:tab/>
        <w:t>(b)</w:t>
      </w:r>
      <w:r w:rsidRPr="001B2D41">
        <w:tab/>
      </w:r>
      <w:r w:rsidR="001E5ACC" w:rsidRPr="001B2D41">
        <w:t>Division 1</w:t>
      </w:r>
      <w:r w:rsidRPr="001B2D41">
        <w:t xml:space="preserve">23 of the </w:t>
      </w:r>
      <w:r w:rsidRPr="001B2D41">
        <w:rPr>
          <w:i/>
        </w:rPr>
        <w:t>Income Tax Assessment Act 1997</w:t>
      </w:r>
      <w:r w:rsidRPr="001B2D41">
        <w:t>;</w:t>
      </w:r>
    </w:p>
    <w:p w:rsidR="00F9073D" w:rsidRPr="001B2D41" w:rsidRDefault="00F9073D" w:rsidP="002B75AC">
      <w:pPr>
        <w:pStyle w:val="subsection2"/>
      </w:pPr>
      <w:r w:rsidRPr="001B2D41">
        <w:t>in the same way as it applies to a replacement asset for a roll</w:t>
      </w:r>
      <w:r w:rsidR="001B2D41">
        <w:noBreakHyphen/>
      </w:r>
      <w:r w:rsidRPr="001B2D41">
        <w:t xml:space="preserve">over under </w:t>
      </w:r>
      <w:r w:rsidR="001E5ACC" w:rsidRPr="001B2D41">
        <w:t>Subdivision 1</w:t>
      </w:r>
      <w:r w:rsidRPr="001B2D41">
        <w:t>52</w:t>
      </w:r>
      <w:r w:rsidR="001B2D41">
        <w:noBreakHyphen/>
      </w:r>
      <w:r w:rsidRPr="001B2D41">
        <w:t xml:space="preserve">E of the </w:t>
      </w:r>
      <w:r w:rsidRPr="001B2D41">
        <w:rPr>
          <w:i/>
        </w:rPr>
        <w:t>Income Tax Assessment Act 1997</w:t>
      </w:r>
      <w:r w:rsidRPr="001B2D41">
        <w:t>.</w:t>
      </w:r>
    </w:p>
    <w:p w:rsidR="00F9073D" w:rsidRPr="001B2D41" w:rsidRDefault="001E5ACC" w:rsidP="00F9073D">
      <w:pPr>
        <w:pStyle w:val="ActHead4"/>
      </w:pPr>
      <w:bookmarkStart w:id="239" w:name="_Toc100587625"/>
      <w:r w:rsidRPr="001B2D41">
        <w:rPr>
          <w:rStyle w:val="CharSubdNo"/>
        </w:rPr>
        <w:t>Subdivision 1</w:t>
      </w:r>
      <w:r w:rsidR="00F9073D" w:rsidRPr="001B2D41">
        <w:rPr>
          <w:rStyle w:val="CharSubdNo"/>
        </w:rPr>
        <w:t>04</w:t>
      </w:r>
      <w:r w:rsidR="001B2D41">
        <w:rPr>
          <w:rStyle w:val="CharSubdNo"/>
        </w:rPr>
        <w:noBreakHyphen/>
      </w:r>
      <w:r w:rsidR="00F9073D" w:rsidRPr="001B2D41">
        <w:rPr>
          <w:rStyle w:val="CharSubdNo"/>
        </w:rPr>
        <w:t>K</w:t>
      </w:r>
      <w:r w:rsidR="00F9073D" w:rsidRPr="001B2D41">
        <w:t>—</w:t>
      </w:r>
      <w:r w:rsidR="00F9073D" w:rsidRPr="001B2D41">
        <w:rPr>
          <w:rStyle w:val="CharSubdText"/>
        </w:rPr>
        <w:t>Other CGT events</w:t>
      </w:r>
      <w:bookmarkEnd w:id="239"/>
    </w:p>
    <w:p w:rsidR="007F54C4" w:rsidRPr="001B2D41" w:rsidRDefault="007F54C4" w:rsidP="007F54C4">
      <w:pPr>
        <w:pStyle w:val="TofSectsHeading"/>
      </w:pPr>
      <w:r w:rsidRPr="001B2D41">
        <w:t>Table of sections</w:t>
      </w:r>
    </w:p>
    <w:p w:rsidR="007F54C4" w:rsidRPr="001B2D41" w:rsidRDefault="007F54C4" w:rsidP="007F54C4">
      <w:pPr>
        <w:pStyle w:val="TofSectsSection"/>
      </w:pPr>
      <w:r w:rsidRPr="001B2D41">
        <w:t>104</w:t>
      </w:r>
      <w:r w:rsidR="001B2D41">
        <w:noBreakHyphen/>
      </w:r>
      <w:r w:rsidRPr="001B2D41">
        <w:t>205</w:t>
      </w:r>
      <w:r w:rsidRPr="001B2D41">
        <w:tab/>
        <w:t>Partial realisation of intellectual property</w:t>
      </w:r>
    </w:p>
    <w:p w:rsidR="00B66FAC" w:rsidRPr="001B2D41" w:rsidRDefault="00B66FAC" w:rsidP="00B66FAC">
      <w:pPr>
        <w:pStyle w:val="TofSectsSection"/>
      </w:pPr>
      <w:r w:rsidRPr="001B2D41">
        <w:t>104</w:t>
      </w:r>
      <w:r w:rsidR="001B2D41">
        <w:noBreakHyphen/>
      </w:r>
      <w:r w:rsidRPr="001B2D41">
        <w:t>235</w:t>
      </w:r>
      <w:r w:rsidRPr="001B2D41">
        <w:tab/>
        <w:t>CGT event K7: asset used for old law R&amp;D activities</w:t>
      </w:r>
    </w:p>
    <w:p w:rsidR="00F9073D" w:rsidRPr="001B2D41" w:rsidRDefault="00F9073D" w:rsidP="00F9073D">
      <w:pPr>
        <w:pStyle w:val="ActHead5"/>
      </w:pPr>
      <w:bookmarkStart w:id="240" w:name="_Toc100587626"/>
      <w:r w:rsidRPr="001B2D41">
        <w:rPr>
          <w:rStyle w:val="CharSectno"/>
        </w:rPr>
        <w:t>104</w:t>
      </w:r>
      <w:r w:rsidR="001B2D41">
        <w:rPr>
          <w:rStyle w:val="CharSectno"/>
        </w:rPr>
        <w:noBreakHyphen/>
      </w:r>
      <w:r w:rsidRPr="001B2D41">
        <w:rPr>
          <w:rStyle w:val="CharSectno"/>
        </w:rPr>
        <w:t>205</w:t>
      </w:r>
      <w:r w:rsidRPr="001B2D41">
        <w:t xml:space="preserve">  Partial realisation of intellectual property</w:t>
      </w:r>
      <w:bookmarkEnd w:id="240"/>
    </w:p>
    <w:p w:rsidR="00F9073D" w:rsidRPr="001B2D41" w:rsidRDefault="00F9073D" w:rsidP="002B75AC">
      <w:pPr>
        <w:pStyle w:val="subsection"/>
      </w:pPr>
      <w:r w:rsidRPr="001B2D41">
        <w:tab/>
      </w:r>
      <w:r w:rsidRPr="001B2D41">
        <w:tab/>
        <w:t>Subsection</w:t>
      </w:r>
      <w:r w:rsidR="00FD3F14" w:rsidRPr="001B2D41">
        <w:t> </w:t>
      </w:r>
      <w:r w:rsidRPr="001B2D41">
        <w:t>104</w:t>
      </w:r>
      <w:r w:rsidR="001B2D41">
        <w:noBreakHyphen/>
      </w:r>
      <w:r w:rsidRPr="001B2D41">
        <w:t xml:space="preserve">205(3) of the </w:t>
      </w:r>
      <w:r w:rsidRPr="001B2D41">
        <w:rPr>
          <w:i/>
        </w:rPr>
        <w:t>Income Tax Assessment Act 1997</w:t>
      </w:r>
      <w:r w:rsidRPr="001B2D41">
        <w:t xml:space="preserve"> also reduces the cost base and reduced cost base of the item to nil if an amount was taken into account as a capital gain for the item under </w:t>
      </w:r>
      <w:r w:rsidR="00172657" w:rsidRPr="001B2D41">
        <w:t xml:space="preserve">former </w:t>
      </w:r>
      <w:r w:rsidRPr="001B2D41">
        <w:t>section</w:t>
      </w:r>
      <w:r w:rsidR="00FD3F14" w:rsidRPr="001B2D41">
        <w:t> </w:t>
      </w:r>
      <w:r w:rsidRPr="001B2D41">
        <w:t xml:space="preserve">160ZZD of the </w:t>
      </w:r>
      <w:r w:rsidRPr="001B2D41">
        <w:rPr>
          <w:i/>
        </w:rPr>
        <w:t>Income Tax Assessment Act 1936</w:t>
      </w:r>
      <w:r w:rsidRPr="001B2D41">
        <w:t>.</w:t>
      </w:r>
    </w:p>
    <w:p w:rsidR="00A44B08" w:rsidRPr="001B2D41" w:rsidRDefault="00A44B08" w:rsidP="00A44B08">
      <w:pPr>
        <w:pStyle w:val="ActHead5"/>
      </w:pPr>
      <w:bookmarkStart w:id="241" w:name="_Toc100587627"/>
      <w:r w:rsidRPr="001B2D41">
        <w:rPr>
          <w:rStyle w:val="CharSectno"/>
        </w:rPr>
        <w:t>104</w:t>
      </w:r>
      <w:r w:rsidR="001B2D41">
        <w:rPr>
          <w:rStyle w:val="CharSectno"/>
        </w:rPr>
        <w:noBreakHyphen/>
      </w:r>
      <w:r w:rsidRPr="001B2D41">
        <w:rPr>
          <w:rStyle w:val="CharSectno"/>
        </w:rPr>
        <w:t>235</w:t>
      </w:r>
      <w:r w:rsidRPr="001B2D41">
        <w:t xml:space="preserve">  CGT event K7: asset used for old law R&amp;D activities</w:t>
      </w:r>
      <w:bookmarkEnd w:id="241"/>
    </w:p>
    <w:p w:rsidR="00A44B08" w:rsidRPr="001B2D41" w:rsidRDefault="00A44B08" w:rsidP="00A44B08">
      <w:pPr>
        <w:pStyle w:val="SubsectionHead"/>
      </w:pPr>
      <w:r w:rsidRPr="001B2D41">
        <w:t>Section applies if asset used for old law R&amp;D activities</w:t>
      </w:r>
    </w:p>
    <w:p w:rsidR="00A44B08" w:rsidRPr="001B2D41" w:rsidRDefault="00A44B08" w:rsidP="00A44B08">
      <w:pPr>
        <w:pStyle w:val="subsection"/>
      </w:pPr>
      <w:r w:rsidRPr="001B2D41">
        <w:tab/>
        <w:t>(1)</w:t>
      </w:r>
      <w:r w:rsidRPr="001B2D41">
        <w:tab/>
        <w:t>This section applies to an R&amp;D entity if:</w:t>
      </w:r>
    </w:p>
    <w:p w:rsidR="00A44B08" w:rsidRPr="001B2D41" w:rsidRDefault="00A44B08" w:rsidP="00A44B08">
      <w:pPr>
        <w:pStyle w:val="paragraph"/>
      </w:pPr>
      <w:r w:rsidRPr="001B2D41">
        <w:tab/>
        <w:t>(a)</w:t>
      </w:r>
      <w:r w:rsidRPr="001B2D41">
        <w:tab/>
        <w:t xml:space="preserve">a balancing adjustment event happens in an income year commencing on or after </w:t>
      </w:r>
      <w:r w:rsidR="001E5ACC" w:rsidRPr="001B2D41">
        <w:rPr>
          <w:color w:val="000000"/>
        </w:rPr>
        <w:t>1 July</w:t>
      </w:r>
      <w:r w:rsidRPr="001B2D41">
        <w:rPr>
          <w:color w:val="000000"/>
        </w:rPr>
        <w:t xml:space="preserve"> 2011 </w:t>
      </w:r>
      <w:r w:rsidRPr="001B2D41">
        <w:t>for an asset held by the R&amp;D entity; and</w:t>
      </w:r>
    </w:p>
    <w:p w:rsidR="00A44B08" w:rsidRPr="001B2D41" w:rsidRDefault="00A44B08" w:rsidP="00A44B08">
      <w:pPr>
        <w:pStyle w:val="paragraph"/>
      </w:pPr>
      <w:r w:rsidRPr="001B2D41">
        <w:tab/>
        <w:t>(b)</w:t>
      </w:r>
      <w:r w:rsidRPr="001B2D41">
        <w:tab/>
        <w:t>at some time when the R&amp;D entity held the asset, it used the asset for the purpose of the carrying on by or on its behalf of research and development activities (within the meaning of former section</w:t>
      </w:r>
      <w:r w:rsidR="00FD3F14" w:rsidRPr="001B2D41">
        <w:t> </w:t>
      </w:r>
      <w:r w:rsidRPr="001B2D41">
        <w:t xml:space="preserve">73B of the </w:t>
      </w:r>
      <w:r w:rsidRPr="001B2D41">
        <w:rPr>
          <w:i/>
        </w:rPr>
        <w:t>Income Tax Assessment Act 1936</w:t>
      </w:r>
      <w:r w:rsidRPr="001B2D41">
        <w:t>).</w:t>
      </w:r>
    </w:p>
    <w:p w:rsidR="00A44B08" w:rsidRPr="001B2D41" w:rsidRDefault="00A44B08" w:rsidP="00A44B08">
      <w:pPr>
        <w:pStyle w:val="SubsectionHead"/>
      </w:pPr>
      <w:r w:rsidRPr="001B2D41">
        <w:t>Changed application of sections</w:t>
      </w:r>
      <w:r w:rsidR="00FD3F14" w:rsidRPr="001B2D41">
        <w:t> </w:t>
      </w:r>
      <w:r w:rsidRPr="001B2D41">
        <w:t>104</w:t>
      </w:r>
      <w:r w:rsidR="001B2D41">
        <w:noBreakHyphen/>
      </w:r>
      <w:r w:rsidRPr="001B2D41">
        <w:t>235 and 104</w:t>
      </w:r>
      <w:r w:rsidR="001B2D41">
        <w:noBreakHyphen/>
      </w:r>
      <w:r w:rsidRPr="001B2D41">
        <w:t>240</w:t>
      </w:r>
    </w:p>
    <w:p w:rsidR="00A44B08" w:rsidRPr="001B2D41" w:rsidRDefault="00A44B08" w:rsidP="00A44B08">
      <w:pPr>
        <w:pStyle w:val="subsection"/>
      </w:pPr>
      <w:r w:rsidRPr="001B2D41">
        <w:tab/>
        <w:t>(2)</w:t>
      </w:r>
      <w:r w:rsidRPr="001B2D41">
        <w:tab/>
        <w:t>Sections</w:t>
      </w:r>
      <w:r w:rsidR="00FD3F14" w:rsidRPr="001B2D41">
        <w:t> </w:t>
      </w:r>
      <w:r w:rsidRPr="001B2D41">
        <w:t>104</w:t>
      </w:r>
      <w:r w:rsidR="001B2D41">
        <w:noBreakHyphen/>
      </w:r>
      <w:r w:rsidRPr="001B2D41">
        <w:t>235 and 104</w:t>
      </w:r>
      <w:r w:rsidR="001B2D41">
        <w:noBreakHyphen/>
      </w:r>
      <w:r w:rsidRPr="001B2D41">
        <w:t xml:space="preserve">240 of the </w:t>
      </w:r>
      <w:r w:rsidRPr="001B2D41">
        <w:rPr>
          <w:i/>
        </w:rPr>
        <w:t>Income Tax Assessment Act 1997</w:t>
      </w:r>
      <w:r w:rsidRPr="001B2D41">
        <w:t xml:space="preserve"> (the </w:t>
      </w:r>
      <w:r w:rsidRPr="001B2D41">
        <w:rPr>
          <w:b/>
          <w:i/>
        </w:rPr>
        <w:t>new Act</w:t>
      </w:r>
      <w:r w:rsidRPr="001B2D41">
        <w:t>) apply to the R&amp;D entity for the event as if:</w:t>
      </w:r>
    </w:p>
    <w:p w:rsidR="00A44B08" w:rsidRPr="001B2D41" w:rsidRDefault="00A44B08" w:rsidP="00A44B08">
      <w:pPr>
        <w:pStyle w:val="paragraph"/>
      </w:pPr>
      <w:r w:rsidRPr="001B2D41">
        <w:tab/>
        <w:t>(a)</w:t>
      </w:r>
      <w:r w:rsidRPr="001B2D41">
        <w:tab/>
        <w:t>a reference in those sections to the purpose of conducting R&amp;D activities for which you were registered under section</w:t>
      </w:r>
      <w:r w:rsidR="00FD3F14" w:rsidRPr="001B2D41">
        <w:t> </w:t>
      </w:r>
      <w:r w:rsidRPr="001B2D41">
        <w:t xml:space="preserve">27A of the </w:t>
      </w:r>
      <w:r w:rsidRPr="001B2D41">
        <w:rPr>
          <w:i/>
        </w:rPr>
        <w:t>Industry Research and Development Act 1986</w:t>
      </w:r>
      <w:r w:rsidRPr="001B2D41">
        <w:t>;</w:t>
      </w:r>
    </w:p>
    <w:p w:rsidR="00A44B08" w:rsidRPr="001B2D41" w:rsidRDefault="00A44B08" w:rsidP="00A44B08">
      <w:pPr>
        <w:pStyle w:val="subsection2"/>
      </w:pPr>
      <w:r w:rsidRPr="001B2D41">
        <w:t>included:</w:t>
      </w:r>
    </w:p>
    <w:p w:rsidR="00A44B08" w:rsidRPr="001B2D41" w:rsidRDefault="00A44B08" w:rsidP="00A44B08">
      <w:pPr>
        <w:pStyle w:val="paragraph"/>
      </w:pPr>
      <w:r w:rsidRPr="001B2D41">
        <w:tab/>
        <w:t>(b)</w:t>
      </w:r>
      <w:r w:rsidRPr="001B2D41">
        <w:tab/>
        <w:t xml:space="preserve">a reference to the purpose described in </w:t>
      </w:r>
      <w:r w:rsidR="00FD3F14" w:rsidRPr="001B2D41">
        <w:t>paragraph (</w:t>
      </w:r>
      <w:r w:rsidRPr="001B2D41">
        <w:t>1)(b) of this section.</w:t>
      </w:r>
    </w:p>
    <w:p w:rsidR="00A44B08" w:rsidRPr="001B2D41" w:rsidRDefault="00A44B08" w:rsidP="00A44B08">
      <w:pPr>
        <w:pStyle w:val="SubsectionHead"/>
      </w:pPr>
      <w:r w:rsidRPr="001B2D41">
        <w:t>Normal rules do not apply for the asset and the event</w:t>
      </w:r>
    </w:p>
    <w:p w:rsidR="00A44B08" w:rsidRPr="001B2D41" w:rsidRDefault="00A44B08" w:rsidP="00A44B08">
      <w:pPr>
        <w:pStyle w:val="subsection"/>
      </w:pPr>
      <w:r w:rsidRPr="001B2D41">
        <w:tab/>
        <w:t>(3)</w:t>
      </w:r>
      <w:r w:rsidRPr="001B2D41">
        <w:tab/>
        <w:t>Neither of the following sections:</w:t>
      </w:r>
    </w:p>
    <w:p w:rsidR="00A44B08" w:rsidRPr="001B2D41" w:rsidRDefault="00A44B08" w:rsidP="00A44B08">
      <w:pPr>
        <w:pStyle w:val="paragraph"/>
      </w:pPr>
      <w:r w:rsidRPr="001B2D41">
        <w:tab/>
        <w:t>(a)</w:t>
      </w:r>
      <w:r w:rsidRPr="001B2D41">
        <w:tab/>
        <w:t>sections</w:t>
      </w:r>
      <w:r w:rsidR="00FD3F14" w:rsidRPr="001B2D41">
        <w:t> </w:t>
      </w:r>
      <w:r w:rsidRPr="001B2D41">
        <w:t>104</w:t>
      </w:r>
      <w:r w:rsidR="001B2D41">
        <w:noBreakHyphen/>
      </w:r>
      <w:r w:rsidRPr="001B2D41">
        <w:t>235 and 104</w:t>
      </w:r>
      <w:r w:rsidR="001B2D41">
        <w:noBreakHyphen/>
      </w:r>
      <w:r w:rsidRPr="001B2D41">
        <w:t xml:space="preserve">240 of the new Act (as amended by the </w:t>
      </w:r>
      <w:r w:rsidRPr="001B2D41">
        <w:rPr>
          <w:i/>
        </w:rPr>
        <w:t>Tax Laws Amendment (Research and Development)</w:t>
      </w:r>
      <w:r w:rsidRPr="001B2D41">
        <w:t xml:space="preserve"> </w:t>
      </w:r>
      <w:r w:rsidRPr="001B2D41">
        <w:rPr>
          <w:i/>
        </w:rPr>
        <w:t>Act 2011</w:t>
      </w:r>
      <w:r w:rsidRPr="001B2D41">
        <w:t>);</w:t>
      </w:r>
    </w:p>
    <w:p w:rsidR="00A44B08" w:rsidRPr="001B2D41" w:rsidRDefault="00A44B08" w:rsidP="00A44B08">
      <w:pPr>
        <w:pStyle w:val="paragraph"/>
      </w:pPr>
      <w:r w:rsidRPr="001B2D41">
        <w:tab/>
        <w:t>(b)</w:t>
      </w:r>
      <w:r w:rsidRPr="001B2D41">
        <w:tab/>
        <w:t>sections</w:t>
      </w:r>
      <w:r w:rsidR="00FD3F14" w:rsidRPr="001B2D41">
        <w:t> </w:t>
      </w:r>
      <w:r w:rsidRPr="001B2D41">
        <w:t>104</w:t>
      </w:r>
      <w:r w:rsidR="001B2D41">
        <w:noBreakHyphen/>
      </w:r>
      <w:r w:rsidRPr="001B2D41">
        <w:t>235 and 104</w:t>
      </w:r>
      <w:r w:rsidR="001B2D41">
        <w:noBreakHyphen/>
      </w:r>
      <w:r w:rsidRPr="001B2D41">
        <w:t>240 of the new Act (as those sections apply because of Part</w:t>
      </w:r>
      <w:r w:rsidR="00FD3F14" w:rsidRPr="001B2D41">
        <w:t> </w:t>
      </w:r>
      <w:r w:rsidRPr="001B2D41">
        <w:t>2 of Schedule</w:t>
      </w:r>
      <w:r w:rsidR="00FD3F14" w:rsidRPr="001B2D41">
        <w:t> </w:t>
      </w:r>
      <w:r w:rsidRPr="001B2D41">
        <w:t xml:space="preserve">4 to the </w:t>
      </w:r>
      <w:r w:rsidRPr="001B2D41">
        <w:rPr>
          <w:i/>
        </w:rPr>
        <w:t>Tax Laws Amendment (Research and Development)</w:t>
      </w:r>
      <w:r w:rsidRPr="001B2D41">
        <w:t xml:space="preserve"> </w:t>
      </w:r>
      <w:r w:rsidRPr="001B2D41">
        <w:rPr>
          <w:i/>
        </w:rPr>
        <w:t>Act 2011</w:t>
      </w:r>
      <w:r w:rsidRPr="001B2D41">
        <w:t>);</w:t>
      </w:r>
    </w:p>
    <w:p w:rsidR="00A44B08" w:rsidRPr="001B2D41" w:rsidRDefault="00A44B08" w:rsidP="00A44B08">
      <w:pPr>
        <w:pStyle w:val="subsection2"/>
      </w:pPr>
      <w:r w:rsidRPr="001B2D41">
        <w:t>to the extent that they would otherwise apply apart from this section to the R&amp;D entity for the event, do so apply to the R&amp;D entity for the event.</w:t>
      </w:r>
    </w:p>
    <w:p w:rsidR="00A44B08" w:rsidRPr="001B2D41" w:rsidRDefault="00A44B08" w:rsidP="00A44B08">
      <w:pPr>
        <w:pStyle w:val="notetext"/>
      </w:pPr>
      <w:r w:rsidRPr="001B2D41">
        <w:t>Note 1:</w:t>
      </w:r>
      <w:r w:rsidRPr="001B2D41">
        <w:tab/>
        <w:t xml:space="preserve">The sections described in </w:t>
      </w:r>
      <w:r w:rsidR="00FD3F14" w:rsidRPr="001B2D41">
        <w:t>paragraph (</w:t>
      </w:r>
      <w:r w:rsidRPr="001B2D41">
        <w:t>a) would otherwise apply for the event in a case where the R&amp;D entity had used the asset for the purpose of conducting R&amp;D activities for which it was registered under section</w:t>
      </w:r>
      <w:r w:rsidR="00FD3F14" w:rsidRPr="001B2D41">
        <w:t> </w:t>
      </w:r>
      <w:r w:rsidRPr="001B2D41">
        <w:t xml:space="preserve">27A of the </w:t>
      </w:r>
      <w:r w:rsidRPr="001B2D41">
        <w:rPr>
          <w:i/>
        </w:rPr>
        <w:t>Industry Research and Development Act 1986</w:t>
      </w:r>
      <w:r w:rsidRPr="001B2D41">
        <w:t>.</w:t>
      </w:r>
    </w:p>
    <w:p w:rsidR="00A44B08" w:rsidRPr="001B2D41" w:rsidRDefault="00A44B08" w:rsidP="00A44B08">
      <w:pPr>
        <w:pStyle w:val="notetext"/>
      </w:pPr>
      <w:r w:rsidRPr="001B2D41">
        <w:t>Note 2:</w:t>
      </w:r>
      <w:r w:rsidRPr="001B2D41">
        <w:tab/>
        <w:t xml:space="preserve">The sections described in </w:t>
      </w:r>
      <w:r w:rsidR="00FD3F14" w:rsidRPr="001B2D41">
        <w:t>paragraph (</w:t>
      </w:r>
      <w:r w:rsidRPr="001B2D41">
        <w:t xml:space="preserve">b) would otherwise apply in respect of the purpose described in </w:t>
      </w:r>
      <w:r w:rsidR="00FD3F14" w:rsidRPr="001B2D41">
        <w:t>paragraph (</w:t>
      </w:r>
      <w:r w:rsidRPr="001B2D41">
        <w:t>1)(b) of this section.</w:t>
      </w:r>
    </w:p>
    <w:p w:rsidR="00F9073D" w:rsidRPr="001B2D41" w:rsidRDefault="001E5ACC" w:rsidP="00163128">
      <w:pPr>
        <w:pStyle w:val="ActHead3"/>
        <w:pageBreakBefore/>
      </w:pPr>
      <w:bookmarkStart w:id="242" w:name="_Toc100587628"/>
      <w:r w:rsidRPr="001B2D41">
        <w:rPr>
          <w:rStyle w:val="CharDivNo"/>
        </w:rPr>
        <w:t>Division 1</w:t>
      </w:r>
      <w:r w:rsidR="00F9073D" w:rsidRPr="001B2D41">
        <w:rPr>
          <w:rStyle w:val="CharDivNo"/>
        </w:rPr>
        <w:t>08</w:t>
      </w:r>
      <w:r w:rsidR="00F9073D" w:rsidRPr="001B2D41">
        <w:t>—</w:t>
      </w:r>
      <w:r w:rsidR="00F9073D" w:rsidRPr="001B2D41">
        <w:rPr>
          <w:rStyle w:val="CharDivText"/>
        </w:rPr>
        <w:t>CGT assets</w:t>
      </w:r>
      <w:bookmarkEnd w:id="242"/>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108</w:t>
      </w:r>
      <w:r w:rsidR="001B2D41">
        <w:noBreakHyphen/>
      </w:r>
      <w:r w:rsidRPr="001B2D41">
        <w:t>A</w:t>
      </w:r>
      <w:r w:rsidRPr="001B2D41">
        <w:tab/>
        <w:t>What a CGT asset is</w:t>
      </w:r>
    </w:p>
    <w:p w:rsidR="00F9073D" w:rsidRPr="001B2D41" w:rsidRDefault="00F9073D" w:rsidP="00F9073D">
      <w:pPr>
        <w:pStyle w:val="TofSectsSubdiv"/>
      </w:pPr>
      <w:r w:rsidRPr="001B2D41">
        <w:t>108</w:t>
      </w:r>
      <w:r w:rsidR="001B2D41">
        <w:noBreakHyphen/>
      </w:r>
      <w:r w:rsidRPr="001B2D41">
        <w:t>B</w:t>
      </w:r>
      <w:r w:rsidRPr="001B2D41">
        <w:tab/>
        <w:t>Collectables</w:t>
      </w:r>
    </w:p>
    <w:p w:rsidR="00F9073D" w:rsidRPr="001B2D41" w:rsidRDefault="00F9073D" w:rsidP="00F9073D">
      <w:pPr>
        <w:pStyle w:val="TofSectsSubdiv"/>
      </w:pPr>
      <w:r w:rsidRPr="001B2D41">
        <w:t>108</w:t>
      </w:r>
      <w:r w:rsidR="001B2D41">
        <w:noBreakHyphen/>
      </w:r>
      <w:r w:rsidRPr="001B2D41">
        <w:t>D</w:t>
      </w:r>
      <w:r w:rsidRPr="001B2D41">
        <w:tab/>
        <w:t>Separate CGT assets</w:t>
      </w:r>
    </w:p>
    <w:p w:rsidR="00F9073D" w:rsidRPr="001B2D41" w:rsidRDefault="001E5ACC" w:rsidP="00F9073D">
      <w:pPr>
        <w:pStyle w:val="ActHead4"/>
      </w:pPr>
      <w:bookmarkStart w:id="243" w:name="_Toc100587629"/>
      <w:r w:rsidRPr="001B2D41">
        <w:rPr>
          <w:rStyle w:val="CharSubdNo"/>
        </w:rPr>
        <w:t>Subdivision 1</w:t>
      </w:r>
      <w:r w:rsidR="00F9073D" w:rsidRPr="001B2D41">
        <w:rPr>
          <w:rStyle w:val="CharSubdNo"/>
        </w:rPr>
        <w:t>08</w:t>
      </w:r>
      <w:r w:rsidR="001B2D41">
        <w:rPr>
          <w:rStyle w:val="CharSubdNo"/>
        </w:rPr>
        <w:noBreakHyphen/>
      </w:r>
      <w:r w:rsidR="00F9073D" w:rsidRPr="001B2D41">
        <w:rPr>
          <w:rStyle w:val="CharSubdNo"/>
        </w:rPr>
        <w:t>A</w:t>
      </w:r>
      <w:r w:rsidR="00F9073D" w:rsidRPr="001B2D41">
        <w:t>—</w:t>
      </w:r>
      <w:r w:rsidR="00F9073D" w:rsidRPr="001B2D41">
        <w:rPr>
          <w:rStyle w:val="CharSubdText"/>
        </w:rPr>
        <w:t>What a CGT asset is</w:t>
      </w:r>
      <w:bookmarkEnd w:id="243"/>
    </w:p>
    <w:p w:rsidR="00FC591F" w:rsidRPr="001B2D41" w:rsidRDefault="00FC591F" w:rsidP="00FC591F">
      <w:pPr>
        <w:pStyle w:val="TofSectsHeading"/>
      </w:pPr>
      <w:r w:rsidRPr="001B2D41">
        <w:t>Table of sections</w:t>
      </w:r>
    </w:p>
    <w:p w:rsidR="00FC591F" w:rsidRPr="001B2D41" w:rsidRDefault="00FC591F" w:rsidP="00FC591F">
      <w:pPr>
        <w:pStyle w:val="TofSectsSection"/>
      </w:pPr>
      <w:r w:rsidRPr="001B2D41">
        <w:t>108</w:t>
      </w:r>
      <w:r w:rsidR="001B2D41">
        <w:noBreakHyphen/>
      </w:r>
      <w:r w:rsidRPr="001B2D41">
        <w:t>5</w:t>
      </w:r>
      <w:r w:rsidRPr="001B2D41">
        <w:tab/>
        <w:t>CGT assets</w:t>
      </w:r>
    </w:p>
    <w:p w:rsidR="00F9073D" w:rsidRPr="001B2D41" w:rsidRDefault="00F9073D" w:rsidP="00F9073D">
      <w:pPr>
        <w:pStyle w:val="ActHead5"/>
      </w:pPr>
      <w:bookmarkStart w:id="244" w:name="_Toc100587630"/>
      <w:r w:rsidRPr="001B2D41">
        <w:rPr>
          <w:rStyle w:val="CharSectno"/>
        </w:rPr>
        <w:t>108</w:t>
      </w:r>
      <w:r w:rsidR="001B2D41">
        <w:rPr>
          <w:rStyle w:val="CharSectno"/>
        </w:rPr>
        <w:noBreakHyphen/>
      </w:r>
      <w:r w:rsidRPr="001B2D41">
        <w:rPr>
          <w:rStyle w:val="CharSectno"/>
        </w:rPr>
        <w:t>5</w:t>
      </w:r>
      <w:r w:rsidRPr="001B2D41">
        <w:t xml:space="preserve">  CGT assets</w:t>
      </w:r>
      <w:bookmarkEnd w:id="244"/>
    </w:p>
    <w:p w:rsidR="00F9073D" w:rsidRPr="001B2D41" w:rsidRDefault="00F9073D" w:rsidP="002B75AC">
      <w:pPr>
        <w:pStyle w:val="subsection"/>
      </w:pPr>
      <w:r w:rsidRPr="001B2D41">
        <w:tab/>
      </w:r>
      <w:r w:rsidRPr="001B2D41">
        <w:tab/>
        <w:t>If:</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an entity owned a thing that is not a form of property before 26</w:t>
      </w:r>
      <w:r w:rsidR="00FD3F14" w:rsidRPr="001B2D41">
        <w:t> </w:t>
      </w:r>
      <w:r w:rsidRPr="001B2D41">
        <w:t>June 1992 and at all times from that day to the start of the entity’</w:t>
      </w:r>
      <w:smartTag w:uri="urn:schemas-microsoft-com:office:smarttags" w:element="PersonName">
        <w:r w:rsidRPr="001B2D41">
          <w:t>s 1</w:t>
        </w:r>
      </w:smartTag>
      <w:r w:rsidRPr="001B2D41">
        <w:t>998</w:t>
      </w:r>
      <w:r w:rsidR="001B2D41">
        <w:noBreakHyphen/>
      </w:r>
      <w:r w:rsidRPr="001B2D41">
        <w:t>99 income year;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that thing was not, before 26</w:t>
      </w:r>
      <w:r w:rsidR="00FD3F14" w:rsidRPr="001B2D41">
        <w:t> </w:t>
      </w:r>
      <w:r w:rsidRPr="001B2D41">
        <w:t xml:space="preserve">June 1992, an </w:t>
      </w:r>
      <w:r w:rsidRPr="001B2D41">
        <w:rPr>
          <w:b/>
          <w:i/>
        </w:rPr>
        <w:t>asset</w:t>
      </w:r>
      <w:r w:rsidRPr="001B2D41">
        <w:t xml:space="preserve"> as defined in </w:t>
      </w:r>
      <w:r w:rsidR="00CD4BB0" w:rsidRPr="001B2D41">
        <w:t xml:space="preserve">former </w:t>
      </w:r>
      <w:r w:rsidRPr="001B2D41">
        <w:t>section</w:t>
      </w:r>
      <w:r w:rsidR="00FD3F14" w:rsidRPr="001B2D41">
        <w:t> </w:t>
      </w:r>
      <w:r w:rsidRPr="001B2D41">
        <w:t xml:space="preserve">160A of the </w:t>
      </w:r>
      <w:r w:rsidRPr="001B2D41">
        <w:rPr>
          <w:i/>
        </w:rPr>
        <w:t>Income Tax Assessment Act 1936</w:t>
      </w:r>
      <w:r w:rsidRPr="001B2D41">
        <w:t>;</w:t>
      </w:r>
    </w:p>
    <w:p w:rsidR="00F9073D" w:rsidRPr="001B2D41" w:rsidRDefault="00F9073D" w:rsidP="002B75AC">
      <w:pPr>
        <w:pStyle w:val="subsection2"/>
      </w:pPr>
      <w:r w:rsidRPr="001B2D41">
        <w:t>the thing is not a CGT asset.</w:t>
      </w:r>
    </w:p>
    <w:p w:rsidR="00F9073D" w:rsidRPr="001B2D41" w:rsidRDefault="001E5ACC" w:rsidP="00F9073D">
      <w:pPr>
        <w:pStyle w:val="ActHead4"/>
      </w:pPr>
      <w:bookmarkStart w:id="245" w:name="_Toc100587631"/>
      <w:r w:rsidRPr="001B2D41">
        <w:rPr>
          <w:rStyle w:val="CharSubdNo"/>
        </w:rPr>
        <w:t>Subdivision 1</w:t>
      </w:r>
      <w:r w:rsidR="00F9073D" w:rsidRPr="001B2D41">
        <w:rPr>
          <w:rStyle w:val="CharSubdNo"/>
        </w:rPr>
        <w:t>08</w:t>
      </w:r>
      <w:r w:rsidR="001B2D41">
        <w:rPr>
          <w:rStyle w:val="CharSubdNo"/>
        </w:rPr>
        <w:noBreakHyphen/>
      </w:r>
      <w:r w:rsidR="00F9073D" w:rsidRPr="001B2D41">
        <w:rPr>
          <w:rStyle w:val="CharSubdNo"/>
        </w:rPr>
        <w:t>B</w:t>
      </w:r>
      <w:r w:rsidR="00F9073D" w:rsidRPr="001B2D41">
        <w:t>—</w:t>
      </w:r>
      <w:r w:rsidR="00F9073D" w:rsidRPr="001B2D41">
        <w:rPr>
          <w:rStyle w:val="CharSubdText"/>
        </w:rPr>
        <w:t>Collectables</w:t>
      </w:r>
      <w:bookmarkEnd w:id="245"/>
    </w:p>
    <w:p w:rsidR="00FC591F" w:rsidRPr="001B2D41" w:rsidRDefault="00FC591F" w:rsidP="00FC591F">
      <w:pPr>
        <w:pStyle w:val="TofSectsHeading"/>
      </w:pPr>
      <w:r w:rsidRPr="001B2D41">
        <w:t>Table of sections</w:t>
      </w:r>
    </w:p>
    <w:p w:rsidR="00FC591F" w:rsidRPr="001B2D41" w:rsidRDefault="00FC591F" w:rsidP="00FC591F">
      <w:pPr>
        <w:pStyle w:val="TofSectsSection"/>
      </w:pPr>
      <w:r w:rsidRPr="001B2D41">
        <w:t>108</w:t>
      </w:r>
      <w:r w:rsidR="001B2D41">
        <w:noBreakHyphen/>
      </w:r>
      <w:r w:rsidRPr="001B2D41">
        <w:t>15</w:t>
      </w:r>
      <w:r w:rsidRPr="001B2D41">
        <w:tab/>
        <w:t>Sets of collectables</w:t>
      </w:r>
    </w:p>
    <w:p w:rsidR="00F9073D" w:rsidRPr="001B2D41" w:rsidRDefault="00F9073D" w:rsidP="00F9073D">
      <w:pPr>
        <w:pStyle w:val="ActHead5"/>
      </w:pPr>
      <w:bookmarkStart w:id="246" w:name="_Toc100587632"/>
      <w:r w:rsidRPr="001B2D41">
        <w:rPr>
          <w:rStyle w:val="CharSectno"/>
        </w:rPr>
        <w:t>108</w:t>
      </w:r>
      <w:r w:rsidR="001B2D41">
        <w:rPr>
          <w:rStyle w:val="CharSectno"/>
        </w:rPr>
        <w:noBreakHyphen/>
      </w:r>
      <w:r w:rsidRPr="001B2D41">
        <w:rPr>
          <w:rStyle w:val="CharSectno"/>
        </w:rPr>
        <w:t>15</w:t>
      </w:r>
      <w:r w:rsidRPr="001B2D41">
        <w:t xml:space="preserve">  Sets of collectables</w:t>
      </w:r>
      <w:bookmarkEnd w:id="246"/>
    </w:p>
    <w:p w:rsidR="00F9073D" w:rsidRPr="001B2D41" w:rsidRDefault="00F9073D" w:rsidP="002B75AC">
      <w:pPr>
        <w:pStyle w:val="subsection"/>
      </w:pPr>
      <w:r w:rsidRPr="001B2D41">
        <w:tab/>
      </w:r>
      <w:r w:rsidRPr="001B2D41">
        <w:tab/>
        <w:t>Section</w:t>
      </w:r>
      <w:r w:rsidR="00FD3F14" w:rsidRPr="001B2D41">
        <w:t> </w:t>
      </w:r>
      <w:r w:rsidRPr="001B2D41">
        <w:t>108</w:t>
      </w:r>
      <w:r w:rsidR="001B2D41">
        <w:noBreakHyphen/>
      </w:r>
      <w:r w:rsidRPr="001B2D41">
        <w:t xml:space="preserve">15 of the </w:t>
      </w:r>
      <w:r w:rsidRPr="001B2D41">
        <w:rPr>
          <w:i/>
        </w:rPr>
        <w:t xml:space="preserve">Income Tax Assessment Act 1997 </w:t>
      </w:r>
      <w:r w:rsidRPr="001B2D41">
        <w:t>does not apply to a collectable you own that you last acquired before 16</w:t>
      </w:r>
      <w:r w:rsidR="00FD3F14" w:rsidRPr="001B2D41">
        <w:t> </w:t>
      </w:r>
      <w:r w:rsidRPr="001B2D41">
        <w:t>December 1995.</w:t>
      </w:r>
    </w:p>
    <w:p w:rsidR="00F9073D" w:rsidRPr="001B2D41" w:rsidRDefault="00F9073D" w:rsidP="00F9073D">
      <w:pPr>
        <w:pStyle w:val="notetext"/>
        <w:tabs>
          <w:tab w:val="left" w:pos="3969"/>
          <w:tab w:val="left" w:pos="4536"/>
          <w:tab w:val="left" w:pos="5670"/>
          <w:tab w:val="left" w:pos="6804"/>
        </w:tabs>
      </w:pPr>
      <w:r w:rsidRPr="001B2D41">
        <w:t>Note:</w:t>
      </w:r>
      <w:r w:rsidRPr="001B2D41">
        <w:tab/>
        <w:t>That section has special rules for the separate disposal of collectables that are a set.</w:t>
      </w:r>
    </w:p>
    <w:p w:rsidR="00F9073D" w:rsidRPr="001B2D41" w:rsidRDefault="001E5ACC" w:rsidP="00086CE0">
      <w:pPr>
        <w:pStyle w:val="ActHead4"/>
      </w:pPr>
      <w:bookmarkStart w:id="247" w:name="_Toc100587633"/>
      <w:r w:rsidRPr="001B2D41">
        <w:rPr>
          <w:rStyle w:val="CharSubdNo"/>
        </w:rPr>
        <w:t>Subdivision 1</w:t>
      </w:r>
      <w:r w:rsidR="00F9073D" w:rsidRPr="001B2D41">
        <w:rPr>
          <w:rStyle w:val="CharSubdNo"/>
        </w:rPr>
        <w:t>08</w:t>
      </w:r>
      <w:r w:rsidR="001B2D41">
        <w:rPr>
          <w:rStyle w:val="CharSubdNo"/>
        </w:rPr>
        <w:noBreakHyphen/>
      </w:r>
      <w:r w:rsidR="00F9073D" w:rsidRPr="001B2D41">
        <w:rPr>
          <w:rStyle w:val="CharSubdNo"/>
        </w:rPr>
        <w:t>D</w:t>
      </w:r>
      <w:r w:rsidR="00F9073D" w:rsidRPr="001B2D41">
        <w:t>—</w:t>
      </w:r>
      <w:r w:rsidR="00F9073D" w:rsidRPr="001B2D41">
        <w:rPr>
          <w:rStyle w:val="CharSubdText"/>
        </w:rPr>
        <w:t>Separate CGT assets</w:t>
      </w:r>
      <w:bookmarkEnd w:id="247"/>
    </w:p>
    <w:p w:rsidR="00FC591F" w:rsidRPr="001B2D41" w:rsidRDefault="00FC591F" w:rsidP="00185140">
      <w:pPr>
        <w:pStyle w:val="TofSectsHeading"/>
      </w:pPr>
      <w:r w:rsidRPr="001B2D41">
        <w:t>Table of sections</w:t>
      </w:r>
    </w:p>
    <w:p w:rsidR="00FC591F" w:rsidRPr="001B2D41" w:rsidRDefault="00FC591F" w:rsidP="00FC591F">
      <w:pPr>
        <w:pStyle w:val="TofSectsSection"/>
      </w:pPr>
      <w:r w:rsidRPr="001B2D41">
        <w:t>108</w:t>
      </w:r>
      <w:r w:rsidR="001B2D41">
        <w:noBreakHyphen/>
      </w:r>
      <w:r w:rsidRPr="001B2D41">
        <w:t>75</w:t>
      </w:r>
      <w:r w:rsidRPr="001B2D41">
        <w:tab/>
        <w:t>Capital improvements to CGT assets for which a roll</w:t>
      </w:r>
      <w:r w:rsidR="001B2D41">
        <w:noBreakHyphen/>
      </w:r>
      <w:r w:rsidRPr="001B2D41">
        <w:t>over may be available</w:t>
      </w:r>
    </w:p>
    <w:p w:rsidR="00E62C56" w:rsidRPr="001B2D41" w:rsidRDefault="00E62C56" w:rsidP="00FC591F">
      <w:pPr>
        <w:pStyle w:val="TofSectsSection"/>
      </w:pPr>
      <w:r w:rsidRPr="001B2D41">
        <w:t>108</w:t>
      </w:r>
      <w:r w:rsidR="001B2D41">
        <w:noBreakHyphen/>
      </w:r>
      <w:r w:rsidRPr="001B2D41">
        <w:t>85</w:t>
      </w:r>
      <w:r w:rsidRPr="001B2D41">
        <w:tab/>
        <w:t>Improvement threshold</w:t>
      </w:r>
    </w:p>
    <w:p w:rsidR="00F9073D" w:rsidRPr="001B2D41" w:rsidRDefault="00F9073D" w:rsidP="00185140">
      <w:pPr>
        <w:pStyle w:val="ActHead5"/>
        <w:spacing w:before="260"/>
      </w:pPr>
      <w:bookmarkStart w:id="248" w:name="_Toc100587634"/>
      <w:r w:rsidRPr="001B2D41">
        <w:rPr>
          <w:rStyle w:val="CharSectno"/>
        </w:rPr>
        <w:t>108</w:t>
      </w:r>
      <w:r w:rsidR="001B2D41">
        <w:rPr>
          <w:rStyle w:val="CharSectno"/>
        </w:rPr>
        <w:noBreakHyphen/>
      </w:r>
      <w:r w:rsidRPr="001B2D41">
        <w:rPr>
          <w:rStyle w:val="CharSectno"/>
        </w:rPr>
        <w:t>75</w:t>
      </w:r>
      <w:r w:rsidRPr="001B2D41">
        <w:t xml:space="preserve">  Capital improvements to CGT assets for which a roll</w:t>
      </w:r>
      <w:r w:rsidR="001B2D41">
        <w:noBreakHyphen/>
      </w:r>
      <w:r w:rsidRPr="001B2D41">
        <w:t>over may be available</w:t>
      </w:r>
      <w:bookmarkEnd w:id="248"/>
    </w:p>
    <w:p w:rsidR="00F9073D" w:rsidRPr="001B2D41" w:rsidRDefault="00F9073D" w:rsidP="00185140">
      <w:pPr>
        <w:pStyle w:val="subsection"/>
        <w:spacing w:before="160"/>
      </w:pPr>
      <w:r w:rsidRPr="001B2D41">
        <w:tab/>
        <w:t>(1)</w:t>
      </w:r>
      <w:r w:rsidRPr="001B2D41">
        <w:tab/>
        <w:t>Subsection</w:t>
      </w:r>
      <w:r w:rsidR="00FD3F14" w:rsidRPr="001B2D41">
        <w:t> </w:t>
      </w:r>
      <w:r w:rsidRPr="001B2D41">
        <w:t>108</w:t>
      </w:r>
      <w:r w:rsidR="001B2D41">
        <w:noBreakHyphen/>
      </w:r>
      <w:r w:rsidRPr="001B2D41">
        <w:t>75(2) of the</w:t>
      </w:r>
      <w:r w:rsidRPr="001B2D41">
        <w:rPr>
          <w:i/>
        </w:rPr>
        <w:t xml:space="preserve"> Income Tax Assessment Act 1997</w:t>
      </w:r>
      <w:r w:rsidRPr="001B2D41">
        <w:t xml:space="preserve"> applies to a roll</w:t>
      </w:r>
      <w:r w:rsidR="001B2D41">
        <w:noBreakHyphen/>
      </w:r>
      <w:r w:rsidRPr="001B2D41">
        <w:t xml:space="preserve">over under </w:t>
      </w:r>
      <w:r w:rsidR="00CE36FE" w:rsidRPr="001B2D41">
        <w:t xml:space="preserve">former </w:t>
      </w:r>
      <w:r w:rsidRPr="001B2D41">
        <w:t>section</w:t>
      </w:r>
      <w:r w:rsidR="00FD3F14" w:rsidRPr="001B2D41">
        <w:t> </w:t>
      </w:r>
      <w:r w:rsidRPr="001B2D41">
        <w:t xml:space="preserve">160ZWA of the </w:t>
      </w:r>
      <w:r w:rsidRPr="001B2D41">
        <w:rPr>
          <w:i/>
        </w:rPr>
        <w:t xml:space="preserve">Income Tax Assessment Act 1936 </w:t>
      </w:r>
      <w:r w:rsidRPr="001B2D41">
        <w:t>in the same way that it applies to a roll</w:t>
      </w:r>
      <w:r w:rsidR="001B2D41">
        <w:noBreakHyphen/>
      </w:r>
      <w:r w:rsidRPr="001B2D41">
        <w:t xml:space="preserve">over under </w:t>
      </w:r>
      <w:r w:rsidR="001E5ACC" w:rsidRPr="001B2D41">
        <w:t>Subdivision 1</w:t>
      </w:r>
      <w:r w:rsidRPr="001B2D41">
        <w:t>24</w:t>
      </w:r>
      <w:r w:rsidR="001B2D41">
        <w:noBreakHyphen/>
      </w:r>
      <w:r w:rsidRPr="001B2D41">
        <w:t xml:space="preserve">J of the </w:t>
      </w:r>
      <w:r w:rsidRPr="001B2D41">
        <w:rPr>
          <w:i/>
        </w:rPr>
        <w:t>Income Tax Assessment Act 1997</w:t>
      </w:r>
      <w:r w:rsidRPr="001B2D41">
        <w:t>.</w:t>
      </w:r>
    </w:p>
    <w:p w:rsidR="00F9073D" w:rsidRPr="001B2D41" w:rsidRDefault="00F9073D" w:rsidP="00185140">
      <w:pPr>
        <w:pStyle w:val="subsection"/>
        <w:spacing w:before="160"/>
      </w:pPr>
      <w:r w:rsidRPr="001B2D41">
        <w:tab/>
        <w:t>(2)</w:t>
      </w:r>
      <w:r w:rsidRPr="001B2D41">
        <w:tab/>
        <w:t>Subsection</w:t>
      </w:r>
      <w:r w:rsidR="00FD3F14" w:rsidRPr="001B2D41">
        <w:t> </w:t>
      </w:r>
      <w:r w:rsidRPr="001B2D41">
        <w:t>108</w:t>
      </w:r>
      <w:r w:rsidR="001B2D41">
        <w:noBreakHyphen/>
      </w:r>
      <w:r w:rsidRPr="001B2D41">
        <w:t xml:space="preserve">75(2) of the </w:t>
      </w:r>
      <w:r w:rsidRPr="001B2D41">
        <w:rPr>
          <w:i/>
        </w:rPr>
        <w:t>Income Tax Assessment Act 1997</w:t>
      </w:r>
      <w:r w:rsidRPr="001B2D41">
        <w:t xml:space="preserve"> applies to a roll</w:t>
      </w:r>
      <w:r w:rsidR="001B2D41">
        <w:noBreakHyphen/>
      </w:r>
      <w:r w:rsidRPr="001B2D41">
        <w:t xml:space="preserve">over under </w:t>
      </w:r>
      <w:r w:rsidR="00CE36FE" w:rsidRPr="001B2D41">
        <w:t xml:space="preserve">former </w:t>
      </w:r>
      <w:r w:rsidRPr="001B2D41">
        <w:t>section</w:t>
      </w:r>
      <w:r w:rsidR="00FD3F14" w:rsidRPr="001B2D41">
        <w:t> </w:t>
      </w:r>
      <w:r w:rsidRPr="001B2D41">
        <w:t xml:space="preserve">160ZZF of the </w:t>
      </w:r>
      <w:r w:rsidRPr="001B2D41">
        <w:rPr>
          <w:i/>
        </w:rPr>
        <w:t xml:space="preserve">Income Tax Assessment Act 1936 </w:t>
      </w:r>
      <w:r w:rsidRPr="001B2D41">
        <w:t>in the same way that it applies to a roll</w:t>
      </w:r>
      <w:r w:rsidR="001B2D41">
        <w:noBreakHyphen/>
      </w:r>
      <w:r w:rsidRPr="001B2D41">
        <w:t xml:space="preserve">over under </w:t>
      </w:r>
      <w:r w:rsidR="001E5ACC" w:rsidRPr="001B2D41">
        <w:t>Subdivision 1</w:t>
      </w:r>
      <w:r w:rsidRPr="001B2D41">
        <w:t>24</w:t>
      </w:r>
      <w:r w:rsidR="001B2D41">
        <w:noBreakHyphen/>
      </w:r>
      <w:r w:rsidRPr="001B2D41">
        <w:t xml:space="preserve">L of the </w:t>
      </w:r>
      <w:r w:rsidRPr="001B2D41">
        <w:rPr>
          <w:i/>
        </w:rPr>
        <w:t>Income Tax Assessment Act 1997</w:t>
      </w:r>
      <w:r w:rsidRPr="001B2D41">
        <w:t>.</w:t>
      </w:r>
    </w:p>
    <w:p w:rsidR="00F9073D" w:rsidRPr="001B2D41" w:rsidRDefault="00F9073D" w:rsidP="00185140">
      <w:pPr>
        <w:pStyle w:val="subsection"/>
        <w:spacing w:before="160"/>
      </w:pPr>
      <w:r w:rsidRPr="001B2D41">
        <w:tab/>
        <w:t>(3)</w:t>
      </w:r>
      <w:r w:rsidRPr="001B2D41">
        <w:tab/>
        <w:t>Subsection</w:t>
      </w:r>
      <w:r w:rsidR="00FD3F14" w:rsidRPr="001B2D41">
        <w:t> </w:t>
      </w:r>
      <w:r w:rsidRPr="001B2D41">
        <w:t>108</w:t>
      </w:r>
      <w:r w:rsidR="001B2D41">
        <w:noBreakHyphen/>
      </w:r>
      <w:r w:rsidRPr="001B2D41">
        <w:t xml:space="preserve">75(2) of the </w:t>
      </w:r>
      <w:r w:rsidRPr="001B2D41">
        <w:rPr>
          <w:i/>
        </w:rPr>
        <w:t>Income Tax Assessment Act 1997</w:t>
      </w:r>
      <w:r w:rsidRPr="001B2D41">
        <w:t xml:space="preserve"> applies to a roll</w:t>
      </w:r>
      <w:r w:rsidR="001B2D41">
        <w:noBreakHyphen/>
      </w:r>
      <w:r w:rsidRPr="001B2D41">
        <w:t xml:space="preserve">over under </w:t>
      </w:r>
      <w:r w:rsidR="00CE36FE" w:rsidRPr="001B2D41">
        <w:t xml:space="preserve">former </w:t>
      </w:r>
      <w:r w:rsidRPr="001B2D41">
        <w:t>section</w:t>
      </w:r>
      <w:r w:rsidR="00FD3F14" w:rsidRPr="001B2D41">
        <w:t> </w:t>
      </w:r>
      <w:r w:rsidRPr="001B2D41">
        <w:t xml:space="preserve">160ZZPE of the </w:t>
      </w:r>
      <w:r w:rsidRPr="001B2D41">
        <w:rPr>
          <w:i/>
        </w:rPr>
        <w:t>Income Tax Assessment Act 1936</w:t>
      </w:r>
      <w:r w:rsidRPr="001B2D41">
        <w:t xml:space="preserve"> in the same way that it applies to a roll</w:t>
      </w:r>
      <w:r w:rsidR="001B2D41">
        <w:noBreakHyphen/>
      </w:r>
      <w:r w:rsidRPr="001B2D41">
        <w:t xml:space="preserve">over under </w:t>
      </w:r>
      <w:r w:rsidR="001E5ACC" w:rsidRPr="001B2D41">
        <w:t>Subdivision 1</w:t>
      </w:r>
      <w:r w:rsidRPr="001B2D41">
        <w:t>24</w:t>
      </w:r>
      <w:r w:rsidR="001B2D41">
        <w:noBreakHyphen/>
      </w:r>
      <w:r w:rsidRPr="001B2D41">
        <w:t xml:space="preserve">C of the </w:t>
      </w:r>
      <w:r w:rsidRPr="001B2D41">
        <w:rPr>
          <w:i/>
        </w:rPr>
        <w:t>Income Tax Assessment Act 1997</w:t>
      </w:r>
      <w:r w:rsidRPr="001B2D41">
        <w:t>.</w:t>
      </w:r>
    </w:p>
    <w:p w:rsidR="00F9073D" w:rsidRPr="001B2D41" w:rsidRDefault="00F9073D" w:rsidP="00185140">
      <w:pPr>
        <w:pStyle w:val="subsection"/>
        <w:spacing w:before="160"/>
      </w:pPr>
      <w:r w:rsidRPr="001B2D41">
        <w:tab/>
        <w:t>(4)</w:t>
      </w:r>
      <w:r w:rsidRPr="001B2D41">
        <w:tab/>
        <w:t>Subsection</w:t>
      </w:r>
      <w:r w:rsidR="00FD3F14" w:rsidRPr="001B2D41">
        <w:t> </w:t>
      </w:r>
      <w:r w:rsidRPr="001B2D41">
        <w:t>108</w:t>
      </w:r>
      <w:r w:rsidR="001B2D41">
        <w:noBreakHyphen/>
      </w:r>
      <w:r w:rsidRPr="001B2D41">
        <w:t xml:space="preserve">75(2) of the </w:t>
      </w:r>
      <w:r w:rsidRPr="001B2D41">
        <w:rPr>
          <w:i/>
        </w:rPr>
        <w:t>Income Tax Assessment Act 1997</w:t>
      </w:r>
      <w:r w:rsidRPr="001B2D41">
        <w:t xml:space="preserve"> applies to a roll</w:t>
      </w:r>
      <w:r w:rsidR="001B2D41">
        <w:noBreakHyphen/>
      </w:r>
      <w:r w:rsidRPr="001B2D41">
        <w:t xml:space="preserve">over under </w:t>
      </w:r>
      <w:r w:rsidR="00CE36FE" w:rsidRPr="001B2D41">
        <w:t xml:space="preserve">former </w:t>
      </w:r>
      <w:r w:rsidRPr="001B2D41">
        <w:t>section</w:t>
      </w:r>
      <w:r w:rsidR="00FD3F14" w:rsidRPr="001B2D41">
        <w:t> </w:t>
      </w:r>
      <w:r w:rsidRPr="001B2D41">
        <w:t xml:space="preserve">160ZWC of the </w:t>
      </w:r>
      <w:r w:rsidRPr="001B2D41">
        <w:rPr>
          <w:i/>
        </w:rPr>
        <w:t>Income Tax Assessment Act 1936</w:t>
      </w:r>
      <w:r w:rsidRPr="001B2D41">
        <w:t xml:space="preserve"> in the same way that it applies to a roll</w:t>
      </w:r>
      <w:r w:rsidR="001B2D41">
        <w:noBreakHyphen/>
      </w:r>
      <w:r w:rsidRPr="001B2D41">
        <w:t xml:space="preserve">over under </w:t>
      </w:r>
      <w:r w:rsidR="001E5ACC" w:rsidRPr="001B2D41">
        <w:t>Subdivision 1</w:t>
      </w:r>
      <w:r w:rsidRPr="001B2D41">
        <w:t>24</w:t>
      </w:r>
      <w:r w:rsidR="001B2D41">
        <w:noBreakHyphen/>
      </w:r>
      <w:r w:rsidRPr="001B2D41">
        <w:t xml:space="preserve">K of the </w:t>
      </w:r>
      <w:r w:rsidRPr="001B2D41">
        <w:rPr>
          <w:i/>
        </w:rPr>
        <w:t>Income Tax Assessment Act 1997</w:t>
      </w:r>
      <w:r w:rsidRPr="001B2D41">
        <w:t>.</w:t>
      </w:r>
    </w:p>
    <w:p w:rsidR="00F9073D" w:rsidRPr="001B2D41" w:rsidRDefault="00F9073D" w:rsidP="00F9073D">
      <w:pPr>
        <w:pStyle w:val="notetext"/>
        <w:tabs>
          <w:tab w:val="left" w:pos="3969"/>
          <w:tab w:val="left" w:pos="4536"/>
          <w:tab w:val="left" w:pos="5670"/>
          <w:tab w:val="left" w:pos="6804"/>
        </w:tabs>
      </w:pPr>
      <w:r w:rsidRPr="001B2D41">
        <w:t>Note:</w:t>
      </w:r>
      <w:r w:rsidRPr="001B2D41">
        <w:tab/>
        <w:t>This provision covers the case where the roll</w:t>
      </w:r>
      <w:r w:rsidR="001B2D41">
        <w:noBreakHyphen/>
      </w:r>
      <w:r w:rsidRPr="001B2D41">
        <w:t>over occurred in the 1997</w:t>
      </w:r>
      <w:r w:rsidR="001B2D41">
        <w:noBreakHyphen/>
      </w:r>
      <w:r w:rsidRPr="001B2D41">
        <w:t>98 income year or an earlier one and the relevant CGT event in the 1998</w:t>
      </w:r>
      <w:r w:rsidR="001B2D41">
        <w:noBreakHyphen/>
      </w:r>
      <w:r w:rsidRPr="001B2D41">
        <w:t>99 income year or a later one.</w:t>
      </w:r>
    </w:p>
    <w:p w:rsidR="00F9073D" w:rsidRPr="001B2D41" w:rsidRDefault="00F9073D" w:rsidP="00185140">
      <w:pPr>
        <w:pStyle w:val="ActHead5"/>
      </w:pPr>
      <w:bookmarkStart w:id="249" w:name="_Toc100587635"/>
      <w:r w:rsidRPr="001B2D41">
        <w:rPr>
          <w:rStyle w:val="CharSectno"/>
        </w:rPr>
        <w:t>108</w:t>
      </w:r>
      <w:r w:rsidR="001B2D41">
        <w:rPr>
          <w:rStyle w:val="CharSectno"/>
        </w:rPr>
        <w:noBreakHyphen/>
      </w:r>
      <w:r w:rsidRPr="001B2D41">
        <w:rPr>
          <w:rStyle w:val="CharSectno"/>
        </w:rPr>
        <w:t>85</w:t>
      </w:r>
      <w:r w:rsidRPr="001B2D41">
        <w:t xml:space="preserve">  Improvement threshold</w:t>
      </w:r>
      <w:bookmarkEnd w:id="249"/>
    </w:p>
    <w:p w:rsidR="00F9073D" w:rsidRPr="001B2D41" w:rsidRDefault="00F9073D" w:rsidP="00185140">
      <w:pPr>
        <w:pStyle w:val="subsection"/>
        <w:spacing w:before="160"/>
      </w:pPr>
      <w:r w:rsidRPr="001B2D41">
        <w:tab/>
      </w:r>
      <w:r w:rsidRPr="001B2D41">
        <w:tab/>
        <w:t>Despite section</w:t>
      </w:r>
      <w:r w:rsidR="00FD3F14" w:rsidRPr="001B2D41">
        <w:t> </w:t>
      </w:r>
      <w:r w:rsidRPr="001B2D41">
        <w:t>108</w:t>
      </w:r>
      <w:r w:rsidR="001B2D41">
        <w:noBreakHyphen/>
      </w:r>
      <w:r w:rsidRPr="001B2D41">
        <w:t xml:space="preserve">85 of the </w:t>
      </w:r>
      <w:r w:rsidRPr="001B2D41">
        <w:rPr>
          <w:i/>
        </w:rPr>
        <w:t>Income Tax Assessment Act 1997</w:t>
      </w:r>
      <w:r w:rsidRPr="001B2D41">
        <w:t>, the Commissioner is entitled to publish the improvement threshold for the 1998</w:t>
      </w:r>
      <w:r w:rsidR="001B2D41">
        <w:noBreakHyphen/>
      </w:r>
      <w:r w:rsidRPr="001B2D41">
        <w:t>99 income year:</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before the beginning of that year; or</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within a reasonable time after the beginning of that year.</w:t>
      </w:r>
    </w:p>
    <w:p w:rsidR="00F9073D" w:rsidRPr="001B2D41" w:rsidRDefault="001E5ACC" w:rsidP="00163128">
      <w:pPr>
        <w:pStyle w:val="ActHead3"/>
        <w:pageBreakBefore/>
      </w:pPr>
      <w:bookmarkStart w:id="250" w:name="_Toc100587636"/>
      <w:r w:rsidRPr="001B2D41">
        <w:rPr>
          <w:rStyle w:val="CharDivNo"/>
        </w:rPr>
        <w:t>Division 1</w:t>
      </w:r>
      <w:r w:rsidR="00F9073D" w:rsidRPr="001B2D41">
        <w:rPr>
          <w:rStyle w:val="CharDivNo"/>
        </w:rPr>
        <w:t>09</w:t>
      </w:r>
      <w:r w:rsidR="00F9073D" w:rsidRPr="001B2D41">
        <w:t>—</w:t>
      </w:r>
      <w:r w:rsidR="00F9073D" w:rsidRPr="001B2D41">
        <w:rPr>
          <w:rStyle w:val="CharDivText"/>
        </w:rPr>
        <w:t>Acquisition of CGT assets</w:t>
      </w:r>
      <w:bookmarkEnd w:id="250"/>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109</w:t>
      </w:r>
      <w:r w:rsidR="001B2D41">
        <w:noBreakHyphen/>
      </w:r>
      <w:r w:rsidRPr="001B2D41">
        <w:t>A</w:t>
      </w:r>
      <w:r w:rsidRPr="001B2D41">
        <w:tab/>
        <w:t>Operative rules</w:t>
      </w:r>
    </w:p>
    <w:p w:rsidR="00F9073D" w:rsidRPr="001B2D41" w:rsidRDefault="001E5ACC" w:rsidP="00F9073D">
      <w:pPr>
        <w:pStyle w:val="ActHead4"/>
      </w:pPr>
      <w:bookmarkStart w:id="251" w:name="_Toc100587637"/>
      <w:r w:rsidRPr="001B2D41">
        <w:rPr>
          <w:rStyle w:val="CharSubdNo"/>
        </w:rPr>
        <w:t>Subdivision 1</w:t>
      </w:r>
      <w:r w:rsidR="00F9073D" w:rsidRPr="001B2D41">
        <w:rPr>
          <w:rStyle w:val="CharSubdNo"/>
        </w:rPr>
        <w:t>09</w:t>
      </w:r>
      <w:r w:rsidR="001B2D41">
        <w:rPr>
          <w:rStyle w:val="CharSubdNo"/>
        </w:rPr>
        <w:noBreakHyphen/>
      </w:r>
      <w:r w:rsidR="00F9073D" w:rsidRPr="001B2D41">
        <w:rPr>
          <w:rStyle w:val="CharSubdNo"/>
        </w:rPr>
        <w:t>A</w:t>
      </w:r>
      <w:r w:rsidR="00F9073D" w:rsidRPr="001B2D41">
        <w:t>—</w:t>
      </w:r>
      <w:r w:rsidR="00F9073D" w:rsidRPr="001B2D41">
        <w:rPr>
          <w:rStyle w:val="CharSubdText"/>
        </w:rPr>
        <w:t>Operative rules</w:t>
      </w:r>
      <w:bookmarkEnd w:id="251"/>
    </w:p>
    <w:p w:rsidR="008400AB" w:rsidRPr="001B2D41" w:rsidRDefault="008400AB" w:rsidP="008400AB">
      <w:pPr>
        <w:pStyle w:val="TofSectsHeading"/>
      </w:pPr>
      <w:r w:rsidRPr="001B2D41">
        <w:t>Table of sections</w:t>
      </w:r>
    </w:p>
    <w:p w:rsidR="008400AB" w:rsidRPr="001B2D41" w:rsidRDefault="008400AB" w:rsidP="008400AB">
      <w:pPr>
        <w:pStyle w:val="TofSectsSection"/>
      </w:pPr>
      <w:r w:rsidRPr="001B2D41">
        <w:t>109</w:t>
      </w:r>
      <w:r w:rsidR="001B2D41">
        <w:noBreakHyphen/>
      </w:r>
      <w:r w:rsidRPr="001B2D41">
        <w:t>5</w:t>
      </w:r>
      <w:r w:rsidRPr="001B2D41">
        <w:tab/>
        <w:t>General acquisition rules</w:t>
      </w:r>
    </w:p>
    <w:p w:rsidR="00F9073D" w:rsidRPr="001B2D41" w:rsidRDefault="00F9073D" w:rsidP="00F9073D">
      <w:pPr>
        <w:pStyle w:val="ActHead5"/>
      </w:pPr>
      <w:bookmarkStart w:id="252" w:name="_Toc100587638"/>
      <w:r w:rsidRPr="001B2D41">
        <w:rPr>
          <w:rStyle w:val="CharSectno"/>
        </w:rPr>
        <w:t>109</w:t>
      </w:r>
      <w:r w:rsidR="001B2D41">
        <w:rPr>
          <w:rStyle w:val="CharSectno"/>
        </w:rPr>
        <w:noBreakHyphen/>
      </w:r>
      <w:r w:rsidRPr="001B2D41">
        <w:rPr>
          <w:rStyle w:val="CharSectno"/>
        </w:rPr>
        <w:t>5</w:t>
      </w:r>
      <w:r w:rsidRPr="001B2D41">
        <w:t xml:space="preserve">  General acquisition rules</w:t>
      </w:r>
      <w:bookmarkEnd w:id="252"/>
    </w:p>
    <w:p w:rsidR="00F9073D" w:rsidRPr="001B2D41" w:rsidRDefault="00F9073D" w:rsidP="002B75AC">
      <w:pPr>
        <w:pStyle w:val="subsection"/>
      </w:pPr>
      <w:r w:rsidRPr="001B2D41">
        <w:tab/>
        <w:t>(1)</w:t>
      </w:r>
      <w:r w:rsidRPr="001B2D41">
        <w:tab/>
        <w:t>If:</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the circumstances specified in the second column of the table in subsection</w:t>
      </w:r>
      <w:r w:rsidR="00FD3F14" w:rsidRPr="001B2D41">
        <w:t> </w:t>
      </w:r>
      <w:r w:rsidRPr="001B2D41">
        <w:t>109</w:t>
      </w:r>
      <w:r w:rsidR="001B2D41">
        <w:noBreakHyphen/>
      </w:r>
      <w:r w:rsidRPr="001B2D41">
        <w:t xml:space="preserve">5(2) of the </w:t>
      </w:r>
      <w:r w:rsidRPr="001B2D41">
        <w:rPr>
          <w:i/>
        </w:rPr>
        <w:t xml:space="preserve">Income Tax Assessment Act 1997 </w:t>
      </w:r>
      <w:r w:rsidRPr="001B2D41">
        <w:t>for CGT event E1, E2 or E3 happened in relation to an asset before 12 noon, by legal time in the Australian Capital Territory, on 12</w:t>
      </w:r>
      <w:r w:rsidR="00FD3F14" w:rsidRPr="001B2D41">
        <w:t> </w:t>
      </w:r>
      <w:r w:rsidRPr="001B2D41">
        <w:t>January 1994;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the trustee that owned the asset just after those circumstances happened also owned it at all times from then until the start of the trustee’</w:t>
      </w:r>
      <w:smartTag w:uri="urn:schemas-microsoft-com:office:smarttags" w:element="PersonName">
        <w:r w:rsidRPr="001B2D41">
          <w:t>s 1</w:t>
        </w:r>
      </w:smartTag>
      <w:r w:rsidRPr="001B2D41">
        <w:t>998</w:t>
      </w:r>
      <w:r w:rsidR="001B2D41">
        <w:noBreakHyphen/>
      </w:r>
      <w:r w:rsidRPr="001B2D41">
        <w:t>99 income year;</w:t>
      </w:r>
    </w:p>
    <w:p w:rsidR="00F9073D" w:rsidRPr="001B2D41" w:rsidRDefault="00F9073D" w:rsidP="002B75AC">
      <w:pPr>
        <w:pStyle w:val="subsection2"/>
      </w:pPr>
      <w:r w:rsidRPr="001B2D41">
        <w:t xml:space="preserve">the question whether those circumstances resulted in an acquisition of an asset by the trustee is to be determined under the </w:t>
      </w:r>
      <w:r w:rsidRPr="001B2D41">
        <w:rPr>
          <w:i/>
        </w:rPr>
        <w:t xml:space="preserve">Income Tax Assessment Act 1936 </w:t>
      </w:r>
      <w:r w:rsidRPr="001B2D41">
        <w:t xml:space="preserve">as in force just before </w:t>
      </w:r>
      <w:smartTag w:uri="urn:schemas-microsoft-com:office:smarttags" w:element="time">
        <w:smartTagPr>
          <w:attr w:name="Hour" w:val="12"/>
          <w:attr w:name="Minute" w:val="0"/>
        </w:smartTagPr>
        <w:r w:rsidRPr="001B2D41">
          <w:t>12 noon</w:t>
        </w:r>
      </w:smartTag>
      <w:r w:rsidRPr="001B2D41">
        <w:t xml:space="preserve">, by legal time in the </w:t>
      </w:r>
      <w:smartTag w:uri="urn:schemas-microsoft-com:office:smarttags" w:element="State">
        <w:smartTag w:uri="urn:schemas-microsoft-com:office:smarttags" w:element="place">
          <w:r w:rsidRPr="001B2D41">
            <w:t>Australian Capital Territory</w:t>
          </w:r>
        </w:smartTag>
      </w:smartTag>
      <w:r w:rsidRPr="001B2D41">
        <w:t>, on 12</w:t>
      </w:r>
      <w:r w:rsidR="00FD3F14" w:rsidRPr="001B2D41">
        <w:t> </w:t>
      </w:r>
      <w:r w:rsidRPr="001B2D41">
        <w:t>January 1994.</w:t>
      </w:r>
    </w:p>
    <w:p w:rsidR="00F9073D" w:rsidRPr="001B2D41" w:rsidRDefault="00F9073D" w:rsidP="002B75AC">
      <w:pPr>
        <w:pStyle w:val="subsection"/>
      </w:pPr>
      <w:r w:rsidRPr="001B2D41">
        <w:tab/>
        <w:t>(2)</w:t>
      </w:r>
      <w:r w:rsidRPr="001B2D41">
        <w:tab/>
        <w:t>The acquisition rule for CGT event E9 (about an entity creating a trust over future property) in the table in subsection</w:t>
      </w:r>
      <w:r w:rsidR="00FD3F14" w:rsidRPr="001B2D41">
        <w:t> </w:t>
      </w:r>
      <w:r w:rsidRPr="001B2D41">
        <w:t>109</w:t>
      </w:r>
      <w:r w:rsidR="001B2D41">
        <w:noBreakHyphen/>
      </w:r>
      <w:r w:rsidRPr="001B2D41">
        <w:t xml:space="preserve">5(2) of the </w:t>
      </w:r>
      <w:r w:rsidRPr="001B2D41">
        <w:rPr>
          <w:i/>
        </w:rPr>
        <w:t xml:space="preserve">Income Tax Assessment Act 1997 </w:t>
      </w:r>
      <w:r w:rsidRPr="001B2D41">
        <w:t>does not apply to you as trustee if the agreement to create the trust was made before 12 noon, by legal time in the Australian Capital Territory, on 12</w:t>
      </w:r>
      <w:r w:rsidR="00FD3F14" w:rsidRPr="001B2D41">
        <w:t> </w:t>
      </w:r>
      <w:r w:rsidRPr="001B2D41">
        <w:t>January 1994.</w:t>
      </w:r>
    </w:p>
    <w:p w:rsidR="00F9073D" w:rsidRPr="001B2D41" w:rsidRDefault="001E5ACC" w:rsidP="00163128">
      <w:pPr>
        <w:pStyle w:val="ActHead3"/>
        <w:pageBreakBefore/>
      </w:pPr>
      <w:bookmarkStart w:id="253" w:name="_Toc100587639"/>
      <w:r w:rsidRPr="001B2D41">
        <w:rPr>
          <w:rStyle w:val="CharDivNo"/>
        </w:rPr>
        <w:t>Division 1</w:t>
      </w:r>
      <w:r w:rsidR="00F9073D" w:rsidRPr="001B2D41">
        <w:rPr>
          <w:rStyle w:val="CharDivNo"/>
        </w:rPr>
        <w:t>10</w:t>
      </w:r>
      <w:r w:rsidR="00F9073D" w:rsidRPr="001B2D41">
        <w:t>—</w:t>
      </w:r>
      <w:r w:rsidR="00F9073D" w:rsidRPr="001B2D41">
        <w:rPr>
          <w:rStyle w:val="CharDivText"/>
        </w:rPr>
        <w:t>Cost base and reduced cost base</w:t>
      </w:r>
      <w:bookmarkEnd w:id="253"/>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110</w:t>
      </w:r>
      <w:r w:rsidR="001B2D41">
        <w:noBreakHyphen/>
      </w:r>
      <w:r w:rsidRPr="001B2D41">
        <w:t>A</w:t>
      </w:r>
      <w:r w:rsidRPr="001B2D41">
        <w:tab/>
        <w:t>Cost base</w:t>
      </w:r>
    </w:p>
    <w:p w:rsidR="00F9073D" w:rsidRPr="001B2D41" w:rsidRDefault="001E5ACC" w:rsidP="00F9073D">
      <w:pPr>
        <w:pStyle w:val="ActHead4"/>
      </w:pPr>
      <w:bookmarkStart w:id="254" w:name="_Toc100587640"/>
      <w:r w:rsidRPr="001B2D41">
        <w:rPr>
          <w:rStyle w:val="CharSubdNo"/>
        </w:rPr>
        <w:t>Subdivision 1</w:t>
      </w:r>
      <w:r w:rsidR="00F9073D" w:rsidRPr="001B2D41">
        <w:rPr>
          <w:rStyle w:val="CharSubdNo"/>
        </w:rPr>
        <w:t>10</w:t>
      </w:r>
      <w:r w:rsidR="001B2D41">
        <w:rPr>
          <w:rStyle w:val="CharSubdNo"/>
        </w:rPr>
        <w:noBreakHyphen/>
      </w:r>
      <w:r w:rsidR="00F9073D" w:rsidRPr="001B2D41">
        <w:rPr>
          <w:rStyle w:val="CharSubdNo"/>
        </w:rPr>
        <w:t>A</w:t>
      </w:r>
      <w:r w:rsidR="00F9073D" w:rsidRPr="001B2D41">
        <w:t>—</w:t>
      </w:r>
      <w:r w:rsidR="00F9073D" w:rsidRPr="001B2D41">
        <w:rPr>
          <w:rStyle w:val="CharSubdText"/>
        </w:rPr>
        <w:t>Cost base</w:t>
      </w:r>
      <w:bookmarkEnd w:id="254"/>
    </w:p>
    <w:p w:rsidR="003C2BBA" w:rsidRPr="001B2D41" w:rsidRDefault="003C2BBA" w:rsidP="003C2BBA">
      <w:pPr>
        <w:pStyle w:val="TofSectsHeading"/>
      </w:pPr>
      <w:r w:rsidRPr="001B2D41">
        <w:t>Table of sections</w:t>
      </w:r>
    </w:p>
    <w:p w:rsidR="003C2BBA" w:rsidRPr="001B2D41" w:rsidRDefault="003C2BBA" w:rsidP="003C2BBA">
      <w:pPr>
        <w:pStyle w:val="TofSectsSection"/>
      </w:pPr>
      <w:r w:rsidRPr="001B2D41">
        <w:t>110</w:t>
      </w:r>
      <w:r w:rsidR="001B2D41">
        <w:noBreakHyphen/>
      </w:r>
      <w:r w:rsidRPr="001B2D41">
        <w:t>25</w:t>
      </w:r>
      <w:r w:rsidRPr="001B2D41">
        <w:tab/>
        <w:t>Cost base of CGT asset of life insurance company or registered organisation</w:t>
      </w:r>
    </w:p>
    <w:p w:rsidR="003C2BBA" w:rsidRPr="001B2D41" w:rsidRDefault="003C2BBA" w:rsidP="003C2BBA">
      <w:pPr>
        <w:pStyle w:val="TofSectsSection"/>
      </w:pPr>
      <w:r w:rsidRPr="001B2D41">
        <w:t>110</w:t>
      </w:r>
      <w:r w:rsidR="001B2D41">
        <w:noBreakHyphen/>
      </w:r>
      <w:r w:rsidRPr="001B2D41">
        <w:t>35</w:t>
      </w:r>
      <w:r w:rsidRPr="001B2D41">
        <w:tab/>
        <w:t>Incidental costs</w:t>
      </w:r>
    </w:p>
    <w:p w:rsidR="00F9073D" w:rsidRPr="001B2D41" w:rsidRDefault="00F9073D" w:rsidP="00F9073D">
      <w:pPr>
        <w:pStyle w:val="ActHead5"/>
      </w:pPr>
      <w:bookmarkStart w:id="255" w:name="_Toc100587641"/>
      <w:r w:rsidRPr="001B2D41">
        <w:rPr>
          <w:rStyle w:val="CharSectno"/>
        </w:rPr>
        <w:t>110</w:t>
      </w:r>
      <w:r w:rsidR="001B2D41">
        <w:rPr>
          <w:rStyle w:val="CharSectno"/>
        </w:rPr>
        <w:noBreakHyphen/>
      </w:r>
      <w:r w:rsidRPr="001B2D41">
        <w:rPr>
          <w:rStyle w:val="CharSectno"/>
        </w:rPr>
        <w:t>25</w:t>
      </w:r>
      <w:r w:rsidRPr="001B2D41">
        <w:t xml:space="preserve">  Cost base of CGT asset of life insurance company or registered organisation</w:t>
      </w:r>
      <w:bookmarkEnd w:id="255"/>
    </w:p>
    <w:p w:rsidR="00F9073D" w:rsidRPr="001B2D41" w:rsidRDefault="00F9073D" w:rsidP="002B75AC">
      <w:pPr>
        <w:pStyle w:val="subsection"/>
      </w:pPr>
      <w:r w:rsidRPr="001B2D41">
        <w:tab/>
      </w:r>
      <w:r w:rsidRPr="001B2D41">
        <w:tab/>
        <w:t>For the purpose of working out the capital gain of a life insurance company or a registered organisation from a CGT event happening after 11.45 am (by legal time in the Australian Capital Territory) on 21</w:t>
      </w:r>
      <w:r w:rsidR="00FD3F14" w:rsidRPr="001B2D41">
        <w:t> </w:t>
      </w:r>
      <w:r w:rsidRPr="001B2D41">
        <w:t xml:space="preserve">September 1999 and before </w:t>
      </w:r>
      <w:r w:rsidR="001E5ACC" w:rsidRPr="001B2D41">
        <w:t>1 July</w:t>
      </w:r>
      <w:r w:rsidRPr="001B2D41">
        <w:t xml:space="preserve"> 2000, the cost base includes indexation only if the company or organisation chooses that the cost base includes indexation.</w:t>
      </w:r>
    </w:p>
    <w:p w:rsidR="00F9073D" w:rsidRPr="001B2D41" w:rsidRDefault="00F9073D" w:rsidP="00F9073D">
      <w:pPr>
        <w:pStyle w:val="ActHead5"/>
      </w:pPr>
      <w:bookmarkStart w:id="256" w:name="_Toc100587642"/>
      <w:r w:rsidRPr="001B2D41">
        <w:rPr>
          <w:rStyle w:val="CharSectno"/>
        </w:rPr>
        <w:t>110</w:t>
      </w:r>
      <w:r w:rsidR="001B2D41">
        <w:rPr>
          <w:rStyle w:val="CharSectno"/>
        </w:rPr>
        <w:noBreakHyphen/>
      </w:r>
      <w:r w:rsidRPr="001B2D41">
        <w:rPr>
          <w:rStyle w:val="CharSectno"/>
        </w:rPr>
        <w:t>35</w:t>
      </w:r>
      <w:r w:rsidRPr="001B2D41">
        <w:t xml:space="preserve">  Incidental costs</w:t>
      </w:r>
      <w:bookmarkEnd w:id="256"/>
    </w:p>
    <w:p w:rsidR="00F9073D" w:rsidRPr="001B2D41" w:rsidRDefault="00F9073D" w:rsidP="002B75AC">
      <w:pPr>
        <w:pStyle w:val="subsection"/>
      </w:pPr>
      <w:r w:rsidRPr="001B2D41">
        <w:tab/>
      </w:r>
      <w:r w:rsidRPr="001B2D41">
        <w:tab/>
        <w:t>Despite subsection</w:t>
      </w:r>
      <w:r w:rsidR="00FD3F14" w:rsidRPr="001B2D41">
        <w:t> </w:t>
      </w:r>
      <w:r w:rsidRPr="001B2D41">
        <w:t>110</w:t>
      </w:r>
      <w:r w:rsidR="001B2D41">
        <w:noBreakHyphen/>
      </w:r>
      <w:r w:rsidRPr="001B2D41">
        <w:t xml:space="preserve">35(2) of the </w:t>
      </w:r>
      <w:r w:rsidRPr="001B2D41">
        <w:rPr>
          <w:i/>
        </w:rPr>
        <w:t>Income Tax Assessment Act 1997</w:t>
      </w:r>
      <w:r w:rsidRPr="001B2D41">
        <w:t xml:space="preserve">, expenditure for professional advice about taxation incurred before </w:t>
      </w:r>
      <w:r w:rsidR="001E5ACC" w:rsidRPr="001B2D41">
        <w:t>1 July</w:t>
      </w:r>
      <w:r w:rsidRPr="001B2D41">
        <w:t xml:space="preserve"> 1989 does </w:t>
      </w:r>
      <w:r w:rsidRPr="001B2D41">
        <w:rPr>
          <w:i/>
        </w:rPr>
        <w:t>not</w:t>
      </w:r>
      <w:r w:rsidRPr="001B2D41">
        <w:t xml:space="preserve"> form part of the cost base of a CGT asset.</w:t>
      </w:r>
    </w:p>
    <w:p w:rsidR="00F9073D" w:rsidRPr="001B2D41" w:rsidRDefault="001E5ACC" w:rsidP="00163128">
      <w:pPr>
        <w:pStyle w:val="ActHead3"/>
        <w:pageBreakBefore/>
      </w:pPr>
      <w:bookmarkStart w:id="257" w:name="_Toc100587643"/>
      <w:r w:rsidRPr="001B2D41">
        <w:rPr>
          <w:rStyle w:val="CharDivNo"/>
        </w:rPr>
        <w:t>Division 1</w:t>
      </w:r>
      <w:r w:rsidR="00F9073D" w:rsidRPr="001B2D41">
        <w:rPr>
          <w:rStyle w:val="CharDivNo"/>
        </w:rPr>
        <w:t>12</w:t>
      </w:r>
      <w:r w:rsidR="00F9073D" w:rsidRPr="001B2D41">
        <w:t>—</w:t>
      </w:r>
      <w:r w:rsidR="00F9073D" w:rsidRPr="001B2D41">
        <w:rPr>
          <w:rStyle w:val="CharDivText"/>
        </w:rPr>
        <w:t>Modifications to cost base and reduced cost base</w:t>
      </w:r>
      <w:bookmarkEnd w:id="257"/>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112</w:t>
      </w:r>
      <w:r w:rsidR="001B2D41">
        <w:noBreakHyphen/>
      </w:r>
      <w:r w:rsidRPr="001B2D41">
        <w:t>A</w:t>
      </w:r>
      <w:r w:rsidRPr="001B2D41">
        <w:tab/>
        <w:t>General rules</w:t>
      </w:r>
    </w:p>
    <w:p w:rsidR="0066548E" w:rsidRPr="001B2D41" w:rsidRDefault="0066548E" w:rsidP="0066548E">
      <w:pPr>
        <w:pStyle w:val="TofSectsSubdiv"/>
      </w:pPr>
      <w:r w:rsidRPr="001B2D41">
        <w:t>112</w:t>
      </w:r>
      <w:r w:rsidR="001B2D41">
        <w:noBreakHyphen/>
      </w:r>
      <w:r w:rsidR="006C36A5" w:rsidRPr="001B2D41">
        <w:t>B</w:t>
      </w:r>
      <w:r w:rsidRPr="001B2D41">
        <w:tab/>
      </w:r>
      <w:r w:rsidR="00032B4E" w:rsidRPr="001B2D41">
        <w:t>Special</w:t>
      </w:r>
      <w:r w:rsidRPr="001B2D41">
        <w:t xml:space="preserve"> rules</w:t>
      </w:r>
    </w:p>
    <w:p w:rsidR="00F9073D" w:rsidRPr="001B2D41" w:rsidRDefault="001E5ACC" w:rsidP="00F9073D">
      <w:pPr>
        <w:pStyle w:val="ActHead4"/>
      </w:pPr>
      <w:bookmarkStart w:id="258" w:name="_Toc100587644"/>
      <w:r w:rsidRPr="001B2D41">
        <w:rPr>
          <w:rStyle w:val="CharSubdNo"/>
        </w:rPr>
        <w:t>Subdivision 1</w:t>
      </w:r>
      <w:r w:rsidR="00F9073D" w:rsidRPr="001B2D41">
        <w:rPr>
          <w:rStyle w:val="CharSubdNo"/>
        </w:rPr>
        <w:t>12</w:t>
      </w:r>
      <w:r w:rsidR="001B2D41">
        <w:rPr>
          <w:rStyle w:val="CharSubdNo"/>
        </w:rPr>
        <w:noBreakHyphen/>
      </w:r>
      <w:r w:rsidR="00F9073D" w:rsidRPr="001B2D41">
        <w:rPr>
          <w:rStyle w:val="CharSubdNo"/>
        </w:rPr>
        <w:t>A</w:t>
      </w:r>
      <w:r w:rsidR="00F9073D" w:rsidRPr="001B2D41">
        <w:t>—</w:t>
      </w:r>
      <w:r w:rsidR="00F9073D" w:rsidRPr="001B2D41">
        <w:rPr>
          <w:rStyle w:val="CharSubdText"/>
        </w:rPr>
        <w:t>General rules</w:t>
      </w:r>
      <w:bookmarkEnd w:id="258"/>
    </w:p>
    <w:p w:rsidR="00A57D63" w:rsidRPr="001B2D41" w:rsidRDefault="00A57D63" w:rsidP="00A57D63">
      <w:pPr>
        <w:pStyle w:val="TofSectsHeading"/>
      </w:pPr>
      <w:r w:rsidRPr="001B2D41">
        <w:t>Table of sections</w:t>
      </w:r>
    </w:p>
    <w:p w:rsidR="00A57D63" w:rsidRPr="001B2D41" w:rsidRDefault="00A57D63" w:rsidP="00A57D63">
      <w:pPr>
        <w:pStyle w:val="TofSectsSection"/>
      </w:pPr>
      <w:r w:rsidRPr="001B2D41">
        <w:t>112</w:t>
      </w:r>
      <w:r w:rsidR="001B2D41">
        <w:noBreakHyphen/>
      </w:r>
      <w:r w:rsidRPr="001B2D41">
        <w:t>20</w:t>
      </w:r>
      <w:r w:rsidRPr="001B2D41">
        <w:tab/>
        <w:t>Market value substitution rule</w:t>
      </w:r>
    </w:p>
    <w:p w:rsidR="00F9073D" w:rsidRPr="001B2D41" w:rsidRDefault="00F9073D" w:rsidP="00F9073D">
      <w:pPr>
        <w:pStyle w:val="ActHead5"/>
      </w:pPr>
      <w:bookmarkStart w:id="259" w:name="_Toc100587645"/>
      <w:r w:rsidRPr="001B2D41">
        <w:rPr>
          <w:rStyle w:val="CharSectno"/>
        </w:rPr>
        <w:t>112</w:t>
      </w:r>
      <w:r w:rsidR="001B2D41">
        <w:rPr>
          <w:rStyle w:val="CharSectno"/>
        </w:rPr>
        <w:noBreakHyphen/>
      </w:r>
      <w:r w:rsidRPr="001B2D41">
        <w:rPr>
          <w:rStyle w:val="CharSectno"/>
        </w:rPr>
        <w:t>20</w:t>
      </w:r>
      <w:r w:rsidRPr="001B2D41">
        <w:t xml:space="preserve">  Market value substitution rule</w:t>
      </w:r>
      <w:bookmarkEnd w:id="259"/>
    </w:p>
    <w:p w:rsidR="00F9073D" w:rsidRPr="001B2D41" w:rsidRDefault="00F9073D" w:rsidP="002B75AC">
      <w:pPr>
        <w:pStyle w:val="subsection"/>
      </w:pPr>
      <w:r w:rsidRPr="001B2D41">
        <w:tab/>
      </w:r>
      <w:r w:rsidRPr="001B2D41">
        <w:tab/>
        <w:t>In working out the cost base and reduced cost base of a CGT asset:</w:t>
      </w:r>
    </w:p>
    <w:p w:rsidR="00F9073D" w:rsidRPr="001B2D41" w:rsidRDefault="00F9073D" w:rsidP="00F9073D">
      <w:pPr>
        <w:pStyle w:val="paragraph"/>
        <w:tabs>
          <w:tab w:val="left" w:pos="3969"/>
          <w:tab w:val="left" w:pos="4536"/>
          <w:tab w:val="left" w:pos="5670"/>
          <w:tab w:val="left" w:pos="6804"/>
        </w:tabs>
      </w:pPr>
      <w:r w:rsidRPr="001B2D41">
        <w:tab/>
        <w:t>(a)</w:t>
      </w:r>
      <w:r w:rsidRPr="001B2D41">
        <w:tab/>
        <w:t>that you acquired before 16</w:t>
      </w:r>
      <w:r w:rsidR="00FD3F14" w:rsidRPr="001B2D41">
        <w:t> </w:t>
      </w:r>
      <w:r w:rsidRPr="001B2D41">
        <w:t>August 1989; and</w:t>
      </w:r>
    </w:p>
    <w:p w:rsidR="00F9073D" w:rsidRPr="001B2D41" w:rsidRDefault="00F9073D" w:rsidP="00F9073D">
      <w:pPr>
        <w:pStyle w:val="paragraph"/>
        <w:tabs>
          <w:tab w:val="left" w:pos="3969"/>
          <w:tab w:val="left" w:pos="4536"/>
          <w:tab w:val="left" w:pos="5670"/>
          <w:tab w:val="left" w:pos="6804"/>
        </w:tabs>
      </w:pPr>
      <w:r w:rsidRPr="001B2D41">
        <w:tab/>
        <w:t>(b)</w:t>
      </w:r>
      <w:r w:rsidRPr="001B2D41">
        <w:tab/>
        <w:t>to which paragraph</w:t>
      </w:r>
      <w:r w:rsidR="00FD3F14" w:rsidRPr="001B2D41">
        <w:t> </w:t>
      </w:r>
      <w:r w:rsidRPr="001B2D41">
        <w:t>112</w:t>
      </w:r>
      <w:r w:rsidR="001B2D41">
        <w:noBreakHyphen/>
      </w:r>
      <w:r w:rsidRPr="001B2D41">
        <w:t xml:space="preserve">20(2)(b) or (c), or </w:t>
      </w:r>
      <w:r w:rsidR="00743152" w:rsidRPr="001B2D41">
        <w:t>item 5</w:t>
      </w:r>
      <w:r w:rsidRPr="001B2D41">
        <w:t xml:space="preserve"> or 6 in the table in subsection</w:t>
      </w:r>
      <w:r w:rsidR="00FD3F14" w:rsidRPr="001B2D41">
        <w:t> </w:t>
      </w:r>
      <w:r w:rsidRPr="001B2D41">
        <w:t>112</w:t>
      </w:r>
      <w:r w:rsidR="001B2D41">
        <w:noBreakHyphen/>
      </w:r>
      <w:r w:rsidRPr="001B2D41">
        <w:t xml:space="preserve">20(3), of the </w:t>
      </w:r>
      <w:r w:rsidRPr="001B2D41">
        <w:rPr>
          <w:i/>
        </w:rPr>
        <w:t>Income Tax Assessment Act 1997</w:t>
      </w:r>
      <w:r w:rsidRPr="001B2D41">
        <w:t xml:space="preserve"> would apply (apart from this section);</w:t>
      </w:r>
    </w:p>
    <w:p w:rsidR="00F9073D" w:rsidRPr="001B2D41" w:rsidRDefault="00F9073D" w:rsidP="002B75AC">
      <w:pPr>
        <w:pStyle w:val="subsection2"/>
      </w:pPr>
      <w:r w:rsidRPr="001B2D41">
        <w:t>disregard subsections</w:t>
      </w:r>
      <w:r w:rsidR="00FD3F14" w:rsidRPr="001B2D41">
        <w:t> </w:t>
      </w:r>
      <w:r w:rsidRPr="001B2D41">
        <w:t>112</w:t>
      </w:r>
      <w:r w:rsidR="001B2D41">
        <w:noBreakHyphen/>
      </w:r>
      <w:r w:rsidRPr="001B2D41">
        <w:t>20(2) and (3) of that Act.</w:t>
      </w:r>
    </w:p>
    <w:p w:rsidR="00F9073D" w:rsidRPr="001B2D41" w:rsidRDefault="00F9073D" w:rsidP="00F9073D">
      <w:pPr>
        <w:pStyle w:val="notetext"/>
        <w:tabs>
          <w:tab w:val="left" w:pos="3969"/>
          <w:tab w:val="left" w:pos="4536"/>
          <w:tab w:val="left" w:pos="5670"/>
          <w:tab w:val="left" w:pos="6804"/>
        </w:tabs>
      </w:pPr>
      <w:r w:rsidRPr="001B2D41">
        <w:t>Note:</w:t>
      </w:r>
      <w:r w:rsidRPr="001B2D41">
        <w:tab/>
        <w:t>This section preserves the pre</w:t>
      </w:r>
      <w:r w:rsidR="001B2D41">
        <w:noBreakHyphen/>
      </w:r>
      <w:r w:rsidRPr="001B2D41">
        <w:t>16</w:t>
      </w:r>
      <w:r w:rsidR="00FD3F14" w:rsidRPr="001B2D41">
        <w:t> </w:t>
      </w:r>
      <w:r w:rsidRPr="001B2D41">
        <w:t>August 1989 position for, among other things, shares or units issued or allotted to you by allowing the market value substitution rule to apply.</w:t>
      </w:r>
    </w:p>
    <w:p w:rsidR="002F1C3C" w:rsidRPr="001B2D41" w:rsidRDefault="001E5ACC" w:rsidP="002F1C3C">
      <w:pPr>
        <w:pStyle w:val="ActHead4"/>
      </w:pPr>
      <w:bookmarkStart w:id="260" w:name="_Toc100587646"/>
      <w:r w:rsidRPr="001B2D41">
        <w:rPr>
          <w:rStyle w:val="CharSubdNo"/>
        </w:rPr>
        <w:t>Subdivision 1</w:t>
      </w:r>
      <w:r w:rsidR="002F1C3C" w:rsidRPr="001B2D41">
        <w:rPr>
          <w:rStyle w:val="CharSubdNo"/>
        </w:rPr>
        <w:t>12</w:t>
      </w:r>
      <w:r w:rsidR="001B2D41">
        <w:rPr>
          <w:rStyle w:val="CharSubdNo"/>
        </w:rPr>
        <w:noBreakHyphen/>
      </w:r>
      <w:r w:rsidR="002F1C3C" w:rsidRPr="001B2D41">
        <w:rPr>
          <w:rStyle w:val="CharSubdNo"/>
        </w:rPr>
        <w:t>B</w:t>
      </w:r>
      <w:r w:rsidR="002F1C3C" w:rsidRPr="001B2D41">
        <w:t>—</w:t>
      </w:r>
      <w:r w:rsidR="002F1C3C" w:rsidRPr="001B2D41">
        <w:rPr>
          <w:rStyle w:val="CharSubdText"/>
        </w:rPr>
        <w:t>Special rules</w:t>
      </w:r>
      <w:bookmarkEnd w:id="260"/>
    </w:p>
    <w:p w:rsidR="00DC2FF2" w:rsidRPr="001B2D41" w:rsidRDefault="00DC2FF2" w:rsidP="00DC2FF2">
      <w:pPr>
        <w:pStyle w:val="TofSectsHeading"/>
      </w:pPr>
      <w:r w:rsidRPr="001B2D41">
        <w:t>Table of sections</w:t>
      </w:r>
    </w:p>
    <w:p w:rsidR="00DC2FF2" w:rsidRPr="001B2D41" w:rsidRDefault="00DC2FF2" w:rsidP="00DC2FF2">
      <w:pPr>
        <w:pStyle w:val="TofSectsSection"/>
      </w:pPr>
      <w:r w:rsidRPr="001B2D41">
        <w:t>112</w:t>
      </w:r>
      <w:r w:rsidR="001B2D41">
        <w:noBreakHyphen/>
      </w:r>
      <w:r w:rsidRPr="001B2D41">
        <w:t>100</w:t>
      </w:r>
      <w:r w:rsidRPr="001B2D41">
        <w:tab/>
        <w:t>Effect of terminated gold mining exemptions</w:t>
      </w:r>
    </w:p>
    <w:p w:rsidR="002F1C3C" w:rsidRPr="001B2D41" w:rsidRDefault="002F1C3C" w:rsidP="002F1C3C">
      <w:pPr>
        <w:pStyle w:val="ActHead5"/>
      </w:pPr>
      <w:bookmarkStart w:id="261" w:name="_Toc100587647"/>
      <w:r w:rsidRPr="001B2D41">
        <w:rPr>
          <w:rStyle w:val="CharSectno"/>
        </w:rPr>
        <w:t>112</w:t>
      </w:r>
      <w:r w:rsidR="001B2D41">
        <w:rPr>
          <w:rStyle w:val="CharSectno"/>
        </w:rPr>
        <w:noBreakHyphen/>
      </w:r>
      <w:r w:rsidRPr="001B2D41">
        <w:rPr>
          <w:rStyle w:val="CharSectno"/>
        </w:rPr>
        <w:t>100</w:t>
      </w:r>
      <w:r w:rsidRPr="001B2D41">
        <w:t xml:space="preserve">  Effect of terminated gold mining exemptions</w:t>
      </w:r>
      <w:bookmarkEnd w:id="261"/>
    </w:p>
    <w:p w:rsidR="002F1C3C" w:rsidRPr="001B2D41" w:rsidRDefault="002F1C3C" w:rsidP="002F1C3C">
      <w:pPr>
        <w:pStyle w:val="subsection"/>
      </w:pPr>
      <w:r w:rsidRPr="001B2D41">
        <w:tab/>
        <w:t>(1)</w:t>
      </w:r>
      <w:r w:rsidRPr="001B2D41">
        <w:tab/>
        <w:t>This section affects how to work out a capital gain or capital loss you make from a CGT event that happens to a CGT asset after 31</w:t>
      </w:r>
      <w:r w:rsidR="00FD3F14" w:rsidRPr="001B2D41">
        <w:t> </w:t>
      </w:r>
      <w:r w:rsidRPr="001B2D41">
        <w:t>December 1990 if:</w:t>
      </w:r>
    </w:p>
    <w:p w:rsidR="002F1C3C" w:rsidRPr="001B2D41" w:rsidRDefault="002F1C3C" w:rsidP="002F1C3C">
      <w:pPr>
        <w:pStyle w:val="paragraph"/>
      </w:pPr>
      <w:r w:rsidRPr="001B2D41">
        <w:tab/>
        <w:t>(a)</w:t>
      </w:r>
      <w:r w:rsidRPr="001B2D41">
        <w:tab/>
        <w:t xml:space="preserve">before </w:t>
      </w:r>
      <w:r w:rsidR="001B2D41">
        <w:t>1 January</w:t>
      </w:r>
      <w:r w:rsidRPr="001B2D41">
        <w:t xml:space="preserve"> 1991, you used the asset (other than on a prior holding of it) solely for the purpose of producing exempt income, and principally for the purpose of producing exempt income to which former paragraph</w:t>
      </w:r>
      <w:r w:rsidR="00FD3F14" w:rsidRPr="001B2D41">
        <w:t> </w:t>
      </w:r>
      <w:r w:rsidRPr="001B2D41">
        <w:t>23(o) or former subsection</w:t>
      </w:r>
      <w:r w:rsidR="00FD3F14" w:rsidRPr="001B2D41">
        <w:t> </w:t>
      </w:r>
      <w:r w:rsidRPr="001B2D41">
        <w:t xml:space="preserve">23C(1) of the </w:t>
      </w:r>
      <w:r w:rsidRPr="001B2D41">
        <w:rPr>
          <w:i/>
        </w:rPr>
        <w:t>Income Tax Assessment Act 1936</w:t>
      </w:r>
      <w:r w:rsidRPr="001B2D41">
        <w:t xml:space="preserve"> (about income from producing or selling gold) applied; and</w:t>
      </w:r>
    </w:p>
    <w:p w:rsidR="002F1C3C" w:rsidRPr="001B2D41" w:rsidRDefault="002F1C3C" w:rsidP="002F1C3C">
      <w:pPr>
        <w:pStyle w:val="paragraph"/>
      </w:pPr>
      <w:r w:rsidRPr="001B2D41">
        <w:tab/>
        <w:t>(b)</w:t>
      </w:r>
      <w:r w:rsidRPr="001B2D41">
        <w:tab/>
        <w:t>you owned the asset continuously from the end of 31</w:t>
      </w:r>
      <w:r w:rsidR="00FD3F14" w:rsidRPr="001B2D41">
        <w:t> </w:t>
      </w:r>
      <w:r w:rsidRPr="001B2D41">
        <w:t>December 1990 until the CGT event.</w:t>
      </w:r>
    </w:p>
    <w:p w:rsidR="002F1C3C" w:rsidRPr="001B2D41" w:rsidRDefault="002F1C3C" w:rsidP="002F1C3C">
      <w:pPr>
        <w:pStyle w:val="SubsectionHead"/>
      </w:pPr>
      <w:r w:rsidRPr="001B2D41">
        <w:t>Capital gain</w:t>
      </w:r>
    </w:p>
    <w:p w:rsidR="002F1C3C" w:rsidRPr="001B2D41" w:rsidRDefault="002F1C3C" w:rsidP="002F1C3C">
      <w:pPr>
        <w:pStyle w:val="subsection"/>
      </w:pPr>
      <w:r w:rsidRPr="001B2D41">
        <w:tab/>
        <w:t>(2)</w:t>
      </w:r>
      <w:r w:rsidRPr="001B2D41">
        <w:tab/>
        <w:t>For the purposes of working out a capital gain you make from the CGT event, if the asset’s market value at the end of 31</w:t>
      </w:r>
      <w:r w:rsidR="00FD3F14" w:rsidRPr="001B2D41">
        <w:t> </w:t>
      </w:r>
      <w:r w:rsidRPr="001B2D41">
        <w:t>December 1990 was more than its cost base at that time, the first element of its cost base at that time is that market value.</w:t>
      </w:r>
    </w:p>
    <w:p w:rsidR="002F1C3C" w:rsidRPr="001B2D41" w:rsidRDefault="002F1C3C" w:rsidP="002F1C3C">
      <w:pPr>
        <w:pStyle w:val="SubsectionHead"/>
      </w:pPr>
      <w:r w:rsidRPr="001B2D41">
        <w:t>Capital loss</w:t>
      </w:r>
    </w:p>
    <w:p w:rsidR="002F1C3C" w:rsidRPr="001B2D41" w:rsidRDefault="002F1C3C" w:rsidP="002F1C3C">
      <w:pPr>
        <w:pStyle w:val="subsection"/>
      </w:pPr>
      <w:r w:rsidRPr="001B2D41">
        <w:tab/>
        <w:t>(3)</w:t>
      </w:r>
      <w:r w:rsidRPr="001B2D41">
        <w:tab/>
        <w:t>The rest of this section has effect for the purposes of working out a capital loss you make from the CGT event.</w:t>
      </w:r>
    </w:p>
    <w:p w:rsidR="002F1C3C" w:rsidRPr="001B2D41" w:rsidRDefault="002F1C3C" w:rsidP="002F1C3C">
      <w:pPr>
        <w:pStyle w:val="subsection"/>
      </w:pPr>
      <w:r w:rsidRPr="001B2D41">
        <w:tab/>
        <w:t>(4)</w:t>
      </w:r>
      <w:r w:rsidRPr="001B2D41">
        <w:tab/>
        <w:t>If the asset’s market value at the end of 31</w:t>
      </w:r>
      <w:r w:rsidR="00FD3F14" w:rsidRPr="001B2D41">
        <w:t> </w:t>
      </w:r>
      <w:r w:rsidRPr="001B2D41">
        <w:t>December 1990 was less than its reduced cost base at that time, the first element of its reduced cost base at that time is that market value.</w:t>
      </w:r>
    </w:p>
    <w:p w:rsidR="002F1C3C" w:rsidRPr="001B2D41" w:rsidRDefault="002F1C3C" w:rsidP="002F1C3C">
      <w:pPr>
        <w:pStyle w:val="subsection"/>
      </w:pPr>
      <w:r w:rsidRPr="001B2D41">
        <w:tab/>
        <w:t>(5)</w:t>
      </w:r>
      <w:r w:rsidRPr="001B2D41">
        <w:tab/>
        <w:t>In applying section</w:t>
      </w:r>
      <w:r w:rsidR="00FD3F14" w:rsidRPr="001B2D41">
        <w:t> </w:t>
      </w:r>
      <w:r w:rsidRPr="001B2D41">
        <w:t>110</w:t>
      </w:r>
      <w:r w:rsidR="001B2D41">
        <w:noBreakHyphen/>
      </w:r>
      <w:r w:rsidRPr="001B2D41">
        <w:t xml:space="preserve">55 of the </w:t>
      </w:r>
      <w:r w:rsidRPr="001B2D41">
        <w:rPr>
          <w:i/>
        </w:rPr>
        <w:t>Income Tax Assessment Act 1997</w:t>
      </w:r>
      <w:r w:rsidRPr="001B2D41">
        <w:t xml:space="preserve"> (about reduced cost base):</w:t>
      </w:r>
    </w:p>
    <w:p w:rsidR="002F1C3C" w:rsidRPr="001B2D41" w:rsidRDefault="002F1C3C" w:rsidP="002F1C3C">
      <w:pPr>
        <w:pStyle w:val="paragraph"/>
      </w:pPr>
      <w:r w:rsidRPr="001B2D41">
        <w:tab/>
        <w:t>(a)</w:t>
      </w:r>
      <w:r w:rsidRPr="001B2D41">
        <w:tab/>
        <w:t xml:space="preserve">treat your notional deductions (within the meaning of Subdivision B or C of former </w:t>
      </w:r>
      <w:r w:rsidR="001E5ACC" w:rsidRPr="001B2D41">
        <w:t>Division 1</w:t>
      </w:r>
      <w:r w:rsidRPr="001B2D41">
        <w:t xml:space="preserve">6H of Part III of the </w:t>
      </w:r>
      <w:r w:rsidRPr="001B2D41">
        <w:rPr>
          <w:i/>
        </w:rPr>
        <w:t>Income Tax Assessment Act 1936</w:t>
      </w:r>
      <w:r w:rsidRPr="001B2D41">
        <w:t>) as amounts you have deducted; and</w:t>
      </w:r>
    </w:p>
    <w:p w:rsidR="002F1C3C" w:rsidRPr="001B2D41" w:rsidRDefault="002F1C3C" w:rsidP="002F1C3C">
      <w:pPr>
        <w:pStyle w:val="paragraph"/>
      </w:pPr>
      <w:r w:rsidRPr="001B2D41">
        <w:tab/>
        <w:t>(b)</w:t>
      </w:r>
      <w:r w:rsidRPr="001B2D41">
        <w:tab/>
        <w:t>disregard the effect of former sections</w:t>
      </w:r>
      <w:r w:rsidR="00FD3F14" w:rsidRPr="001B2D41">
        <w:t> </w:t>
      </w:r>
      <w:r w:rsidRPr="001B2D41">
        <w:t>159GZZO and 159GZZZ of that Act.</w:t>
      </w:r>
    </w:p>
    <w:p w:rsidR="00F9073D" w:rsidRPr="001B2D41" w:rsidRDefault="001E5ACC" w:rsidP="00163128">
      <w:pPr>
        <w:pStyle w:val="ActHead3"/>
        <w:pageBreakBefore/>
      </w:pPr>
      <w:bookmarkStart w:id="262" w:name="_Toc100587648"/>
      <w:r w:rsidRPr="001B2D41">
        <w:rPr>
          <w:rStyle w:val="CharDivNo"/>
        </w:rPr>
        <w:t>Division 1</w:t>
      </w:r>
      <w:r w:rsidR="00F9073D" w:rsidRPr="001B2D41">
        <w:rPr>
          <w:rStyle w:val="CharDivNo"/>
        </w:rPr>
        <w:t>14</w:t>
      </w:r>
      <w:r w:rsidR="00F9073D" w:rsidRPr="001B2D41">
        <w:t>—</w:t>
      </w:r>
      <w:r w:rsidR="00F9073D" w:rsidRPr="001B2D41">
        <w:rPr>
          <w:rStyle w:val="CharDivText"/>
        </w:rPr>
        <w:t>Indexation of cost base</w:t>
      </w:r>
      <w:bookmarkEnd w:id="262"/>
    </w:p>
    <w:p w:rsidR="0099345B" w:rsidRPr="001B2D41" w:rsidRDefault="0099345B" w:rsidP="0099345B">
      <w:pPr>
        <w:pStyle w:val="TofSectsHeading"/>
      </w:pPr>
      <w:r w:rsidRPr="001B2D41">
        <w:t>Table of sections</w:t>
      </w:r>
    </w:p>
    <w:p w:rsidR="0099345B" w:rsidRPr="001B2D41" w:rsidRDefault="0099345B" w:rsidP="0099345B">
      <w:pPr>
        <w:pStyle w:val="TofSectsSection"/>
      </w:pPr>
      <w:r w:rsidRPr="001B2D41">
        <w:t>114</w:t>
      </w:r>
      <w:r w:rsidR="001B2D41">
        <w:noBreakHyphen/>
      </w:r>
      <w:r w:rsidRPr="001B2D41">
        <w:t>5</w:t>
      </w:r>
      <w:r w:rsidRPr="001B2D41">
        <w:tab/>
        <w:t>When indexation relevant</w:t>
      </w:r>
    </w:p>
    <w:p w:rsidR="00F9073D" w:rsidRPr="001B2D41" w:rsidRDefault="00F9073D" w:rsidP="00F9073D">
      <w:pPr>
        <w:pStyle w:val="ActHead5"/>
      </w:pPr>
      <w:bookmarkStart w:id="263" w:name="_Toc100587649"/>
      <w:r w:rsidRPr="001B2D41">
        <w:rPr>
          <w:rStyle w:val="CharSectno"/>
        </w:rPr>
        <w:t>114</w:t>
      </w:r>
      <w:r w:rsidR="001B2D41">
        <w:rPr>
          <w:rStyle w:val="CharSectno"/>
        </w:rPr>
        <w:noBreakHyphen/>
      </w:r>
      <w:r w:rsidRPr="001B2D41">
        <w:rPr>
          <w:rStyle w:val="CharSectno"/>
        </w:rPr>
        <w:t>5</w:t>
      </w:r>
      <w:r w:rsidRPr="001B2D41">
        <w:t xml:space="preserve">  When indexation relevant</w:t>
      </w:r>
      <w:bookmarkEnd w:id="263"/>
    </w:p>
    <w:p w:rsidR="00F9073D" w:rsidRPr="001B2D41" w:rsidRDefault="00F9073D" w:rsidP="002B75AC">
      <w:pPr>
        <w:pStyle w:val="subsection"/>
      </w:pPr>
      <w:r w:rsidRPr="001B2D41">
        <w:tab/>
      </w:r>
      <w:r w:rsidRPr="001B2D41">
        <w:tab/>
        <w:t xml:space="preserve">Indexation is </w:t>
      </w:r>
      <w:r w:rsidRPr="001B2D41">
        <w:rPr>
          <w:i/>
        </w:rPr>
        <w:t>not</w:t>
      </w:r>
      <w:r w:rsidRPr="001B2D41">
        <w:t xml:space="preserve"> relevant to the capital gain of a life insurance company or a registered organisation from a CGT event happening after 11.45 am (by legal time in the Australian Capital Territory) on 21</w:t>
      </w:r>
      <w:r w:rsidR="00FD3F14" w:rsidRPr="001B2D41">
        <w:t> </w:t>
      </w:r>
      <w:r w:rsidRPr="001B2D41">
        <w:t xml:space="preserve">September 1999 and before </w:t>
      </w:r>
      <w:r w:rsidR="001E5ACC" w:rsidRPr="001B2D41">
        <w:t>1 July</w:t>
      </w:r>
      <w:r w:rsidRPr="001B2D41">
        <w:t xml:space="preserve"> 2000 unless the company or organisation has chosen that the cost base include indexation for the purposes of the </w:t>
      </w:r>
      <w:r w:rsidRPr="001B2D41">
        <w:rPr>
          <w:i/>
        </w:rPr>
        <w:t>Income Tax Assessment Act 1997</w:t>
      </w:r>
      <w:r w:rsidRPr="001B2D41">
        <w:t>.</w:t>
      </w:r>
    </w:p>
    <w:p w:rsidR="00F9073D" w:rsidRPr="001B2D41" w:rsidRDefault="001E5ACC" w:rsidP="00163128">
      <w:pPr>
        <w:pStyle w:val="ActHead3"/>
        <w:pageBreakBefore/>
      </w:pPr>
      <w:bookmarkStart w:id="264" w:name="_Toc100587650"/>
      <w:r w:rsidRPr="001B2D41">
        <w:rPr>
          <w:rStyle w:val="CharDivNo"/>
        </w:rPr>
        <w:t>Division 1</w:t>
      </w:r>
      <w:r w:rsidR="00F9073D" w:rsidRPr="001B2D41">
        <w:rPr>
          <w:rStyle w:val="CharDivNo"/>
        </w:rPr>
        <w:t>18</w:t>
      </w:r>
      <w:r w:rsidR="00F9073D" w:rsidRPr="001B2D41">
        <w:t>—</w:t>
      </w:r>
      <w:r w:rsidR="00F9073D" w:rsidRPr="001B2D41">
        <w:rPr>
          <w:rStyle w:val="CharDivText"/>
        </w:rPr>
        <w:t>Exemptions</w:t>
      </w:r>
      <w:bookmarkEnd w:id="264"/>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118</w:t>
      </w:r>
      <w:r w:rsidR="001B2D41">
        <w:noBreakHyphen/>
      </w:r>
      <w:r w:rsidRPr="001B2D41">
        <w:t>A</w:t>
      </w:r>
      <w:r w:rsidRPr="001B2D41">
        <w:tab/>
        <w:t>General exemptions</w:t>
      </w:r>
    </w:p>
    <w:p w:rsidR="00F9073D" w:rsidRPr="001B2D41" w:rsidRDefault="00F9073D" w:rsidP="00F9073D">
      <w:pPr>
        <w:pStyle w:val="TofSectsSubdiv"/>
      </w:pPr>
      <w:r w:rsidRPr="001B2D41">
        <w:t>118</w:t>
      </w:r>
      <w:r w:rsidR="001B2D41">
        <w:noBreakHyphen/>
      </w:r>
      <w:r w:rsidRPr="001B2D41">
        <w:t>B</w:t>
      </w:r>
      <w:r w:rsidRPr="001B2D41">
        <w:tab/>
        <w:t>Main residence</w:t>
      </w:r>
    </w:p>
    <w:p w:rsidR="00F9073D" w:rsidRPr="001B2D41" w:rsidRDefault="00F9073D" w:rsidP="00F9073D">
      <w:pPr>
        <w:pStyle w:val="TofSectsSubdiv"/>
      </w:pPr>
      <w:r w:rsidRPr="001B2D41">
        <w:t>118</w:t>
      </w:r>
      <w:r w:rsidR="001B2D41">
        <w:noBreakHyphen/>
      </w:r>
      <w:r w:rsidRPr="001B2D41">
        <w:t>C</w:t>
      </w:r>
      <w:r w:rsidRPr="001B2D41">
        <w:tab/>
        <w:t>Goodwill</w:t>
      </w:r>
    </w:p>
    <w:p w:rsidR="00F9073D" w:rsidRPr="001B2D41" w:rsidRDefault="001E5ACC" w:rsidP="00F9073D">
      <w:pPr>
        <w:pStyle w:val="ActHead4"/>
      </w:pPr>
      <w:bookmarkStart w:id="265" w:name="_Toc100587651"/>
      <w:r w:rsidRPr="001B2D41">
        <w:rPr>
          <w:rStyle w:val="CharSubdNo"/>
        </w:rPr>
        <w:t>Subdivision 1</w:t>
      </w:r>
      <w:r w:rsidR="00F9073D" w:rsidRPr="001B2D41">
        <w:rPr>
          <w:rStyle w:val="CharSubdNo"/>
        </w:rPr>
        <w:t>18</w:t>
      </w:r>
      <w:r w:rsidR="001B2D41">
        <w:rPr>
          <w:rStyle w:val="CharSubdNo"/>
        </w:rPr>
        <w:noBreakHyphen/>
      </w:r>
      <w:r w:rsidR="00F9073D" w:rsidRPr="001B2D41">
        <w:rPr>
          <w:rStyle w:val="CharSubdNo"/>
        </w:rPr>
        <w:t>A</w:t>
      </w:r>
      <w:r w:rsidR="00F9073D" w:rsidRPr="001B2D41">
        <w:t>—</w:t>
      </w:r>
      <w:r w:rsidR="00F9073D" w:rsidRPr="001B2D41">
        <w:rPr>
          <w:rStyle w:val="CharSubdText"/>
        </w:rPr>
        <w:t>General exemptions</w:t>
      </w:r>
      <w:bookmarkEnd w:id="265"/>
    </w:p>
    <w:p w:rsidR="00DB17A6" w:rsidRPr="001B2D41" w:rsidRDefault="00DB17A6" w:rsidP="00DB17A6">
      <w:pPr>
        <w:pStyle w:val="TofSectsHeading"/>
      </w:pPr>
      <w:r w:rsidRPr="001B2D41">
        <w:t>Table of sections</w:t>
      </w:r>
    </w:p>
    <w:p w:rsidR="00DB17A6" w:rsidRPr="001B2D41" w:rsidRDefault="00DB17A6" w:rsidP="00DB17A6">
      <w:pPr>
        <w:pStyle w:val="TofSectsSection"/>
      </w:pPr>
      <w:r w:rsidRPr="001B2D41">
        <w:t>118</w:t>
      </w:r>
      <w:r w:rsidR="001B2D41">
        <w:noBreakHyphen/>
      </w:r>
      <w:r w:rsidRPr="001B2D41">
        <w:t>10</w:t>
      </w:r>
      <w:r w:rsidRPr="001B2D41">
        <w:tab/>
        <w:t>Interests in collectables</w:t>
      </w:r>
    </w:p>
    <w:p w:rsidR="00882411" w:rsidRPr="001B2D41" w:rsidRDefault="00882411" w:rsidP="00882411">
      <w:pPr>
        <w:pStyle w:val="TofSectsSection"/>
      </w:pPr>
      <w:r w:rsidRPr="001B2D41">
        <w:t>118</w:t>
      </w:r>
      <w:r w:rsidR="001B2D41">
        <w:noBreakHyphen/>
      </w:r>
      <w:r w:rsidRPr="001B2D41">
        <w:t>24A</w:t>
      </w:r>
      <w:r w:rsidRPr="001B2D41">
        <w:tab/>
        <w:t>Pilot plant</w:t>
      </w:r>
    </w:p>
    <w:p w:rsidR="00F9073D" w:rsidRPr="001B2D41" w:rsidRDefault="00F9073D" w:rsidP="00F9073D">
      <w:pPr>
        <w:pStyle w:val="ActHead5"/>
      </w:pPr>
      <w:bookmarkStart w:id="266" w:name="_Toc100587652"/>
      <w:r w:rsidRPr="001B2D41">
        <w:rPr>
          <w:rStyle w:val="CharSectno"/>
        </w:rPr>
        <w:t>118</w:t>
      </w:r>
      <w:r w:rsidR="001B2D41">
        <w:rPr>
          <w:rStyle w:val="CharSectno"/>
        </w:rPr>
        <w:noBreakHyphen/>
      </w:r>
      <w:r w:rsidRPr="001B2D41">
        <w:rPr>
          <w:rStyle w:val="CharSectno"/>
        </w:rPr>
        <w:t>10</w:t>
      </w:r>
      <w:r w:rsidRPr="001B2D41">
        <w:t xml:space="preserve">  Interests in collectables</w:t>
      </w:r>
      <w:bookmarkEnd w:id="266"/>
    </w:p>
    <w:p w:rsidR="00F9073D" w:rsidRPr="001B2D41" w:rsidRDefault="00F9073D" w:rsidP="002B75AC">
      <w:pPr>
        <w:pStyle w:val="subsection"/>
      </w:pPr>
      <w:r w:rsidRPr="001B2D41">
        <w:tab/>
        <w:t>(1)</w:t>
      </w:r>
      <w:r w:rsidRPr="001B2D41">
        <w:tab/>
        <w:t>This section applies to a collectable you own that:</w:t>
      </w:r>
    </w:p>
    <w:p w:rsidR="00F9073D" w:rsidRPr="001B2D41" w:rsidRDefault="00F9073D" w:rsidP="00F9073D">
      <w:pPr>
        <w:pStyle w:val="paragraph"/>
        <w:tabs>
          <w:tab w:val="left" w:pos="3969"/>
          <w:tab w:val="left" w:pos="4536"/>
          <w:tab w:val="left" w:pos="5670"/>
          <w:tab w:val="left" w:pos="6804"/>
        </w:tabs>
      </w:pPr>
      <w:r w:rsidRPr="001B2D41">
        <w:tab/>
        <w:t>(a)</w:t>
      </w:r>
      <w:r w:rsidRPr="001B2D41">
        <w:tab/>
        <w:t>is an interest in:</w:t>
      </w:r>
    </w:p>
    <w:p w:rsidR="00F9073D" w:rsidRPr="001B2D41" w:rsidRDefault="00F9073D" w:rsidP="00F9073D">
      <w:pPr>
        <w:pStyle w:val="paragraphsub"/>
        <w:tabs>
          <w:tab w:val="left" w:pos="3969"/>
          <w:tab w:val="left" w:pos="4536"/>
          <w:tab w:val="left" w:pos="5670"/>
          <w:tab w:val="left" w:pos="6804"/>
        </w:tabs>
      </w:pPr>
      <w:r w:rsidRPr="001B2D41">
        <w:tab/>
        <w:t>(i)</w:t>
      </w:r>
      <w:r w:rsidRPr="001B2D41">
        <w:tab/>
        <w:t>artwork, jewellery, an antique or a coin or medallion; or</w:t>
      </w:r>
    </w:p>
    <w:p w:rsidR="00F9073D" w:rsidRPr="001B2D41" w:rsidRDefault="00F9073D" w:rsidP="00F9073D">
      <w:pPr>
        <w:pStyle w:val="paragraphsub"/>
        <w:tabs>
          <w:tab w:val="left" w:pos="3969"/>
          <w:tab w:val="left" w:pos="4536"/>
          <w:tab w:val="left" w:pos="5670"/>
          <w:tab w:val="left" w:pos="6804"/>
        </w:tabs>
      </w:pPr>
      <w:r w:rsidRPr="001B2D41">
        <w:tab/>
        <w:t>(ii)</w:t>
      </w:r>
      <w:r w:rsidRPr="001B2D41">
        <w:tab/>
        <w:t>a rare folio, manuscript or book; or</w:t>
      </w:r>
    </w:p>
    <w:p w:rsidR="00F9073D" w:rsidRPr="001B2D41" w:rsidRDefault="00F9073D" w:rsidP="00F9073D">
      <w:pPr>
        <w:pStyle w:val="paragraphsub"/>
        <w:tabs>
          <w:tab w:val="left" w:pos="3969"/>
          <w:tab w:val="left" w:pos="4536"/>
          <w:tab w:val="left" w:pos="5670"/>
          <w:tab w:val="left" w:pos="6804"/>
        </w:tabs>
      </w:pPr>
      <w:r w:rsidRPr="001B2D41">
        <w:tab/>
        <w:t>(iii)</w:t>
      </w:r>
      <w:r w:rsidRPr="001B2D41">
        <w:tab/>
        <w:t>a postage stamp or first day cover; and</w:t>
      </w:r>
    </w:p>
    <w:p w:rsidR="00F9073D" w:rsidRPr="001B2D41" w:rsidRDefault="00F9073D" w:rsidP="00F9073D">
      <w:pPr>
        <w:pStyle w:val="paragraph"/>
        <w:tabs>
          <w:tab w:val="left" w:pos="3969"/>
          <w:tab w:val="left" w:pos="4536"/>
          <w:tab w:val="left" w:pos="5670"/>
          <w:tab w:val="left" w:pos="6804"/>
        </w:tabs>
      </w:pPr>
      <w:r w:rsidRPr="001B2D41">
        <w:tab/>
        <w:t>(b)</w:t>
      </w:r>
      <w:r w:rsidRPr="001B2D41">
        <w:tab/>
        <w:t>you last acquired before 16</w:t>
      </w:r>
      <w:r w:rsidR="00FD3F14" w:rsidRPr="001B2D41">
        <w:t> </w:t>
      </w:r>
      <w:r w:rsidRPr="001B2D41">
        <w:t>December 1995.</w:t>
      </w:r>
    </w:p>
    <w:p w:rsidR="00F9073D" w:rsidRPr="001B2D41" w:rsidRDefault="00F9073D" w:rsidP="002B75AC">
      <w:pPr>
        <w:pStyle w:val="subsection"/>
      </w:pPr>
      <w:r w:rsidRPr="001B2D41">
        <w:tab/>
        <w:t>(2)</w:t>
      </w:r>
      <w:r w:rsidRPr="001B2D41">
        <w:tab/>
        <w:t>A capital gain or capital loss you make from the interest is disregarded if the first element of its cost base is $500 or less.</w:t>
      </w:r>
    </w:p>
    <w:p w:rsidR="00F9073D" w:rsidRPr="001B2D41" w:rsidRDefault="00F9073D" w:rsidP="00F9073D">
      <w:pPr>
        <w:pStyle w:val="ActHead5"/>
      </w:pPr>
      <w:bookmarkStart w:id="267" w:name="_Toc100587653"/>
      <w:r w:rsidRPr="001B2D41">
        <w:rPr>
          <w:rStyle w:val="CharSectno"/>
        </w:rPr>
        <w:t>118</w:t>
      </w:r>
      <w:r w:rsidR="001B2D41">
        <w:rPr>
          <w:rStyle w:val="CharSectno"/>
        </w:rPr>
        <w:noBreakHyphen/>
      </w:r>
      <w:r w:rsidRPr="001B2D41">
        <w:rPr>
          <w:rStyle w:val="CharSectno"/>
        </w:rPr>
        <w:t>24A</w:t>
      </w:r>
      <w:r w:rsidRPr="001B2D41">
        <w:t xml:space="preserve">  Pilot plant</w:t>
      </w:r>
      <w:bookmarkEnd w:id="267"/>
    </w:p>
    <w:p w:rsidR="00F9073D" w:rsidRPr="001B2D41" w:rsidRDefault="00F9073D" w:rsidP="002B75AC">
      <w:pPr>
        <w:pStyle w:val="subsection"/>
      </w:pPr>
      <w:r w:rsidRPr="001B2D41">
        <w:tab/>
        <w:t>(1)</w:t>
      </w:r>
      <w:r w:rsidRPr="001B2D41">
        <w:tab/>
        <w:t xml:space="preserve">Disregard a capital gain or capital loss you make from a CGT event happening in relation to pilot plant, as defined in </w:t>
      </w:r>
      <w:r w:rsidR="006378D5" w:rsidRPr="001B2D41">
        <w:t xml:space="preserve">former </w:t>
      </w:r>
      <w:r w:rsidRPr="001B2D41">
        <w:t>subsection</w:t>
      </w:r>
      <w:r w:rsidR="00FD3F14" w:rsidRPr="001B2D41">
        <w:t> </w:t>
      </w:r>
      <w:r w:rsidRPr="001B2D41">
        <w:t xml:space="preserve">73B(1) of the </w:t>
      </w:r>
      <w:r w:rsidRPr="001B2D41">
        <w:rPr>
          <w:i/>
        </w:rPr>
        <w:t>Income Tax Assessment Act 1936</w:t>
      </w:r>
      <w:r w:rsidRPr="001B2D41">
        <w:t>:</w:t>
      </w:r>
    </w:p>
    <w:p w:rsidR="00F9073D" w:rsidRPr="001B2D41" w:rsidRDefault="00F9073D" w:rsidP="00F9073D">
      <w:pPr>
        <w:pStyle w:val="paragraph"/>
      </w:pPr>
      <w:r w:rsidRPr="001B2D41">
        <w:tab/>
        <w:t>(a)</w:t>
      </w:r>
      <w:r w:rsidRPr="001B2D41">
        <w:tab/>
        <w:t>if the CGT event happens after 11.45 am, by legal time in the Australian Capital Territory, on 21</w:t>
      </w:r>
      <w:r w:rsidR="00FD3F14" w:rsidRPr="001B2D41">
        <w:t> </w:t>
      </w:r>
      <w:r w:rsidRPr="001B2D41">
        <w:t>September 1999; or</w:t>
      </w:r>
    </w:p>
    <w:p w:rsidR="00F9073D" w:rsidRPr="001B2D41" w:rsidRDefault="00F9073D" w:rsidP="00F9073D">
      <w:pPr>
        <w:pStyle w:val="paragraph"/>
      </w:pPr>
      <w:r w:rsidRPr="001B2D41">
        <w:tab/>
        <w:t>(b)</w:t>
      </w:r>
      <w:r w:rsidRPr="001B2D41">
        <w:tab/>
        <w:t>if:</w:t>
      </w:r>
    </w:p>
    <w:p w:rsidR="00F9073D" w:rsidRPr="001B2D41" w:rsidRDefault="00F9073D" w:rsidP="00F9073D">
      <w:pPr>
        <w:pStyle w:val="paragraphsub"/>
      </w:pPr>
      <w:r w:rsidRPr="001B2D41">
        <w:tab/>
        <w:t>(i)</w:t>
      </w:r>
      <w:r w:rsidRPr="001B2D41">
        <w:tab/>
        <w:t>the CGT event is CGT event A1 (disposal of a CGT asset); and</w:t>
      </w:r>
    </w:p>
    <w:p w:rsidR="00F9073D" w:rsidRPr="001B2D41" w:rsidRDefault="00F9073D" w:rsidP="00F9073D">
      <w:pPr>
        <w:pStyle w:val="paragraphsub"/>
      </w:pPr>
      <w:r w:rsidRPr="001B2D41">
        <w:tab/>
        <w:t>(ii)</w:t>
      </w:r>
      <w:r w:rsidRPr="001B2D41">
        <w:tab/>
        <w:t>the time of the event is when you entered into the contract for the disposal of the CGT asset; and</w:t>
      </w:r>
    </w:p>
    <w:p w:rsidR="00F9073D" w:rsidRPr="001B2D41" w:rsidRDefault="00F9073D" w:rsidP="00F9073D">
      <w:pPr>
        <w:pStyle w:val="paragraphsub"/>
      </w:pPr>
      <w:r w:rsidRPr="001B2D41">
        <w:tab/>
        <w:t>(iii)</w:t>
      </w:r>
      <w:r w:rsidRPr="001B2D41">
        <w:tab/>
        <w:t xml:space="preserve">the change of ownership constituting the disposal occurred after </w:t>
      </w:r>
      <w:smartTag w:uri="urn:schemas-microsoft-com:office:smarttags" w:element="time">
        <w:smartTagPr>
          <w:attr w:name="Hour" w:val="11"/>
          <w:attr w:name="Minute" w:val="45"/>
        </w:smartTagPr>
        <w:r w:rsidRPr="001B2D41">
          <w:t>11.45 am</w:t>
        </w:r>
      </w:smartTag>
      <w:r w:rsidRPr="001B2D41">
        <w:t xml:space="preserve">, by legal time in the </w:t>
      </w:r>
      <w:smartTag w:uri="urn:schemas-microsoft-com:office:smarttags" w:element="State">
        <w:smartTag w:uri="urn:schemas-microsoft-com:office:smarttags" w:element="place">
          <w:r w:rsidRPr="001B2D41">
            <w:t>Australian Capital Territory</w:t>
          </w:r>
        </w:smartTag>
      </w:smartTag>
      <w:r w:rsidRPr="001B2D41">
        <w:t>, on 21</w:t>
      </w:r>
      <w:r w:rsidR="00FD3F14" w:rsidRPr="001B2D41">
        <w:t> </w:t>
      </w:r>
      <w:r w:rsidRPr="001B2D41">
        <w:t>September 1999.</w:t>
      </w:r>
    </w:p>
    <w:p w:rsidR="00F9073D" w:rsidRPr="001B2D41" w:rsidRDefault="00F9073D" w:rsidP="002B75AC">
      <w:pPr>
        <w:pStyle w:val="subsection"/>
      </w:pPr>
      <w:r w:rsidRPr="001B2D41">
        <w:tab/>
        <w:t>(2)</w:t>
      </w:r>
      <w:r w:rsidRPr="001B2D41">
        <w:tab/>
        <w:t xml:space="preserve">However, </w:t>
      </w:r>
      <w:r w:rsidR="00FD3F14" w:rsidRPr="001B2D41">
        <w:t>subsection (</w:t>
      </w:r>
      <w:r w:rsidRPr="001B2D41">
        <w:t>1) does not apply to assessments for the 2001</w:t>
      </w:r>
      <w:r w:rsidR="001B2D41">
        <w:noBreakHyphen/>
      </w:r>
      <w:r w:rsidRPr="001B2D41">
        <w:t>2002 income year and later income years.</w:t>
      </w:r>
    </w:p>
    <w:p w:rsidR="00F9073D" w:rsidRPr="001B2D41" w:rsidRDefault="001E5ACC" w:rsidP="00F9073D">
      <w:pPr>
        <w:pStyle w:val="ActHead4"/>
      </w:pPr>
      <w:bookmarkStart w:id="268" w:name="_Toc100587654"/>
      <w:r w:rsidRPr="001B2D41">
        <w:rPr>
          <w:rStyle w:val="CharSubdNo"/>
        </w:rPr>
        <w:t>Subdivision 1</w:t>
      </w:r>
      <w:r w:rsidR="00F9073D" w:rsidRPr="001B2D41">
        <w:rPr>
          <w:rStyle w:val="CharSubdNo"/>
        </w:rPr>
        <w:t>18</w:t>
      </w:r>
      <w:r w:rsidR="001B2D41">
        <w:rPr>
          <w:rStyle w:val="CharSubdNo"/>
        </w:rPr>
        <w:noBreakHyphen/>
      </w:r>
      <w:r w:rsidR="00F9073D" w:rsidRPr="001B2D41">
        <w:rPr>
          <w:rStyle w:val="CharSubdNo"/>
        </w:rPr>
        <w:t>B</w:t>
      </w:r>
      <w:r w:rsidR="00F9073D" w:rsidRPr="001B2D41">
        <w:t>—</w:t>
      </w:r>
      <w:r w:rsidR="00F9073D" w:rsidRPr="001B2D41">
        <w:rPr>
          <w:rStyle w:val="CharSubdText"/>
        </w:rPr>
        <w:t>Main residence</w:t>
      </w:r>
      <w:bookmarkEnd w:id="268"/>
    </w:p>
    <w:p w:rsidR="00B60162" w:rsidRPr="001B2D41" w:rsidRDefault="00B60162" w:rsidP="00B60162">
      <w:pPr>
        <w:pStyle w:val="TofSectsHeading"/>
      </w:pPr>
      <w:r w:rsidRPr="001B2D41">
        <w:t>Table of sections</w:t>
      </w:r>
    </w:p>
    <w:p w:rsidR="004D0822" w:rsidRPr="001B2D41" w:rsidRDefault="004D0822" w:rsidP="004D0822">
      <w:pPr>
        <w:pStyle w:val="TofSectsSection"/>
      </w:pPr>
      <w:r w:rsidRPr="001B2D41">
        <w:t>118</w:t>
      </w:r>
      <w:r w:rsidR="001B2D41">
        <w:noBreakHyphen/>
      </w:r>
      <w:r w:rsidRPr="001B2D41">
        <w:t>110</w:t>
      </w:r>
      <w:r w:rsidRPr="001B2D41">
        <w:tab/>
        <w:t>Foreign residents</w:t>
      </w:r>
    </w:p>
    <w:p w:rsidR="00B60162" w:rsidRPr="001B2D41" w:rsidRDefault="00B60162" w:rsidP="00B60162">
      <w:pPr>
        <w:pStyle w:val="TofSectsSection"/>
      </w:pPr>
      <w:r w:rsidRPr="001B2D41">
        <w:t>118</w:t>
      </w:r>
      <w:r w:rsidR="001B2D41">
        <w:noBreakHyphen/>
      </w:r>
      <w:r w:rsidRPr="001B2D41">
        <w:t>195</w:t>
      </w:r>
      <w:r w:rsidRPr="001B2D41">
        <w:tab/>
        <w:t>Exemption—dwelling acquired from deceased estate</w:t>
      </w:r>
    </w:p>
    <w:p w:rsidR="004D0822" w:rsidRPr="001B2D41" w:rsidRDefault="004D0822" w:rsidP="004D0822">
      <w:pPr>
        <w:pStyle w:val="ActHead5"/>
      </w:pPr>
      <w:bookmarkStart w:id="269" w:name="_Toc100587655"/>
      <w:r w:rsidRPr="001B2D41">
        <w:rPr>
          <w:rStyle w:val="CharSectno"/>
        </w:rPr>
        <w:t>118</w:t>
      </w:r>
      <w:r w:rsidR="001B2D41">
        <w:rPr>
          <w:rStyle w:val="CharSectno"/>
        </w:rPr>
        <w:noBreakHyphen/>
      </w:r>
      <w:r w:rsidRPr="001B2D41">
        <w:rPr>
          <w:rStyle w:val="CharSectno"/>
        </w:rPr>
        <w:t>110</w:t>
      </w:r>
      <w:r w:rsidRPr="001B2D41">
        <w:t xml:space="preserve">  Foreign residents</w:t>
      </w:r>
      <w:bookmarkEnd w:id="269"/>
    </w:p>
    <w:p w:rsidR="004D0822" w:rsidRPr="001B2D41" w:rsidRDefault="004D0822" w:rsidP="004D0822">
      <w:pPr>
        <w:pStyle w:val="subsection"/>
      </w:pPr>
      <w:r w:rsidRPr="001B2D41">
        <w:tab/>
        <w:t>(1)</w:t>
      </w:r>
      <w:r w:rsidRPr="001B2D41">
        <w:tab/>
        <w:t>None of the amendments made by Part</w:t>
      </w:r>
      <w:r w:rsidR="00FD3F14" w:rsidRPr="001B2D41">
        <w:t> </w:t>
      </w:r>
      <w:r w:rsidRPr="001B2D41">
        <w:t>1 of Schedule</w:t>
      </w:r>
      <w:r w:rsidR="00FD3F14" w:rsidRPr="001B2D41">
        <w:t> </w:t>
      </w:r>
      <w:r w:rsidRPr="001B2D41">
        <w:t xml:space="preserve">1 to the </w:t>
      </w:r>
      <w:r w:rsidRPr="001B2D41">
        <w:rPr>
          <w:i/>
          <w:szCs w:val="40"/>
          <w:lang w:eastAsia="en-US"/>
        </w:rPr>
        <w:t>Treasury Laws Amendment (Reducing Pressure on Housing Affordability Measures) Act 2019</w:t>
      </w:r>
      <w:r w:rsidRPr="001B2D41">
        <w:rPr>
          <w:szCs w:val="40"/>
        </w:rPr>
        <w:t xml:space="preserve"> </w:t>
      </w:r>
      <w:r w:rsidRPr="001B2D41">
        <w:t>apply in relation to a capital gain or capital loss you make from a CGT event if:</w:t>
      </w:r>
    </w:p>
    <w:p w:rsidR="004D0822" w:rsidRPr="001B2D41" w:rsidRDefault="004D0822" w:rsidP="004D0822">
      <w:pPr>
        <w:pStyle w:val="paragraph"/>
      </w:pPr>
      <w:r w:rsidRPr="001B2D41">
        <w:tab/>
        <w:t>(a)</w:t>
      </w:r>
      <w:r w:rsidRPr="001B2D41">
        <w:tab/>
        <w:t xml:space="preserve">the CGT event happens on or before </w:t>
      </w:r>
      <w:r w:rsidR="001E5ACC" w:rsidRPr="001B2D41">
        <w:t>30 June</w:t>
      </w:r>
      <w:r w:rsidRPr="001B2D41">
        <w:t xml:space="preserve"> 2020; and</w:t>
      </w:r>
    </w:p>
    <w:p w:rsidR="004D0822" w:rsidRPr="001B2D41" w:rsidRDefault="004D0822" w:rsidP="004D0822">
      <w:pPr>
        <w:pStyle w:val="paragraph"/>
      </w:pPr>
      <w:r w:rsidRPr="001B2D41">
        <w:tab/>
        <w:t>(b)</w:t>
      </w:r>
      <w:r w:rsidRPr="001B2D41">
        <w:tab/>
        <w:t>you held an ownership interest in the dwelling to which the CGT event relates throughout the period:</w:t>
      </w:r>
    </w:p>
    <w:p w:rsidR="004D0822" w:rsidRPr="001B2D41" w:rsidRDefault="004D0822" w:rsidP="004D0822">
      <w:pPr>
        <w:pStyle w:val="paragraphsub"/>
      </w:pPr>
      <w:r w:rsidRPr="001B2D41">
        <w:tab/>
        <w:t>(i)</w:t>
      </w:r>
      <w:r w:rsidRPr="001B2D41">
        <w:tab/>
        <w:t>starting just before 7.30 pm, by legal time in the Australian Capital Territory, on 9</w:t>
      </w:r>
      <w:r w:rsidR="00FD3F14" w:rsidRPr="001B2D41">
        <w:t> </w:t>
      </w:r>
      <w:r w:rsidRPr="001B2D41">
        <w:t>May 2017; and</w:t>
      </w:r>
    </w:p>
    <w:p w:rsidR="004D0822" w:rsidRPr="001B2D41" w:rsidRDefault="004D0822" w:rsidP="004D0822">
      <w:pPr>
        <w:pStyle w:val="paragraphsub"/>
      </w:pPr>
      <w:r w:rsidRPr="001B2D41">
        <w:tab/>
        <w:t>(ii)</w:t>
      </w:r>
      <w:r w:rsidRPr="001B2D41">
        <w:tab/>
        <w:t>ending just before the CGT event happens.</w:t>
      </w:r>
    </w:p>
    <w:p w:rsidR="004D0822" w:rsidRPr="001B2D41" w:rsidRDefault="004D0822" w:rsidP="004D0822">
      <w:pPr>
        <w:pStyle w:val="subsection"/>
      </w:pPr>
      <w:r w:rsidRPr="001B2D41">
        <w:tab/>
        <w:t>(2)</w:t>
      </w:r>
      <w:r w:rsidRPr="001B2D41">
        <w:tab/>
        <w:t xml:space="preserve">For the purposes of </w:t>
      </w:r>
      <w:r w:rsidR="00FD3F14" w:rsidRPr="001B2D41">
        <w:t>paragraph (</w:t>
      </w:r>
      <w:r w:rsidRPr="001B2D41">
        <w:t>1)(b), treat the ownership interest in the dwelling as having been held by you during a time during which the interest was held by:</w:t>
      </w:r>
    </w:p>
    <w:p w:rsidR="004D0822" w:rsidRPr="001B2D41" w:rsidRDefault="004D0822" w:rsidP="004D0822">
      <w:pPr>
        <w:pStyle w:val="paragraph"/>
      </w:pPr>
      <w:r w:rsidRPr="001B2D41">
        <w:tab/>
        <w:t>(a)</w:t>
      </w:r>
      <w:r w:rsidRPr="001B2D41">
        <w:tab/>
        <w:t>in relation to sections</w:t>
      </w:r>
      <w:r w:rsidR="00FD3F14" w:rsidRPr="001B2D41">
        <w:t> </w:t>
      </w:r>
      <w:r w:rsidRPr="001B2D41">
        <w:t>118</w:t>
      </w:r>
      <w:r w:rsidR="001B2D41">
        <w:noBreakHyphen/>
      </w:r>
      <w:r w:rsidRPr="001B2D41">
        <w:t>195 to 118</w:t>
      </w:r>
      <w:r w:rsidR="001B2D41">
        <w:noBreakHyphen/>
      </w:r>
      <w:r w:rsidRPr="001B2D41">
        <w:t xml:space="preserve">210 of the </w:t>
      </w:r>
      <w:r w:rsidRPr="001B2D41">
        <w:rPr>
          <w:i/>
        </w:rPr>
        <w:t>Income Tax Assessment Act 1997</w:t>
      </w:r>
      <w:r w:rsidRPr="001B2D41">
        <w:t>—the deceased or the trustee of the deceased estate; or</w:t>
      </w:r>
    </w:p>
    <w:p w:rsidR="004D0822" w:rsidRPr="001B2D41" w:rsidRDefault="004D0822" w:rsidP="004D0822">
      <w:pPr>
        <w:pStyle w:val="paragraph"/>
      </w:pPr>
      <w:r w:rsidRPr="001B2D41">
        <w:tab/>
        <w:t>(b)</w:t>
      </w:r>
      <w:r w:rsidRPr="001B2D41">
        <w:tab/>
        <w:t>in relation to sections</w:t>
      </w:r>
      <w:r w:rsidR="00FD3F14" w:rsidRPr="001B2D41">
        <w:t> </w:t>
      </w:r>
      <w:r w:rsidRPr="001B2D41">
        <w:t>118</w:t>
      </w:r>
      <w:r w:rsidR="001B2D41">
        <w:noBreakHyphen/>
      </w:r>
      <w:r w:rsidRPr="001B2D41">
        <w:t>215 to 118</w:t>
      </w:r>
      <w:r w:rsidR="001B2D41">
        <w:noBreakHyphen/>
      </w:r>
      <w:r w:rsidRPr="001B2D41">
        <w:t>230 of that Act—the trustee of the special disability trust.</w:t>
      </w:r>
    </w:p>
    <w:p w:rsidR="00F9073D" w:rsidRPr="001B2D41" w:rsidRDefault="00F9073D" w:rsidP="00F9073D">
      <w:pPr>
        <w:pStyle w:val="ActHead5"/>
      </w:pPr>
      <w:bookmarkStart w:id="270" w:name="_Toc100587656"/>
      <w:r w:rsidRPr="001B2D41">
        <w:rPr>
          <w:rStyle w:val="CharSectno"/>
        </w:rPr>
        <w:t>118</w:t>
      </w:r>
      <w:r w:rsidR="001B2D41">
        <w:rPr>
          <w:rStyle w:val="CharSectno"/>
        </w:rPr>
        <w:noBreakHyphen/>
      </w:r>
      <w:r w:rsidRPr="001B2D41">
        <w:rPr>
          <w:rStyle w:val="CharSectno"/>
        </w:rPr>
        <w:t>195</w:t>
      </w:r>
      <w:r w:rsidRPr="001B2D41">
        <w:t xml:space="preserve">  Exemption—dwelling acquired from deceased estate</w:t>
      </w:r>
      <w:bookmarkEnd w:id="270"/>
    </w:p>
    <w:p w:rsidR="00F9073D" w:rsidRPr="001B2D41" w:rsidRDefault="00F9073D" w:rsidP="002B75AC">
      <w:pPr>
        <w:pStyle w:val="subsection"/>
      </w:pPr>
      <w:r w:rsidRPr="001B2D41">
        <w:tab/>
        <w:t>(1)</w:t>
      </w:r>
      <w:r w:rsidRPr="001B2D41">
        <w:tab/>
        <w:t>This section applies to an entity:</w:t>
      </w:r>
    </w:p>
    <w:p w:rsidR="00F9073D" w:rsidRPr="001B2D41" w:rsidRDefault="00F9073D" w:rsidP="00F9073D">
      <w:pPr>
        <w:pStyle w:val="paragraph"/>
        <w:tabs>
          <w:tab w:val="left" w:pos="3969"/>
          <w:tab w:val="left" w:pos="4536"/>
          <w:tab w:val="left" w:pos="5670"/>
          <w:tab w:val="left" w:pos="6804"/>
        </w:tabs>
      </w:pPr>
      <w:r w:rsidRPr="001B2D41">
        <w:tab/>
        <w:t>(a)</w:t>
      </w:r>
      <w:r w:rsidRPr="001B2D41">
        <w:tab/>
        <w:t>that acquired an ownership interest in a dwelling as trustee of a deceased estate on or before 7.30 pm, by legal time in the Australian Capital Territory, on 20</w:t>
      </w:r>
      <w:r w:rsidR="00FD3F14" w:rsidRPr="001B2D41">
        <w:t> </w:t>
      </w:r>
      <w:r w:rsidRPr="001B2D41">
        <w:t>August 1996; or</w:t>
      </w:r>
    </w:p>
    <w:p w:rsidR="00F9073D" w:rsidRPr="001B2D41" w:rsidRDefault="00F9073D" w:rsidP="00F9073D">
      <w:pPr>
        <w:pStyle w:val="paragraph"/>
        <w:tabs>
          <w:tab w:val="left" w:pos="3969"/>
          <w:tab w:val="left" w:pos="4536"/>
          <w:tab w:val="left" w:pos="5670"/>
          <w:tab w:val="left" w:pos="6804"/>
        </w:tabs>
      </w:pPr>
      <w:r w:rsidRPr="001B2D41">
        <w:tab/>
        <w:t>(b)</w:t>
      </w:r>
      <w:r w:rsidRPr="001B2D41">
        <w:tab/>
        <w:t>to whom an ownership interest in a dwelling passed as a beneficiary in a deceased estate on or before that time.</w:t>
      </w:r>
    </w:p>
    <w:p w:rsidR="00F9073D" w:rsidRPr="001B2D41" w:rsidRDefault="00F9073D" w:rsidP="002B75AC">
      <w:pPr>
        <w:pStyle w:val="subsection"/>
      </w:pPr>
      <w:r w:rsidRPr="001B2D41">
        <w:tab/>
        <w:t>(2)</w:t>
      </w:r>
      <w:r w:rsidRPr="001B2D41">
        <w:tab/>
        <w:t>Item</w:t>
      </w:r>
      <w:r w:rsidR="00FD3F14" w:rsidRPr="001B2D41">
        <w:t> </w:t>
      </w:r>
      <w:r w:rsidRPr="001B2D41">
        <w:t>1 in the table in subsection</w:t>
      </w:r>
      <w:r w:rsidR="00FD3F14" w:rsidRPr="001B2D41">
        <w:t> </w:t>
      </w:r>
      <w:r w:rsidRPr="001B2D41">
        <w:t>118</w:t>
      </w:r>
      <w:r w:rsidR="001B2D41">
        <w:noBreakHyphen/>
      </w:r>
      <w:r w:rsidRPr="001B2D41">
        <w:t xml:space="preserve">195(1) of the </w:t>
      </w:r>
      <w:r w:rsidRPr="001B2D41">
        <w:rPr>
          <w:i/>
        </w:rPr>
        <w:t xml:space="preserve">Income Tax Assessment Act 1997 </w:t>
      </w:r>
      <w:r w:rsidRPr="001B2D41">
        <w:t>applies to the entity in relation to the dwelling as if that item required the dwelling to be the deceased’s main residence throughout the deceased’s ownership period.</w:t>
      </w:r>
    </w:p>
    <w:p w:rsidR="00F9073D" w:rsidRPr="001B2D41" w:rsidRDefault="00F9073D" w:rsidP="002B75AC">
      <w:pPr>
        <w:pStyle w:val="subsection"/>
      </w:pPr>
      <w:r w:rsidRPr="001B2D41">
        <w:tab/>
        <w:t>(3)</w:t>
      </w:r>
      <w:r w:rsidRPr="001B2D41">
        <w:tab/>
        <w:t>Section</w:t>
      </w:r>
      <w:r w:rsidR="00FD3F14" w:rsidRPr="001B2D41">
        <w:t> </w:t>
      </w:r>
      <w:r w:rsidRPr="001B2D41">
        <w:t>118</w:t>
      </w:r>
      <w:r w:rsidR="001B2D41">
        <w:noBreakHyphen/>
      </w:r>
      <w:r w:rsidRPr="001B2D41">
        <w:t>192 and subsections</w:t>
      </w:r>
      <w:r w:rsidR="00FD3F14" w:rsidRPr="001B2D41">
        <w:t> </w:t>
      </w:r>
      <w:r w:rsidRPr="001B2D41">
        <w:t>118</w:t>
      </w:r>
      <w:r w:rsidR="001B2D41">
        <w:noBreakHyphen/>
      </w:r>
      <w:r w:rsidRPr="001B2D41">
        <w:t>190(4) and 118</w:t>
      </w:r>
      <w:r w:rsidR="001B2D41">
        <w:noBreakHyphen/>
      </w:r>
      <w:r w:rsidRPr="001B2D41">
        <w:t>200(4) do not apply to the entity in relation to the dwelling.</w:t>
      </w:r>
    </w:p>
    <w:p w:rsidR="00F9073D" w:rsidRPr="001B2D41" w:rsidRDefault="001E5ACC" w:rsidP="00F9073D">
      <w:pPr>
        <w:pStyle w:val="ActHead4"/>
      </w:pPr>
      <w:bookmarkStart w:id="271" w:name="_Toc100587657"/>
      <w:r w:rsidRPr="001B2D41">
        <w:rPr>
          <w:rStyle w:val="CharSubdNo"/>
        </w:rPr>
        <w:t>Subdivision 1</w:t>
      </w:r>
      <w:r w:rsidR="00F9073D" w:rsidRPr="001B2D41">
        <w:rPr>
          <w:rStyle w:val="CharSubdNo"/>
        </w:rPr>
        <w:t>18</w:t>
      </w:r>
      <w:r w:rsidR="001B2D41">
        <w:rPr>
          <w:rStyle w:val="CharSubdNo"/>
        </w:rPr>
        <w:noBreakHyphen/>
      </w:r>
      <w:r w:rsidR="00F9073D" w:rsidRPr="001B2D41">
        <w:rPr>
          <w:rStyle w:val="CharSubdNo"/>
        </w:rPr>
        <w:t>C</w:t>
      </w:r>
      <w:r w:rsidR="00F9073D" w:rsidRPr="001B2D41">
        <w:t>—</w:t>
      </w:r>
      <w:r w:rsidR="00F9073D" w:rsidRPr="001B2D41">
        <w:rPr>
          <w:rStyle w:val="CharSubdText"/>
        </w:rPr>
        <w:t>Goodwill</w:t>
      </w:r>
      <w:bookmarkEnd w:id="271"/>
    </w:p>
    <w:p w:rsidR="00A34992" w:rsidRPr="001B2D41" w:rsidRDefault="00A34992" w:rsidP="00A34992">
      <w:pPr>
        <w:pStyle w:val="TofSectsHeading"/>
      </w:pPr>
      <w:r w:rsidRPr="001B2D41">
        <w:t>Table of sections</w:t>
      </w:r>
    </w:p>
    <w:p w:rsidR="00A34992" w:rsidRPr="001B2D41" w:rsidRDefault="00A34992" w:rsidP="00A34992">
      <w:pPr>
        <w:pStyle w:val="TofSectsSection"/>
      </w:pPr>
      <w:r w:rsidRPr="001B2D41">
        <w:t>118</w:t>
      </w:r>
      <w:r w:rsidR="001B2D41">
        <w:noBreakHyphen/>
      </w:r>
      <w:r w:rsidRPr="001B2D41">
        <w:t>260</w:t>
      </w:r>
      <w:r w:rsidRPr="001B2D41">
        <w:tab/>
        <w:t>Business exemption threshold</w:t>
      </w:r>
    </w:p>
    <w:p w:rsidR="00F9073D" w:rsidRPr="001B2D41" w:rsidRDefault="00F9073D" w:rsidP="00F9073D">
      <w:pPr>
        <w:pStyle w:val="ActHead5"/>
      </w:pPr>
      <w:bookmarkStart w:id="272" w:name="_Toc100587658"/>
      <w:r w:rsidRPr="001B2D41">
        <w:rPr>
          <w:rStyle w:val="CharSectno"/>
        </w:rPr>
        <w:t>118</w:t>
      </w:r>
      <w:r w:rsidR="001B2D41">
        <w:rPr>
          <w:rStyle w:val="CharSectno"/>
        </w:rPr>
        <w:noBreakHyphen/>
      </w:r>
      <w:r w:rsidRPr="001B2D41">
        <w:rPr>
          <w:rStyle w:val="CharSectno"/>
        </w:rPr>
        <w:t>260</w:t>
      </w:r>
      <w:r w:rsidRPr="001B2D41">
        <w:t xml:space="preserve">  Business exemption threshold</w:t>
      </w:r>
      <w:bookmarkEnd w:id="272"/>
    </w:p>
    <w:p w:rsidR="00F9073D" w:rsidRPr="001B2D41" w:rsidRDefault="00F9073D" w:rsidP="002B75AC">
      <w:pPr>
        <w:pStyle w:val="subsection"/>
      </w:pPr>
      <w:r w:rsidRPr="001B2D41">
        <w:tab/>
      </w:r>
      <w:r w:rsidRPr="001B2D41">
        <w:tab/>
        <w:t>Despite section</w:t>
      </w:r>
      <w:r w:rsidR="00FD3F14" w:rsidRPr="001B2D41">
        <w:t> </w:t>
      </w:r>
      <w:r w:rsidRPr="001B2D41">
        <w:t>118</w:t>
      </w:r>
      <w:r w:rsidR="001B2D41">
        <w:noBreakHyphen/>
      </w:r>
      <w:r w:rsidRPr="001B2D41">
        <w:t xml:space="preserve">260 of the </w:t>
      </w:r>
      <w:r w:rsidRPr="001B2D41">
        <w:rPr>
          <w:i/>
        </w:rPr>
        <w:t>Income Tax Assessment Act 1997</w:t>
      </w:r>
      <w:r w:rsidRPr="001B2D41">
        <w:t>, the Commissioner is entitled to publish the business exemption threshold for the 1998</w:t>
      </w:r>
      <w:r w:rsidR="001B2D41">
        <w:noBreakHyphen/>
      </w:r>
      <w:r w:rsidRPr="001B2D41">
        <w:t>99 income year:</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before the beginning of that year; or</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within a reasonable time after the beginning of that year.</w:t>
      </w:r>
    </w:p>
    <w:p w:rsidR="00F9073D" w:rsidRPr="001B2D41" w:rsidRDefault="001E5ACC" w:rsidP="00163128">
      <w:pPr>
        <w:pStyle w:val="ActHead3"/>
        <w:pageBreakBefore/>
      </w:pPr>
      <w:bookmarkStart w:id="273" w:name="_Toc100587659"/>
      <w:r w:rsidRPr="001B2D41">
        <w:rPr>
          <w:rStyle w:val="CharDivNo"/>
        </w:rPr>
        <w:t>Division 1</w:t>
      </w:r>
      <w:r w:rsidR="00F9073D" w:rsidRPr="001B2D41">
        <w:rPr>
          <w:rStyle w:val="CharDivNo"/>
        </w:rPr>
        <w:t>21</w:t>
      </w:r>
      <w:r w:rsidR="00F9073D" w:rsidRPr="001B2D41">
        <w:t>—</w:t>
      </w:r>
      <w:r w:rsidR="00F9073D" w:rsidRPr="001B2D41">
        <w:rPr>
          <w:rStyle w:val="CharDivText"/>
        </w:rPr>
        <w:t>Record keeping</w:t>
      </w:r>
      <w:bookmarkEnd w:id="273"/>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121</w:t>
      </w:r>
      <w:r w:rsidR="001B2D41">
        <w:noBreakHyphen/>
      </w:r>
      <w:r w:rsidRPr="001B2D41">
        <w:t>15</w:t>
      </w:r>
      <w:r w:rsidRPr="001B2D41">
        <w:tab/>
        <w:t xml:space="preserve">Retaining records under </w:t>
      </w:r>
      <w:r w:rsidR="001E5ACC" w:rsidRPr="001B2D41">
        <w:t>Division 1</w:t>
      </w:r>
      <w:r w:rsidRPr="001B2D41">
        <w:t>21</w:t>
      </w:r>
    </w:p>
    <w:p w:rsidR="00F9073D" w:rsidRPr="001B2D41" w:rsidRDefault="00F9073D" w:rsidP="00F9073D">
      <w:pPr>
        <w:pStyle w:val="TofSectsSection"/>
      </w:pPr>
      <w:r w:rsidRPr="001B2D41">
        <w:t>121</w:t>
      </w:r>
      <w:r w:rsidR="001B2D41">
        <w:noBreakHyphen/>
      </w:r>
      <w:r w:rsidRPr="001B2D41">
        <w:t>25</w:t>
      </w:r>
      <w:r w:rsidRPr="001B2D41">
        <w:tab/>
        <w:t>Records for mergers between qualifying superannuation funds</w:t>
      </w:r>
    </w:p>
    <w:p w:rsidR="00F9073D" w:rsidRPr="001B2D41" w:rsidRDefault="00F9073D" w:rsidP="00F9073D">
      <w:pPr>
        <w:pStyle w:val="ActHead5"/>
      </w:pPr>
      <w:bookmarkStart w:id="274" w:name="_Toc100587660"/>
      <w:r w:rsidRPr="001B2D41">
        <w:rPr>
          <w:rStyle w:val="CharSectno"/>
        </w:rPr>
        <w:t>121</w:t>
      </w:r>
      <w:r w:rsidR="001B2D41">
        <w:rPr>
          <w:rStyle w:val="CharSectno"/>
        </w:rPr>
        <w:noBreakHyphen/>
      </w:r>
      <w:r w:rsidRPr="001B2D41">
        <w:rPr>
          <w:rStyle w:val="CharSectno"/>
        </w:rPr>
        <w:t>15</w:t>
      </w:r>
      <w:r w:rsidRPr="001B2D41">
        <w:t xml:space="preserve">  Retaining records under </w:t>
      </w:r>
      <w:r w:rsidR="001E5ACC" w:rsidRPr="001B2D41">
        <w:t>Division 1</w:t>
      </w:r>
      <w:r w:rsidRPr="001B2D41">
        <w:t>21</w:t>
      </w:r>
      <w:bookmarkEnd w:id="274"/>
    </w:p>
    <w:p w:rsidR="00F9073D" w:rsidRPr="001B2D41" w:rsidRDefault="00F9073D" w:rsidP="002B75AC">
      <w:pPr>
        <w:pStyle w:val="subsection"/>
      </w:pPr>
      <w:r w:rsidRPr="001B2D41">
        <w:tab/>
      </w:r>
      <w:r w:rsidRPr="001B2D41">
        <w:tab/>
        <w:t xml:space="preserve">If you were retaining records under </w:t>
      </w:r>
      <w:r w:rsidR="00E909DF" w:rsidRPr="001B2D41">
        <w:t xml:space="preserve">former </w:t>
      </w:r>
      <w:r w:rsidRPr="001B2D41">
        <w:t>section</w:t>
      </w:r>
      <w:r w:rsidR="00FD3F14" w:rsidRPr="001B2D41">
        <w:t> </w:t>
      </w:r>
      <w:r w:rsidRPr="001B2D41">
        <w:t xml:space="preserve">160ZZU of the </w:t>
      </w:r>
      <w:r w:rsidRPr="001B2D41">
        <w:rPr>
          <w:i/>
        </w:rPr>
        <w:t xml:space="preserve">Income Tax Assessment Act 1936 </w:t>
      </w:r>
      <w:r w:rsidRPr="001B2D41">
        <w:t xml:space="preserve">for an asset, you must continue to retain them in accordance with </w:t>
      </w:r>
      <w:r w:rsidR="001E5ACC" w:rsidRPr="001B2D41">
        <w:t>Division 1</w:t>
      </w:r>
      <w:r w:rsidRPr="001B2D41">
        <w:t xml:space="preserve">21 of the </w:t>
      </w:r>
      <w:r w:rsidRPr="001B2D41">
        <w:rPr>
          <w:i/>
        </w:rPr>
        <w:t>Income Tax Assessment Act 1997.</w:t>
      </w:r>
    </w:p>
    <w:p w:rsidR="00F9073D" w:rsidRPr="001B2D41" w:rsidRDefault="00F9073D" w:rsidP="00F9073D">
      <w:pPr>
        <w:pStyle w:val="ActHead5"/>
      </w:pPr>
      <w:bookmarkStart w:id="275" w:name="_Toc100587661"/>
      <w:r w:rsidRPr="001B2D41">
        <w:rPr>
          <w:rStyle w:val="CharSectno"/>
        </w:rPr>
        <w:t>121</w:t>
      </w:r>
      <w:r w:rsidR="001B2D41">
        <w:rPr>
          <w:rStyle w:val="CharSectno"/>
        </w:rPr>
        <w:noBreakHyphen/>
      </w:r>
      <w:r w:rsidRPr="001B2D41">
        <w:rPr>
          <w:rStyle w:val="CharSectno"/>
        </w:rPr>
        <w:t>25</w:t>
      </w:r>
      <w:r w:rsidRPr="001B2D41">
        <w:t xml:space="preserve">  Records for mergers between qualifying superannuation funds</w:t>
      </w:r>
      <w:bookmarkEnd w:id="275"/>
    </w:p>
    <w:p w:rsidR="00F9073D" w:rsidRPr="001B2D41" w:rsidRDefault="00F9073D" w:rsidP="002B75AC">
      <w:pPr>
        <w:pStyle w:val="subsection"/>
      </w:pPr>
      <w:r w:rsidRPr="001B2D41">
        <w:tab/>
        <w:t>(1)</w:t>
      </w:r>
      <w:r w:rsidRPr="001B2D41">
        <w:tab/>
        <w:t xml:space="preserve">A superannuation fund to which </w:t>
      </w:r>
      <w:r w:rsidR="00EC5841" w:rsidRPr="001B2D41">
        <w:t xml:space="preserve">former </w:t>
      </w:r>
      <w:r w:rsidRPr="001B2D41">
        <w:t>subsection</w:t>
      </w:r>
      <w:r w:rsidR="00FD3F14" w:rsidRPr="001B2D41">
        <w:t> </w:t>
      </w:r>
      <w:r w:rsidRPr="001B2D41">
        <w:t xml:space="preserve">160ZZU(6A) of the </w:t>
      </w:r>
      <w:r w:rsidRPr="001B2D41">
        <w:rPr>
          <w:i/>
        </w:rPr>
        <w:t xml:space="preserve">Income Tax Assessment Act 1936 </w:t>
      </w:r>
      <w:r w:rsidRPr="001B2D41">
        <w:t>applied just before the start of the 1998</w:t>
      </w:r>
      <w:r w:rsidR="001B2D41">
        <w:noBreakHyphen/>
      </w:r>
      <w:r w:rsidRPr="001B2D41">
        <w:t xml:space="preserve">99 income year must keep the records referred to in that subsection, and retain them until the end of </w:t>
      </w:r>
      <w:r w:rsidR="001E5ACC" w:rsidRPr="001B2D41">
        <w:t>30 June</w:t>
      </w:r>
      <w:r w:rsidRPr="001B2D41">
        <w:t xml:space="preserve"> 2002.</w:t>
      </w:r>
    </w:p>
    <w:p w:rsidR="00F9073D" w:rsidRPr="001B2D41" w:rsidRDefault="00F9073D" w:rsidP="002B75AC">
      <w:pPr>
        <w:pStyle w:val="subsection"/>
      </w:pPr>
      <w:r w:rsidRPr="001B2D41">
        <w:tab/>
        <w:t>(2)</w:t>
      </w:r>
      <w:r w:rsidRPr="001B2D41">
        <w:tab/>
        <w:t xml:space="preserve">A superannuation fund to which </w:t>
      </w:r>
      <w:r w:rsidR="00EC5841" w:rsidRPr="001B2D41">
        <w:t xml:space="preserve">former </w:t>
      </w:r>
      <w:r w:rsidRPr="001B2D41">
        <w:t>subsection</w:t>
      </w:r>
      <w:r w:rsidR="00FD3F14" w:rsidRPr="001B2D41">
        <w:t> </w:t>
      </w:r>
      <w:r w:rsidRPr="001B2D41">
        <w:t xml:space="preserve">160ZZU(6B) of the </w:t>
      </w:r>
      <w:r w:rsidRPr="001B2D41">
        <w:rPr>
          <w:i/>
        </w:rPr>
        <w:t xml:space="preserve">Income Tax Assessment Act 1936 </w:t>
      </w:r>
      <w:r w:rsidRPr="001B2D41">
        <w:t>applied just before the start of the 1998</w:t>
      </w:r>
      <w:r w:rsidR="001B2D41">
        <w:noBreakHyphen/>
      </w:r>
      <w:r w:rsidRPr="001B2D41">
        <w:t>99 income year in relation to a CGT asset must keep the records referred to in that subsection for the asset, and retain them until the end of 5 years after CGT event A1, B1, C1, C2, G1 or G3 happens in relation to the asset.</w:t>
      </w:r>
    </w:p>
    <w:p w:rsidR="00F9073D" w:rsidRPr="001B2D41" w:rsidRDefault="00F9073D" w:rsidP="00F9073D">
      <w:pPr>
        <w:pStyle w:val="notetext"/>
        <w:tabs>
          <w:tab w:val="left" w:pos="3969"/>
          <w:tab w:val="left" w:pos="4536"/>
          <w:tab w:val="left" w:pos="5670"/>
          <w:tab w:val="left" w:pos="6804"/>
        </w:tabs>
      </w:pPr>
      <w:r w:rsidRPr="001B2D41">
        <w:t>Note:</w:t>
      </w:r>
      <w:r w:rsidRPr="001B2D41">
        <w:tab/>
        <w:t>The full list of CGT events is in section</w:t>
      </w:r>
      <w:r w:rsidR="00FD3F14" w:rsidRPr="001B2D41">
        <w:t> </w:t>
      </w:r>
      <w:r w:rsidRPr="001B2D41">
        <w:t>104</w:t>
      </w:r>
      <w:r w:rsidR="001B2D41">
        <w:noBreakHyphen/>
      </w:r>
      <w:r w:rsidRPr="001B2D41">
        <w:t>5 of the</w:t>
      </w:r>
      <w:r w:rsidRPr="001B2D41">
        <w:rPr>
          <w:i/>
        </w:rPr>
        <w:t xml:space="preserve"> Income Tax Assessment Act 1997</w:t>
      </w:r>
      <w:r w:rsidRPr="001B2D41">
        <w:t>.</w:t>
      </w:r>
    </w:p>
    <w:p w:rsidR="00F9073D" w:rsidRPr="001B2D41" w:rsidRDefault="007C10B9" w:rsidP="00F9073D">
      <w:pPr>
        <w:pStyle w:val="Penalty"/>
        <w:tabs>
          <w:tab w:val="left" w:pos="3969"/>
          <w:tab w:val="left" w:pos="4536"/>
          <w:tab w:val="left" w:pos="5670"/>
          <w:tab w:val="left" w:pos="6804"/>
        </w:tabs>
      </w:pPr>
      <w:r w:rsidRPr="001B2D41">
        <w:t>Penalty</w:t>
      </w:r>
      <w:r w:rsidR="00F9073D" w:rsidRPr="001B2D41">
        <w:t>:</w:t>
      </w:r>
      <w:r w:rsidR="00F9073D" w:rsidRPr="001B2D41">
        <w:tab/>
        <w:t>30 penalty units.</w:t>
      </w:r>
    </w:p>
    <w:p w:rsidR="00F9073D" w:rsidRPr="001B2D41" w:rsidRDefault="00F9073D" w:rsidP="002B75AC">
      <w:pPr>
        <w:pStyle w:val="subsection"/>
      </w:pPr>
      <w:r w:rsidRPr="001B2D41">
        <w:tab/>
        <w:t>(3)</w:t>
      </w:r>
      <w:r w:rsidRPr="001B2D41">
        <w:tab/>
      </w:r>
      <w:r w:rsidR="00FD3F14" w:rsidRPr="001B2D41">
        <w:t>Subsection (</w:t>
      </w:r>
      <w:r w:rsidRPr="001B2D41">
        <w:t>1) or (2) does not require a fund to retain records if the Commissioner notifies the fund that the retention of the records is not required.</w:t>
      </w:r>
    </w:p>
    <w:p w:rsidR="00F9073D" w:rsidRPr="001B2D41" w:rsidRDefault="00F9073D" w:rsidP="00163128">
      <w:pPr>
        <w:pStyle w:val="ActHead2"/>
        <w:pageBreakBefore/>
      </w:pPr>
      <w:bookmarkStart w:id="276" w:name="_Toc100587662"/>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3</w:t>
      </w:r>
      <w:r w:rsidRPr="001B2D41">
        <w:t>—</w:t>
      </w:r>
      <w:r w:rsidRPr="001B2D41">
        <w:rPr>
          <w:rStyle w:val="CharPartText"/>
        </w:rPr>
        <w:t>Capital gains and losses: special topics</w:t>
      </w:r>
      <w:bookmarkEnd w:id="276"/>
    </w:p>
    <w:p w:rsidR="001761ED" w:rsidRPr="001B2D41" w:rsidRDefault="001E5ACC" w:rsidP="001761ED">
      <w:pPr>
        <w:pStyle w:val="ActHead3"/>
      </w:pPr>
      <w:bookmarkStart w:id="277" w:name="_Toc100587663"/>
      <w:r w:rsidRPr="001B2D41">
        <w:rPr>
          <w:rStyle w:val="CharDivNo"/>
        </w:rPr>
        <w:t>Division 1</w:t>
      </w:r>
      <w:r w:rsidR="001761ED" w:rsidRPr="001B2D41">
        <w:rPr>
          <w:rStyle w:val="CharDivNo"/>
        </w:rPr>
        <w:t>24</w:t>
      </w:r>
      <w:r w:rsidR="001761ED" w:rsidRPr="001B2D41">
        <w:t>—</w:t>
      </w:r>
      <w:r w:rsidR="001761ED" w:rsidRPr="001B2D41">
        <w:rPr>
          <w:rStyle w:val="CharDivText"/>
        </w:rPr>
        <w:t>Replacement</w:t>
      </w:r>
      <w:r w:rsidR="001B2D41">
        <w:rPr>
          <w:rStyle w:val="CharDivText"/>
        </w:rPr>
        <w:noBreakHyphen/>
      </w:r>
      <w:r w:rsidR="001761ED" w:rsidRPr="001B2D41">
        <w:rPr>
          <w:rStyle w:val="CharDivText"/>
        </w:rPr>
        <w:t>asset roll</w:t>
      </w:r>
      <w:r w:rsidR="001B2D41">
        <w:rPr>
          <w:rStyle w:val="CharDivText"/>
        </w:rPr>
        <w:noBreakHyphen/>
      </w:r>
      <w:r w:rsidR="001761ED" w:rsidRPr="001B2D41">
        <w:rPr>
          <w:rStyle w:val="CharDivText"/>
        </w:rPr>
        <w:t>overs</w:t>
      </w:r>
      <w:bookmarkEnd w:id="277"/>
    </w:p>
    <w:p w:rsidR="00191595" w:rsidRPr="001B2D41" w:rsidRDefault="00191595" w:rsidP="00191595">
      <w:pPr>
        <w:pStyle w:val="TofSectsHeading"/>
      </w:pPr>
      <w:r w:rsidRPr="001B2D41">
        <w:t>Table of Subdivisions</w:t>
      </w:r>
    </w:p>
    <w:p w:rsidR="00191595" w:rsidRPr="001B2D41" w:rsidRDefault="00191595" w:rsidP="00191595">
      <w:pPr>
        <w:pStyle w:val="TofSectsSubdiv"/>
      </w:pPr>
      <w:r w:rsidRPr="001B2D41">
        <w:t>124</w:t>
      </w:r>
      <w:r w:rsidR="001B2D41">
        <w:noBreakHyphen/>
      </w:r>
      <w:r w:rsidRPr="001B2D41">
        <w:t>C</w:t>
      </w:r>
      <w:r w:rsidRPr="001B2D41">
        <w:tab/>
        <w:t>Statutory licences</w:t>
      </w:r>
    </w:p>
    <w:p w:rsidR="00A372DD" w:rsidRPr="001B2D41" w:rsidRDefault="00A372DD" w:rsidP="00A372DD">
      <w:pPr>
        <w:pStyle w:val="TofSectsSubdiv"/>
      </w:pPr>
      <w:r w:rsidRPr="001B2D41">
        <w:t>124</w:t>
      </w:r>
      <w:r w:rsidR="001B2D41">
        <w:noBreakHyphen/>
      </w:r>
      <w:r w:rsidRPr="001B2D41">
        <w:t>I</w:t>
      </w:r>
      <w:r w:rsidR="00CA7513" w:rsidRPr="001B2D41">
        <w:tab/>
      </w:r>
      <w:r w:rsidRPr="001B2D41">
        <w:t>Change of incorporation</w:t>
      </w:r>
    </w:p>
    <w:p w:rsidR="001761ED" w:rsidRPr="001B2D41" w:rsidRDefault="001E5ACC" w:rsidP="001761ED">
      <w:pPr>
        <w:pStyle w:val="ActHead4"/>
      </w:pPr>
      <w:bookmarkStart w:id="278" w:name="_Toc100587664"/>
      <w:r w:rsidRPr="001B2D41">
        <w:rPr>
          <w:rStyle w:val="CharSubdNo"/>
        </w:rPr>
        <w:t>Subdivision 1</w:t>
      </w:r>
      <w:r w:rsidR="001761ED" w:rsidRPr="001B2D41">
        <w:rPr>
          <w:rStyle w:val="CharSubdNo"/>
        </w:rPr>
        <w:t>24</w:t>
      </w:r>
      <w:r w:rsidR="001B2D41">
        <w:rPr>
          <w:rStyle w:val="CharSubdNo"/>
        </w:rPr>
        <w:noBreakHyphen/>
      </w:r>
      <w:r w:rsidR="001761ED" w:rsidRPr="001B2D41">
        <w:rPr>
          <w:rStyle w:val="CharSubdNo"/>
        </w:rPr>
        <w:t>C</w:t>
      </w:r>
      <w:r w:rsidR="001761ED" w:rsidRPr="001B2D41">
        <w:t>—</w:t>
      </w:r>
      <w:r w:rsidR="001761ED" w:rsidRPr="001B2D41">
        <w:rPr>
          <w:rStyle w:val="CharSubdText"/>
        </w:rPr>
        <w:t>Statutory licences</w:t>
      </w:r>
      <w:bookmarkEnd w:id="278"/>
    </w:p>
    <w:p w:rsidR="00191595" w:rsidRPr="001B2D41" w:rsidRDefault="00191595" w:rsidP="00191595">
      <w:pPr>
        <w:pStyle w:val="TofSectsHeading"/>
      </w:pPr>
      <w:r w:rsidRPr="001B2D41">
        <w:t>Table of sections</w:t>
      </w:r>
    </w:p>
    <w:p w:rsidR="00191595" w:rsidRPr="001B2D41" w:rsidRDefault="00191595" w:rsidP="00191595">
      <w:pPr>
        <w:pStyle w:val="TofSectsSection"/>
      </w:pPr>
      <w:r w:rsidRPr="001B2D41">
        <w:t>124</w:t>
      </w:r>
      <w:r w:rsidR="001B2D41">
        <w:noBreakHyphen/>
      </w:r>
      <w:r w:rsidRPr="001B2D41">
        <w:t>140</w:t>
      </w:r>
      <w:r w:rsidRPr="001B2D41">
        <w:tab/>
        <w:t>New statutory licence—ASGE licence etc.</w:t>
      </w:r>
    </w:p>
    <w:p w:rsidR="00C36EDF" w:rsidRPr="001B2D41" w:rsidRDefault="00C36EDF" w:rsidP="00191595">
      <w:pPr>
        <w:pStyle w:val="TofSectsSection"/>
      </w:pPr>
      <w:r w:rsidRPr="001B2D41">
        <w:t>124</w:t>
      </w:r>
      <w:r w:rsidR="001B2D41">
        <w:noBreakHyphen/>
      </w:r>
      <w:r w:rsidRPr="001B2D41">
        <w:t>141</w:t>
      </w:r>
      <w:r w:rsidRPr="001B2D41">
        <w:tab/>
        <w:t>ASGE licence etc.—cost base of ineligible part</w:t>
      </w:r>
    </w:p>
    <w:p w:rsidR="00C36EDF" w:rsidRPr="001B2D41" w:rsidRDefault="00C36EDF" w:rsidP="00191595">
      <w:pPr>
        <w:pStyle w:val="TofSectsSection"/>
      </w:pPr>
      <w:r w:rsidRPr="001B2D41">
        <w:t>124</w:t>
      </w:r>
      <w:r w:rsidR="001B2D41">
        <w:noBreakHyphen/>
      </w:r>
      <w:r w:rsidRPr="001B2D41">
        <w:t>142</w:t>
      </w:r>
      <w:r w:rsidRPr="001B2D41">
        <w:tab/>
        <w:t>ASGE licence etc.—cost base of aquifer access licence etc.</w:t>
      </w:r>
    </w:p>
    <w:p w:rsidR="001761ED" w:rsidRPr="001B2D41" w:rsidRDefault="001761ED" w:rsidP="001761ED">
      <w:pPr>
        <w:pStyle w:val="ActHead5"/>
      </w:pPr>
      <w:bookmarkStart w:id="279" w:name="_Toc100587665"/>
      <w:r w:rsidRPr="001B2D41">
        <w:rPr>
          <w:rStyle w:val="CharSectno"/>
        </w:rPr>
        <w:t>124</w:t>
      </w:r>
      <w:r w:rsidR="001B2D41">
        <w:rPr>
          <w:rStyle w:val="CharSectno"/>
        </w:rPr>
        <w:noBreakHyphen/>
      </w:r>
      <w:r w:rsidRPr="001B2D41">
        <w:rPr>
          <w:rStyle w:val="CharSectno"/>
        </w:rPr>
        <w:t>140</w:t>
      </w:r>
      <w:r w:rsidRPr="001B2D41">
        <w:t xml:space="preserve">  New statutory licence—ASGE licence etc.</w:t>
      </w:r>
      <w:bookmarkEnd w:id="279"/>
    </w:p>
    <w:p w:rsidR="001761ED" w:rsidRPr="001B2D41" w:rsidRDefault="001761ED" w:rsidP="001761ED">
      <w:pPr>
        <w:pStyle w:val="subsection"/>
      </w:pPr>
      <w:r w:rsidRPr="001B2D41">
        <w:tab/>
        <w:t>(1)</w:t>
      </w:r>
      <w:r w:rsidRPr="001B2D41">
        <w:tab/>
        <w:t>Sections</w:t>
      </w:r>
      <w:r w:rsidR="00FD3F14" w:rsidRPr="001B2D41">
        <w:t> </w:t>
      </w:r>
      <w:r w:rsidRPr="001B2D41">
        <w:t>124</w:t>
      </w:r>
      <w:r w:rsidR="001B2D41">
        <w:noBreakHyphen/>
      </w:r>
      <w:r w:rsidRPr="001B2D41">
        <w:t>141 and 124</w:t>
      </w:r>
      <w:r w:rsidR="001B2D41">
        <w:noBreakHyphen/>
      </w:r>
      <w:r w:rsidRPr="001B2D41">
        <w:t>142 apply if:</w:t>
      </w:r>
    </w:p>
    <w:p w:rsidR="001761ED" w:rsidRPr="001B2D41" w:rsidRDefault="001761ED" w:rsidP="001761ED">
      <w:pPr>
        <w:pStyle w:val="paragraph"/>
      </w:pPr>
      <w:r w:rsidRPr="001B2D41">
        <w:tab/>
        <w:t>(a)</w:t>
      </w:r>
      <w:r w:rsidRPr="001B2D41">
        <w:tab/>
        <w:t>there are one or more roll</w:t>
      </w:r>
      <w:r w:rsidR="001B2D41">
        <w:noBreakHyphen/>
      </w:r>
      <w:r w:rsidRPr="001B2D41">
        <w:t>overs under section</w:t>
      </w:r>
      <w:r w:rsidR="00FD3F14" w:rsidRPr="001B2D41">
        <w:t> </w:t>
      </w:r>
      <w:r w:rsidRPr="001B2D41">
        <w:t>124</w:t>
      </w:r>
      <w:r w:rsidR="001B2D41">
        <w:noBreakHyphen/>
      </w:r>
      <w:r w:rsidRPr="001B2D41">
        <w:t xml:space="preserve">140 of the </w:t>
      </w:r>
      <w:r w:rsidRPr="001B2D41">
        <w:rPr>
          <w:i/>
        </w:rPr>
        <w:t>Income Tax Assessment Act 1997</w:t>
      </w:r>
      <w:r w:rsidRPr="001B2D41">
        <w:t xml:space="preserve"> where:</w:t>
      </w:r>
    </w:p>
    <w:p w:rsidR="001761ED" w:rsidRPr="001B2D41" w:rsidRDefault="001761ED" w:rsidP="001761ED">
      <w:pPr>
        <w:pStyle w:val="paragraphsub"/>
      </w:pPr>
      <w:r w:rsidRPr="001B2D41">
        <w:tab/>
        <w:t>(i)</w:t>
      </w:r>
      <w:r w:rsidRPr="001B2D41">
        <w:tab/>
        <w:t xml:space="preserve">your ownership of one or more statutory licences (each of which is an </w:t>
      </w:r>
      <w:r w:rsidRPr="001B2D41">
        <w:rPr>
          <w:b/>
          <w:i/>
        </w:rPr>
        <w:t>original licence</w:t>
      </w:r>
      <w:r w:rsidRPr="001B2D41">
        <w:t>) ends, resulting in CGT event C2 happening to the licence (or to each of the licences as part of an arrangement); and</w:t>
      </w:r>
    </w:p>
    <w:p w:rsidR="001761ED" w:rsidRPr="001B2D41" w:rsidRDefault="001761ED" w:rsidP="001761ED">
      <w:pPr>
        <w:pStyle w:val="paragraphsub"/>
      </w:pPr>
      <w:r w:rsidRPr="001B2D41">
        <w:tab/>
        <w:t>(ii)</w:t>
      </w:r>
      <w:r w:rsidRPr="001B2D41">
        <w:tab/>
        <w:t xml:space="preserve">you are issued one or more new licences (each of which is a </w:t>
      </w:r>
      <w:r w:rsidRPr="001B2D41">
        <w:rPr>
          <w:b/>
          <w:i/>
        </w:rPr>
        <w:t>new licence</w:t>
      </w:r>
      <w:r w:rsidRPr="001B2D41">
        <w:t>) for the original licence (or original licences); and</w:t>
      </w:r>
    </w:p>
    <w:p w:rsidR="001761ED" w:rsidRPr="001B2D41" w:rsidRDefault="001761ED" w:rsidP="001761ED">
      <w:pPr>
        <w:pStyle w:val="paragraph"/>
      </w:pPr>
      <w:r w:rsidRPr="001B2D41">
        <w:tab/>
        <w:t>(b)</w:t>
      </w:r>
      <w:r w:rsidRPr="001B2D41">
        <w:tab/>
        <w:t xml:space="preserve">if there was only one original licence—that licence is covered under </w:t>
      </w:r>
      <w:r w:rsidR="00FD3F14" w:rsidRPr="001B2D41">
        <w:t>subsection (</w:t>
      </w:r>
      <w:r w:rsidRPr="001B2D41">
        <w:t>2); and</w:t>
      </w:r>
    </w:p>
    <w:p w:rsidR="001761ED" w:rsidRPr="001B2D41" w:rsidRDefault="001761ED" w:rsidP="001761ED">
      <w:pPr>
        <w:pStyle w:val="paragraph"/>
      </w:pPr>
      <w:r w:rsidRPr="001B2D41">
        <w:tab/>
        <w:t>(c)</w:t>
      </w:r>
      <w:r w:rsidRPr="001B2D41">
        <w:tab/>
        <w:t xml:space="preserve">if there was more than one original licence—at least one of the original licences was covered under </w:t>
      </w:r>
      <w:r w:rsidR="00FD3F14" w:rsidRPr="001B2D41">
        <w:t>subsection (</w:t>
      </w:r>
      <w:r w:rsidRPr="001B2D41">
        <w:t>2); and</w:t>
      </w:r>
    </w:p>
    <w:p w:rsidR="001761ED" w:rsidRPr="001B2D41" w:rsidRDefault="001761ED" w:rsidP="001761ED">
      <w:pPr>
        <w:pStyle w:val="paragraph"/>
      </w:pPr>
      <w:r w:rsidRPr="001B2D41">
        <w:tab/>
        <w:t>(d)</w:t>
      </w:r>
      <w:r w:rsidRPr="001B2D41">
        <w:tab/>
        <w:t xml:space="preserve">if there is only one new licence—that licence is covered under </w:t>
      </w:r>
      <w:r w:rsidR="00FD3F14" w:rsidRPr="001B2D41">
        <w:t>subsection (</w:t>
      </w:r>
      <w:r w:rsidRPr="001B2D41">
        <w:t>3); and</w:t>
      </w:r>
    </w:p>
    <w:p w:rsidR="001761ED" w:rsidRPr="001B2D41" w:rsidRDefault="001761ED" w:rsidP="001761ED">
      <w:pPr>
        <w:pStyle w:val="paragraph"/>
      </w:pPr>
      <w:r w:rsidRPr="001B2D41">
        <w:tab/>
        <w:t>(e)</w:t>
      </w:r>
      <w:r w:rsidRPr="001B2D41">
        <w:tab/>
        <w:t xml:space="preserve">if there is more than one new licence—only one of the new licences is covered under </w:t>
      </w:r>
      <w:r w:rsidR="00FD3F14" w:rsidRPr="001B2D41">
        <w:t>subsection (</w:t>
      </w:r>
      <w:r w:rsidRPr="001B2D41">
        <w:t>3); and</w:t>
      </w:r>
    </w:p>
    <w:p w:rsidR="001761ED" w:rsidRPr="001B2D41" w:rsidRDefault="001761ED" w:rsidP="001761ED">
      <w:pPr>
        <w:pStyle w:val="paragraph"/>
      </w:pPr>
      <w:r w:rsidRPr="001B2D41">
        <w:tab/>
        <w:t>(f)</w:t>
      </w:r>
      <w:r w:rsidRPr="001B2D41">
        <w:tab/>
        <w:t>the original licence (or at least one of the original licences) has an ineligible part (as described in section</w:t>
      </w:r>
      <w:r w:rsidR="00FD3F14" w:rsidRPr="001B2D41">
        <w:t> </w:t>
      </w:r>
      <w:r w:rsidRPr="001B2D41">
        <w:t>124</w:t>
      </w:r>
      <w:r w:rsidR="001B2D41">
        <w:noBreakHyphen/>
      </w:r>
      <w:r w:rsidRPr="001B2D41">
        <w:t xml:space="preserve">150 of the </w:t>
      </w:r>
      <w:r w:rsidRPr="001B2D41">
        <w:rPr>
          <w:i/>
        </w:rPr>
        <w:t>Income Tax Assessment Act 1997</w:t>
      </w:r>
      <w:r w:rsidRPr="001B2D41">
        <w:t>).</w:t>
      </w:r>
    </w:p>
    <w:p w:rsidR="001761ED" w:rsidRPr="001B2D41" w:rsidRDefault="001761ED" w:rsidP="001761ED">
      <w:pPr>
        <w:pStyle w:val="subsection"/>
      </w:pPr>
      <w:r w:rsidRPr="001B2D41">
        <w:tab/>
        <w:t>(2)</w:t>
      </w:r>
      <w:r w:rsidRPr="001B2D41">
        <w:tab/>
        <w:t>A licence is covered under this subsection if it is:</w:t>
      </w:r>
    </w:p>
    <w:p w:rsidR="001761ED" w:rsidRPr="001B2D41" w:rsidRDefault="001761ED" w:rsidP="001761ED">
      <w:pPr>
        <w:pStyle w:val="paragraph"/>
      </w:pPr>
      <w:r w:rsidRPr="001B2D41">
        <w:tab/>
        <w:t>(a)</w:t>
      </w:r>
      <w:r w:rsidRPr="001B2D41">
        <w:tab/>
        <w:t xml:space="preserve">a bore licence issued under the </w:t>
      </w:r>
      <w:r w:rsidRPr="001B2D41">
        <w:rPr>
          <w:i/>
        </w:rPr>
        <w:t>Water Act 1912</w:t>
      </w:r>
      <w:r w:rsidRPr="001B2D41">
        <w:t xml:space="preserve"> of </w:t>
      </w:r>
      <w:smartTag w:uri="urn:schemas-microsoft-com:office:smarttags" w:element="State">
        <w:smartTag w:uri="urn:schemas-microsoft-com:office:smarttags" w:element="place">
          <w:r w:rsidRPr="001B2D41">
            <w:t>New South Wales</w:t>
          </w:r>
        </w:smartTag>
      </w:smartTag>
      <w:r w:rsidRPr="001B2D41">
        <w:t>; or</w:t>
      </w:r>
    </w:p>
    <w:p w:rsidR="001761ED" w:rsidRPr="001B2D41" w:rsidRDefault="001761ED" w:rsidP="001761ED">
      <w:pPr>
        <w:pStyle w:val="paragraph"/>
      </w:pPr>
      <w:r w:rsidRPr="001B2D41">
        <w:tab/>
        <w:t>(b)</w:t>
      </w:r>
      <w:r w:rsidRPr="001B2D41">
        <w:tab/>
        <w:t>a licence of a kind specified in the regulations.</w:t>
      </w:r>
    </w:p>
    <w:p w:rsidR="001761ED" w:rsidRPr="001B2D41" w:rsidRDefault="001761ED" w:rsidP="001761ED">
      <w:pPr>
        <w:pStyle w:val="subsection"/>
      </w:pPr>
      <w:r w:rsidRPr="001B2D41">
        <w:tab/>
        <w:t>(3)</w:t>
      </w:r>
      <w:r w:rsidRPr="001B2D41">
        <w:tab/>
        <w:t>A licence is covered under this subsection if it is:</w:t>
      </w:r>
    </w:p>
    <w:p w:rsidR="001761ED" w:rsidRPr="001B2D41" w:rsidRDefault="001761ED" w:rsidP="001761ED">
      <w:pPr>
        <w:pStyle w:val="paragraph"/>
      </w:pPr>
      <w:r w:rsidRPr="001B2D41">
        <w:tab/>
        <w:t>(a)</w:t>
      </w:r>
      <w:r w:rsidRPr="001B2D41">
        <w:tab/>
        <w:t xml:space="preserve">an aquifer access licence under the </w:t>
      </w:r>
      <w:r w:rsidRPr="001B2D41">
        <w:rPr>
          <w:i/>
          <w:iCs/>
        </w:rPr>
        <w:t>Water Management Act 2000</w:t>
      </w:r>
      <w:r w:rsidRPr="001B2D41">
        <w:t xml:space="preserve"> of New South Wales issued in accordance with the New South Wales Achieving Sustainable Groundwater Entitlements program (the </w:t>
      </w:r>
      <w:r w:rsidRPr="001B2D41">
        <w:rPr>
          <w:b/>
          <w:i/>
        </w:rPr>
        <w:t>ASGE program</w:t>
      </w:r>
      <w:r w:rsidRPr="001B2D41">
        <w:t>); or</w:t>
      </w:r>
    </w:p>
    <w:p w:rsidR="001761ED" w:rsidRPr="001B2D41" w:rsidRDefault="001761ED" w:rsidP="001761ED">
      <w:pPr>
        <w:pStyle w:val="paragraph"/>
      </w:pPr>
      <w:r w:rsidRPr="001B2D41">
        <w:tab/>
        <w:t>(b)</w:t>
      </w:r>
      <w:r w:rsidRPr="001B2D41">
        <w:tab/>
        <w:t>a licence of a kind specified in the regulations.</w:t>
      </w:r>
    </w:p>
    <w:p w:rsidR="001761ED" w:rsidRPr="001B2D41" w:rsidRDefault="001761ED" w:rsidP="00185140">
      <w:pPr>
        <w:pStyle w:val="ActHead5"/>
        <w:spacing w:before="260"/>
      </w:pPr>
      <w:bookmarkStart w:id="280" w:name="_Toc100587666"/>
      <w:r w:rsidRPr="001B2D41">
        <w:rPr>
          <w:rStyle w:val="CharSectno"/>
        </w:rPr>
        <w:t>124</w:t>
      </w:r>
      <w:r w:rsidR="001B2D41">
        <w:rPr>
          <w:rStyle w:val="CharSectno"/>
        </w:rPr>
        <w:noBreakHyphen/>
      </w:r>
      <w:r w:rsidRPr="001B2D41">
        <w:rPr>
          <w:rStyle w:val="CharSectno"/>
        </w:rPr>
        <w:t>141</w:t>
      </w:r>
      <w:r w:rsidRPr="001B2D41">
        <w:t xml:space="preserve">  ASGE licence etc.—cost base of ineligible part</w:t>
      </w:r>
      <w:bookmarkEnd w:id="280"/>
    </w:p>
    <w:p w:rsidR="001761ED" w:rsidRPr="001B2D41" w:rsidRDefault="001761ED" w:rsidP="001761ED">
      <w:pPr>
        <w:pStyle w:val="subsection"/>
      </w:pPr>
      <w:r w:rsidRPr="001B2D41">
        <w:tab/>
        <w:t>(1)</w:t>
      </w:r>
      <w:r w:rsidRPr="001B2D41">
        <w:tab/>
        <w:t xml:space="preserve">For an original licence that has an ineligible part, the cost base of the ineligible </w:t>
      </w:r>
      <w:r w:rsidR="00B36BB7" w:rsidRPr="001B2D41">
        <w:t>part i</w:t>
      </w:r>
      <w:r w:rsidRPr="001B2D41">
        <w:t>s the cost base of the original licence multiplied by the amount worked out under the formula:</w:t>
      </w:r>
    </w:p>
    <w:p w:rsidR="001761ED" w:rsidRPr="001B2D41" w:rsidRDefault="003944EF" w:rsidP="00185140">
      <w:pPr>
        <w:pStyle w:val="subsection"/>
        <w:spacing w:before="100" w:after="100"/>
      </w:pPr>
      <w:r w:rsidRPr="001B2D41">
        <w:tab/>
      </w:r>
      <w:r w:rsidRPr="001B2D41">
        <w:tab/>
      </w:r>
      <w:r w:rsidR="006155BB" w:rsidRPr="001B2D41">
        <w:rPr>
          <w:noProof/>
        </w:rPr>
        <w:drawing>
          <wp:inline distT="0" distB="0" distL="0" distR="0" wp14:anchorId="2052C929" wp14:editId="22FBDCEC">
            <wp:extent cx="260985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09850" cy="552450"/>
                    </a:xfrm>
                    <a:prstGeom prst="rect">
                      <a:avLst/>
                    </a:prstGeom>
                    <a:noFill/>
                    <a:ln>
                      <a:noFill/>
                    </a:ln>
                  </pic:spPr>
                </pic:pic>
              </a:graphicData>
            </a:graphic>
          </wp:inline>
        </w:drawing>
      </w:r>
    </w:p>
    <w:p w:rsidR="001761ED" w:rsidRPr="001B2D41" w:rsidRDefault="001761ED" w:rsidP="001761ED">
      <w:pPr>
        <w:pStyle w:val="subsection2"/>
      </w:pPr>
      <w:r w:rsidRPr="001B2D41">
        <w:t>where:</w:t>
      </w:r>
    </w:p>
    <w:p w:rsidR="001761ED" w:rsidRPr="001B2D41" w:rsidRDefault="001761ED" w:rsidP="00185140">
      <w:pPr>
        <w:pStyle w:val="Definition"/>
        <w:spacing w:before="160"/>
      </w:pPr>
      <w:r w:rsidRPr="001B2D41">
        <w:rPr>
          <w:b/>
          <w:i/>
        </w:rPr>
        <w:t>total ineligible proceeds</w:t>
      </w:r>
      <w:r w:rsidRPr="001B2D41">
        <w:rPr>
          <w:i/>
        </w:rPr>
        <w:t xml:space="preserve"> </w:t>
      </w:r>
      <w:r w:rsidRPr="001B2D41">
        <w:t>is the total of the ineligible proceeds (as described in section</w:t>
      </w:r>
      <w:r w:rsidR="00FD3F14" w:rsidRPr="001B2D41">
        <w:t> </w:t>
      </w:r>
      <w:r w:rsidRPr="001B2D41">
        <w:t>124</w:t>
      </w:r>
      <w:r w:rsidR="001B2D41">
        <w:noBreakHyphen/>
      </w:r>
      <w:r w:rsidRPr="001B2D41">
        <w:t xml:space="preserve">150 of the </w:t>
      </w:r>
      <w:r w:rsidRPr="001B2D41">
        <w:rPr>
          <w:i/>
        </w:rPr>
        <w:t>Income Tax Assessment Act 1997</w:t>
      </w:r>
      <w:r w:rsidRPr="001B2D41">
        <w:t>) in relation to all of the original licences that have an ineligible part.</w:t>
      </w:r>
    </w:p>
    <w:p w:rsidR="001761ED" w:rsidRPr="001B2D41" w:rsidRDefault="001761ED" w:rsidP="00185140">
      <w:pPr>
        <w:pStyle w:val="Definition"/>
        <w:spacing w:before="160"/>
      </w:pPr>
      <w:r w:rsidRPr="001B2D41">
        <w:rPr>
          <w:b/>
          <w:i/>
        </w:rPr>
        <w:t>value of new licence</w:t>
      </w:r>
      <w:r w:rsidRPr="001B2D41">
        <w:t xml:space="preserve"> is:</w:t>
      </w:r>
    </w:p>
    <w:p w:rsidR="001761ED" w:rsidRPr="001B2D41" w:rsidRDefault="001761ED" w:rsidP="001761ED">
      <w:pPr>
        <w:pStyle w:val="paragraph"/>
      </w:pPr>
      <w:r w:rsidRPr="001B2D41">
        <w:tab/>
        <w:t>(a)</w:t>
      </w:r>
      <w:r w:rsidRPr="001B2D41">
        <w:tab/>
        <w:t>if the new licence is an aquifer access licence mentioned in paragraph</w:t>
      </w:r>
      <w:r w:rsidR="00FD3F14" w:rsidRPr="001B2D41">
        <w:t> </w:t>
      </w:r>
      <w:r w:rsidRPr="001B2D41">
        <w:t>124</w:t>
      </w:r>
      <w:r w:rsidR="001B2D41">
        <w:noBreakHyphen/>
      </w:r>
      <w:r w:rsidRPr="001B2D41">
        <w:t>40(3)(a)—the 2002 value assigned under the ASGE program to the new licence; or</w:t>
      </w:r>
    </w:p>
    <w:p w:rsidR="001761ED" w:rsidRPr="001B2D41" w:rsidRDefault="001761ED" w:rsidP="001761ED">
      <w:pPr>
        <w:pStyle w:val="paragraph"/>
      </w:pPr>
      <w:r w:rsidRPr="001B2D41">
        <w:tab/>
        <w:t>(b)</w:t>
      </w:r>
      <w:r w:rsidRPr="001B2D41">
        <w:tab/>
        <w:t>otherwise—the value of the new licence worked out in accordance with the regulations.</w:t>
      </w:r>
    </w:p>
    <w:p w:rsidR="001761ED" w:rsidRPr="001B2D41" w:rsidRDefault="001761ED" w:rsidP="001761ED">
      <w:pPr>
        <w:pStyle w:val="subsection"/>
      </w:pPr>
      <w:r w:rsidRPr="001B2D41">
        <w:tab/>
        <w:t>(2)</w:t>
      </w:r>
      <w:r w:rsidRPr="001B2D41">
        <w:tab/>
        <w:t>The regulations may specify one or more ways of working out the value of a licence (other than an aquifer access licence mentioned in paragraph</w:t>
      </w:r>
      <w:r w:rsidR="00FD3F14" w:rsidRPr="001B2D41">
        <w:t> </w:t>
      </w:r>
      <w:r w:rsidRPr="001B2D41">
        <w:t>124</w:t>
      </w:r>
      <w:r w:rsidR="001B2D41">
        <w:noBreakHyphen/>
      </w:r>
      <w:r w:rsidRPr="001B2D41">
        <w:t>40(3)(a)) for the purposes of this section.</w:t>
      </w:r>
    </w:p>
    <w:p w:rsidR="001761ED" w:rsidRPr="001B2D41" w:rsidRDefault="001761ED" w:rsidP="001761ED">
      <w:pPr>
        <w:pStyle w:val="subsection"/>
      </w:pPr>
      <w:r w:rsidRPr="001B2D41">
        <w:rPr>
          <w:lang w:eastAsia="en-US"/>
        </w:rPr>
        <w:tab/>
        <w:t>(3)</w:t>
      </w:r>
      <w:r w:rsidRPr="001B2D41">
        <w:rPr>
          <w:lang w:eastAsia="en-US"/>
        </w:rPr>
        <w:tab/>
      </w:r>
      <w:r w:rsidRPr="001B2D41">
        <w:t xml:space="preserve">For an original licence that has an ineligible part, the reduced cost base of the ineligible </w:t>
      </w:r>
      <w:r w:rsidR="00B36BB7" w:rsidRPr="001B2D41">
        <w:t>part i</w:t>
      </w:r>
      <w:r w:rsidRPr="001B2D41">
        <w:t xml:space="preserve">s the reduced cost base of the original licence multiplied by the amount worked under the formula set out in </w:t>
      </w:r>
      <w:r w:rsidR="00FD3F14" w:rsidRPr="001B2D41">
        <w:t>subsection (</w:t>
      </w:r>
      <w:r w:rsidRPr="001B2D41">
        <w:t>1).</w:t>
      </w:r>
    </w:p>
    <w:p w:rsidR="001761ED" w:rsidRPr="001B2D41" w:rsidRDefault="001761ED" w:rsidP="001761ED">
      <w:pPr>
        <w:pStyle w:val="ActHead5"/>
      </w:pPr>
      <w:bookmarkStart w:id="281" w:name="_Toc100587667"/>
      <w:r w:rsidRPr="001B2D41">
        <w:rPr>
          <w:rStyle w:val="CharSectno"/>
        </w:rPr>
        <w:t>124</w:t>
      </w:r>
      <w:r w:rsidR="001B2D41">
        <w:rPr>
          <w:rStyle w:val="CharSectno"/>
        </w:rPr>
        <w:noBreakHyphen/>
      </w:r>
      <w:r w:rsidRPr="001B2D41">
        <w:rPr>
          <w:rStyle w:val="CharSectno"/>
        </w:rPr>
        <w:t>142</w:t>
      </w:r>
      <w:r w:rsidRPr="001B2D41">
        <w:t xml:space="preserve">  ASGE licence etc.—cost base of aquifer access licence etc.</w:t>
      </w:r>
      <w:bookmarkEnd w:id="281"/>
    </w:p>
    <w:p w:rsidR="001761ED" w:rsidRPr="001B2D41" w:rsidRDefault="001761ED" w:rsidP="001761ED">
      <w:pPr>
        <w:pStyle w:val="subsection"/>
      </w:pPr>
      <w:r w:rsidRPr="001B2D41">
        <w:tab/>
        <w:t>(1)</w:t>
      </w:r>
      <w:r w:rsidRPr="001B2D41">
        <w:tab/>
        <w:t>The first element of the cost base and reduced cost base of the new licence that is covered under subsection</w:t>
      </w:r>
      <w:r w:rsidR="00FD3F14" w:rsidRPr="001B2D41">
        <w:t> </w:t>
      </w:r>
      <w:r w:rsidRPr="001B2D41">
        <w:t>124</w:t>
      </w:r>
      <w:r w:rsidR="001B2D41">
        <w:noBreakHyphen/>
      </w:r>
      <w:r w:rsidRPr="001B2D41">
        <w:t>140(3) is the total of the cost bases of the original licences.</w:t>
      </w:r>
    </w:p>
    <w:p w:rsidR="001761ED" w:rsidRPr="001B2D41" w:rsidRDefault="001761ED" w:rsidP="001761ED">
      <w:pPr>
        <w:pStyle w:val="notetext"/>
      </w:pPr>
      <w:r w:rsidRPr="001B2D41">
        <w:t>Note:</w:t>
      </w:r>
      <w:r w:rsidRPr="001B2D41">
        <w:tab/>
        <w:t xml:space="preserve">For the purposes of this section, the cost base of each original licence that has an ineligible </w:t>
      </w:r>
      <w:r w:rsidR="00B36BB7" w:rsidRPr="001B2D41">
        <w:t>part i</w:t>
      </w:r>
      <w:r w:rsidRPr="001B2D41">
        <w:t>s reduced in accordance with subsection</w:t>
      </w:r>
      <w:r w:rsidR="00FD3F14" w:rsidRPr="001B2D41">
        <w:t> </w:t>
      </w:r>
      <w:r w:rsidRPr="001B2D41">
        <w:t>124</w:t>
      </w:r>
      <w:r w:rsidR="001B2D41">
        <w:noBreakHyphen/>
      </w:r>
      <w:r w:rsidRPr="001B2D41">
        <w:t xml:space="preserve">150(4) of the </w:t>
      </w:r>
      <w:r w:rsidRPr="001B2D41">
        <w:rPr>
          <w:i/>
        </w:rPr>
        <w:t>Income Tax Assessment Act 1997</w:t>
      </w:r>
      <w:r w:rsidRPr="001B2D41">
        <w:t>.</w:t>
      </w:r>
    </w:p>
    <w:p w:rsidR="001761ED" w:rsidRPr="001B2D41" w:rsidRDefault="001761ED" w:rsidP="001761ED">
      <w:pPr>
        <w:pStyle w:val="subsection"/>
      </w:pPr>
      <w:r w:rsidRPr="001B2D41">
        <w:tab/>
        <w:t>(2)</w:t>
      </w:r>
      <w:r w:rsidRPr="001B2D41">
        <w:tab/>
        <w:t xml:space="preserve">The cost base and reduced cost base of any new licence that is </w:t>
      </w:r>
      <w:r w:rsidRPr="001B2D41">
        <w:rPr>
          <w:i/>
        </w:rPr>
        <w:t>not</w:t>
      </w:r>
      <w:r w:rsidRPr="001B2D41">
        <w:t xml:space="preserve"> covered under subsection</w:t>
      </w:r>
      <w:r w:rsidR="00FD3F14" w:rsidRPr="001B2D41">
        <w:t> </w:t>
      </w:r>
      <w:r w:rsidRPr="001B2D41">
        <w:t>124</w:t>
      </w:r>
      <w:r w:rsidR="001B2D41">
        <w:noBreakHyphen/>
      </w:r>
      <w:r w:rsidRPr="001B2D41">
        <w:t>140(3) is nil.</w:t>
      </w:r>
    </w:p>
    <w:p w:rsidR="001761ED" w:rsidRPr="001B2D41" w:rsidRDefault="001761ED" w:rsidP="001761ED">
      <w:pPr>
        <w:pStyle w:val="subsection"/>
      </w:pPr>
      <w:r w:rsidRPr="001B2D41">
        <w:tab/>
        <w:t>(3)</w:t>
      </w:r>
      <w:r w:rsidRPr="001B2D41">
        <w:tab/>
      </w:r>
      <w:r w:rsidR="00FD3F14" w:rsidRPr="001B2D41">
        <w:t>Subsections (</w:t>
      </w:r>
      <w:r w:rsidRPr="001B2D41">
        <w:t>4) and (5) apply if:</w:t>
      </w:r>
    </w:p>
    <w:p w:rsidR="001761ED" w:rsidRPr="001B2D41" w:rsidRDefault="001761ED" w:rsidP="001761ED">
      <w:pPr>
        <w:pStyle w:val="paragraph"/>
      </w:pPr>
      <w:r w:rsidRPr="001B2D41">
        <w:tab/>
        <w:t>(a)</w:t>
      </w:r>
      <w:r w:rsidRPr="001B2D41">
        <w:tab/>
        <w:t>there was more than one original licence; and</w:t>
      </w:r>
    </w:p>
    <w:p w:rsidR="001761ED" w:rsidRPr="001B2D41" w:rsidRDefault="001761ED" w:rsidP="001761ED">
      <w:pPr>
        <w:pStyle w:val="paragraph"/>
      </w:pPr>
      <w:r w:rsidRPr="001B2D41">
        <w:tab/>
        <w:t>(b)</w:t>
      </w:r>
      <w:r w:rsidRPr="001B2D41">
        <w:tab/>
        <w:t>some of the original licences were acquired before 20</w:t>
      </w:r>
      <w:r w:rsidR="00FD3F14" w:rsidRPr="001B2D41">
        <w:t> </w:t>
      </w:r>
      <w:r w:rsidRPr="001B2D41">
        <w:t>September 1985; and</w:t>
      </w:r>
    </w:p>
    <w:p w:rsidR="001761ED" w:rsidRPr="001B2D41" w:rsidRDefault="001761ED" w:rsidP="001761ED">
      <w:pPr>
        <w:pStyle w:val="paragraph"/>
      </w:pPr>
      <w:r w:rsidRPr="001B2D41">
        <w:tab/>
        <w:t>(c)</w:t>
      </w:r>
      <w:r w:rsidRPr="001B2D41">
        <w:tab/>
        <w:t>subsection</w:t>
      </w:r>
      <w:r w:rsidR="00FD3F14" w:rsidRPr="001B2D41">
        <w:t> </w:t>
      </w:r>
      <w:r w:rsidRPr="001B2D41">
        <w:t>124</w:t>
      </w:r>
      <w:r w:rsidR="001B2D41">
        <w:noBreakHyphen/>
      </w:r>
      <w:r w:rsidRPr="001B2D41">
        <w:t xml:space="preserve">165(2) of the </w:t>
      </w:r>
      <w:r w:rsidRPr="001B2D41">
        <w:rPr>
          <w:i/>
        </w:rPr>
        <w:t xml:space="preserve">Income Tax Assessment Act 1997 </w:t>
      </w:r>
      <w:r w:rsidRPr="001B2D41">
        <w:t>applies in relation to the new licence that is covered under subsection</w:t>
      </w:r>
      <w:r w:rsidR="00FD3F14" w:rsidRPr="001B2D41">
        <w:t> </w:t>
      </w:r>
      <w:r w:rsidRPr="001B2D41">
        <w:t>124</w:t>
      </w:r>
      <w:r w:rsidR="001B2D41">
        <w:noBreakHyphen/>
      </w:r>
      <w:r w:rsidRPr="001B2D41">
        <w:t>140(3) (splitting that licence into 2 separate CGT assets).</w:t>
      </w:r>
    </w:p>
    <w:p w:rsidR="001761ED" w:rsidRPr="001B2D41" w:rsidRDefault="001761ED" w:rsidP="001761ED">
      <w:pPr>
        <w:pStyle w:val="subsection"/>
      </w:pPr>
      <w:r w:rsidRPr="001B2D41">
        <w:tab/>
        <w:t>(4)</w:t>
      </w:r>
      <w:r w:rsidRPr="001B2D41">
        <w:tab/>
        <w:t xml:space="preserve">For the purposes of </w:t>
      </w:r>
      <w:r w:rsidR="00FD3F14" w:rsidRPr="001B2D41">
        <w:t>subsection (</w:t>
      </w:r>
      <w:r w:rsidRPr="001B2D41">
        <w:t>2), treat the asset that is taken under paragraph</w:t>
      </w:r>
      <w:r w:rsidR="00FD3F14" w:rsidRPr="001B2D41">
        <w:t> </w:t>
      </w:r>
      <w:r w:rsidRPr="001B2D41">
        <w:t>124</w:t>
      </w:r>
      <w:r w:rsidR="001B2D41">
        <w:noBreakHyphen/>
      </w:r>
      <w:r w:rsidRPr="001B2D41">
        <w:t>165(2)(a) of that Act to have been acquired on or after 20</w:t>
      </w:r>
      <w:r w:rsidR="00FD3F14" w:rsidRPr="001B2D41">
        <w:t> </w:t>
      </w:r>
      <w:r w:rsidRPr="001B2D41">
        <w:t>September 1985 as a new licence that is covered under subsection</w:t>
      </w:r>
      <w:r w:rsidR="00FD3F14" w:rsidRPr="001B2D41">
        <w:t> </w:t>
      </w:r>
      <w:r w:rsidRPr="001B2D41">
        <w:t>124</w:t>
      </w:r>
      <w:r w:rsidR="001B2D41">
        <w:noBreakHyphen/>
      </w:r>
      <w:r w:rsidRPr="001B2D41">
        <w:t>140(3) of this Act.</w:t>
      </w:r>
    </w:p>
    <w:p w:rsidR="001761ED" w:rsidRPr="001B2D41" w:rsidRDefault="001761ED" w:rsidP="001761ED">
      <w:pPr>
        <w:pStyle w:val="subsection"/>
      </w:pPr>
      <w:r w:rsidRPr="001B2D41">
        <w:tab/>
        <w:t>(5)</w:t>
      </w:r>
      <w:r w:rsidRPr="001B2D41">
        <w:tab/>
        <w:t>Work out the first element of the cost base and reduced cost base of that asset in accordance with subsection</w:t>
      </w:r>
      <w:r w:rsidR="00FD3F14" w:rsidRPr="001B2D41">
        <w:t> </w:t>
      </w:r>
      <w:r w:rsidRPr="001B2D41">
        <w:t>124</w:t>
      </w:r>
      <w:r w:rsidR="001B2D41">
        <w:noBreakHyphen/>
      </w:r>
      <w:r w:rsidRPr="001B2D41">
        <w:t>165(3) of that Act.</w:t>
      </w:r>
    </w:p>
    <w:p w:rsidR="002B13B3" w:rsidRPr="001B2D41" w:rsidRDefault="001E5ACC" w:rsidP="002B13B3">
      <w:pPr>
        <w:pStyle w:val="ActHead4"/>
      </w:pPr>
      <w:bookmarkStart w:id="282" w:name="_Toc100587668"/>
      <w:r w:rsidRPr="001B2D41">
        <w:rPr>
          <w:rStyle w:val="CharSubdNo"/>
        </w:rPr>
        <w:t>Subdivision 1</w:t>
      </w:r>
      <w:r w:rsidR="002B13B3" w:rsidRPr="001B2D41">
        <w:rPr>
          <w:rStyle w:val="CharSubdNo"/>
        </w:rPr>
        <w:t>24</w:t>
      </w:r>
      <w:r w:rsidR="001B2D41">
        <w:rPr>
          <w:rStyle w:val="CharSubdNo"/>
        </w:rPr>
        <w:noBreakHyphen/>
      </w:r>
      <w:r w:rsidR="002B13B3" w:rsidRPr="001B2D41">
        <w:rPr>
          <w:rStyle w:val="CharSubdNo"/>
        </w:rPr>
        <w:t>I</w:t>
      </w:r>
      <w:r w:rsidR="002B13B3" w:rsidRPr="001B2D41">
        <w:t>—</w:t>
      </w:r>
      <w:r w:rsidR="002B13B3" w:rsidRPr="001B2D41">
        <w:rPr>
          <w:rStyle w:val="CharSubdText"/>
        </w:rPr>
        <w:t>Change of incorporation</w:t>
      </w:r>
      <w:bookmarkEnd w:id="282"/>
    </w:p>
    <w:p w:rsidR="002B13B3" w:rsidRPr="001B2D41" w:rsidRDefault="002B13B3" w:rsidP="002B13B3">
      <w:pPr>
        <w:pStyle w:val="TofSectsHeading"/>
      </w:pPr>
      <w:r w:rsidRPr="001B2D41">
        <w:t>Table of sections</w:t>
      </w:r>
    </w:p>
    <w:p w:rsidR="002B13B3" w:rsidRPr="001B2D41" w:rsidRDefault="002B13B3" w:rsidP="002B13B3">
      <w:pPr>
        <w:pStyle w:val="TofSectsSection"/>
      </w:pPr>
      <w:r w:rsidRPr="001B2D41">
        <w:t>124</w:t>
      </w:r>
      <w:r w:rsidR="001B2D41">
        <w:noBreakHyphen/>
      </w:r>
      <w:r w:rsidRPr="001B2D41">
        <w:t>510</w:t>
      </w:r>
      <w:r w:rsidRPr="001B2D41">
        <w:tab/>
        <w:t xml:space="preserve">Application of </w:t>
      </w:r>
      <w:r w:rsidR="001E5ACC" w:rsidRPr="001B2D41">
        <w:t>Subdivision 1</w:t>
      </w:r>
      <w:r w:rsidRPr="001B2D41">
        <w:t>24</w:t>
      </w:r>
      <w:r w:rsidR="001B2D41">
        <w:noBreakHyphen/>
      </w:r>
      <w:r w:rsidRPr="001B2D41">
        <w:t xml:space="preserve">I of the </w:t>
      </w:r>
      <w:r w:rsidRPr="001B2D41">
        <w:rPr>
          <w:rStyle w:val="CharItalic"/>
        </w:rPr>
        <w:t>Income Tax Assessment Act 1997</w:t>
      </w:r>
    </w:p>
    <w:p w:rsidR="002B13B3" w:rsidRPr="001B2D41" w:rsidRDefault="002B13B3" w:rsidP="002B13B3">
      <w:pPr>
        <w:pStyle w:val="ActHead5"/>
      </w:pPr>
      <w:bookmarkStart w:id="283" w:name="_Toc100587669"/>
      <w:r w:rsidRPr="001B2D41">
        <w:rPr>
          <w:rStyle w:val="CharSectno"/>
        </w:rPr>
        <w:t>124</w:t>
      </w:r>
      <w:r w:rsidR="001B2D41">
        <w:rPr>
          <w:rStyle w:val="CharSectno"/>
        </w:rPr>
        <w:noBreakHyphen/>
      </w:r>
      <w:r w:rsidRPr="001B2D41">
        <w:rPr>
          <w:rStyle w:val="CharSectno"/>
        </w:rPr>
        <w:t>510</w:t>
      </w:r>
      <w:r w:rsidRPr="001B2D41">
        <w:t xml:space="preserve">  Application of </w:t>
      </w:r>
      <w:r w:rsidR="001E5ACC" w:rsidRPr="001B2D41">
        <w:t>Subdivision 1</w:t>
      </w:r>
      <w:r w:rsidRPr="001B2D41">
        <w:t>24</w:t>
      </w:r>
      <w:r w:rsidR="001B2D41">
        <w:noBreakHyphen/>
      </w:r>
      <w:r w:rsidRPr="001B2D41">
        <w:t xml:space="preserve">I of the </w:t>
      </w:r>
      <w:r w:rsidRPr="001B2D41">
        <w:rPr>
          <w:i/>
        </w:rPr>
        <w:t>Income Tax Assessment Act 1997</w:t>
      </w:r>
      <w:bookmarkEnd w:id="283"/>
    </w:p>
    <w:p w:rsidR="002B13B3" w:rsidRPr="001B2D41" w:rsidRDefault="002B13B3" w:rsidP="002B13B3">
      <w:pPr>
        <w:pStyle w:val="subsection"/>
      </w:pPr>
      <w:r w:rsidRPr="001B2D41">
        <w:tab/>
      </w:r>
      <w:r w:rsidRPr="001B2D41">
        <w:tab/>
      </w:r>
      <w:r w:rsidR="001E5ACC" w:rsidRPr="001B2D41">
        <w:t>Subdivision 1</w:t>
      </w:r>
      <w:r w:rsidRPr="001B2D41">
        <w:t>24</w:t>
      </w:r>
      <w:r w:rsidR="001B2D41">
        <w:noBreakHyphen/>
      </w:r>
      <w:r w:rsidRPr="001B2D41">
        <w:t xml:space="preserve">I of the </w:t>
      </w:r>
      <w:r w:rsidRPr="001B2D41">
        <w:rPr>
          <w:i/>
        </w:rPr>
        <w:t>Income Tax Assessment Act 1997</w:t>
      </w:r>
      <w:r w:rsidRPr="001B2D41">
        <w:t>, as amended by Schedule</w:t>
      </w:r>
      <w:r w:rsidR="00FD3F14" w:rsidRPr="001B2D41">
        <w:t> </w:t>
      </w:r>
      <w:r w:rsidRPr="001B2D41">
        <w:t xml:space="preserve">2 to the </w:t>
      </w:r>
      <w:r w:rsidRPr="001B2D41">
        <w:rPr>
          <w:i/>
        </w:rPr>
        <w:t>Tax Laws Amendment (2011 Measures No.</w:t>
      </w:r>
      <w:r w:rsidR="00FD3F14" w:rsidRPr="001B2D41">
        <w:rPr>
          <w:i/>
        </w:rPr>
        <w:t> </w:t>
      </w:r>
      <w:r w:rsidRPr="001B2D41">
        <w:rPr>
          <w:i/>
        </w:rPr>
        <w:t>9) Act 2012</w:t>
      </w:r>
      <w:r w:rsidRPr="001B2D41">
        <w:t>, applies to CGT events happening after 7.30 pm (by legal time in the Australian Capital Territory) on 11</w:t>
      </w:r>
      <w:r w:rsidR="00FD3F14" w:rsidRPr="001B2D41">
        <w:t> </w:t>
      </w:r>
      <w:r w:rsidRPr="001B2D41">
        <w:t>May 2010.</w:t>
      </w:r>
    </w:p>
    <w:p w:rsidR="0045639D" w:rsidRPr="001B2D41" w:rsidRDefault="001E5ACC" w:rsidP="00163128">
      <w:pPr>
        <w:pStyle w:val="ActHead3"/>
        <w:pageBreakBefore/>
      </w:pPr>
      <w:bookmarkStart w:id="284" w:name="_Toc100587670"/>
      <w:r w:rsidRPr="001B2D41">
        <w:rPr>
          <w:rStyle w:val="CharDivNo"/>
        </w:rPr>
        <w:t>Division 1</w:t>
      </w:r>
      <w:r w:rsidR="0045639D" w:rsidRPr="001B2D41">
        <w:rPr>
          <w:rStyle w:val="CharDivNo"/>
        </w:rPr>
        <w:t>25</w:t>
      </w:r>
      <w:r w:rsidR="0045639D" w:rsidRPr="001B2D41">
        <w:t>—</w:t>
      </w:r>
      <w:r w:rsidR="0045639D" w:rsidRPr="001B2D41">
        <w:rPr>
          <w:rStyle w:val="CharDivText"/>
        </w:rPr>
        <w:t>Demerger relief</w:t>
      </w:r>
      <w:bookmarkEnd w:id="284"/>
    </w:p>
    <w:p w:rsidR="0045639D" w:rsidRPr="001B2D41" w:rsidRDefault="0045639D" w:rsidP="0045639D">
      <w:pPr>
        <w:pStyle w:val="TofSectsHeading"/>
      </w:pPr>
      <w:r w:rsidRPr="001B2D41">
        <w:t>Table of Subdivisions</w:t>
      </w:r>
    </w:p>
    <w:p w:rsidR="0045639D" w:rsidRPr="001B2D41" w:rsidRDefault="0045639D" w:rsidP="0045639D">
      <w:pPr>
        <w:pStyle w:val="TofSectsSubdiv"/>
      </w:pPr>
      <w:r w:rsidRPr="001B2D41">
        <w:t>125</w:t>
      </w:r>
      <w:r w:rsidR="001B2D41">
        <w:noBreakHyphen/>
      </w:r>
      <w:r w:rsidRPr="001B2D41">
        <w:t>B</w:t>
      </w:r>
      <w:r w:rsidRPr="001B2D41">
        <w:tab/>
        <w:t>Consequences for owners of interests</w:t>
      </w:r>
    </w:p>
    <w:p w:rsidR="0045639D" w:rsidRPr="001B2D41" w:rsidRDefault="001E5ACC" w:rsidP="0045639D">
      <w:pPr>
        <w:pStyle w:val="ActHead4"/>
      </w:pPr>
      <w:bookmarkStart w:id="285" w:name="_Toc100587671"/>
      <w:r w:rsidRPr="001B2D41">
        <w:rPr>
          <w:rStyle w:val="CharSubdNo"/>
        </w:rPr>
        <w:t>Subdivision 1</w:t>
      </w:r>
      <w:r w:rsidR="0045639D" w:rsidRPr="001B2D41">
        <w:rPr>
          <w:rStyle w:val="CharSubdNo"/>
        </w:rPr>
        <w:t>25</w:t>
      </w:r>
      <w:r w:rsidR="001B2D41">
        <w:rPr>
          <w:rStyle w:val="CharSubdNo"/>
        </w:rPr>
        <w:noBreakHyphen/>
      </w:r>
      <w:r w:rsidR="0045639D" w:rsidRPr="001B2D41">
        <w:rPr>
          <w:rStyle w:val="CharSubdNo"/>
        </w:rPr>
        <w:t>B</w:t>
      </w:r>
      <w:r w:rsidR="0045639D" w:rsidRPr="001B2D41">
        <w:t>—</w:t>
      </w:r>
      <w:r w:rsidR="0045639D" w:rsidRPr="001B2D41">
        <w:rPr>
          <w:rStyle w:val="CharSubdText"/>
        </w:rPr>
        <w:t>Consequences for owners of interests</w:t>
      </w:r>
      <w:bookmarkEnd w:id="285"/>
    </w:p>
    <w:p w:rsidR="0045639D" w:rsidRPr="001B2D41" w:rsidRDefault="0045639D" w:rsidP="0045639D">
      <w:pPr>
        <w:pStyle w:val="TofSectsHeading"/>
      </w:pPr>
      <w:r w:rsidRPr="001B2D41">
        <w:t>Table of sections</w:t>
      </w:r>
    </w:p>
    <w:p w:rsidR="0045639D" w:rsidRPr="001B2D41" w:rsidRDefault="0045639D" w:rsidP="0045639D">
      <w:pPr>
        <w:pStyle w:val="TofSectsSection"/>
      </w:pPr>
      <w:r w:rsidRPr="001B2D41">
        <w:t>125</w:t>
      </w:r>
      <w:r w:rsidR="001B2D41">
        <w:noBreakHyphen/>
      </w:r>
      <w:r w:rsidRPr="001B2D41">
        <w:t>75</w:t>
      </w:r>
      <w:r w:rsidRPr="001B2D41">
        <w:tab/>
        <w:t>Employee share schemes</w:t>
      </w:r>
    </w:p>
    <w:p w:rsidR="0045639D" w:rsidRPr="001B2D41" w:rsidRDefault="0045639D" w:rsidP="0045639D">
      <w:pPr>
        <w:pStyle w:val="ActHead5"/>
      </w:pPr>
      <w:bookmarkStart w:id="286" w:name="_Toc100587672"/>
      <w:r w:rsidRPr="001B2D41">
        <w:rPr>
          <w:rStyle w:val="CharSectno"/>
        </w:rPr>
        <w:t>125</w:t>
      </w:r>
      <w:r w:rsidR="001B2D41">
        <w:rPr>
          <w:rStyle w:val="CharSectno"/>
        </w:rPr>
        <w:noBreakHyphen/>
      </w:r>
      <w:r w:rsidRPr="001B2D41">
        <w:rPr>
          <w:rStyle w:val="CharSectno"/>
        </w:rPr>
        <w:t>75</w:t>
      </w:r>
      <w:r w:rsidRPr="001B2D41">
        <w:t xml:space="preserve">  Employee share schemes</w:t>
      </w:r>
      <w:bookmarkEnd w:id="286"/>
    </w:p>
    <w:p w:rsidR="0045639D" w:rsidRPr="001B2D41" w:rsidRDefault="0045639D" w:rsidP="0045639D">
      <w:pPr>
        <w:pStyle w:val="subsection"/>
      </w:pPr>
      <w:r w:rsidRPr="001B2D41">
        <w:tab/>
      </w:r>
      <w:r w:rsidRPr="001B2D41">
        <w:tab/>
        <w:t>Despite the amendment of section</w:t>
      </w:r>
      <w:r w:rsidR="00FD3F14" w:rsidRPr="001B2D41">
        <w:t> </w:t>
      </w:r>
      <w:r w:rsidRPr="001B2D41">
        <w:t>125</w:t>
      </w:r>
      <w:r w:rsidR="001B2D41">
        <w:noBreakHyphen/>
      </w:r>
      <w:r w:rsidRPr="001B2D41">
        <w:t xml:space="preserve">75 of the </w:t>
      </w:r>
      <w:r w:rsidRPr="001B2D41">
        <w:rPr>
          <w:i/>
        </w:rPr>
        <w:t>Income Tax Assessment Act 1997</w:t>
      </w:r>
      <w:r w:rsidRPr="001B2D41">
        <w:t xml:space="preserve"> made by Schedule</w:t>
      </w:r>
      <w:r w:rsidR="00FD3F14" w:rsidRPr="001B2D41">
        <w:t> </w:t>
      </w:r>
      <w:r w:rsidRPr="001B2D41">
        <w:t xml:space="preserve">1 to the </w:t>
      </w:r>
      <w:r w:rsidRPr="001B2D41">
        <w:rPr>
          <w:i/>
        </w:rPr>
        <w:t>Tax Laws Amendment (2009 Budget Measures No.</w:t>
      </w:r>
      <w:r w:rsidR="00FD3F14" w:rsidRPr="001B2D41">
        <w:rPr>
          <w:i/>
        </w:rPr>
        <w:t> </w:t>
      </w:r>
      <w:r w:rsidRPr="001B2D41">
        <w:rPr>
          <w:i/>
        </w:rPr>
        <w:t>2) Act 2009</w:t>
      </w:r>
      <w:r w:rsidRPr="001B2D41">
        <w:t xml:space="preserve">, </w:t>
      </w:r>
      <w:r w:rsidR="00FD3F14" w:rsidRPr="001B2D41">
        <w:t>subsection (</w:t>
      </w:r>
      <w:r w:rsidRPr="001B2D41">
        <w:t>1) of that section continues to apply, from the commencement of that Schedule, to each ownership interest that it applied to just before that commencement.</w:t>
      </w:r>
    </w:p>
    <w:p w:rsidR="00F9073D" w:rsidRPr="001B2D41" w:rsidRDefault="001E5ACC" w:rsidP="00163128">
      <w:pPr>
        <w:pStyle w:val="ActHead3"/>
        <w:pageBreakBefore/>
      </w:pPr>
      <w:bookmarkStart w:id="287" w:name="_Toc100587673"/>
      <w:r w:rsidRPr="001B2D41">
        <w:rPr>
          <w:rStyle w:val="CharDivNo"/>
        </w:rPr>
        <w:t>Division 1</w:t>
      </w:r>
      <w:r w:rsidR="00F9073D" w:rsidRPr="001B2D41">
        <w:rPr>
          <w:rStyle w:val="CharDivNo"/>
        </w:rPr>
        <w:t>26</w:t>
      </w:r>
      <w:r w:rsidR="00F9073D" w:rsidRPr="001B2D41">
        <w:t>—</w:t>
      </w:r>
      <w:r w:rsidR="00F9073D" w:rsidRPr="001B2D41">
        <w:rPr>
          <w:rStyle w:val="CharDivText"/>
        </w:rPr>
        <w:t>Roll</w:t>
      </w:r>
      <w:r w:rsidR="001B2D41">
        <w:rPr>
          <w:rStyle w:val="CharDivText"/>
        </w:rPr>
        <w:noBreakHyphen/>
      </w:r>
      <w:r w:rsidR="00F9073D" w:rsidRPr="001B2D41">
        <w:rPr>
          <w:rStyle w:val="CharDivText"/>
        </w:rPr>
        <w:t>overs</w:t>
      </w:r>
      <w:bookmarkEnd w:id="287"/>
    </w:p>
    <w:p w:rsidR="00D2278C" w:rsidRPr="001B2D41" w:rsidRDefault="00D2278C" w:rsidP="00D2278C">
      <w:pPr>
        <w:pStyle w:val="TofSectsHeading"/>
      </w:pPr>
      <w:r w:rsidRPr="001B2D41">
        <w:t>Table of Subdivisions</w:t>
      </w:r>
    </w:p>
    <w:p w:rsidR="00D2278C" w:rsidRPr="001B2D41" w:rsidRDefault="00D2278C" w:rsidP="00D2278C">
      <w:pPr>
        <w:pStyle w:val="TofSectsSubdiv"/>
      </w:pPr>
      <w:r w:rsidRPr="001B2D41">
        <w:t>126</w:t>
      </w:r>
      <w:r w:rsidR="001B2D41">
        <w:noBreakHyphen/>
      </w:r>
      <w:r w:rsidRPr="001B2D41">
        <w:t>A</w:t>
      </w:r>
      <w:r w:rsidRPr="001B2D41">
        <w:tab/>
        <w:t>Merger of qualifying superannuation funds</w:t>
      </w:r>
    </w:p>
    <w:p w:rsidR="00AA6BF3" w:rsidRPr="001B2D41" w:rsidRDefault="00AA6BF3" w:rsidP="00D2278C">
      <w:pPr>
        <w:pStyle w:val="TofSectsSubdiv"/>
      </w:pPr>
      <w:r w:rsidRPr="001B2D41">
        <w:t>126</w:t>
      </w:r>
      <w:r w:rsidR="001B2D41">
        <w:noBreakHyphen/>
      </w:r>
      <w:r w:rsidRPr="001B2D41">
        <w:t>B</w:t>
      </w:r>
      <w:r w:rsidRPr="001B2D41">
        <w:tab/>
        <w:t>Transfer of life insurance business</w:t>
      </w:r>
    </w:p>
    <w:p w:rsidR="00F9073D" w:rsidRPr="001B2D41" w:rsidRDefault="001E5ACC" w:rsidP="00F9073D">
      <w:pPr>
        <w:pStyle w:val="ActHead4"/>
      </w:pPr>
      <w:bookmarkStart w:id="288" w:name="_Toc100587674"/>
      <w:r w:rsidRPr="001B2D41">
        <w:rPr>
          <w:rStyle w:val="CharSubdNo"/>
        </w:rPr>
        <w:t>Subdivision 1</w:t>
      </w:r>
      <w:r w:rsidR="00F9073D" w:rsidRPr="001B2D41">
        <w:rPr>
          <w:rStyle w:val="CharSubdNo"/>
        </w:rPr>
        <w:t>26</w:t>
      </w:r>
      <w:r w:rsidR="001B2D41">
        <w:rPr>
          <w:rStyle w:val="CharSubdNo"/>
        </w:rPr>
        <w:noBreakHyphen/>
      </w:r>
      <w:r w:rsidR="00F9073D" w:rsidRPr="001B2D41">
        <w:rPr>
          <w:rStyle w:val="CharSubdNo"/>
        </w:rPr>
        <w:t>A</w:t>
      </w:r>
      <w:r w:rsidR="00F9073D" w:rsidRPr="001B2D41">
        <w:t>—</w:t>
      </w:r>
      <w:r w:rsidR="00F9073D" w:rsidRPr="001B2D41">
        <w:rPr>
          <w:rStyle w:val="CharSubdText"/>
        </w:rPr>
        <w:t>Merger of qualifying superannuation funds</w:t>
      </w:r>
      <w:bookmarkEnd w:id="288"/>
    </w:p>
    <w:p w:rsidR="00D2278C" w:rsidRPr="001B2D41" w:rsidRDefault="00D2278C" w:rsidP="00D2278C">
      <w:pPr>
        <w:pStyle w:val="TofSectsHeading"/>
      </w:pPr>
      <w:r w:rsidRPr="001B2D41">
        <w:t>Table of sections</w:t>
      </w:r>
    </w:p>
    <w:p w:rsidR="00D2278C" w:rsidRPr="001B2D41" w:rsidRDefault="00D2278C" w:rsidP="00D2278C">
      <w:pPr>
        <w:pStyle w:val="TofSectsSection"/>
      </w:pPr>
      <w:r w:rsidRPr="001B2D41">
        <w:t>126</w:t>
      </w:r>
      <w:r w:rsidR="001B2D41">
        <w:noBreakHyphen/>
      </w:r>
      <w:r w:rsidRPr="001B2D41">
        <w:t>100</w:t>
      </w:r>
      <w:r w:rsidRPr="001B2D41">
        <w:tab/>
        <w:t>Merger of qualifying superannuation funds</w:t>
      </w:r>
    </w:p>
    <w:p w:rsidR="00F9073D" w:rsidRPr="001B2D41" w:rsidRDefault="00F9073D" w:rsidP="00F9073D">
      <w:pPr>
        <w:pStyle w:val="ActHead5"/>
      </w:pPr>
      <w:bookmarkStart w:id="289" w:name="_Toc100587675"/>
      <w:r w:rsidRPr="001B2D41">
        <w:rPr>
          <w:rStyle w:val="CharSectno"/>
        </w:rPr>
        <w:t>126</w:t>
      </w:r>
      <w:r w:rsidR="001B2D41">
        <w:rPr>
          <w:rStyle w:val="CharSectno"/>
        </w:rPr>
        <w:noBreakHyphen/>
      </w:r>
      <w:r w:rsidRPr="001B2D41">
        <w:rPr>
          <w:rStyle w:val="CharSectno"/>
        </w:rPr>
        <w:t>100</w:t>
      </w:r>
      <w:r w:rsidRPr="001B2D41">
        <w:t xml:space="preserve">  Merger of qualifying superannuation funds</w:t>
      </w:r>
      <w:bookmarkEnd w:id="289"/>
    </w:p>
    <w:p w:rsidR="00F9073D" w:rsidRPr="001B2D41" w:rsidRDefault="00F9073D" w:rsidP="002B75AC">
      <w:pPr>
        <w:pStyle w:val="subsection"/>
      </w:pPr>
      <w:r w:rsidRPr="001B2D41">
        <w:tab/>
        <w:t>(1)</w:t>
      </w:r>
      <w:r w:rsidRPr="001B2D41">
        <w:tab/>
        <w:t xml:space="preserve">This section applies to a CGT asset of a superannuation fund (the </w:t>
      </w:r>
      <w:r w:rsidRPr="001B2D41">
        <w:rPr>
          <w:b/>
          <w:i/>
        </w:rPr>
        <w:t>transferee</w:t>
      </w:r>
      <w:r w:rsidRPr="001B2D41">
        <w:t>) if:</w:t>
      </w:r>
    </w:p>
    <w:p w:rsidR="00F9073D" w:rsidRPr="001B2D41" w:rsidRDefault="00F9073D" w:rsidP="00F9073D">
      <w:pPr>
        <w:pStyle w:val="paragraph"/>
        <w:tabs>
          <w:tab w:val="left" w:pos="3969"/>
          <w:tab w:val="left" w:pos="4536"/>
          <w:tab w:val="left" w:pos="5670"/>
          <w:tab w:val="left" w:pos="6804"/>
        </w:tabs>
      </w:pPr>
      <w:r w:rsidRPr="001B2D41">
        <w:tab/>
        <w:t>(a)</w:t>
      </w:r>
      <w:r w:rsidRPr="001B2D41">
        <w:tab/>
        <w:t xml:space="preserve">the transferee acquired the asset from another superannuation fund in circumstances to which </w:t>
      </w:r>
      <w:r w:rsidR="0070075F" w:rsidRPr="001B2D41">
        <w:t xml:space="preserve">former </w:t>
      </w:r>
      <w:r w:rsidRPr="001B2D41">
        <w:t>section</w:t>
      </w:r>
      <w:r w:rsidR="00FD3F14" w:rsidRPr="001B2D41">
        <w:t> </w:t>
      </w:r>
      <w:r w:rsidRPr="001B2D41">
        <w:t xml:space="preserve">160ZZPI of the </w:t>
      </w:r>
      <w:r w:rsidRPr="001B2D41">
        <w:rPr>
          <w:i/>
        </w:rPr>
        <w:t xml:space="preserve">Income Tax Assessment Act 1936 </w:t>
      </w:r>
      <w:r w:rsidRPr="001B2D41">
        <w:t>applied; and</w:t>
      </w:r>
    </w:p>
    <w:p w:rsidR="00F9073D" w:rsidRPr="001B2D41" w:rsidRDefault="00F9073D" w:rsidP="00F9073D">
      <w:pPr>
        <w:pStyle w:val="paragraph"/>
        <w:tabs>
          <w:tab w:val="left" w:pos="3969"/>
          <w:tab w:val="left" w:pos="4536"/>
          <w:tab w:val="left" w:pos="5670"/>
          <w:tab w:val="left" w:pos="6804"/>
        </w:tabs>
      </w:pPr>
      <w:r w:rsidRPr="001B2D41">
        <w:tab/>
        <w:t>(b)</w:t>
      </w:r>
      <w:r w:rsidRPr="001B2D41">
        <w:tab/>
        <w:t>the transferee owned the asset just before the start of the 1998</w:t>
      </w:r>
      <w:r w:rsidR="001B2D41">
        <w:noBreakHyphen/>
      </w:r>
      <w:r w:rsidRPr="001B2D41">
        <w:t>99 income year; and</w:t>
      </w:r>
    </w:p>
    <w:p w:rsidR="00F9073D" w:rsidRPr="001B2D41" w:rsidRDefault="00F9073D" w:rsidP="00F9073D">
      <w:pPr>
        <w:pStyle w:val="paragraph"/>
        <w:tabs>
          <w:tab w:val="left" w:pos="3969"/>
          <w:tab w:val="left" w:pos="4536"/>
          <w:tab w:val="left" w:pos="5670"/>
          <w:tab w:val="left" w:pos="6804"/>
        </w:tabs>
      </w:pPr>
      <w:r w:rsidRPr="001B2D41">
        <w:tab/>
        <w:t>(c)</w:t>
      </w:r>
      <w:r w:rsidRPr="001B2D41">
        <w:tab/>
        <w:t>CGT event A1, B1, C1, C2, G1 or G3 happens in relation to the asset in that income year or a later one.</w:t>
      </w:r>
    </w:p>
    <w:p w:rsidR="00F9073D" w:rsidRPr="001B2D41" w:rsidRDefault="00F9073D" w:rsidP="00F9073D">
      <w:pPr>
        <w:pStyle w:val="notetext"/>
        <w:tabs>
          <w:tab w:val="left" w:pos="3969"/>
          <w:tab w:val="left" w:pos="4536"/>
          <w:tab w:val="left" w:pos="5670"/>
          <w:tab w:val="left" w:pos="6804"/>
        </w:tabs>
      </w:pPr>
      <w:r w:rsidRPr="001B2D41">
        <w:t>Note:</w:t>
      </w:r>
      <w:r w:rsidRPr="001B2D41">
        <w:tab/>
        <w:t>The full list of CGT events is in section</w:t>
      </w:r>
      <w:r w:rsidR="00FD3F14" w:rsidRPr="001B2D41">
        <w:t> </w:t>
      </w:r>
      <w:r w:rsidRPr="001B2D41">
        <w:t>104</w:t>
      </w:r>
      <w:r w:rsidR="001B2D41">
        <w:noBreakHyphen/>
      </w:r>
      <w:r w:rsidRPr="001B2D41">
        <w:t xml:space="preserve">5 of the </w:t>
      </w:r>
      <w:r w:rsidRPr="001B2D41">
        <w:rPr>
          <w:i/>
        </w:rPr>
        <w:t>Income Tax Assessment Act 1997.</w:t>
      </w:r>
    </w:p>
    <w:p w:rsidR="00F9073D" w:rsidRPr="001B2D41" w:rsidRDefault="00F9073D" w:rsidP="002B75AC">
      <w:pPr>
        <w:pStyle w:val="subsection"/>
      </w:pPr>
      <w:r w:rsidRPr="001B2D41">
        <w:tab/>
        <w:t>(2)</w:t>
      </w:r>
      <w:r w:rsidRPr="001B2D41">
        <w:tab/>
        <w:t>The first element of the cost base of the asset in the hands of the transferee (at the time the transferee acquired the asset) is the asset’s cost base (in the hands of the other fund) at that time.</w:t>
      </w:r>
    </w:p>
    <w:p w:rsidR="00F9073D" w:rsidRPr="001B2D41" w:rsidRDefault="00F9073D" w:rsidP="002B75AC">
      <w:pPr>
        <w:pStyle w:val="subsection"/>
      </w:pPr>
      <w:r w:rsidRPr="001B2D41">
        <w:tab/>
        <w:t>(3)</w:t>
      </w:r>
      <w:r w:rsidRPr="001B2D41">
        <w:tab/>
        <w:t>The reduced cost base of the asset in the hands of the transferee is worked out similarly.</w:t>
      </w:r>
    </w:p>
    <w:p w:rsidR="00F9073D" w:rsidRPr="001B2D41" w:rsidRDefault="001E5ACC" w:rsidP="00F9073D">
      <w:pPr>
        <w:pStyle w:val="ActHead4"/>
      </w:pPr>
      <w:bookmarkStart w:id="290" w:name="_Toc100587676"/>
      <w:r w:rsidRPr="001B2D41">
        <w:rPr>
          <w:rStyle w:val="CharSubdNo"/>
        </w:rPr>
        <w:t>Subdivision 1</w:t>
      </w:r>
      <w:r w:rsidR="00F9073D" w:rsidRPr="001B2D41">
        <w:rPr>
          <w:rStyle w:val="CharSubdNo"/>
        </w:rPr>
        <w:t>26</w:t>
      </w:r>
      <w:r w:rsidR="001B2D41">
        <w:rPr>
          <w:rStyle w:val="CharSubdNo"/>
        </w:rPr>
        <w:noBreakHyphen/>
      </w:r>
      <w:r w:rsidR="00F9073D" w:rsidRPr="001B2D41">
        <w:rPr>
          <w:rStyle w:val="CharSubdNo"/>
        </w:rPr>
        <w:t>B</w:t>
      </w:r>
      <w:r w:rsidR="00F9073D" w:rsidRPr="001B2D41">
        <w:t>—</w:t>
      </w:r>
      <w:r w:rsidR="00F9073D" w:rsidRPr="001B2D41">
        <w:rPr>
          <w:rStyle w:val="CharSubdText"/>
        </w:rPr>
        <w:t>Transfer of life insurance business</w:t>
      </w:r>
      <w:bookmarkEnd w:id="290"/>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126</w:t>
      </w:r>
      <w:r w:rsidR="001B2D41">
        <w:noBreakHyphen/>
      </w:r>
      <w:r w:rsidRPr="001B2D41">
        <w:t>150</w:t>
      </w:r>
      <w:r w:rsidRPr="001B2D41">
        <w:tab/>
        <w:t>Roll</w:t>
      </w:r>
      <w:r w:rsidR="001B2D41">
        <w:noBreakHyphen/>
      </w:r>
      <w:r w:rsidRPr="001B2D41">
        <w:t>over on transfer of life insurance business</w:t>
      </w:r>
    </w:p>
    <w:p w:rsidR="00F9073D" w:rsidRPr="001B2D41" w:rsidRDefault="00F9073D" w:rsidP="00F9073D">
      <w:pPr>
        <w:pStyle w:val="TofSectsSection"/>
      </w:pPr>
      <w:r w:rsidRPr="001B2D41">
        <w:t>126</w:t>
      </w:r>
      <w:r w:rsidR="001B2D41">
        <w:noBreakHyphen/>
      </w:r>
      <w:r w:rsidRPr="001B2D41">
        <w:t>160</w:t>
      </w:r>
      <w:r w:rsidRPr="001B2D41">
        <w:tab/>
        <w:t>Effects of roll</w:t>
      </w:r>
      <w:r w:rsidR="001B2D41">
        <w:noBreakHyphen/>
      </w:r>
      <w:r w:rsidRPr="001B2D41">
        <w:t>over</w:t>
      </w:r>
    </w:p>
    <w:p w:rsidR="00F9073D" w:rsidRPr="001B2D41" w:rsidRDefault="00F9073D" w:rsidP="00F9073D">
      <w:pPr>
        <w:pStyle w:val="TofSectsSection"/>
      </w:pPr>
      <w:r w:rsidRPr="001B2D41">
        <w:t>126</w:t>
      </w:r>
      <w:r w:rsidR="001B2D41">
        <w:noBreakHyphen/>
      </w:r>
      <w:r w:rsidRPr="001B2D41">
        <w:t>165</w:t>
      </w:r>
      <w:r w:rsidRPr="001B2D41">
        <w:tab/>
        <w:t xml:space="preserve">References to </w:t>
      </w:r>
      <w:r w:rsidR="001E5ACC" w:rsidRPr="001B2D41">
        <w:t>Subdivision 1</w:t>
      </w:r>
      <w:r w:rsidRPr="001B2D41">
        <w:t>26</w:t>
      </w:r>
      <w:r w:rsidR="001B2D41">
        <w:noBreakHyphen/>
      </w:r>
      <w:r w:rsidRPr="001B2D41">
        <w:t xml:space="preserve">B of the </w:t>
      </w:r>
      <w:r w:rsidRPr="001B2D41">
        <w:rPr>
          <w:i/>
        </w:rPr>
        <w:t>Income Tax Assessment Act 1997</w:t>
      </w:r>
    </w:p>
    <w:p w:rsidR="00F9073D" w:rsidRPr="001B2D41" w:rsidRDefault="00F9073D" w:rsidP="00B3122F">
      <w:pPr>
        <w:pStyle w:val="ActHead5"/>
      </w:pPr>
      <w:bookmarkStart w:id="291" w:name="_Toc100587677"/>
      <w:r w:rsidRPr="001B2D41">
        <w:rPr>
          <w:rStyle w:val="CharSectno"/>
        </w:rPr>
        <w:t>126</w:t>
      </w:r>
      <w:r w:rsidR="001B2D41">
        <w:rPr>
          <w:rStyle w:val="CharSectno"/>
        </w:rPr>
        <w:noBreakHyphen/>
      </w:r>
      <w:r w:rsidRPr="001B2D41">
        <w:rPr>
          <w:rStyle w:val="CharSectno"/>
        </w:rPr>
        <w:t>150</w:t>
      </w:r>
      <w:r w:rsidRPr="001B2D41">
        <w:t xml:space="preserve">  Roll</w:t>
      </w:r>
      <w:r w:rsidR="001B2D41">
        <w:noBreakHyphen/>
      </w:r>
      <w:r w:rsidRPr="001B2D41">
        <w:t>over on transfer of life insurance business</w:t>
      </w:r>
      <w:bookmarkEnd w:id="291"/>
    </w:p>
    <w:p w:rsidR="00F9073D" w:rsidRPr="001B2D41" w:rsidRDefault="00F9073D" w:rsidP="00B3122F">
      <w:pPr>
        <w:pStyle w:val="subsection"/>
        <w:keepNext/>
      </w:pPr>
      <w:r w:rsidRPr="001B2D41">
        <w:tab/>
        <w:t>(1)</w:t>
      </w:r>
      <w:r w:rsidRPr="001B2D41">
        <w:tab/>
        <w:t>There may be a roll</w:t>
      </w:r>
      <w:r w:rsidR="001B2D41">
        <w:noBreakHyphen/>
      </w:r>
      <w:r w:rsidRPr="001B2D41">
        <w:t>over if:</w:t>
      </w:r>
    </w:p>
    <w:p w:rsidR="00F9073D" w:rsidRPr="001B2D41" w:rsidRDefault="00F9073D" w:rsidP="00B3122F">
      <w:pPr>
        <w:pStyle w:val="paragraph"/>
        <w:keepNext/>
      </w:pPr>
      <w:r w:rsidRPr="001B2D41">
        <w:tab/>
        <w:t>(a)</w:t>
      </w:r>
      <w:r w:rsidRPr="001B2D41">
        <w:tab/>
        <w:t xml:space="preserve">a CGT event happens because all or part of the life insurance business of a life insurance company (the </w:t>
      </w:r>
      <w:r w:rsidRPr="001B2D41">
        <w:rPr>
          <w:b/>
          <w:i/>
        </w:rPr>
        <w:t>originating company</w:t>
      </w:r>
      <w:r w:rsidRPr="001B2D41">
        <w:t xml:space="preserve">) is transferred to another life insurance company (the </w:t>
      </w:r>
      <w:r w:rsidRPr="001B2D41">
        <w:rPr>
          <w:b/>
          <w:i/>
        </w:rPr>
        <w:t>recipient company</w:t>
      </w:r>
      <w:r w:rsidRPr="001B2D41">
        <w:t>):</w:t>
      </w:r>
    </w:p>
    <w:p w:rsidR="00F9073D" w:rsidRPr="001B2D41" w:rsidRDefault="00F9073D" w:rsidP="00F9073D">
      <w:pPr>
        <w:pStyle w:val="paragraphsub"/>
      </w:pPr>
      <w:r w:rsidRPr="001B2D41">
        <w:tab/>
        <w:t>(i)</w:t>
      </w:r>
      <w:r w:rsidRPr="001B2D41">
        <w:tab/>
        <w:t>in accordance with a scheme confirmed by the Federal Court of Australia under Part</w:t>
      </w:r>
      <w:r w:rsidR="00FD3F14" w:rsidRPr="001B2D41">
        <w:t> </w:t>
      </w:r>
      <w:r w:rsidRPr="001B2D41">
        <w:t xml:space="preserve">9 of the </w:t>
      </w:r>
      <w:r w:rsidRPr="001B2D41">
        <w:rPr>
          <w:i/>
        </w:rPr>
        <w:t>Life Insurance Act 1995</w:t>
      </w:r>
      <w:r w:rsidRPr="001B2D41">
        <w:t>; or</w:t>
      </w:r>
    </w:p>
    <w:p w:rsidR="00F9073D" w:rsidRPr="001B2D41" w:rsidRDefault="00F9073D" w:rsidP="00F9073D">
      <w:pPr>
        <w:pStyle w:val="paragraphsub"/>
      </w:pPr>
      <w:r w:rsidRPr="001B2D41">
        <w:tab/>
        <w:t>(ii)</w:t>
      </w:r>
      <w:r w:rsidRPr="001B2D41">
        <w:tab/>
        <w:t xml:space="preserve">under the </w:t>
      </w:r>
      <w:r w:rsidRPr="001B2D41">
        <w:rPr>
          <w:i/>
        </w:rPr>
        <w:t>Financial Sector (Transfers of Business) Act 1999</w:t>
      </w:r>
      <w:r w:rsidRPr="001B2D41">
        <w:t>; and</w:t>
      </w:r>
    </w:p>
    <w:p w:rsidR="00F9073D" w:rsidRPr="001B2D41" w:rsidRDefault="00F9073D" w:rsidP="00F9073D">
      <w:pPr>
        <w:pStyle w:val="paragraph"/>
      </w:pPr>
      <w:r w:rsidRPr="001B2D41">
        <w:tab/>
        <w:t>(b)</w:t>
      </w:r>
      <w:r w:rsidRPr="001B2D41">
        <w:tab/>
        <w:t>the originating company and the recipient company were members of the same wholly</w:t>
      </w:r>
      <w:r w:rsidR="001B2D41">
        <w:noBreakHyphen/>
      </w:r>
      <w:r w:rsidRPr="001B2D41">
        <w:t>owned group just before the transfer; and</w:t>
      </w:r>
    </w:p>
    <w:p w:rsidR="00F9073D" w:rsidRPr="001B2D41" w:rsidRDefault="00F9073D" w:rsidP="00F9073D">
      <w:pPr>
        <w:pStyle w:val="paragraph"/>
      </w:pPr>
      <w:r w:rsidRPr="001B2D41">
        <w:tab/>
        <w:t>(c)</w:t>
      </w:r>
      <w:r w:rsidRPr="001B2D41">
        <w:tab/>
        <w:t>one of these happens:</w:t>
      </w:r>
    </w:p>
    <w:p w:rsidR="00F9073D" w:rsidRPr="001B2D41" w:rsidRDefault="00F9073D" w:rsidP="00F9073D">
      <w:pPr>
        <w:pStyle w:val="paragraphsub"/>
      </w:pPr>
      <w:r w:rsidRPr="001B2D41">
        <w:tab/>
        <w:t>(i)</w:t>
      </w:r>
      <w:r w:rsidRPr="001B2D41">
        <w:tab/>
        <w:t xml:space="preserve">a CGT asset (the </w:t>
      </w:r>
      <w:r w:rsidRPr="001B2D41">
        <w:rPr>
          <w:b/>
          <w:i/>
        </w:rPr>
        <w:t>original asset</w:t>
      </w:r>
      <w:r w:rsidRPr="001B2D41">
        <w:t>) of the originating company becomes an asset of the recipient company; or</w:t>
      </w:r>
    </w:p>
    <w:p w:rsidR="00F9073D" w:rsidRPr="001B2D41" w:rsidRDefault="00F9073D" w:rsidP="00F9073D">
      <w:pPr>
        <w:pStyle w:val="paragraphsub"/>
      </w:pPr>
      <w:r w:rsidRPr="001B2D41">
        <w:tab/>
        <w:t>(ii)</w:t>
      </w:r>
      <w:r w:rsidRPr="001B2D41">
        <w:tab/>
        <w:t>a CGT asset of the originating company ends and the recipient company acquires an equivalent replacement asset; or</w:t>
      </w:r>
    </w:p>
    <w:p w:rsidR="00F9073D" w:rsidRPr="001B2D41" w:rsidRDefault="00F9073D" w:rsidP="00F9073D">
      <w:pPr>
        <w:pStyle w:val="paragraphsub"/>
      </w:pPr>
      <w:r w:rsidRPr="001B2D41">
        <w:tab/>
        <w:t>(iii)</w:t>
      </w:r>
      <w:r w:rsidRPr="001B2D41">
        <w:tab/>
        <w:t>the originating company creates a CGT asset in the recipient company; and</w:t>
      </w:r>
    </w:p>
    <w:p w:rsidR="00F9073D" w:rsidRPr="001B2D41" w:rsidRDefault="00F9073D" w:rsidP="00F9073D">
      <w:pPr>
        <w:pStyle w:val="paragraph"/>
      </w:pPr>
      <w:r w:rsidRPr="001B2D41">
        <w:tab/>
        <w:t>(d)</w:t>
      </w:r>
      <w:r w:rsidRPr="001B2D41">
        <w:tab/>
        <w:t>the transfer takes place:</w:t>
      </w:r>
    </w:p>
    <w:p w:rsidR="00F9073D" w:rsidRPr="001B2D41" w:rsidRDefault="00F9073D" w:rsidP="00F9073D">
      <w:pPr>
        <w:pStyle w:val="paragraphsub"/>
      </w:pPr>
      <w:r w:rsidRPr="001B2D41">
        <w:tab/>
        <w:t>(i)</w:t>
      </w:r>
      <w:r w:rsidRPr="001B2D41">
        <w:tab/>
        <w:t xml:space="preserve">before </w:t>
      </w:r>
      <w:r w:rsidR="001E5ACC" w:rsidRPr="001B2D41">
        <w:t>30 June</w:t>
      </w:r>
      <w:r w:rsidRPr="001B2D41">
        <w:t xml:space="preserve"> 2004; or</w:t>
      </w:r>
    </w:p>
    <w:p w:rsidR="00F9073D" w:rsidRPr="001B2D41" w:rsidRDefault="00F9073D" w:rsidP="00F9073D">
      <w:pPr>
        <w:pStyle w:val="paragraphsub"/>
      </w:pPr>
      <w:r w:rsidRPr="001B2D41">
        <w:tab/>
        <w:t>(ii)</w:t>
      </w:r>
      <w:r w:rsidRPr="001B2D41">
        <w:tab/>
        <w:t xml:space="preserve">if the originating company and the recipient company are members of the same consolidated group or consolidatable group and the head company of that group has a substituted accounting period—before the end of the head company’s income year in which </w:t>
      </w:r>
      <w:r w:rsidR="001E5ACC" w:rsidRPr="001B2D41">
        <w:t>30 June</w:t>
      </w:r>
      <w:r w:rsidRPr="001B2D41">
        <w:t xml:space="preserve"> 2004 occurs.</w:t>
      </w:r>
    </w:p>
    <w:p w:rsidR="00F9073D" w:rsidRPr="001B2D41" w:rsidRDefault="00F9073D" w:rsidP="00F9073D">
      <w:pPr>
        <w:pStyle w:val="subsection"/>
      </w:pPr>
      <w:r w:rsidRPr="001B2D41">
        <w:tab/>
        <w:t>(2)</w:t>
      </w:r>
      <w:r w:rsidRPr="001B2D41">
        <w:tab/>
        <w:t xml:space="preserve">The CGT asset involved (the </w:t>
      </w:r>
      <w:r w:rsidRPr="001B2D41">
        <w:rPr>
          <w:b/>
          <w:i/>
        </w:rPr>
        <w:t>roll</w:t>
      </w:r>
      <w:r w:rsidR="001B2D41">
        <w:rPr>
          <w:b/>
          <w:i/>
        </w:rPr>
        <w:noBreakHyphen/>
      </w:r>
      <w:r w:rsidRPr="001B2D41">
        <w:rPr>
          <w:b/>
          <w:i/>
        </w:rPr>
        <w:t>over asset</w:t>
      </w:r>
      <w:r w:rsidRPr="001B2D41">
        <w:t>) must not be trading stock of the recipient company just after the time of the transfer.</w:t>
      </w:r>
    </w:p>
    <w:p w:rsidR="00F9073D" w:rsidRPr="001B2D41" w:rsidRDefault="00F9073D" w:rsidP="00F9073D">
      <w:pPr>
        <w:pStyle w:val="subsection"/>
        <w:keepNext/>
      </w:pPr>
      <w:r w:rsidRPr="001B2D41">
        <w:tab/>
        <w:t>(3)</w:t>
      </w:r>
      <w:r w:rsidRPr="001B2D41">
        <w:tab/>
        <w:t>If:</w:t>
      </w:r>
    </w:p>
    <w:p w:rsidR="00F9073D" w:rsidRPr="001B2D41" w:rsidRDefault="00F9073D" w:rsidP="00F9073D">
      <w:pPr>
        <w:pStyle w:val="paragraph"/>
      </w:pPr>
      <w:r w:rsidRPr="001B2D41">
        <w:tab/>
        <w:t>(a)</w:t>
      </w:r>
      <w:r w:rsidRPr="001B2D41">
        <w:tab/>
        <w:t>the roll</w:t>
      </w:r>
      <w:r w:rsidR="001B2D41">
        <w:noBreakHyphen/>
      </w:r>
      <w:r w:rsidRPr="001B2D41">
        <w:t xml:space="preserve">over asset is a right or convertible interest referred to in </w:t>
      </w:r>
      <w:r w:rsidR="001E5ACC" w:rsidRPr="001B2D41">
        <w:t>Division 1</w:t>
      </w:r>
      <w:r w:rsidRPr="001B2D41">
        <w:t xml:space="preserve">30, or an option referred to in </w:t>
      </w:r>
      <w:r w:rsidR="001E5ACC" w:rsidRPr="001B2D41">
        <w:t>Division 1</w:t>
      </w:r>
      <w:r w:rsidRPr="001B2D41">
        <w:t xml:space="preserve">34, of the </w:t>
      </w:r>
      <w:r w:rsidRPr="001B2D41">
        <w:rPr>
          <w:i/>
        </w:rPr>
        <w:t>Income Tax Assessment Act 1997</w:t>
      </w:r>
      <w:r w:rsidRPr="001B2D41">
        <w:t xml:space="preserve"> or an exchangeable interest; and</w:t>
      </w:r>
    </w:p>
    <w:p w:rsidR="00F9073D" w:rsidRPr="001B2D41" w:rsidRDefault="00F9073D" w:rsidP="00F9073D">
      <w:pPr>
        <w:pStyle w:val="paragraph"/>
        <w:keepNext/>
      </w:pPr>
      <w:r w:rsidRPr="001B2D41">
        <w:tab/>
        <w:t>(b)</w:t>
      </w:r>
      <w:r w:rsidRPr="001B2D41">
        <w:tab/>
        <w:t>the recipient company acquires another CGT asset by exercising the right or option or by converting the convertible interest or in exchange for the disposal or redemption of the exchangeable interest;</w:t>
      </w:r>
    </w:p>
    <w:p w:rsidR="00F9073D" w:rsidRPr="001B2D41" w:rsidRDefault="00F9073D" w:rsidP="00F9073D">
      <w:pPr>
        <w:pStyle w:val="subsection2"/>
      </w:pPr>
      <w:r w:rsidRPr="001B2D41">
        <w:t>the other asset cannot become trading stock of the recipient company just after the recipient company acquired it.</w:t>
      </w:r>
    </w:p>
    <w:p w:rsidR="00F9073D" w:rsidRPr="001B2D41" w:rsidRDefault="00F9073D" w:rsidP="00F9073D">
      <w:pPr>
        <w:pStyle w:val="ActHead5"/>
      </w:pPr>
      <w:bookmarkStart w:id="292" w:name="_Toc100587678"/>
      <w:r w:rsidRPr="001B2D41">
        <w:rPr>
          <w:rStyle w:val="CharSectno"/>
        </w:rPr>
        <w:t>126</w:t>
      </w:r>
      <w:r w:rsidR="001B2D41">
        <w:rPr>
          <w:rStyle w:val="CharSectno"/>
        </w:rPr>
        <w:noBreakHyphen/>
      </w:r>
      <w:r w:rsidRPr="001B2D41">
        <w:rPr>
          <w:rStyle w:val="CharSectno"/>
        </w:rPr>
        <w:t>160</w:t>
      </w:r>
      <w:r w:rsidRPr="001B2D41">
        <w:t xml:space="preserve">  Effects of roll</w:t>
      </w:r>
      <w:r w:rsidR="001B2D41">
        <w:noBreakHyphen/>
      </w:r>
      <w:r w:rsidRPr="001B2D41">
        <w:t>over</w:t>
      </w:r>
      <w:bookmarkEnd w:id="292"/>
    </w:p>
    <w:p w:rsidR="00F9073D" w:rsidRPr="001B2D41" w:rsidRDefault="00F9073D" w:rsidP="00F9073D">
      <w:pPr>
        <w:pStyle w:val="subsection"/>
      </w:pPr>
      <w:r w:rsidRPr="001B2D41">
        <w:tab/>
        <w:t>(1)</w:t>
      </w:r>
      <w:r w:rsidRPr="001B2D41">
        <w:tab/>
        <w:t>A capital gain or capital loss the originating company makes from the CGT event is disregarded.</w:t>
      </w:r>
    </w:p>
    <w:p w:rsidR="00F9073D" w:rsidRPr="001B2D41" w:rsidRDefault="00F9073D" w:rsidP="00F9073D">
      <w:pPr>
        <w:pStyle w:val="subsection"/>
      </w:pPr>
      <w:r w:rsidRPr="001B2D41">
        <w:tab/>
        <w:t>(2)</w:t>
      </w:r>
      <w:r w:rsidRPr="001B2D41">
        <w:tab/>
        <w:t>The first element of the cost base of the original asset or the replacement asset for the recipient company is the cost base of the original asset for the originating company just before the time of the CGT event.</w:t>
      </w:r>
    </w:p>
    <w:p w:rsidR="00F9073D" w:rsidRPr="001B2D41" w:rsidRDefault="00F9073D" w:rsidP="00F9073D">
      <w:pPr>
        <w:pStyle w:val="subsection"/>
      </w:pPr>
      <w:r w:rsidRPr="001B2D41">
        <w:tab/>
        <w:t>(3)</w:t>
      </w:r>
      <w:r w:rsidRPr="001B2D41">
        <w:tab/>
        <w:t>The first element of the reduced cost base of the original asset or the replacement asset for the recipient company is worked out similarly.</w:t>
      </w:r>
    </w:p>
    <w:p w:rsidR="00F9073D" w:rsidRPr="001B2D41" w:rsidRDefault="00F9073D" w:rsidP="00F9073D">
      <w:pPr>
        <w:pStyle w:val="subsection"/>
      </w:pPr>
      <w:r w:rsidRPr="001B2D41">
        <w:tab/>
        <w:t>(4)</w:t>
      </w:r>
      <w:r w:rsidRPr="001B2D41">
        <w:tab/>
        <w:t>For a case where the originating company creates a CGT asset in the recipient company, the first</w:t>
      </w:r>
      <w:r w:rsidRPr="001B2D41">
        <w:rPr>
          <w:i/>
        </w:rPr>
        <w:t xml:space="preserve"> </w:t>
      </w:r>
      <w:r w:rsidRPr="001B2D41">
        <w:t>element of the asset’s cost base (in the hands of the recipient company) is the amount applicable under this table. The first element of its reduced cost base is worked out similarly.</w:t>
      </w:r>
    </w:p>
    <w:p w:rsidR="00F9073D" w:rsidRPr="001B2D41" w:rsidRDefault="00F9073D" w:rsidP="003944EF">
      <w:pPr>
        <w:pStyle w:val="Tabletext"/>
      </w:pPr>
    </w:p>
    <w:tbl>
      <w:tblPr>
        <w:tblW w:w="7251" w:type="dxa"/>
        <w:tblInd w:w="5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18"/>
        <w:gridCol w:w="6033"/>
      </w:tblGrid>
      <w:tr w:rsidR="00F9073D" w:rsidRPr="001B2D41" w:rsidTr="00185140">
        <w:trPr>
          <w:tblHeader/>
        </w:trPr>
        <w:tc>
          <w:tcPr>
            <w:tcW w:w="7251" w:type="dxa"/>
            <w:gridSpan w:val="2"/>
            <w:tcBorders>
              <w:top w:val="single" w:sz="12" w:space="0" w:color="auto"/>
              <w:bottom w:val="single" w:sz="6" w:space="0" w:color="auto"/>
            </w:tcBorders>
            <w:shd w:val="clear" w:color="auto" w:fill="auto"/>
          </w:tcPr>
          <w:p w:rsidR="00F9073D" w:rsidRPr="001B2D41" w:rsidRDefault="00F9073D" w:rsidP="003944EF">
            <w:pPr>
              <w:pStyle w:val="TableHeading"/>
            </w:pPr>
            <w:r w:rsidRPr="001B2D41">
              <w:t>Creating a CGT asset</w:t>
            </w:r>
          </w:p>
        </w:tc>
      </w:tr>
      <w:tr w:rsidR="00F9073D" w:rsidRPr="001B2D41" w:rsidTr="00185140">
        <w:trPr>
          <w:tblHeader/>
        </w:trPr>
        <w:tc>
          <w:tcPr>
            <w:tcW w:w="1218" w:type="dxa"/>
            <w:tcBorders>
              <w:top w:val="single" w:sz="6" w:space="0" w:color="auto"/>
              <w:bottom w:val="single" w:sz="12" w:space="0" w:color="auto"/>
            </w:tcBorders>
            <w:shd w:val="clear" w:color="auto" w:fill="auto"/>
          </w:tcPr>
          <w:p w:rsidR="00F9073D" w:rsidRPr="001B2D41" w:rsidRDefault="00F9073D" w:rsidP="00185140">
            <w:pPr>
              <w:pStyle w:val="Tabletext"/>
              <w:keepNext/>
              <w:rPr>
                <w:b/>
              </w:rPr>
            </w:pPr>
            <w:r w:rsidRPr="001B2D41">
              <w:rPr>
                <w:b/>
              </w:rPr>
              <w:t>CGT event</w:t>
            </w:r>
            <w:r w:rsidR="00185140" w:rsidRPr="001B2D41">
              <w:rPr>
                <w:b/>
              </w:rPr>
              <w:t xml:space="preserve"> </w:t>
            </w:r>
            <w:r w:rsidRPr="001B2D41">
              <w:rPr>
                <w:b/>
              </w:rPr>
              <w:t>number</w:t>
            </w:r>
          </w:p>
        </w:tc>
        <w:tc>
          <w:tcPr>
            <w:tcW w:w="6033"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Applicable amount</w:t>
            </w:r>
          </w:p>
        </w:tc>
      </w:tr>
      <w:tr w:rsidR="00F9073D" w:rsidRPr="001B2D41" w:rsidTr="00185140">
        <w:tc>
          <w:tcPr>
            <w:tcW w:w="1218" w:type="dxa"/>
            <w:tcBorders>
              <w:top w:val="single" w:sz="12" w:space="0" w:color="auto"/>
            </w:tcBorders>
            <w:shd w:val="clear" w:color="auto" w:fill="auto"/>
          </w:tcPr>
          <w:p w:rsidR="00F9073D" w:rsidRPr="001B2D41" w:rsidRDefault="00F9073D" w:rsidP="00F9073D">
            <w:pPr>
              <w:pStyle w:val="Tabletext"/>
            </w:pPr>
            <w:r w:rsidRPr="001B2D41">
              <w:t>D1</w:t>
            </w:r>
          </w:p>
        </w:tc>
        <w:tc>
          <w:tcPr>
            <w:tcW w:w="6033" w:type="dxa"/>
            <w:tcBorders>
              <w:top w:val="single" w:sz="12" w:space="0" w:color="auto"/>
            </w:tcBorders>
            <w:shd w:val="clear" w:color="auto" w:fill="auto"/>
          </w:tcPr>
          <w:p w:rsidR="00F9073D" w:rsidRPr="001B2D41" w:rsidRDefault="00F9073D" w:rsidP="00F9073D">
            <w:pPr>
              <w:pStyle w:val="Tabletext"/>
            </w:pPr>
            <w:r w:rsidRPr="001B2D41">
              <w:t>the incidental costs the originating company incurred that relate to the CGT event</w:t>
            </w:r>
          </w:p>
        </w:tc>
      </w:tr>
      <w:tr w:rsidR="00F9073D" w:rsidRPr="001B2D41" w:rsidTr="00185140">
        <w:tc>
          <w:tcPr>
            <w:tcW w:w="1218" w:type="dxa"/>
            <w:shd w:val="clear" w:color="auto" w:fill="auto"/>
          </w:tcPr>
          <w:p w:rsidR="00F9073D" w:rsidRPr="001B2D41" w:rsidRDefault="00F9073D" w:rsidP="00F9073D">
            <w:pPr>
              <w:pStyle w:val="Tabletext"/>
            </w:pPr>
            <w:r w:rsidRPr="001B2D41">
              <w:t>D2</w:t>
            </w:r>
          </w:p>
        </w:tc>
        <w:tc>
          <w:tcPr>
            <w:tcW w:w="6033" w:type="dxa"/>
            <w:shd w:val="clear" w:color="auto" w:fill="auto"/>
          </w:tcPr>
          <w:p w:rsidR="00F9073D" w:rsidRPr="001B2D41" w:rsidRDefault="00F9073D" w:rsidP="00F9073D">
            <w:pPr>
              <w:pStyle w:val="Tabletext"/>
            </w:pPr>
            <w:r w:rsidRPr="001B2D41">
              <w:t>the expenditure the originating company incurred to grant the option</w:t>
            </w:r>
          </w:p>
        </w:tc>
      </w:tr>
      <w:tr w:rsidR="00F9073D" w:rsidRPr="001B2D41" w:rsidTr="00185140">
        <w:tc>
          <w:tcPr>
            <w:tcW w:w="1218" w:type="dxa"/>
            <w:tcBorders>
              <w:bottom w:val="single" w:sz="4" w:space="0" w:color="auto"/>
            </w:tcBorders>
            <w:shd w:val="clear" w:color="auto" w:fill="auto"/>
          </w:tcPr>
          <w:p w:rsidR="00F9073D" w:rsidRPr="001B2D41" w:rsidRDefault="00F9073D" w:rsidP="00F9073D">
            <w:pPr>
              <w:pStyle w:val="Tabletext"/>
            </w:pPr>
            <w:r w:rsidRPr="001B2D41">
              <w:t>D3</w:t>
            </w:r>
          </w:p>
        </w:tc>
        <w:tc>
          <w:tcPr>
            <w:tcW w:w="6033" w:type="dxa"/>
            <w:tcBorders>
              <w:bottom w:val="single" w:sz="4" w:space="0" w:color="auto"/>
            </w:tcBorders>
            <w:shd w:val="clear" w:color="auto" w:fill="auto"/>
          </w:tcPr>
          <w:p w:rsidR="00F9073D" w:rsidRPr="001B2D41" w:rsidRDefault="00F9073D" w:rsidP="00F9073D">
            <w:pPr>
              <w:pStyle w:val="Tabletext"/>
            </w:pPr>
            <w:r w:rsidRPr="001B2D41">
              <w:t>the expenditure the originating company incurred to grant the right</w:t>
            </w:r>
          </w:p>
        </w:tc>
      </w:tr>
      <w:tr w:rsidR="00F9073D" w:rsidRPr="001B2D41" w:rsidTr="00185140">
        <w:tc>
          <w:tcPr>
            <w:tcW w:w="1218" w:type="dxa"/>
            <w:tcBorders>
              <w:bottom w:val="single" w:sz="12" w:space="0" w:color="auto"/>
            </w:tcBorders>
            <w:shd w:val="clear" w:color="auto" w:fill="auto"/>
          </w:tcPr>
          <w:p w:rsidR="00F9073D" w:rsidRPr="001B2D41" w:rsidRDefault="00F9073D" w:rsidP="00F9073D">
            <w:pPr>
              <w:pStyle w:val="Tabletext"/>
            </w:pPr>
            <w:r w:rsidRPr="001B2D41">
              <w:t>F1</w:t>
            </w:r>
          </w:p>
        </w:tc>
        <w:tc>
          <w:tcPr>
            <w:tcW w:w="6033" w:type="dxa"/>
            <w:tcBorders>
              <w:bottom w:val="single" w:sz="12" w:space="0" w:color="auto"/>
            </w:tcBorders>
            <w:shd w:val="clear" w:color="auto" w:fill="auto"/>
          </w:tcPr>
          <w:p w:rsidR="00F9073D" w:rsidRPr="001B2D41" w:rsidRDefault="00F9073D" w:rsidP="00F9073D">
            <w:pPr>
              <w:pStyle w:val="Tabletext"/>
            </w:pPr>
            <w:r w:rsidRPr="001B2D41">
              <w:t>the expenditure the originating company incurred on the grant, renewal or extension of the lease</w:t>
            </w:r>
          </w:p>
        </w:tc>
      </w:tr>
    </w:tbl>
    <w:p w:rsidR="00F9073D" w:rsidRPr="001B2D41" w:rsidRDefault="00F9073D" w:rsidP="00F9073D">
      <w:pPr>
        <w:pStyle w:val="subsection"/>
      </w:pPr>
      <w:r w:rsidRPr="001B2D41">
        <w:tab/>
      </w:r>
      <w:r w:rsidRPr="001B2D41">
        <w:tab/>
        <w:t>The expenditure can include giving property: see section</w:t>
      </w:r>
      <w:r w:rsidR="00FD3F14" w:rsidRPr="001B2D41">
        <w:t> </w:t>
      </w:r>
      <w:r w:rsidRPr="001B2D41">
        <w:t>103</w:t>
      </w:r>
      <w:r w:rsidR="001B2D41">
        <w:noBreakHyphen/>
      </w:r>
      <w:r w:rsidRPr="001B2D41">
        <w:t xml:space="preserve">5 of the </w:t>
      </w:r>
      <w:r w:rsidRPr="001B2D41">
        <w:rPr>
          <w:i/>
        </w:rPr>
        <w:t>Income Tax Assessment Act 1997</w:t>
      </w:r>
      <w:r w:rsidRPr="001B2D41">
        <w:t>.</w:t>
      </w:r>
    </w:p>
    <w:p w:rsidR="00F9073D" w:rsidRPr="001B2D41" w:rsidRDefault="00F9073D" w:rsidP="00F9073D">
      <w:pPr>
        <w:pStyle w:val="subsection"/>
      </w:pPr>
      <w:r w:rsidRPr="001B2D41">
        <w:tab/>
        <w:t>(5)</w:t>
      </w:r>
      <w:r w:rsidRPr="001B2D41">
        <w:tab/>
        <w:t>If the originating company acquired the original asset before 20</w:t>
      </w:r>
      <w:r w:rsidR="00FD3F14" w:rsidRPr="001B2D41">
        <w:t> </w:t>
      </w:r>
      <w:r w:rsidRPr="001B2D41">
        <w:t>September 1985, the recipient company is taken to have acquired the original asset or the replacement asset before that day.</w:t>
      </w:r>
    </w:p>
    <w:p w:rsidR="00F9073D" w:rsidRPr="001B2D41" w:rsidRDefault="00F9073D" w:rsidP="00F9073D">
      <w:pPr>
        <w:pStyle w:val="ActHead5"/>
      </w:pPr>
      <w:bookmarkStart w:id="293" w:name="_Toc100587679"/>
      <w:r w:rsidRPr="001B2D41">
        <w:rPr>
          <w:rStyle w:val="CharSectno"/>
        </w:rPr>
        <w:t>126</w:t>
      </w:r>
      <w:r w:rsidR="001B2D41">
        <w:rPr>
          <w:rStyle w:val="CharSectno"/>
        </w:rPr>
        <w:noBreakHyphen/>
      </w:r>
      <w:r w:rsidRPr="001B2D41">
        <w:rPr>
          <w:rStyle w:val="CharSectno"/>
        </w:rPr>
        <w:t>165</w:t>
      </w:r>
      <w:r w:rsidRPr="001B2D41">
        <w:t xml:space="preserve">  References to </w:t>
      </w:r>
      <w:r w:rsidR="001E5ACC" w:rsidRPr="001B2D41">
        <w:t>Subdivision 1</w:t>
      </w:r>
      <w:r w:rsidRPr="001B2D41">
        <w:t>26</w:t>
      </w:r>
      <w:r w:rsidR="001B2D41">
        <w:noBreakHyphen/>
      </w:r>
      <w:r w:rsidRPr="001B2D41">
        <w:t xml:space="preserve">B of the </w:t>
      </w:r>
      <w:r w:rsidRPr="001B2D41">
        <w:rPr>
          <w:i/>
        </w:rPr>
        <w:t>Income Tax Assessment Act 1997</w:t>
      </w:r>
      <w:bookmarkEnd w:id="293"/>
    </w:p>
    <w:p w:rsidR="00F9073D" w:rsidRPr="001B2D41" w:rsidRDefault="00F9073D" w:rsidP="00F9073D">
      <w:pPr>
        <w:pStyle w:val="subsection"/>
      </w:pPr>
      <w:r w:rsidRPr="001B2D41">
        <w:tab/>
      </w:r>
      <w:r w:rsidRPr="001B2D41">
        <w:tab/>
        <w:t>A reference in an Act to a roll</w:t>
      </w:r>
      <w:r w:rsidR="001B2D41">
        <w:noBreakHyphen/>
      </w:r>
      <w:r w:rsidRPr="001B2D41">
        <w:t xml:space="preserve">over under </w:t>
      </w:r>
      <w:r w:rsidR="001E5ACC" w:rsidRPr="001B2D41">
        <w:t>Subdivision 1</w:t>
      </w:r>
      <w:r w:rsidRPr="001B2D41">
        <w:t>26</w:t>
      </w:r>
      <w:r w:rsidR="001B2D41">
        <w:noBreakHyphen/>
      </w:r>
      <w:r w:rsidRPr="001B2D41">
        <w:t xml:space="preserve">B of the </w:t>
      </w:r>
      <w:r w:rsidRPr="001B2D41">
        <w:rPr>
          <w:i/>
        </w:rPr>
        <w:t>Income Tax Assessment Act 1997</w:t>
      </w:r>
      <w:r w:rsidRPr="001B2D41">
        <w:t xml:space="preserve"> includes a reference to a roll</w:t>
      </w:r>
      <w:r w:rsidR="001B2D41">
        <w:noBreakHyphen/>
      </w:r>
      <w:r w:rsidRPr="001B2D41">
        <w:t>over under this Subdivision.</w:t>
      </w:r>
    </w:p>
    <w:p w:rsidR="00F9073D" w:rsidRPr="001B2D41" w:rsidRDefault="00F9073D" w:rsidP="00F9073D">
      <w:pPr>
        <w:pStyle w:val="notetext"/>
      </w:pPr>
      <w:r w:rsidRPr="001B2D41">
        <w:t>Example:</w:t>
      </w:r>
      <w:r w:rsidRPr="001B2D41">
        <w:tab/>
        <w:t>Examples of the operation of this provision include:</w:t>
      </w:r>
    </w:p>
    <w:p w:rsidR="00F9073D" w:rsidRPr="001B2D41" w:rsidRDefault="00F9073D" w:rsidP="00FF19D1">
      <w:pPr>
        <w:pStyle w:val="notepara"/>
      </w:pPr>
      <w:r w:rsidRPr="001B2D41">
        <w:t>(a)</w:t>
      </w:r>
      <w:r w:rsidRPr="001B2D41">
        <w:tab/>
        <w:t>CGT event J1</w:t>
      </w:r>
      <w:r w:rsidR="00486799" w:rsidRPr="001B2D41">
        <w:t> </w:t>
      </w:r>
      <w:r w:rsidRPr="001B2D41">
        <w:t>may happen if the recipient company stops being a 100% subsidiary of a member of a company group after a roll</w:t>
      </w:r>
      <w:r w:rsidR="001B2D41">
        <w:noBreakHyphen/>
      </w:r>
      <w:r w:rsidRPr="001B2D41">
        <w:t>over under this Subdivision; and</w:t>
      </w:r>
    </w:p>
    <w:p w:rsidR="00F9073D" w:rsidRPr="001B2D41" w:rsidRDefault="00F9073D" w:rsidP="00FF19D1">
      <w:pPr>
        <w:pStyle w:val="notepara"/>
      </w:pPr>
      <w:r w:rsidRPr="001B2D41">
        <w:t>(c)</w:t>
      </w:r>
      <w:r w:rsidRPr="001B2D41">
        <w:tab/>
        <w:t xml:space="preserve">an allocable cost amount may be affected under </w:t>
      </w:r>
      <w:r w:rsidR="00EB0AAD" w:rsidRPr="001B2D41">
        <w:t>section</w:t>
      </w:r>
      <w:r w:rsidR="00FD3F14" w:rsidRPr="001B2D41">
        <w:t> </w:t>
      </w:r>
      <w:r w:rsidR="00EB0AAD" w:rsidRPr="001B2D41">
        <w:t>705</w:t>
      </w:r>
      <w:r w:rsidR="001B2D41">
        <w:noBreakHyphen/>
      </w:r>
      <w:r w:rsidR="00EB0AAD" w:rsidRPr="001B2D41">
        <w:t>93</w:t>
      </w:r>
      <w:r w:rsidRPr="001B2D41">
        <w:t xml:space="preserve"> because of a roll</w:t>
      </w:r>
      <w:r w:rsidR="001B2D41">
        <w:noBreakHyphen/>
      </w:r>
      <w:r w:rsidRPr="001B2D41">
        <w:t>over under this Subdivision.</w:t>
      </w:r>
    </w:p>
    <w:p w:rsidR="00F9073D" w:rsidRPr="001B2D41" w:rsidRDefault="001E5ACC" w:rsidP="00163128">
      <w:pPr>
        <w:pStyle w:val="ActHead3"/>
        <w:pageBreakBefore/>
      </w:pPr>
      <w:bookmarkStart w:id="294" w:name="_Toc100587680"/>
      <w:r w:rsidRPr="001B2D41">
        <w:rPr>
          <w:rStyle w:val="CharDivNo"/>
        </w:rPr>
        <w:t>Division 1</w:t>
      </w:r>
      <w:r w:rsidR="00F9073D" w:rsidRPr="001B2D41">
        <w:rPr>
          <w:rStyle w:val="CharDivNo"/>
        </w:rPr>
        <w:t>28</w:t>
      </w:r>
      <w:r w:rsidR="00F9073D" w:rsidRPr="001B2D41">
        <w:t>—</w:t>
      </w:r>
      <w:r w:rsidR="00F9073D" w:rsidRPr="001B2D41">
        <w:rPr>
          <w:rStyle w:val="CharDivText"/>
        </w:rPr>
        <w:t>Effect of death</w:t>
      </w:r>
      <w:bookmarkEnd w:id="294"/>
    </w:p>
    <w:p w:rsidR="00501AC2" w:rsidRPr="001B2D41" w:rsidRDefault="00501AC2" w:rsidP="00501AC2">
      <w:pPr>
        <w:pStyle w:val="TofSectsHeading"/>
      </w:pPr>
      <w:r w:rsidRPr="001B2D41">
        <w:t>Table of sections</w:t>
      </w:r>
    </w:p>
    <w:p w:rsidR="00501AC2" w:rsidRPr="001B2D41" w:rsidRDefault="00501AC2" w:rsidP="00501AC2">
      <w:pPr>
        <w:pStyle w:val="TofSectsSection"/>
      </w:pPr>
      <w:r w:rsidRPr="001B2D41">
        <w:t>128</w:t>
      </w:r>
      <w:r w:rsidR="001B2D41">
        <w:noBreakHyphen/>
      </w:r>
      <w:r w:rsidRPr="001B2D41">
        <w:t>15</w:t>
      </w:r>
      <w:r w:rsidRPr="001B2D41">
        <w:tab/>
        <w:t>Effect on the legal personal representative or beneficiary</w:t>
      </w:r>
    </w:p>
    <w:p w:rsidR="00F9073D" w:rsidRPr="001B2D41" w:rsidRDefault="00F9073D" w:rsidP="00F9073D">
      <w:pPr>
        <w:pStyle w:val="ActHead5"/>
      </w:pPr>
      <w:bookmarkStart w:id="295" w:name="_Toc100587681"/>
      <w:r w:rsidRPr="001B2D41">
        <w:rPr>
          <w:rStyle w:val="CharSectno"/>
        </w:rPr>
        <w:t>128</w:t>
      </w:r>
      <w:r w:rsidR="001B2D41">
        <w:rPr>
          <w:rStyle w:val="CharSectno"/>
        </w:rPr>
        <w:noBreakHyphen/>
      </w:r>
      <w:r w:rsidRPr="001B2D41">
        <w:rPr>
          <w:rStyle w:val="CharSectno"/>
        </w:rPr>
        <w:t>15</w:t>
      </w:r>
      <w:r w:rsidRPr="001B2D41">
        <w:t xml:space="preserve">  Effect on the legal personal representative or beneficiary</w:t>
      </w:r>
      <w:bookmarkEnd w:id="295"/>
    </w:p>
    <w:p w:rsidR="00F9073D" w:rsidRPr="001B2D41" w:rsidRDefault="00F9073D" w:rsidP="002B75AC">
      <w:pPr>
        <w:pStyle w:val="subsection"/>
      </w:pPr>
      <w:r w:rsidRPr="001B2D41">
        <w:tab/>
      </w:r>
      <w:r w:rsidRPr="001B2D41">
        <w:tab/>
        <w:t xml:space="preserve">The rule in </w:t>
      </w:r>
      <w:r w:rsidR="001B2D41">
        <w:t>item 3</w:t>
      </w:r>
      <w:r w:rsidRPr="001B2D41">
        <w:t xml:space="preserve"> in the table in subsection</w:t>
      </w:r>
      <w:r w:rsidR="00FD3F14" w:rsidRPr="001B2D41">
        <w:t> </w:t>
      </w:r>
      <w:r w:rsidRPr="001B2D41">
        <w:t>128</w:t>
      </w:r>
      <w:r w:rsidR="001B2D41">
        <w:noBreakHyphen/>
      </w:r>
      <w:r w:rsidRPr="001B2D41">
        <w:t xml:space="preserve">15(4) of the </w:t>
      </w:r>
      <w:r w:rsidRPr="001B2D41">
        <w:rPr>
          <w:i/>
        </w:rPr>
        <w:t xml:space="preserve">Income Tax Assessment Act 1997 </w:t>
      </w:r>
      <w:r w:rsidRPr="001B2D41">
        <w:t>(about a dwelling that was your main residence just before you died and was not being used for the purpose of producing assessable income) does not apply to a dwelling that devolved to your legal personal representative, or passed to a beneficiary in your estate, on or before 7.30 pm, by legal time in the Australian Capital Territory, on 20</w:t>
      </w:r>
      <w:r w:rsidR="00FD3F14" w:rsidRPr="001B2D41">
        <w:t> </w:t>
      </w:r>
      <w:r w:rsidRPr="001B2D41">
        <w:t>August 1996.</w:t>
      </w:r>
    </w:p>
    <w:p w:rsidR="00F9073D" w:rsidRPr="001B2D41" w:rsidRDefault="001E5ACC" w:rsidP="00163128">
      <w:pPr>
        <w:pStyle w:val="ActHead3"/>
        <w:pageBreakBefore/>
      </w:pPr>
      <w:bookmarkStart w:id="296" w:name="_Toc100587682"/>
      <w:r w:rsidRPr="001B2D41">
        <w:rPr>
          <w:rStyle w:val="CharDivNo"/>
        </w:rPr>
        <w:t>Division 1</w:t>
      </w:r>
      <w:r w:rsidR="00F9073D" w:rsidRPr="001B2D41">
        <w:rPr>
          <w:rStyle w:val="CharDivNo"/>
        </w:rPr>
        <w:t>30</w:t>
      </w:r>
      <w:r w:rsidR="00F9073D" w:rsidRPr="001B2D41">
        <w:t>—</w:t>
      </w:r>
      <w:r w:rsidR="00F9073D" w:rsidRPr="001B2D41">
        <w:rPr>
          <w:rStyle w:val="CharDivText"/>
        </w:rPr>
        <w:t>Investments</w:t>
      </w:r>
      <w:bookmarkEnd w:id="296"/>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130</w:t>
      </w:r>
      <w:r w:rsidR="001B2D41">
        <w:noBreakHyphen/>
      </w:r>
      <w:r w:rsidRPr="001B2D41">
        <w:t>A</w:t>
      </w:r>
      <w:r w:rsidRPr="001B2D41">
        <w:tab/>
        <w:t>Bonus shares and units</w:t>
      </w:r>
    </w:p>
    <w:p w:rsidR="00F9073D" w:rsidRPr="001B2D41" w:rsidRDefault="00F9073D" w:rsidP="00F9073D">
      <w:pPr>
        <w:pStyle w:val="TofSectsSubdiv"/>
      </w:pPr>
      <w:r w:rsidRPr="001B2D41">
        <w:t>130</w:t>
      </w:r>
      <w:r w:rsidR="001B2D41">
        <w:noBreakHyphen/>
      </w:r>
      <w:r w:rsidRPr="001B2D41">
        <w:t>B</w:t>
      </w:r>
      <w:r w:rsidRPr="001B2D41">
        <w:tab/>
        <w:t>Rights</w:t>
      </w:r>
    </w:p>
    <w:p w:rsidR="00F9073D" w:rsidRPr="001B2D41" w:rsidRDefault="00F9073D" w:rsidP="00F9073D">
      <w:pPr>
        <w:pStyle w:val="TofSectsSubdiv"/>
      </w:pPr>
      <w:r w:rsidRPr="001B2D41">
        <w:t>130</w:t>
      </w:r>
      <w:r w:rsidR="001B2D41">
        <w:noBreakHyphen/>
      </w:r>
      <w:r w:rsidRPr="001B2D41">
        <w:t>C</w:t>
      </w:r>
      <w:r w:rsidRPr="001B2D41">
        <w:tab/>
        <w:t>Convertible notes</w:t>
      </w:r>
    </w:p>
    <w:p w:rsidR="00F9073D" w:rsidRPr="001B2D41" w:rsidRDefault="001E5ACC" w:rsidP="00F9073D">
      <w:pPr>
        <w:pStyle w:val="ActHead4"/>
      </w:pPr>
      <w:bookmarkStart w:id="297" w:name="_Toc100587683"/>
      <w:r w:rsidRPr="001B2D41">
        <w:rPr>
          <w:rStyle w:val="CharSubdNo"/>
        </w:rPr>
        <w:t>Subdivision 1</w:t>
      </w:r>
      <w:r w:rsidR="00F9073D" w:rsidRPr="001B2D41">
        <w:rPr>
          <w:rStyle w:val="CharSubdNo"/>
        </w:rPr>
        <w:t>30</w:t>
      </w:r>
      <w:r w:rsidR="001B2D41">
        <w:rPr>
          <w:rStyle w:val="CharSubdNo"/>
        </w:rPr>
        <w:noBreakHyphen/>
      </w:r>
      <w:r w:rsidR="00F9073D" w:rsidRPr="001B2D41">
        <w:rPr>
          <w:rStyle w:val="CharSubdNo"/>
        </w:rPr>
        <w:t>A</w:t>
      </w:r>
      <w:r w:rsidR="00F9073D" w:rsidRPr="001B2D41">
        <w:t>—</w:t>
      </w:r>
      <w:r w:rsidR="00F9073D" w:rsidRPr="001B2D41">
        <w:rPr>
          <w:rStyle w:val="CharSubdText"/>
        </w:rPr>
        <w:t>Bonus shares and units</w:t>
      </w:r>
      <w:bookmarkEnd w:id="297"/>
    </w:p>
    <w:p w:rsidR="0014275A" w:rsidRPr="001B2D41" w:rsidRDefault="0014275A" w:rsidP="0014275A">
      <w:pPr>
        <w:pStyle w:val="TofSectsHeading"/>
      </w:pPr>
      <w:r w:rsidRPr="001B2D41">
        <w:t>Table of sections</w:t>
      </w:r>
    </w:p>
    <w:p w:rsidR="0014275A" w:rsidRPr="001B2D41" w:rsidRDefault="0014275A" w:rsidP="0014275A">
      <w:pPr>
        <w:pStyle w:val="TofSectsSection"/>
      </w:pPr>
      <w:r w:rsidRPr="001B2D41">
        <w:t>130</w:t>
      </w:r>
      <w:r w:rsidR="001B2D41">
        <w:noBreakHyphen/>
      </w:r>
      <w:r w:rsidRPr="001B2D41">
        <w:t>20</w:t>
      </w:r>
      <w:r w:rsidRPr="001B2D41">
        <w:tab/>
        <w:t>Issue of bonus shares or units</w:t>
      </w:r>
    </w:p>
    <w:p w:rsidR="00F9073D" w:rsidRPr="001B2D41" w:rsidRDefault="00F9073D" w:rsidP="00F9073D">
      <w:pPr>
        <w:pStyle w:val="ActHead5"/>
      </w:pPr>
      <w:bookmarkStart w:id="298" w:name="_Toc100587684"/>
      <w:r w:rsidRPr="001B2D41">
        <w:rPr>
          <w:rStyle w:val="CharSectno"/>
        </w:rPr>
        <w:t>130</w:t>
      </w:r>
      <w:r w:rsidR="001B2D41">
        <w:rPr>
          <w:rStyle w:val="CharSectno"/>
        </w:rPr>
        <w:noBreakHyphen/>
      </w:r>
      <w:r w:rsidRPr="001B2D41">
        <w:rPr>
          <w:rStyle w:val="CharSectno"/>
        </w:rPr>
        <w:t>20</w:t>
      </w:r>
      <w:r w:rsidRPr="001B2D41">
        <w:t xml:space="preserve">  Issue of bonus shares or units</w:t>
      </w:r>
      <w:bookmarkEnd w:id="298"/>
    </w:p>
    <w:p w:rsidR="00F9073D" w:rsidRPr="001B2D41" w:rsidRDefault="00F9073D" w:rsidP="002B75AC">
      <w:pPr>
        <w:pStyle w:val="subsection"/>
      </w:pPr>
      <w:r w:rsidRPr="001B2D41">
        <w:tab/>
        <w:t>(1)</w:t>
      </w:r>
      <w:r w:rsidRPr="001B2D41">
        <w:tab/>
        <w:t>This section modifies some of the rules in section</w:t>
      </w:r>
      <w:r w:rsidR="00FD3F14" w:rsidRPr="001B2D41">
        <w:t> </w:t>
      </w:r>
      <w:r w:rsidRPr="001B2D41">
        <w:t>130</w:t>
      </w:r>
      <w:r w:rsidR="001B2D41">
        <w:noBreakHyphen/>
      </w:r>
      <w:r w:rsidRPr="001B2D41">
        <w:t xml:space="preserve">20 of the </w:t>
      </w:r>
      <w:r w:rsidRPr="001B2D41">
        <w:rPr>
          <w:i/>
        </w:rPr>
        <w:t xml:space="preserve">Income Tax Assessment Act 1997 </w:t>
      </w:r>
      <w:r w:rsidRPr="001B2D41">
        <w:t>if:</w:t>
      </w:r>
    </w:p>
    <w:p w:rsidR="00F9073D" w:rsidRPr="001B2D41" w:rsidRDefault="00F9073D" w:rsidP="00F9073D">
      <w:pPr>
        <w:pStyle w:val="paragraph"/>
        <w:tabs>
          <w:tab w:val="left" w:pos="3969"/>
          <w:tab w:val="left" w:pos="4536"/>
          <w:tab w:val="left" w:pos="5670"/>
          <w:tab w:val="left" w:pos="6804"/>
        </w:tabs>
      </w:pPr>
      <w:r w:rsidRPr="001B2D41">
        <w:tab/>
        <w:t>(a)</w:t>
      </w:r>
      <w:r w:rsidRPr="001B2D41">
        <w:tab/>
        <w:t xml:space="preserve">you own shares in a company or units in a unit trust (the </w:t>
      </w:r>
      <w:r w:rsidRPr="001B2D41">
        <w:rPr>
          <w:b/>
          <w:i/>
        </w:rPr>
        <w:t>original equities</w:t>
      </w:r>
      <w:r w:rsidRPr="001B2D41">
        <w:t>); and</w:t>
      </w:r>
    </w:p>
    <w:p w:rsidR="00F9073D" w:rsidRPr="001B2D41" w:rsidRDefault="00F9073D" w:rsidP="00F9073D">
      <w:pPr>
        <w:pStyle w:val="paragraph"/>
        <w:tabs>
          <w:tab w:val="left" w:pos="3969"/>
          <w:tab w:val="left" w:pos="4536"/>
          <w:tab w:val="left" w:pos="5670"/>
          <w:tab w:val="left" w:pos="6804"/>
        </w:tabs>
      </w:pPr>
      <w:r w:rsidRPr="001B2D41">
        <w:tab/>
        <w:t>(b)</w:t>
      </w:r>
      <w:r w:rsidRPr="001B2D41">
        <w:tab/>
        <w:t xml:space="preserve">on or before the day specified in </w:t>
      </w:r>
      <w:r w:rsidR="00FD3F14" w:rsidRPr="001B2D41">
        <w:t>subsection (</w:t>
      </w:r>
      <w:r w:rsidRPr="001B2D41">
        <w:t xml:space="preserve">2) or (3), the company issues other shares, or the trustee issues other units, (the </w:t>
      </w:r>
      <w:r w:rsidRPr="001B2D41">
        <w:rPr>
          <w:b/>
          <w:i/>
        </w:rPr>
        <w:t>bonus equities</w:t>
      </w:r>
      <w:r w:rsidRPr="001B2D41">
        <w:t>) to you because it owes an amount to you in relation to the original equities.</w:t>
      </w:r>
    </w:p>
    <w:p w:rsidR="00F9073D" w:rsidRPr="001B2D41" w:rsidRDefault="00F9073D" w:rsidP="002B75AC">
      <w:pPr>
        <w:pStyle w:val="subsection"/>
      </w:pPr>
      <w:r w:rsidRPr="001B2D41">
        <w:tab/>
        <w:t>(2)</w:t>
      </w:r>
      <w:r w:rsidRPr="001B2D41">
        <w:tab/>
        <w:t xml:space="preserve">If the bonus equities are shares and they were issued on or before </w:t>
      </w:r>
      <w:r w:rsidR="001E5ACC" w:rsidRPr="001B2D41">
        <w:t>30 June</w:t>
      </w:r>
      <w:r w:rsidRPr="001B2D41">
        <w:t xml:space="preserve"> 1987:</w:t>
      </w:r>
    </w:p>
    <w:p w:rsidR="00F9073D" w:rsidRPr="001B2D41" w:rsidRDefault="00F9073D" w:rsidP="00F9073D">
      <w:pPr>
        <w:pStyle w:val="paragraph"/>
        <w:tabs>
          <w:tab w:val="left" w:pos="3969"/>
          <w:tab w:val="left" w:pos="4536"/>
          <w:tab w:val="left" w:pos="5670"/>
          <w:tab w:val="left" w:pos="6804"/>
        </w:tabs>
      </w:pPr>
      <w:r w:rsidRPr="001B2D41">
        <w:tab/>
        <w:t>(a)</w:t>
      </w:r>
      <w:r w:rsidRPr="001B2D41">
        <w:tab/>
        <w:t>subsection</w:t>
      </w:r>
      <w:r w:rsidR="00FD3F14" w:rsidRPr="001B2D41">
        <w:t> </w:t>
      </w:r>
      <w:r w:rsidRPr="001B2D41">
        <w:t>130</w:t>
      </w:r>
      <w:r w:rsidR="001B2D41">
        <w:noBreakHyphen/>
      </w:r>
      <w:r w:rsidRPr="001B2D41">
        <w:t xml:space="preserve">20(2) of the </w:t>
      </w:r>
      <w:r w:rsidRPr="001B2D41">
        <w:rPr>
          <w:i/>
        </w:rPr>
        <w:t xml:space="preserve">Income Tax Assessment Act 1997 </w:t>
      </w:r>
      <w:r w:rsidRPr="001B2D41">
        <w:t>does not apply to you; and</w:t>
      </w:r>
    </w:p>
    <w:p w:rsidR="00F9073D" w:rsidRPr="001B2D41" w:rsidRDefault="00F9073D" w:rsidP="00F9073D">
      <w:pPr>
        <w:pStyle w:val="paragraph"/>
        <w:tabs>
          <w:tab w:val="left" w:pos="3969"/>
          <w:tab w:val="left" w:pos="4536"/>
          <w:tab w:val="left" w:pos="5670"/>
          <w:tab w:val="left" w:pos="6804"/>
        </w:tabs>
      </w:pPr>
      <w:r w:rsidRPr="001B2D41">
        <w:tab/>
        <w:t>(b)</w:t>
      </w:r>
      <w:r w:rsidRPr="001B2D41">
        <w:tab/>
        <w:t>you work out the cost base and reduced cost base of the bonus equities under subsection</w:t>
      </w:r>
      <w:r w:rsidR="00FD3F14" w:rsidRPr="001B2D41">
        <w:t> </w:t>
      </w:r>
      <w:r w:rsidRPr="001B2D41">
        <w:t>130</w:t>
      </w:r>
      <w:r w:rsidR="001B2D41">
        <w:noBreakHyphen/>
      </w:r>
      <w:r w:rsidRPr="001B2D41">
        <w:t>20(3) of that Act regardless of whether any part of the amount owed to you by the company is a dividend.</w:t>
      </w:r>
    </w:p>
    <w:p w:rsidR="00F9073D" w:rsidRPr="001B2D41" w:rsidRDefault="00F9073D" w:rsidP="002B75AC">
      <w:pPr>
        <w:pStyle w:val="subsection"/>
      </w:pPr>
      <w:r w:rsidRPr="001B2D41">
        <w:tab/>
        <w:t>(3)</w:t>
      </w:r>
      <w:r w:rsidRPr="001B2D41">
        <w:tab/>
        <w:t xml:space="preserve">The rule in </w:t>
      </w:r>
      <w:r w:rsidR="00B36BB7" w:rsidRPr="001B2D41">
        <w:t>item 2</w:t>
      </w:r>
      <w:r w:rsidRPr="001B2D41">
        <w:t xml:space="preserve"> of the table in subsection</w:t>
      </w:r>
      <w:r w:rsidR="00FD3F14" w:rsidRPr="001B2D41">
        <w:t> </w:t>
      </w:r>
      <w:r w:rsidRPr="001B2D41">
        <w:t>130</w:t>
      </w:r>
      <w:r w:rsidR="001B2D41">
        <w:noBreakHyphen/>
      </w:r>
      <w:r w:rsidRPr="001B2D41">
        <w:t xml:space="preserve">20(3) of the </w:t>
      </w:r>
      <w:r w:rsidRPr="001B2D41">
        <w:rPr>
          <w:i/>
        </w:rPr>
        <w:t xml:space="preserve">Income Tax Assessment Act 1997 </w:t>
      </w:r>
      <w:r w:rsidRPr="001B2D41">
        <w:t>does not apply if the bonus equities were issued on or before 1 pm, by legal time in the Australian Capital Territory, on 10</w:t>
      </w:r>
      <w:r w:rsidR="00FD3F14" w:rsidRPr="001B2D41">
        <w:t> </w:t>
      </w:r>
      <w:r w:rsidRPr="001B2D41">
        <w:t>December 1986 and you were required to pay or give something for them. Instead, you are taken to have acquired the bonus equities when you acquired the original equities.</w:t>
      </w:r>
    </w:p>
    <w:p w:rsidR="00F9073D" w:rsidRPr="001B2D41" w:rsidRDefault="001E5ACC" w:rsidP="00F9073D">
      <w:pPr>
        <w:pStyle w:val="ActHead4"/>
      </w:pPr>
      <w:bookmarkStart w:id="299" w:name="_Toc100587685"/>
      <w:r w:rsidRPr="001B2D41">
        <w:rPr>
          <w:rStyle w:val="CharSubdNo"/>
        </w:rPr>
        <w:t>Subdivision 1</w:t>
      </w:r>
      <w:r w:rsidR="00F9073D" w:rsidRPr="001B2D41">
        <w:rPr>
          <w:rStyle w:val="CharSubdNo"/>
        </w:rPr>
        <w:t>30</w:t>
      </w:r>
      <w:r w:rsidR="001B2D41">
        <w:rPr>
          <w:rStyle w:val="CharSubdNo"/>
        </w:rPr>
        <w:noBreakHyphen/>
      </w:r>
      <w:r w:rsidR="00F9073D" w:rsidRPr="001B2D41">
        <w:rPr>
          <w:rStyle w:val="CharSubdNo"/>
        </w:rPr>
        <w:t>B</w:t>
      </w:r>
      <w:r w:rsidR="00F9073D" w:rsidRPr="001B2D41">
        <w:t>—</w:t>
      </w:r>
      <w:r w:rsidR="00F9073D" w:rsidRPr="001B2D41">
        <w:rPr>
          <w:rStyle w:val="CharSubdText"/>
        </w:rPr>
        <w:t>Rights</w:t>
      </w:r>
      <w:bookmarkEnd w:id="299"/>
    </w:p>
    <w:p w:rsidR="0014275A" w:rsidRPr="001B2D41" w:rsidRDefault="0014275A" w:rsidP="0014275A">
      <w:pPr>
        <w:pStyle w:val="TofSectsHeading"/>
      </w:pPr>
      <w:r w:rsidRPr="001B2D41">
        <w:t>Table of sections</w:t>
      </w:r>
    </w:p>
    <w:p w:rsidR="0014275A" w:rsidRPr="001B2D41" w:rsidRDefault="0014275A" w:rsidP="0014275A">
      <w:pPr>
        <w:pStyle w:val="TofSectsSection"/>
      </w:pPr>
      <w:r w:rsidRPr="001B2D41">
        <w:t>130</w:t>
      </w:r>
      <w:r w:rsidR="001B2D41">
        <w:noBreakHyphen/>
      </w:r>
      <w:r w:rsidRPr="001B2D41">
        <w:t>40</w:t>
      </w:r>
      <w:r w:rsidRPr="001B2D41">
        <w:tab/>
        <w:t>Exercise of rights</w:t>
      </w:r>
    </w:p>
    <w:p w:rsidR="00F9073D" w:rsidRPr="001B2D41" w:rsidRDefault="00F9073D" w:rsidP="00F9073D">
      <w:pPr>
        <w:pStyle w:val="ActHead5"/>
      </w:pPr>
      <w:bookmarkStart w:id="300" w:name="_Toc100587686"/>
      <w:r w:rsidRPr="001B2D41">
        <w:rPr>
          <w:rStyle w:val="CharSectno"/>
        </w:rPr>
        <w:t>130</w:t>
      </w:r>
      <w:r w:rsidR="001B2D41">
        <w:rPr>
          <w:rStyle w:val="CharSectno"/>
        </w:rPr>
        <w:noBreakHyphen/>
      </w:r>
      <w:r w:rsidRPr="001B2D41">
        <w:rPr>
          <w:rStyle w:val="CharSectno"/>
        </w:rPr>
        <w:t>40</w:t>
      </w:r>
      <w:r w:rsidRPr="001B2D41">
        <w:t xml:space="preserve">  Exercise of rights</w:t>
      </w:r>
      <w:bookmarkEnd w:id="300"/>
    </w:p>
    <w:p w:rsidR="00F9073D" w:rsidRPr="001B2D41" w:rsidRDefault="00F9073D" w:rsidP="002B75AC">
      <w:pPr>
        <w:pStyle w:val="subsection"/>
      </w:pPr>
      <w:r w:rsidRPr="001B2D41">
        <w:tab/>
        <w:t>(1)</w:t>
      </w:r>
      <w:r w:rsidRPr="001B2D41">
        <w:tab/>
        <w:t>The modifications in section</w:t>
      </w:r>
      <w:r w:rsidR="00FD3F14" w:rsidRPr="001B2D41">
        <w:t> </w:t>
      </w:r>
      <w:r w:rsidRPr="001B2D41">
        <w:t>130</w:t>
      </w:r>
      <w:r w:rsidR="001B2D41">
        <w:noBreakHyphen/>
      </w:r>
      <w:r w:rsidRPr="001B2D41">
        <w:t xml:space="preserve">40 of the </w:t>
      </w:r>
      <w:r w:rsidRPr="001B2D41">
        <w:rPr>
          <w:i/>
        </w:rPr>
        <w:t xml:space="preserve">Income Tax Assessment Act 1997 </w:t>
      </w:r>
      <w:r w:rsidRPr="001B2D41">
        <w:t>apply to you for rights (issued to you by a company before 16</w:t>
      </w:r>
      <w:r w:rsidR="00FD3F14" w:rsidRPr="001B2D41">
        <w:t> </w:t>
      </w:r>
      <w:r w:rsidRPr="001B2D41">
        <w:t>August 1989) to acquire shares, or options to acquire shares, in that company, only if you were a shareholder of that company.</w:t>
      </w:r>
    </w:p>
    <w:p w:rsidR="00F9073D" w:rsidRPr="001B2D41" w:rsidRDefault="00F9073D" w:rsidP="002B75AC">
      <w:pPr>
        <w:pStyle w:val="subsection"/>
      </w:pPr>
      <w:r w:rsidRPr="001B2D41">
        <w:tab/>
        <w:t>(2)</w:t>
      </w:r>
      <w:r w:rsidRPr="001B2D41">
        <w:tab/>
        <w:t>The modifications in section</w:t>
      </w:r>
      <w:r w:rsidR="00FD3F14" w:rsidRPr="001B2D41">
        <w:t> </w:t>
      </w:r>
      <w:r w:rsidRPr="001B2D41">
        <w:t>130</w:t>
      </w:r>
      <w:r w:rsidR="001B2D41">
        <w:noBreakHyphen/>
      </w:r>
      <w:r w:rsidRPr="001B2D41">
        <w:t xml:space="preserve">40 of the </w:t>
      </w:r>
      <w:r w:rsidRPr="001B2D41">
        <w:rPr>
          <w:i/>
        </w:rPr>
        <w:t xml:space="preserve">Income Tax Assessment Act 1997 </w:t>
      </w:r>
      <w:r w:rsidRPr="001B2D41">
        <w:t>apply to you for rights (issued to you by a company after 15</w:t>
      </w:r>
      <w:r w:rsidR="00FD3F14" w:rsidRPr="001B2D41">
        <w:t> </w:t>
      </w:r>
      <w:r w:rsidRPr="001B2D41">
        <w:t>August 1989 and before the start of the 1993</w:t>
      </w:r>
      <w:r w:rsidR="001B2D41">
        <w:noBreakHyphen/>
      </w:r>
      <w:r w:rsidRPr="001B2D41">
        <w:t>94 income year) to acquire shares, or options to acquire shares in the company because you were a shareholder of another company, only if the companies were members of the same wholly</w:t>
      </w:r>
      <w:r w:rsidR="001B2D41">
        <w:noBreakHyphen/>
      </w:r>
      <w:r w:rsidRPr="001B2D41">
        <w:t>owned group for the whole of the income year in which the issue occurred.</w:t>
      </w:r>
    </w:p>
    <w:p w:rsidR="00F9073D" w:rsidRPr="001B2D41" w:rsidRDefault="00F9073D" w:rsidP="002B75AC">
      <w:pPr>
        <w:pStyle w:val="subsection"/>
      </w:pPr>
      <w:r w:rsidRPr="001B2D41">
        <w:tab/>
        <w:t>(3)</w:t>
      </w:r>
      <w:r w:rsidRPr="001B2D41">
        <w:tab/>
        <w:t xml:space="preserve">The modification in </w:t>
      </w:r>
      <w:r w:rsidR="001B2D41">
        <w:t>item 3</w:t>
      </w:r>
      <w:r w:rsidRPr="001B2D41">
        <w:t xml:space="preserve"> of the table in section</w:t>
      </w:r>
      <w:r w:rsidR="00FD3F14" w:rsidRPr="001B2D41">
        <w:t> </w:t>
      </w:r>
      <w:r w:rsidRPr="001B2D41">
        <w:t>130</w:t>
      </w:r>
      <w:r w:rsidR="001B2D41">
        <w:noBreakHyphen/>
      </w:r>
      <w:r w:rsidRPr="001B2D41">
        <w:t xml:space="preserve">40 of the </w:t>
      </w:r>
      <w:r w:rsidRPr="001B2D41">
        <w:rPr>
          <w:i/>
        </w:rPr>
        <w:t xml:space="preserve">Income Tax Assessment Act 1997 </w:t>
      </w:r>
      <w:r w:rsidRPr="001B2D41">
        <w:t>applies also to your exercise of rights (that you acquired before 20</w:t>
      </w:r>
      <w:r w:rsidR="00FD3F14" w:rsidRPr="001B2D41">
        <w:t> </w:t>
      </w:r>
      <w:r w:rsidRPr="001B2D41">
        <w:t>September 1985) to acquire shares, or options to acquire shares, in a company.</w:t>
      </w:r>
    </w:p>
    <w:p w:rsidR="00F9073D" w:rsidRPr="001B2D41" w:rsidRDefault="001E5ACC" w:rsidP="00F9073D">
      <w:pPr>
        <w:pStyle w:val="ActHead4"/>
      </w:pPr>
      <w:bookmarkStart w:id="301" w:name="_Toc100587687"/>
      <w:r w:rsidRPr="001B2D41">
        <w:rPr>
          <w:rStyle w:val="CharSubdNo"/>
        </w:rPr>
        <w:t>Subdivision 1</w:t>
      </w:r>
      <w:r w:rsidR="00F9073D" w:rsidRPr="001B2D41">
        <w:rPr>
          <w:rStyle w:val="CharSubdNo"/>
        </w:rPr>
        <w:t>30</w:t>
      </w:r>
      <w:r w:rsidR="001B2D41">
        <w:rPr>
          <w:rStyle w:val="CharSubdNo"/>
        </w:rPr>
        <w:noBreakHyphen/>
      </w:r>
      <w:r w:rsidR="00F9073D" w:rsidRPr="001B2D41">
        <w:rPr>
          <w:rStyle w:val="CharSubdNo"/>
        </w:rPr>
        <w:t>C</w:t>
      </w:r>
      <w:r w:rsidR="00F9073D" w:rsidRPr="001B2D41">
        <w:t>—</w:t>
      </w:r>
      <w:r w:rsidR="00F9073D" w:rsidRPr="001B2D41">
        <w:rPr>
          <w:rStyle w:val="CharSubdText"/>
        </w:rPr>
        <w:t>Convertible notes</w:t>
      </w:r>
      <w:bookmarkEnd w:id="301"/>
    </w:p>
    <w:p w:rsidR="0014275A" w:rsidRPr="001B2D41" w:rsidRDefault="0014275A" w:rsidP="0014275A">
      <w:pPr>
        <w:pStyle w:val="TofSectsHeading"/>
      </w:pPr>
      <w:r w:rsidRPr="001B2D41">
        <w:t>Table of sections</w:t>
      </w:r>
    </w:p>
    <w:p w:rsidR="0014275A" w:rsidRPr="001B2D41" w:rsidRDefault="0014275A" w:rsidP="0014275A">
      <w:pPr>
        <w:pStyle w:val="TofSectsSection"/>
      </w:pPr>
      <w:r w:rsidRPr="001B2D41">
        <w:t>130</w:t>
      </w:r>
      <w:r w:rsidR="001B2D41">
        <w:noBreakHyphen/>
      </w:r>
      <w:r w:rsidRPr="001B2D41">
        <w:t>60</w:t>
      </w:r>
      <w:r w:rsidRPr="001B2D41">
        <w:tab/>
        <w:t>Shares or units acquired by converting a convertible note</w:t>
      </w:r>
    </w:p>
    <w:p w:rsidR="00F9073D" w:rsidRPr="001B2D41" w:rsidRDefault="00F9073D" w:rsidP="00F9073D">
      <w:pPr>
        <w:pStyle w:val="ActHead5"/>
      </w:pPr>
      <w:bookmarkStart w:id="302" w:name="_Toc100587688"/>
      <w:r w:rsidRPr="001B2D41">
        <w:rPr>
          <w:rStyle w:val="CharSectno"/>
        </w:rPr>
        <w:t>130</w:t>
      </w:r>
      <w:r w:rsidR="001B2D41">
        <w:rPr>
          <w:rStyle w:val="CharSectno"/>
        </w:rPr>
        <w:noBreakHyphen/>
      </w:r>
      <w:r w:rsidRPr="001B2D41">
        <w:rPr>
          <w:rStyle w:val="CharSectno"/>
        </w:rPr>
        <w:t>60</w:t>
      </w:r>
      <w:r w:rsidRPr="001B2D41">
        <w:t xml:space="preserve">  Shares or units acquired by converting a convertible note</w:t>
      </w:r>
      <w:bookmarkEnd w:id="302"/>
    </w:p>
    <w:p w:rsidR="00F9073D" w:rsidRPr="001B2D41" w:rsidRDefault="00F9073D" w:rsidP="002B75AC">
      <w:pPr>
        <w:pStyle w:val="subsection"/>
      </w:pPr>
      <w:r w:rsidRPr="001B2D41">
        <w:tab/>
        <w:t>(1)</w:t>
      </w:r>
      <w:r w:rsidRPr="001B2D41">
        <w:tab/>
        <w:t xml:space="preserve">The modification in </w:t>
      </w:r>
      <w:r w:rsidR="00B36BB7" w:rsidRPr="001B2D41">
        <w:t>item 1</w:t>
      </w:r>
      <w:r w:rsidRPr="001B2D41">
        <w:t xml:space="preserve"> of the table in subsection</w:t>
      </w:r>
      <w:r w:rsidR="00FD3F14" w:rsidRPr="001B2D41">
        <w:t> </w:t>
      </w:r>
      <w:r w:rsidRPr="001B2D41">
        <w:t>130</w:t>
      </w:r>
      <w:r w:rsidR="001B2D41">
        <w:noBreakHyphen/>
      </w:r>
      <w:r w:rsidRPr="001B2D41">
        <w:t xml:space="preserve">60(1) of the </w:t>
      </w:r>
      <w:r w:rsidRPr="001B2D41">
        <w:rPr>
          <w:i/>
        </w:rPr>
        <w:t xml:space="preserve">Income Tax Assessment Act 1997 </w:t>
      </w:r>
      <w:r w:rsidRPr="001B2D41">
        <w:t>does not apply to shares or units in a unit trust you acquire by converting a convertible note (that is a traditional security) that you acquired after 10</w:t>
      </w:r>
      <w:r w:rsidR="00FD3F14" w:rsidRPr="001B2D41">
        <w:t> </w:t>
      </w:r>
      <w:r w:rsidRPr="001B2D41">
        <w:t>May 1989 and before 16</w:t>
      </w:r>
      <w:r w:rsidR="00FD3F14" w:rsidRPr="001B2D41">
        <w:t> </w:t>
      </w:r>
      <w:r w:rsidRPr="001B2D41">
        <w:t>August 1989. Instead, the first element of the cost base and reduced cost base of the shares or units is the sum of:</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what you paid or gave to acquire the note;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any amount you paid in relation to the conversion;</w:t>
      </w:r>
    </w:p>
    <w:p w:rsidR="00F9073D" w:rsidRPr="001B2D41" w:rsidRDefault="00F9073D" w:rsidP="002B75AC">
      <w:pPr>
        <w:pStyle w:val="subsection2"/>
      </w:pPr>
      <w:r w:rsidRPr="001B2D41">
        <w:t>if that sum is more than the market value of the shares or units (at the time of conversion).</w:t>
      </w:r>
    </w:p>
    <w:p w:rsidR="00F9073D" w:rsidRPr="001B2D41" w:rsidRDefault="00F9073D" w:rsidP="002B75AC">
      <w:pPr>
        <w:pStyle w:val="subsection"/>
      </w:pPr>
      <w:r w:rsidRPr="001B2D41">
        <w:tab/>
        <w:t>(2)</w:t>
      </w:r>
      <w:r w:rsidRPr="001B2D41">
        <w:tab/>
        <w:t xml:space="preserve">The modification in </w:t>
      </w:r>
      <w:r w:rsidR="00B36BB7" w:rsidRPr="001B2D41">
        <w:t>item 2</w:t>
      </w:r>
      <w:r w:rsidRPr="001B2D41">
        <w:t xml:space="preserve"> of the table in subsection</w:t>
      </w:r>
      <w:r w:rsidR="00FD3F14" w:rsidRPr="001B2D41">
        <w:t> </w:t>
      </w:r>
      <w:r w:rsidRPr="001B2D41">
        <w:t>130</w:t>
      </w:r>
      <w:r w:rsidR="001B2D41">
        <w:noBreakHyphen/>
      </w:r>
      <w:r w:rsidRPr="001B2D41">
        <w:t xml:space="preserve">60(1) of the </w:t>
      </w:r>
      <w:r w:rsidRPr="001B2D41">
        <w:rPr>
          <w:i/>
        </w:rPr>
        <w:t>Income Tax Assessment Act 1997</w:t>
      </w:r>
      <w:r w:rsidRPr="001B2D41">
        <w:t xml:space="preserve"> does not apply to shares you acquire by converting a convertible note (that is not a traditional security) that you acquired before 20</w:t>
      </w:r>
      <w:r w:rsidR="00FD3F14" w:rsidRPr="001B2D41">
        <w:t> </w:t>
      </w:r>
      <w:r w:rsidRPr="001B2D41">
        <w:t>September 1985 where you paid or gave something in relation to the conversion. Instead, the first element of the cost base and reduced cost base of the shares is the sum of:</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the market value of the note at the time of the conversion;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what you paid or gave in relation to the conversion.</w:t>
      </w:r>
    </w:p>
    <w:p w:rsidR="00F9073D" w:rsidRPr="001B2D41" w:rsidRDefault="00F9073D" w:rsidP="002B75AC">
      <w:pPr>
        <w:pStyle w:val="subsection"/>
      </w:pPr>
      <w:r w:rsidRPr="001B2D41">
        <w:tab/>
        <w:t>(3)</w:t>
      </w:r>
      <w:r w:rsidRPr="001B2D41">
        <w:tab/>
        <w:t>Subsection</w:t>
      </w:r>
      <w:r w:rsidR="00FD3F14" w:rsidRPr="001B2D41">
        <w:t> </w:t>
      </w:r>
      <w:r w:rsidRPr="001B2D41">
        <w:t>130</w:t>
      </w:r>
      <w:r w:rsidR="001B2D41">
        <w:noBreakHyphen/>
      </w:r>
      <w:r w:rsidRPr="001B2D41">
        <w:t xml:space="preserve">60(2) of the </w:t>
      </w:r>
      <w:r w:rsidRPr="001B2D41">
        <w:rPr>
          <w:i/>
        </w:rPr>
        <w:t xml:space="preserve">Income Tax Assessment Act 1997 </w:t>
      </w:r>
      <w:r w:rsidRPr="001B2D41">
        <w:t>does not apply to the acquisition of shares by the conversion of a convertible note that you acquired before 20</w:t>
      </w:r>
      <w:r w:rsidR="00FD3F14" w:rsidRPr="001B2D41">
        <w:t> </w:t>
      </w:r>
      <w:r w:rsidRPr="001B2D41">
        <w:t>September 1985 if you did not pay or give anything in relation to the conversion. Instead, you are taken to have acquired them when you acquired the convertible note.</w:t>
      </w:r>
    </w:p>
    <w:p w:rsidR="00F9073D" w:rsidRPr="001B2D41" w:rsidRDefault="001E5ACC" w:rsidP="00163128">
      <w:pPr>
        <w:pStyle w:val="ActHead3"/>
        <w:pageBreakBefore/>
      </w:pPr>
      <w:bookmarkStart w:id="303" w:name="_Toc100587689"/>
      <w:r w:rsidRPr="001B2D41">
        <w:rPr>
          <w:rStyle w:val="CharDivNo"/>
        </w:rPr>
        <w:t>Division 1</w:t>
      </w:r>
      <w:r w:rsidR="00F9073D" w:rsidRPr="001B2D41">
        <w:rPr>
          <w:rStyle w:val="CharDivNo"/>
        </w:rPr>
        <w:t>34</w:t>
      </w:r>
      <w:r w:rsidR="00F9073D" w:rsidRPr="001B2D41">
        <w:t>—</w:t>
      </w:r>
      <w:r w:rsidR="00F9073D" w:rsidRPr="001B2D41">
        <w:rPr>
          <w:rStyle w:val="CharDivText"/>
        </w:rPr>
        <w:t>Options</w:t>
      </w:r>
      <w:bookmarkEnd w:id="303"/>
    </w:p>
    <w:p w:rsidR="00ED5ACB" w:rsidRPr="001B2D41" w:rsidRDefault="00ED5ACB" w:rsidP="00ED5ACB">
      <w:pPr>
        <w:pStyle w:val="TofSectsHeading"/>
      </w:pPr>
      <w:r w:rsidRPr="001B2D41">
        <w:t>Table of sections</w:t>
      </w:r>
    </w:p>
    <w:p w:rsidR="00ED5ACB" w:rsidRPr="001B2D41" w:rsidRDefault="00ED5ACB" w:rsidP="00ED5ACB">
      <w:pPr>
        <w:pStyle w:val="TofSectsSection"/>
      </w:pPr>
      <w:r w:rsidRPr="001B2D41">
        <w:t>134</w:t>
      </w:r>
      <w:r w:rsidR="001B2D41">
        <w:noBreakHyphen/>
      </w:r>
      <w:r w:rsidRPr="001B2D41">
        <w:t>1</w:t>
      </w:r>
      <w:r w:rsidRPr="001B2D41">
        <w:tab/>
        <w:t>Exercise of options</w:t>
      </w:r>
    </w:p>
    <w:p w:rsidR="00F9073D" w:rsidRPr="001B2D41" w:rsidRDefault="00F9073D" w:rsidP="00F9073D">
      <w:pPr>
        <w:pStyle w:val="ActHead5"/>
      </w:pPr>
      <w:bookmarkStart w:id="304" w:name="_Toc100587690"/>
      <w:r w:rsidRPr="001B2D41">
        <w:rPr>
          <w:rStyle w:val="CharSectno"/>
        </w:rPr>
        <w:t>134</w:t>
      </w:r>
      <w:r w:rsidR="001B2D41">
        <w:rPr>
          <w:rStyle w:val="CharSectno"/>
        </w:rPr>
        <w:noBreakHyphen/>
      </w:r>
      <w:r w:rsidRPr="001B2D41">
        <w:rPr>
          <w:rStyle w:val="CharSectno"/>
        </w:rPr>
        <w:t>1</w:t>
      </w:r>
      <w:r w:rsidRPr="001B2D41">
        <w:t xml:space="preserve">  Exercise of options</w:t>
      </w:r>
      <w:bookmarkEnd w:id="304"/>
    </w:p>
    <w:p w:rsidR="00F9073D" w:rsidRPr="001B2D41" w:rsidRDefault="00F9073D" w:rsidP="002B75AC">
      <w:pPr>
        <w:pStyle w:val="subsection"/>
      </w:pPr>
      <w:r w:rsidRPr="001B2D41">
        <w:tab/>
      </w:r>
      <w:r w:rsidR="001A4EF6" w:rsidRPr="001B2D41">
        <w:t>(1)</w:t>
      </w:r>
      <w:r w:rsidRPr="001B2D41">
        <w:tab/>
        <w:t xml:space="preserve">The modification in </w:t>
      </w:r>
      <w:r w:rsidR="00B36BB7" w:rsidRPr="001B2D41">
        <w:t>item 1</w:t>
      </w:r>
      <w:r w:rsidRPr="001B2D41">
        <w:t xml:space="preserve"> in the table in subsection</w:t>
      </w:r>
      <w:r w:rsidR="00FD3F14" w:rsidRPr="001B2D41">
        <w:t> </w:t>
      </w:r>
      <w:r w:rsidRPr="001B2D41">
        <w:t>134</w:t>
      </w:r>
      <w:r w:rsidR="001B2D41">
        <w:noBreakHyphen/>
      </w:r>
      <w:r w:rsidRPr="001B2D41">
        <w:t xml:space="preserve">1(1) of the </w:t>
      </w:r>
      <w:r w:rsidRPr="001B2D41">
        <w:rPr>
          <w:i/>
        </w:rPr>
        <w:t xml:space="preserve">Income Tax Assessment Act 1997 </w:t>
      </w:r>
      <w:r w:rsidRPr="001B2D41">
        <w:t>does not apply to an option (that was granted before 20</w:t>
      </w:r>
      <w:r w:rsidR="00FD3F14" w:rsidRPr="001B2D41">
        <w:t> </w:t>
      </w:r>
      <w:r w:rsidRPr="001B2D41">
        <w:t xml:space="preserve">September 1985 and exercised after that day) that binds the grantor to </w:t>
      </w:r>
      <w:r w:rsidR="007B500D" w:rsidRPr="001B2D41">
        <w:t>create (including grant or issue) or dispose of a CGT asset</w:t>
      </w:r>
      <w:r w:rsidRPr="001B2D41">
        <w:t>. Instead, the first element of the cost base and reduced cost base of the CGT asset acquired by the grantee by exercising the option includes the market value of the option when it was exercised.</w:t>
      </w:r>
    </w:p>
    <w:p w:rsidR="002760FF" w:rsidRPr="001B2D41" w:rsidRDefault="002760FF" w:rsidP="002760FF">
      <w:pPr>
        <w:pStyle w:val="subsection"/>
      </w:pPr>
      <w:r w:rsidRPr="001B2D41">
        <w:tab/>
        <w:t>(2)</w:t>
      </w:r>
      <w:r w:rsidRPr="001B2D41">
        <w:tab/>
        <w:t>This section does not apply to an option if:</w:t>
      </w:r>
    </w:p>
    <w:p w:rsidR="002760FF" w:rsidRPr="001B2D41" w:rsidRDefault="002760FF" w:rsidP="002760FF">
      <w:pPr>
        <w:pStyle w:val="paragraph"/>
      </w:pPr>
      <w:r w:rsidRPr="001B2D41">
        <w:tab/>
        <w:t>(a)</w:t>
      </w:r>
      <w:r w:rsidRPr="001B2D41">
        <w:tab/>
        <w:t>it has been renewed or extended; and</w:t>
      </w:r>
    </w:p>
    <w:p w:rsidR="002760FF" w:rsidRPr="001B2D41" w:rsidRDefault="002760FF" w:rsidP="002760FF">
      <w:pPr>
        <w:pStyle w:val="paragraph"/>
      </w:pPr>
      <w:r w:rsidRPr="001B2D41">
        <w:tab/>
        <w:t>(b)</w:t>
      </w:r>
      <w:r w:rsidRPr="001B2D41">
        <w:tab/>
        <w:t>the last renewal or extension occurred on or after 20</w:t>
      </w:r>
      <w:r w:rsidR="00FD3F14" w:rsidRPr="001B2D41">
        <w:t> </w:t>
      </w:r>
      <w:r w:rsidRPr="001B2D41">
        <w:t>September 1985.</w:t>
      </w:r>
    </w:p>
    <w:p w:rsidR="004A54B6" w:rsidRPr="001B2D41" w:rsidRDefault="001E5ACC" w:rsidP="00163128">
      <w:pPr>
        <w:pStyle w:val="ActHead3"/>
        <w:pageBreakBefore/>
      </w:pPr>
      <w:bookmarkStart w:id="305" w:name="_Toc100587691"/>
      <w:r w:rsidRPr="001B2D41">
        <w:rPr>
          <w:rStyle w:val="CharDivNo"/>
        </w:rPr>
        <w:t>Division 1</w:t>
      </w:r>
      <w:r w:rsidR="004A54B6" w:rsidRPr="001B2D41">
        <w:rPr>
          <w:rStyle w:val="CharDivNo"/>
        </w:rPr>
        <w:t>36</w:t>
      </w:r>
      <w:r w:rsidR="004A54B6" w:rsidRPr="001B2D41">
        <w:t>—</w:t>
      </w:r>
      <w:r w:rsidR="004A54B6" w:rsidRPr="001B2D41">
        <w:rPr>
          <w:rStyle w:val="CharDivText"/>
        </w:rPr>
        <w:t>Foreign residents</w:t>
      </w:r>
      <w:bookmarkEnd w:id="305"/>
    </w:p>
    <w:p w:rsidR="00ED5ACB" w:rsidRPr="001B2D41" w:rsidRDefault="00ED5ACB" w:rsidP="00ED5ACB">
      <w:pPr>
        <w:pStyle w:val="TofSectsHeading"/>
      </w:pPr>
      <w:r w:rsidRPr="001B2D41">
        <w:t>Table of Subdivisions</w:t>
      </w:r>
    </w:p>
    <w:p w:rsidR="00ED5ACB" w:rsidRPr="001B2D41" w:rsidRDefault="00ED5ACB" w:rsidP="00ED5ACB">
      <w:pPr>
        <w:pStyle w:val="TofSectsSubdiv"/>
      </w:pPr>
      <w:r w:rsidRPr="001B2D41">
        <w:t>136</w:t>
      </w:r>
      <w:r w:rsidR="001B2D41">
        <w:noBreakHyphen/>
      </w:r>
      <w:r w:rsidRPr="001B2D41">
        <w:t>A</w:t>
      </w:r>
      <w:r w:rsidRPr="001B2D41">
        <w:tab/>
        <w:t>Making a capital gain or loss</w:t>
      </w:r>
    </w:p>
    <w:p w:rsidR="00F9073D" w:rsidRPr="001B2D41" w:rsidRDefault="001E5ACC" w:rsidP="00F9073D">
      <w:pPr>
        <w:pStyle w:val="ActHead4"/>
      </w:pPr>
      <w:bookmarkStart w:id="306" w:name="_Toc100587692"/>
      <w:r w:rsidRPr="001B2D41">
        <w:rPr>
          <w:rStyle w:val="CharSubdNo"/>
        </w:rPr>
        <w:t>Subdivision 1</w:t>
      </w:r>
      <w:r w:rsidR="00F9073D" w:rsidRPr="001B2D41">
        <w:rPr>
          <w:rStyle w:val="CharSubdNo"/>
        </w:rPr>
        <w:t>36</w:t>
      </w:r>
      <w:r w:rsidR="001B2D41">
        <w:rPr>
          <w:rStyle w:val="CharSubdNo"/>
        </w:rPr>
        <w:noBreakHyphen/>
      </w:r>
      <w:r w:rsidR="00F9073D" w:rsidRPr="001B2D41">
        <w:rPr>
          <w:rStyle w:val="CharSubdNo"/>
        </w:rPr>
        <w:t>A</w:t>
      </w:r>
      <w:r w:rsidR="00F9073D" w:rsidRPr="001B2D41">
        <w:t>—</w:t>
      </w:r>
      <w:r w:rsidR="00F9073D" w:rsidRPr="001B2D41">
        <w:rPr>
          <w:rStyle w:val="CharSubdText"/>
        </w:rPr>
        <w:t>Making a capital gain or loss</w:t>
      </w:r>
      <w:bookmarkEnd w:id="306"/>
    </w:p>
    <w:p w:rsidR="00ED5ACB" w:rsidRPr="001B2D41" w:rsidRDefault="00ED5ACB" w:rsidP="00ED5ACB">
      <w:pPr>
        <w:pStyle w:val="TofSectsHeading"/>
      </w:pPr>
      <w:r w:rsidRPr="001B2D41">
        <w:t>Table of sections</w:t>
      </w:r>
    </w:p>
    <w:p w:rsidR="00ED5ACB" w:rsidRPr="001B2D41" w:rsidRDefault="00ED5ACB" w:rsidP="00ED5ACB">
      <w:pPr>
        <w:pStyle w:val="TofSectsSection"/>
      </w:pPr>
      <w:r w:rsidRPr="001B2D41">
        <w:t>136</w:t>
      </w:r>
      <w:r w:rsidR="001B2D41">
        <w:noBreakHyphen/>
      </w:r>
      <w:r w:rsidRPr="001B2D41">
        <w:t>25</w:t>
      </w:r>
      <w:r w:rsidRPr="001B2D41">
        <w:tab/>
        <w:t>When an asset is taxable Australian property</w:t>
      </w:r>
    </w:p>
    <w:p w:rsidR="00637AB7" w:rsidRPr="001B2D41" w:rsidRDefault="00637AB7" w:rsidP="00637AB7">
      <w:pPr>
        <w:pStyle w:val="ActHead5"/>
      </w:pPr>
      <w:bookmarkStart w:id="307" w:name="_Toc100587693"/>
      <w:r w:rsidRPr="001B2D41">
        <w:rPr>
          <w:rStyle w:val="CharSectno"/>
        </w:rPr>
        <w:t>136</w:t>
      </w:r>
      <w:r w:rsidR="001B2D41">
        <w:rPr>
          <w:rStyle w:val="CharSectno"/>
        </w:rPr>
        <w:noBreakHyphen/>
      </w:r>
      <w:r w:rsidRPr="001B2D41">
        <w:rPr>
          <w:rStyle w:val="CharSectno"/>
        </w:rPr>
        <w:t>25</w:t>
      </w:r>
      <w:r w:rsidRPr="001B2D41">
        <w:t xml:space="preserve">  When an asset is taxable Australian property</w:t>
      </w:r>
      <w:bookmarkEnd w:id="307"/>
    </w:p>
    <w:p w:rsidR="00F9073D" w:rsidRPr="001B2D41" w:rsidRDefault="00F9073D" w:rsidP="002B75AC">
      <w:pPr>
        <w:pStyle w:val="subsection"/>
      </w:pPr>
      <w:r w:rsidRPr="001B2D41">
        <w:tab/>
      </w:r>
      <w:r w:rsidRPr="001B2D41">
        <w:tab/>
        <w:t xml:space="preserve">A CGT asset a company owns </w:t>
      </w:r>
      <w:r w:rsidR="0089552C" w:rsidRPr="001B2D41">
        <w:t>is taxable Australian property</w:t>
      </w:r>
      <w:r w:rsidRPr="001B2D41">
        <w:t xml:space="preserve"> if:</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the company acquired the asset after 28</w:t>
      </w:r>
      <w:r w:rsidR="00FD3F14" w:rsidRPr="001B2D41">
        <w:t> </w:t>
      </w:r>
      <w:r w:rsidRPr="001B2D41">
        <w:t>January 1988 and on or before 25</w:t>
      </w:r>
      <w:r w:rsidR="00FD3F14" w:rsidRPr="001B2D41">
        <w:t> </w:t>
      </w:r>
      <w:r w:rsidRPr="001B2D41">
        <w:t>May 1988;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 xml:space="preserve">it acquired the asset as a result of a disposal (for the purposes of </w:t>
      </w:r>
      <w:r w:rsidR="00722C11" w:rsidRPr="001B2D41">
        <w:t xml:space="preserve">former </w:t>
      </w:r>
      <w:r w:rsidRPr="001B2D41">
        <w:t>Part</w:t>
      </w:r>
      <w:r w:rsidR="00486799" w:rsidRPr="001B2D41">
        <w:t> </w:t>
      </w:r>
      <w:r w:rsidRPr="001B2D41">
        <w:t xml:space="preserve">IIIA of the </w:t>
      </w:r>
      <w:r w:rsidRPr="001B2D41">
        <w:rPr>
          <w:i/>
        </w:rPr>
        <w:t>Income Tax Assessment Act 1936</w:t>
      </w:r>
      <w:r w:rsidRPr="001B2D41">
        <w:t>) for which there was a roll</w:t>
      </w:r>
      <w:r w:rsidR="001B2D41">
        <w:noBreakHyphen/>
      </w:r>
      <w:r w:rsidRPr="001B2D41">
        <w:t xml:space="preserve">over under </w:t>
      </w:r>
      <w:r w:rsidR="001E131D" w:rsidRPr="001B2D41">
        <w:t xml:space="preserve">former </w:t>
      </w:r>
      <w:r w:rsidRPr="001B2D41">
        <w:t>section</w:t>
      </w:r>
      <w:r w:rsidR="00FD3F14" w:rsidRPr="001B2D41">
        <w:t> </w:t>
      </w:r>
      <w:r w:rsidRPr="001B2D41">
        <w:t>160ZZN or 160ZZO of that Act; and</w:t>
      </w:r>
    </w:p>
    <w:p w:rsidR="00F9073D" w:rsidRPr="001B2D41" w:rsidRDefault="00F9073D" w:rsidP="00F9073D">
      <w:pPr>
        <w:pStyle w:val="paragraph"/>
        <w:tabs>
          <w:tab w:val="left" w:pos="2268"/>
          <w:tab w:val="left" w:pos="3402"/>
          <w:tab w:val="left" w:pos="4536"/>
          <w:tab w:val="left" w:pos="5670"/>
          <w:tab w:val="left" w:pos="6804"/>
        </w:tabs>
      </w:pPr>
      <w:r w:rsidRPr="001B2D41">
        <w:tab/>
        <w:t>(c)</w:t>
      </w:r>
      <w:r w:rsidRPr="001B2D41">
        <w:tab/>
        <w:t>that disposal was by:</w:t>
      </w:r>
    </w:p>
    <w:p w:rsidR="00F9073D" w:rsidRPr="001B2D41" w:rsidRDefault="00F9073D" w:rsidP="00F9073D">
      <w:pPr>
        <w:pStyle w:val="paragraphsub"/>
        <w:tabs>
          <w:tab w:val="left" w:pos="2268"/>
          <w:tab w:val="left" w:pos="3402"/>
          <w:tab w:val="left" w:pos="4536"/>
          <w:tab w:val="left" w:pos="5670"/>
          <w:tab w:val="left" w:pos="6804"/>
        </w:tabs>
      </w:pPr>
      <w:r w:rsidRPr="001B2D41">
        <w:tab/>
        <w:t>(i)</w:t>
      </w:r>
      <w:r w:rsidRPr="001B2D41">
        <w:tab/>
        <w:t xml:space="preserve">an entity that was not a trustee, and not a resident of </w:t>
      </w:r>
      <w:smartTag w:uri="urn:schemas-microsoft-com:office:smarttags" w:element="country-region">
        <w:smartTag w:uri="urn:schemas-microsoft-com:office:smarttags" w:element="place">
          <w:r w:rsidRPr="001B2D41">
            <w:t>Australia</w:t>
          </w:r>
        </w:smartTag>
      </w:smartTag>
      <w:r w:rsidRPr="001B2D41">
        <w:t xml:space="preserve"> for the purposes of that Act; or</w:t>
      </w:r>
    </w:p>
    <w:p w:rsidR="00F9073D" w:rsidRPr="001B2D41" w:rsidRDefault="00F9073D" w:rsidP="00F9073D">
      <w:pPr>
        <w:pStyle w:val="paragraphsub"/>
        <w:tabs>
          <w:tab w:val="left" w:pos="2268"/>
          <w:tab w:val="left" w:pos="3402"/>
          <w:tab w:val="left" w:pos="4536"/>
          <w:tab w:val="left" w:pos="5670"/>
          <w:tab w:val="left" w:pos="6804"/>
        </w:tabs>
      </w:pPr>
      <w:r w:rsidRPr="001B2D41">
        <w:tab/>
        <w:t>(ii)</w:t>
      </w:r>
      <w:r w:rsidRPr="001B2D41">
        <w:tab/>
        <w:t>an entity that was a trustee of a trust that was not a resident trust estate, or a resident unit trust, for the purposes of that Act.</w:t>
      </w:r>
    </w:p>
    <w:p w:rsidR="00780E10" w:rsidRPr="001B2D41" w:rsidRDefault="001E5ACC" w:rsidP="00EA4AC6">
      <w:pPr>
        <w:pStyle w:val="ActHead3"/>
        <w:pageBreakBefore/>
      </w:pPr>
      <w:bookmarkStart w:id="308" w:name="_Toc100587694"/>
      <w:r w:rsidRPr="001B2D41">
        <w:rPr>
          <w:rStyle w:val="CharDivNo"/>
        </w:rPr>
        <w:t>Division 1</w:t>
      </w:r>
      <w:r w:rsidR="00780E10" w:rsidRPr="001B2D41">
        <w:rPr>
          <w:rStyle w:val="CharDivNo"/>
        </w:rPr>
        <w:t>37</w:t>
      </w:r>
      <w:r w:rsidR="00780E10" w:rsidRPr="001B2D41">
        <w:t>—</w:t>
      </w:r>
      <w:r w:rsidR="00780E10" w:rsidRPr="001B2D41">
        <w:rPr>
          <w:rStyle w:val="CharDivText"/>
        </w:rPr>
        <w:t>Granny flat arrangements</w:t>
      </w:r>
      <w:bookmarkEnd w:id="308"/>
    </w:p>
    <w:p w:rsidR="00780E10" w:rsidRPr="001B2D41" w:rsidRDefault="00780E10" w:rsidP="00780E10">
      <w:pPr>
        <w:pStyle w:val="TofSectsHeading"/>
      </w:pPr>
      <w:r w:rsidRPr="001B2D41">
        <w:t>Table of Subdivisions</w:t>
      </w:r>
    </w:p>
    <w:p w:rsidR="00780E10" w:rsidRPr="001B2D41" w:rsidRDefault="00780E10" w:rsidP="00780E10">
      <w:pPr>
        <w:pStyle w:val="TofSectsSubdiv"/>
      </w:pPr>
      <w:r w:rsidRPr="001B2D41">
        <w:t>137</w:t>
      </w:r>
      <w:r w:rsidR="001B2D41">
        <w:noBreakHyphen/>
      </w:r>
      <w:r w:rsidRPr="001B2D41">
        <w:t>A—Granny flat arrangements</w:t>
      </w:r>
    </w:p>
    <w:p w:rsidR="00780E10" w:rsidRPr="001B2D41" w:rsidRDefault="001E5ACC" w:rsidP="00780E10">
      <w:pPr>
        <w:pStyle w:val="ActHead4"/>
      </w:pPr>
      <w:bookmarkStart w:id="309" w:name="_Toc100587695"/>
      <w:r w:rsidRPr="001B2D41">
        <w:rPr>
          <w:rStyle w:val="CharSubdNo"/>
        </w:rPr>
        <w:t>Subdivision 1</w:t>
      </w:r>
      <w:r w:rsidR="00780E10" w:rsidRPr="001B2D41">
        <w:rPr>
          <w:rStyle w:val="CharSubdNo"/>
        </w:rPr>
        <w:t>37</w:t>
      </w:r>
      <w:r w:rsidR="001B2D41">
        <w:rPr>
          <w:rStyle w:val="CharSubdNo"/>
        </w:rPr>
        <w:noBreakHyphen/>
      </w:r>
      <w:r w:rsidR="00780E10" w:rsidRPr="001B2D41">
        <w:rPr>
          <w:rStyle w:val="CharSubdNo"/>
        </w:rPr>
        <w:t>A</w:t>
      </w:r>
      <w:r w:rsidR="00780E10" w:rsidRPr="001B2D41">
        <w:t>—</w:t>
      </w:r>
      <w:r w:rsidR="00780E10" w:rsidRPr="001B2D41">
        <w:rPr>
          <w:rStyle w:val="CharSubdText"/>
        </w:rPr>
        <w:t>Granny flat arrangements</w:t>
      </w:r>
      <w:bookmarkEnd w:id="309"/>
    </w:p>
    <w:p w:rsidR="00780E10" w:rsidRPr="001B2D41" w:rsidRDefault="00780E10" w:rsidP="00780E10">
      <w:pPr>
        <w:pStyle w:val="TofSectsHeading"/>
      </w:pPr>
      <w:r w:rsidRPr="001B2D41">
        <w:t>Table of sections</w:t>
      </w:r>
    </w:p>
    <w:p w:rsidR="00780E10" w:rsidRPr="001B2D41" w:rsidRDefault="00780E10" w:rsidP="00780E10">
      <w:pPr>
        <w:pStyle w:val="TofSectsGroupHeading"/>
      </w:pPr>
      <w:r w:rsidRPr="001B2D41">
        <w:t>Operative provisions</w:t>
      </w:r>
    </w:p>
    <w:p w:rsidR="00780E10" w:rsidRPr="001B2D41" w:rsidRDefault="00780E10" w:rsidP="00780E10">
      <w:pPr>
        <w:pStyle w:val="TofSectsSection"/>
      </w:pPr>
      <w:r w:rsidRPr="001B2D41">
        <w:t>137</w:t>
      </w:r>
      <w:r w:rsidR="001B2D41">
        <w:noBreakHyphen/>
      </w:r>
      <w:r w:rsidRPr="001B2D41">
        <w:t>10</w:t>
      </w:r>
      <w:r w:rsidRPr="001B2D41">
        <w:tab/>
        <w:t>Applicable CGT events</w:t>
      </w:r>
    </w:p>
    <w:p w:rsidR="00780E10" w:rsidRPr="001B2D41" w:rsidRDefault="00780E10" w:rsidP="00780E10">
      <w:pPr>
        <w:pStyle w:val="ActHead4"/>
      </w:pPr>
      <w:bookmarkStart w:id="310" w:name="_Toc100587696"/>
      <w:r w:rsidRPr="001B2D41">
        <w:t>Operative provisions</w:t>
      </w:r>
      <w:bookmarkEnd w:id="310"/>
    </w:p>
    <w:p w:rsidR="00780E10" w:rsidRPr="001B2D41" w:rsidRDefault="00780E10" w:rsidP="00780E10">
      <w:pPr>
        <w:pStyle w:val="ActHead5"/>
      </w:pPr>
      <w:bookmarkStart w:id="311" w:name="_Toc100587697"/>
      <w:r w:rsidRPr="001B2D41">
        <w:rPr>
          <w:rStyle w:val="CharSectno"/>
        </w:rPr>
        <w:t>137</w:t>
      </w:r>
      <w:r w:rsidR="001B2D41">
        <w:rPr>
          <w:rStyle w:val="CharSectno"/>
        </w:rPr>
        <w:noBreakHyphen/>
      </w:r>
      <w:r w:rsidRPr="001B2D41">
        <w:rPr>
          <w:rStyle w:val="CharSectno"/>
        </w:rPr>
        <w:t>10</w:t>
      </w:r>
      <w:r w:rsidRPr="001B2D41">
        <w:t xml:space="preserve">  Applicable CGT events</w:t>
      </w:r>
      <w:bookmarkEnd w:id="311"/>
    </w:p>
    <w:p w:rsidR="00780E10" w:rsidRPr="001B2D41" w:rsidRDefault="00780E10" w:rsidP="00780E10">
      <w:pPr>
        <w:pStyle w:val="subsection"/>
      </w:pPr>
      <w:r w:rsidRPr="001B2D41">
        <w:tab/>
      </w:r>
      <w:r w:rsidRPr="001B2D41">
        <w:tab/>
      </w:r>
      <w:r w:rsidR="001E5ACC" w:rsidRPr="001B2D41">
        <w:t>Division 1</w:t>
      </w:r>
      <w:r w:rsidRPr="001B2D41">
        <w:t xml:space="preserve">37 of the </w:t>
      </w:r>
      <w:r w:rsidRPr="001B2D41">
        <w:rPr>
          <w:i/>
        </w:rPr>
        <w:t>Income Tax Assessment Act 1997</w:t>
      </w:r>
      <w:r w:rsidRPr="001B2D41">
        <w:t xml:space="preserve"> applies in relation to events:</w:t>
      </w:r>
    </w:p>
    <w:p w:rsidR="00780E10" w:rsidRPr="001B2D41" w:rsidRDefault="00780E10" w:rsidP="00780E10">
      <w:pPr>
        <w:pStyle w:val="paragraph"/>
      </w:pPr>
      <w:r w:rsidRPr="001B2D41">
        <w:tab/>
        <w:t>(a)</w:t>
      </w:r>
      <w:r w:rsidRPr="001B2D41">
        <w:tab/>
        <w:t>that happen on or after the commencement of that Division; and</w:t>
      </w:r>
    </w:p>
    <w:p w:rsidR="00780E10" w:rsidRPr="001B2D41" w:rsidRDefault="00780E10" w:rsidP="00780E10">
      <w:pPr>
        <w:pStyle w:val="paragraph"/>
      </w:pPr>
      <w:r w:rsidRPr="001B2D41">
        <w:tab/>
        <w:t>(b)</w:t>
      </w:r>
      <w:r w:rsidRPr="001B2D41">
        <w:tab/>
        <w:t>that, apart from that Division, would be CGT events;</w:t>
      </w:r>
    </w:p>
    <w:p w:rsidR="00780E10" w:rsidRPr="001B2D41" w:rsidRDefault="00780E10" w:rsidP="00780E10">
      <w:pPr>
        <w:pStyle w:val="subsection2"/>
      </w:pPr>
      <w:r w:rsidRPr="001B2D41">
        <w:t>(whether the arrangements to which the events relate were entered into before, on or after that commencement).</w:t>
      </w:r>
    </w:p>
    <w:p w:rsidR="00F9073D" w:rsidRPr="001B2D41" w:rsidRDefault="001E5ACC" w:rsidP="00163128">
      <w:pPr>
        <w:pStyle w:val="ActHead3"/>
        <w:pageBreakBefore/>
      </w:pPr>
      <w:bookmarkStart w:id="312" w:name="_Toc100587698"/>
      <w:r w:rsidRPr="001B2D41">
        <w:rPr>
          <w:rStyle w:val="CharDivNo"/>
        </w:rPr>
        <w:t>Division 1</w:t>
      </w:r>
      <w:r w:rsidR="00F9073D" w:rsidRPr="001B2D41">
        <w:rPr>
          <w:rStyle w:val="CharDivNo"/>
        </w:rPr>
        <w:t>40</w:t>
      </w:r>
      <w:r w:rsidR="00F9073D" w:rsidRPr="001B2D41">
        <w:t>—</w:t>
      </w:r>
      <w:r w:rsidR="00F9073D" w:rsidRPr="001B2D41">
        <w:rPr>
          <w:rStyle w:val="CharDivText"/>
        </w:rPr>
        <w:t>Share value shifting</w:t>
      </w:r>
      <w:bookmarkEnd w:id="312"/>
    </w:p>
    <w:p w:rsidR="00CD2A6D" w:rsidRPr="001B2D41" w:rsidRDefault="00CD2A6D" w:rsidP="00CD2A6D">
      <w:pPr>
        <w:pStyle w:val="TofSectsHeading"/>
      </w:pPr>
      <w:r w:rsidRPr="001B2D41">
        <w:t>Table of Subdivisions</w:t>
      </w:r>
    </w:p>
    <w:p w:rsidR="00CD2A6D" w:rsidRPr="001B2D41" w:rsidRDefault="00CD2A6D" w:rsidP="00CD2A6D">
      <w:pPr>
        <w:pStyle w:val="TofSectsSubdiv"/>
      </w:pPr>
      <w:r w:rsidRPr="001B2D41">
        <w:t>140</w:t>
      </w:r>
      <w:r w:rsidR="001B2D41">
        <w:noBreakHyphen/>
      </w:r>
      <w:r w:rsidRPr="001B2D41">
        <w:t>A</w:t>
      </w:r>
      <w:r w:rsidRPr="001B2D41">
        <w:tab/>
        <w:t>When is there share value shifting?</w:t>
      </w:r>
    </w:p>
    <w:p w:rsidR="00F9073D" w:rsidRPr="001B2D41" w:rsidRDefault="001E5ACC" w:rsidP="00F9073D">
      <w:pPr>
        <w:pStyle w:val="ActHead4"/>
      </w:pPr>
      <w:bookmarkStart w:id="313" w:name="_Toc100587699"/>
      <w:r w:rsidRPr="001B2D41">
        <w:rPr>
          <w:rStyle w:val="CharSubdNo"/>
        </w:rPr>
        <w:t>Subdivision 1</w:t>
      </w:r>
      <w:r w:rsidR="00F9073D" w:rsidRPr="001B2D41">
        <w:rPr>
          <w:rStyle w:val="CharSubdNo"/>
        </w:rPr>
        <w:t>40</w:t>
      </w:r>
      <w:r w:rsidR="001B2D41">
        <w:rPr>
          <w:rStyle w:val="CharSubdNo"/>
        </w:rPr>
        <w:noBreakHyphen/>
      </w:r>
      <w:r w:rsidR="00F9073D" w:rsidRPr="001B2D41">
        <w:rPr>
          <w:rStyle w:val="CharSubdNo"/>
        </w:rPr>
        <w:t>A</w:t>
      </w:r>
      <w:r w:rsidR="00F9073D" w:rsidRPr="001B2D41">
        <w:t>—</w:t>
      </w:r>
      <w:r w:rsidR="00F9073D" w:rsidRPr="001B2D41">
        <w:rPr>
          <w:rStyle w:val="CharSubdText"/>
        </w:rPr>
        <w:t>When is there share value shifting?</w:t>
      </w:r>
      <w:bookmarkEnd w:id="313"/>
    </w:p>
    <w:p w:rsidR="00CD2A6D" w:rsidRPr="001B2D41" w:rsidRDefault="00CD2A6D" w:rsidP="00CD2A6D">
      <w:pPr>
        <w:pStyle w:val="TofSectsHeading"/>
      </w:pPr>
      <w:r w:rsidRPr="001B2D41">
        <w:t>Table of sections</w:t>
      </w:r>
    </w:p>
    <w:p w:rsidR="00CD2A6D" w:rsidRPr="001B2D41" w:rsidRDefault="00CD2A6D" w:rsidP="00CD2A6D">
      <w:pPr>
        <w:pStyle w:val="TofSectsSection"/>
      </w:pPr>
      <w:r w:rsidRPr="001B2D41">
        <w:t>140</w:t>
      </w:r>
      <w:r w:rsidR="001B2D41">
        <w:noBreakHyphen/>
      </w:r>
      <w:r w:rsidRPr="001B2D41">
        <w:t>7</w:t>
      </w:r>
      <w:r w:rsidRPr="001B2D41">
        <w:tab/>
        <w:t>Pre</w:t>
      </w:r>
      <w:r w:rsidR="001B2D41">
        <w:noBreakHyphen/>
      </w:r>
      <w:r w:rsidRPr="001B2D41">
        <w:t>1994 share value shifts irrelevant</w:t>
      </w:r>
    </w:p>
    <w:p w:rsidR="00CD2A6D" w:rsidRPr="001B2D41" w:rsidRDefault="00CD2A6D" w:rsidP="00CD2A6D">
      <w:pPr>
        <w:pStyle w:val="TofSectsSection"/>
      </w:pPr>
      <w:r w:rsidRPr="001B2D41">
        <w:t>140</w:t>
      </w:r>
      <w:r w:rsidR="001B2D41">
        <w:noBreakHyphen/>
      </w:r>
      <w:r w:rsidRPr="001B2D41">
        <w:t>15</w:t>
      </w:r>
      <w:r w:rsidRPr="001B2D41">
        <w:tab/>
        <w:t>Off</w:t>
      </w:r>
      <w:r w:rsidR="001B2D41">
        <w:noBreakHyphen/>
      </w:r>
      <w:r w:rsidRPr="001B2D41">
        <w:t>market buy backs</w:t>
      </w:r>
    </w:p>
    <w:p w:rsidR="00F9073D" w:rsidRPr="001B2D41" w:rsidRDefault="00F9073D" w:rsidP="00F9073D">
      <w:pPr>
        <w:pStyle w:val="ActHead5"/>
      </w:pPr>
      <w:bookmarkStart w:id="314" w:name="_Toc100587700"/>
      <w:r w:rsidRPr="001B2D41">
        <w:rPr>
          <w:rStyle w:val="CharSectno"/>
        </w:rPr>
        <w:t>140</w:t>
      </w:r>
      <w:r w:rsidR="001B2D41">
        <w:rPr>
          <w:rStyle w:val="CharSectno"/>
        </w:rPr>
        <w:noBreakHyphen/>
      </w:r>
      <w:r w:rsidRPr="001B2D41">
        <w:rPr>
          <w:rStyle w:val="CharSectno"/>
        </w:rPr>
        <w:t>7</w:t>
      </w:r>
      <w:r w:rsidRPr="001B2D41">
        <w:t xml:space="preserve">  Pre</w:t>
      </w:r>
      <w:r w:rsidR="001B2D41">
        <w:noBreakHyphen/>
      </w:r>
      <w:r w:rsidRPr="001B2D41">
        <w:t>1994 share value shifts irrelevant</w:t>
      </w:r>
      <w:bookmarkEnd w:id="314"/>
    </w:p>
    <w:p w:rsidR="00F9073D" w:rsidRPr="001B2D41" w:rsidRDefault="00F9073D" w:rsidP="002B75AC">
      <w:pPr>
        <w:pStyle w:val="subsection"/>
      </w:pPr>
      <w:r w:rsidRPr="001B2D41">
        <w:tab/>
      </w:r>
      <w:r w:rsidRPr="001B2D41">
        <w:tab/>
        <w:t xml:space="preserve">You make adjustments to the cost base and reduced cost base of shares under </w:t>
      </w:r>
      <w:r w:rsidR="001E5ACC" w:rsidRPr="001B2D41">
        <w:t>Division 1</w:t>
      </w:r>
      <w:r w:rsidRPr="001B2D41">
        <w:t xml:space="preserve">40 of the </w:t>
      </w:r>
      <w:r w:rsidRPr="001B2D41">
        <w:rPr>
          <w:i/>
        </w:rPr>
        <w:t xml:space="preserve">Income Tax Assessment Act 1997 </w:t>
      </w:r>
      <w:r w:rsidRPr="001B2D41">
        <w:t xml:space="preserve">only in relation to schemes where the decrease in market value and increase in market value occur after </w:t>
      </w:r>
      <w:smartTag w:uri="urn:schemas-microsoft-com:office:smarttags" w:element="time">
        <w:smartTagPr>
          <w:attr w:name="Hour" w:val="12"/>
          <w:attr w:name="Minute" w:val="0"/>
        </w:smartTagPr>
        <w:r w:rsidRPr="001B2D41">
          <w:t>12 noon</w:t>
        </w:r>
      </w:smartTag>
      <w:r w:rsidRPr="001B2D41">
        <w:t xml:space="preserve">, by legal time in the </w:t>
      </w:r>
      <w:smartTag w:uri="urn:schemas-microsoft-com:office:smarttags" w:element="State">
        <w:smartTag w:uri="urn:schemas-microsoft-com:office:smarttags" w:element="place">
          <w:r w:rsidRPr="001B2D41">
            <w:t>Australian Capital Territory</w:t>
          </w:r>
        </w:smartTag>
      </w:smartTag>
      <w:r w:rsidRPr="001B2D41">
        <w:t>, on 12</w:t>
      </w:r>
      <w:r w:rsidR="00FD3F14" w:rsidRPr="001B2D41">
        <w:t> </w:t>
      </w:r>
      <w:r w:rsidRPr="001B2D41">
        <w:t>January 1994.</w:t>
      </w:r>
    </w:p>
    <w:p w:rsidR="00F9073D" w:rsidRPr="001B2D41" w:rsidRDefault="00F9073D" w:rsidP="00F9073D">
      <w:pPr>
        <w:pStyle w:val="ActHead5"/>
      </w:pPr>
      <w:bookmarkStart w:id="315" w:name="_Toc100587701"/>
      <w:r w:rsidRPr="001B2D41">
        <w:rPr>
          <w:rStyle w:val="CharSectno"/>
        </w:rPr>
        <w:t>140</w:t>
      </w:r>
      <w:r w:rsidR="001B2D41">
        <w:rPr>
          <w:rStyle w:val="CharSectno"/>
        </w:rPr>
        <w:noBreakHyphen/>
      </w:r>
      <w:r w:rsidRPr="001B2D41">
        <w:rPr>
          <w:rStyle w:val="CharSectno"/>
        </w:rPr>
        <w:t>15</w:t>
      </w:r>
      <w:r w:rsidRPr="001B2D41">
        <w:t xml:space="preserve">  Off</w:t>
      </w:r>
      <w:r w:rsidR="001B2D41">
        <w:noBreakHyphen/>
      </w:r>
      <w:r w:rsidRPr="001B2D41">
        <w:t>market buy backs</w:t>
      </w:r>
      <w:bookmarkEnd w:id="315"/>
    </w:p>
    <w:p w:rsidR="00F9073D" w:rsidRPr="001B2D41" w:rsidRDefault="00F9073D" w:rsidP="002B75AC">
      <w:pPr>
        <w:pStyle w:val="subsection"/>
      </w:pPr>
      <w:r w:rsidRPr="001B2D41">
        <w:tab/>
        <w:t>(8)</w:t>
      </w:r>
      <w:r w:rsidRPr="001B2D41">
        <w:tab/>
        <w:t>A share value shift is disregarded under subsection</w:t>
      </w:r>
      <w:r w:rsidR="00FD3F14" w:rsidRPr="001B2D41">
        <w:t> </w:t>
      </w:r>
      <w:r w:rsidRPr="001B2D41">
        <w:t>140</w:t>
      </w:r>
      <w:r w:rsidR="001B2D41">
        <w:noBreakHyphen/>
      </w:r>
      <w:r w:rsidRPr="001B2D41">
        <w:t xml:space="preserve">15(8) of the </w:t>
      </w:r>
      <w:r w:rsidRPr="001B2D41">
        <w:rPr>
          <w:i/>
        </w:rPr>
        <w:t xml:space="preserve">Income Tax Assessment Act 1997 </w:t>
      </w:r>
      <w:r w:rsidRPr="001B2D41">
        <w:t>only if:</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the company concerned buys back the shares after 7.30 pm, by legal time in the Australian Capital Territory, on 9</w:t>
      </w:r>
      <w:r w:rsidR="00FD3F14" w:rsidRPr="001B2D41">
        <w:t> </w:t>
      </w:r>
      <w:r w:rsidRPr="001B2D41">
        <w:t>May 1995;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the buy back is not done under an arrangement that is an excluded transitional arrangement within the meaning of sub</w:t>
      </w:r>
      <w:r w:rsidR="00B36BB7" w:rsidRPr="001B2D41">
        <w:t>item 1</w:t>
      </w:r>
      <w:r w:rsidRPr="001B2D41">
        <w:t>2(2) of Schedule</w:t>
      </w:r>
      <w:r w:rsidR="00FD3F14" w:rsidRPr="001B2D41">
        <w:t> </w:t>
      </w:r>
      <w:r w:rsidRPr="001B2D41">
        <w:t xml:space="preserve">1 of the </w:t>
      </w:r>
      <w:r w:rsidRPr="001B2D41">
        <w:rPr>
          <w:i/>
        </w:rPr>
        <w:t>Taxation Laws Amendment Act (No 1) 1996</w:t>
      </w:r>
      <w:r w:rsidRPr="001B2D41">
        <w:t>.</w:t>
      </w:r>
    </w:p>
    <w:p w:rsidR="00F9073D" w:rsidRPr="001B2D41" w:rsidRDefault="001E5ACC" w:rsidP="00163128">
      <w:pPr>
        <w:pStyle w:val="ActHead3"/>
        <w:pageBreakBefore/>
      </w:pPr>
      <w:bookmarkStart w:id="316" w:name="_Toc100587702"/>
      <w:r w:rsidRPr="001B2D41">
        <w:rPr>
          <w:rStyle w:val="CharDivNo"/>
        </w:rPr>
        <w:t>Division 1</w:t>
      </w:r>
      <w:r w:rsidR="00F9073D" w:rsidRPr="001B2D41">
        <w:rPr>
          <w:rStyle w:val="CharDivNo"/>
        </w:rPr>
        <w:t>49</w:t>
      </w:r>
      <w:r w:rsidR="00F9073D" w:rsidRPr="001B2D41">
        <w:t>—</w:t>
      </w:r>
      <w:r w:rsidR="00F9073D" w:rsidRPr="001B2D41">
        <w:rPr>
          <w:rStyle w:val="CharDivText"/>
        </w:rPr>
        <w:t>When an asset stops being a pre</w:t>
      </w:r>
      <w:r w:rsidR="001B2D41">
        <w:rPr>
          <w:rStyle w:val="CharDivText"/>
        </w:rPr>
        <w:noBreakHyphen/>
      </w:r>
      <w:r w:rsidR="00F9073D" w:rsidRPr="001B2D41">
        <w:rPr>
          <w:rStyle w:val="CharDivText"/>
        </w:rPr>
        <w:t>CGT asset</w:t>
      </w:r>
      <w:bookmarkEnd w:id="316"/>
    </w:p>
    <w:p w:rsidR="000C7295" w:rsidRPr="001B2D41" w:rsidRDefault="000C7295" w:rsidP="000C7295">
      <w:pPr>
        <w:pStyle w:val="TofSectsHeading"/>
      </w:pPr>
      <w:r w:rsidRPr="001B2D41">
        <w:t>Table of sections</w:t>
      </w:r>
    </w:p>
    <w:p w:rsidR="000C7295" w:rsidRPr="001B2D41" w:rsidRDefault="000C7295" w:rsidP="000C7295">
      <w:pPr>
        <w:pStyle w:val="TofSectsSection"/>
      </w:pPr>
      <w:r w:rsidRPr="001B2D41">
        <w:t>149</w:t>
      </w:r>
      <w:r w:rsidR="001B2D41">
        <w:noBreakHyphen/>
      </w:r>
      <w:r w:rsidRPr="001B2D41">
        <w:t>5</w:t>
      </w:r>
      <w:r w:rsidRPr="001B2D41">
        <w:tab/>
        <w:t>Assets that stopped being pre</w:t>
      </w:r>
      <w:r w:rsidR="001B2D41">
        <w:noBreakHyphen/>
      </w:r>
      <w:r w:rsidRPr="001B2D41">
        <w:t>CGT assets under old law</w:t>
      </w:r>
    </w:p>
    <w:p w:rsidR="00F9073D" w:rsidRPr="001B2D41" w:rsidRDefault="00F9073D" w:rsidP="00F9073D">
      <w:pPr>
        <w:pStyle w:val="ActHead5"/>
      </w:pPr>
      <w:bookmarkStart w:id="317" w:name="_Toc100587703"/>
      <w:r w:rsidRPr="001B2D41">
        <w:rPr>
          <w:rStyle w:val="CharSectno"/>
        </w:rPr>
        <w:t>149</w:t>
      </w:r>
      <w:r w:rsidR="001B2D41">
        <w:rPr>
          <w:rStyle w:val="CharSectno"/>
        </w:rPr>
        <w:noBreakHyphen/>
      </w:r>
      <w:r w:rsidRPr="001B2D41">
        <w:rPr>
          <w:rStyle w:val="CharSectno"/>
        </w:rPr>
        <w:t>5</w:t>
      </w:r>
      <w:r w:rsidRPr="001B2D41">
        <w:t xml:space="preserve">  Assets that stopped being pre</w:t>
      </w:r>
      <w:r w:rsidR="001B2D41">
        <w:noBreakHyphen/>
      </w:r>
      <w:r w:rsidRPr="001B2D41">
        <w:t>CGT assets under old law</w:t>
      </w:r>
      <w:bookmarkEnd w:id="317"/>
    </w:p>
    <w:p w:rsidR="00F9073D" w:rsidRPr="001B2D41" w:rsidRDefault="00F9073D" w:rsidP="002B75AC">
      <w:pPr>
        <w:pStyle w:val="subsection"/>
      </w:pPr>
      <w:r w:rsidRPr="001B2D41">
        <w:tab/>
        <w:t>(1)</w:t>
      </w:r>
      <w:r w:rsidRPr="001B2D41">
        <w:tab/>
        <w:t>This section applies to a CGT asset that:</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an entity last acquired before 20</w:t>
      </w:r>
      <w:r w:rsidR="00FD3F14" w:rsidRPr="001B2D41">
        <w:t> </w:t>
      </w:r>
      <w:r w:rsidRPr="001B2D41">
        <w:t>September 1985;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the entity owned just before the start of the 1998</w:t>
      </w:r>
      <w:r w:rsidR="001B2D41">
        <w:noBreakHyphen/>
      </w:r>
      <w:r w:rsidRPr="001B2D41">
        <w:t>99 income year; and</w:t>
      </w:r>
    </w:p>
    <w:p w:rsidR="00F9073D" w:rsidRPr="001B2D41" w:rsidRDefault="00F9073D" w:rsidP="00F9073D">
      <w:pPr>
        <w:pStyle w:val="paragraph"/>
        <w:tabs>
          <w:tab w:val="left" w:pos="2268"/>
          <w:tab w:val="left" w:pos="3402"/>
          <w:tab w:val="left" w:pos="4536"/>
          <w:tab w:val="left" w:pos="5670"/>
          <w:tab w:val="left" w:pos="6804"/>
        </w:tabs>
      </w:pPr>
      <w:r w:rsidRPr="001B2D41">
        <w:tab/>
        <w:t>(c)</w:t>
      </w:r>
      <w:r w:rsidRPr="001B2D41">
        <w:tab/>
        <w:t xml:space="preserve">the entity was taken to have acquired on a day (the </w:t>
      </w:r>
      <w:r w:rsidRPr="001B2D41">
        <w:rPr>
          <w:b/>
          <w:i/>
        </w:rPr>
        <w:t>acquisition day</w:t>
      </w:r>
      <w:r w:rsidRPr="001B2D41">
        <w:t>) on or after 20</w:t>
      </w:r>
      <w:r w:rsidR="00FD3F14" w:rsidRPr="001B2D41">
        <w:t> </w:t>
      </w:r>
      <w:r w:rsidRPr="001B2D41">
        <w:t>September 1985 under Division</w:t>
      </w:r>
      <w:r w:rsidR="00FD3F14" w:rsidRPr="001B2D41">
        <w:t> </w:t>
      </w:r>
      <w:r w:rsidRPr="001B2D41">
        <w:t xml:space="preserve">20 of </w:t>
      </w:r>
      <w:r w:rsidR="00D262C6" w:rsidRPr="001B2D41">
        <w:t xml:space="preserve">former </w:t>
      </w:r>
      <w:r w:rsidRPr="001B2D41">
        <w:t>Part</w:t>
      </w:r>
      <w:r w:rsidR="00486799" w:rsidRPr="001B2D41">
        <w:t> </w:t>
      </w:r>
      <w:r w:rsidRPr="001B2D41">
        <w:t xml:space="preserve">IIIA of the </w:t>
      </w:r>
      <w:r w:rsidRPr="001B2D41">
        <w:rPr>
          <w:i/>
        </w:rPr>
        <w:t>Income Tax Assessment Act 1936</w:t>
      </w:r>
      <w:r w:rsidRPr="001B2D41">
        <w:t>.</w:t>
      </w:r>
    </w:p>
    <w:p w:rsidR="00F9073D" w:rsidRPr="001B2D41" w:rsidRDefault="00F9073D" w:rsidP="002B75AC">
      <w:pPr>
        <w:pStyle w:val="subsection"/>
      </w:pPr>
      <w:r w:rsidRPr="001B2D41">
        <w:tab/>
        <w:t>(2)</w:t>
      </w:r>
      <w:r w:rsidRPr="001B2D41">
        <w:tab/>
        <w:t>In applying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 xml:space="preserve">Income Tax Assessment Act 1997 </w:t>
      </w:r>
      <w:r w:rsidRPr="001B2D41">
        <w:t>to the entity:</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the entity is taken to have acquired the asset on the acquisition day;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the first element of the cost base and reduced cost base of the asset on the acquisition day is the amount for which the entity is taken to have acquired it under Division</w:t>
      </w:r>
      <w:r w:rsidR="00FD3F14" w:rsidRPr="001B2D41">
        <w:t> </w:t>
      </w:r>
      <w:r w:rsidRPr="001B2D41">
        <w:t xml:space="preserve">20 of </w:t>
      </w:r>
      <w:r w:rsidR="0047222F" w:rsidRPr="001B2D41">
        <w:t xml:space="preserve">former </w:t>
      </w:r>
      <w:r w:rsidRPr="001B2D41">
        <w:t>Part</w:t>
      </w:r>
      <w:r w:rsidR="00486799" w:rsidRPr="001B2D41">
        <w:t> </w:t>
      </w:r>
      <w:r w:rsidRPr="001B2D41">
        <w:t xml:space="preserve">IIIA of the </w:t>
      </w:r>
      <w:r w:rsidRPr="001B2D41">
        <w:rPr>
          <w:i/>
        </w:rPr>
        <w:t>Income Tax Assessment Act 1936</w:t>
      </w:r>
      <w:r w:rsidRPr="001B2D41">
        <w:t>.</w:t>
      </w:r>
    </w:p>
    <w:p w:rsidR="00060B21" w:rsidRPr="001B2D41" w:rsidRDefault="001E5ACC" w:rsidP="00163128">
      <w:pPr>
        <w:pStyle w:val="ActHead3"/>
        <w:pageBreakBefore/>
      </w:pPr>
      <w:bookmarkStart w:id="318" w:name="_Toc100587704"/>
      <w:r w:rsidRPr="001B2D41">
        <w:rPr>
          <w:rStyle w:val="CharDivNo"/>
        </w:rPr>
        <w:t>Division 1</w:t>
      </w:r>
      <w:r w:rsidR="00060B21" w:rsidRPr="001B2D41">
        <w:rPr>
          <w:rStyle w:val="CharDivNo"/>
        </w:rPr>
        <w:t>52</w:t>
      </w:r>
      <w:r w:rsidR="00060B21" w:rsidRPr="001B2D41">
        <w:t>—</w:t>
      </w:r>
      <w:r w:rsidR="00060B21" w:rsidRPr="001B2D41">
        <w:rPr>
          <w:rStyle w:val="CharDivText"/>
        </w:rPr>
        <w:t>Small business relief</w:t>
      </w:r>
      <w:bookmarkEnd w:id="318"/>
    </w:p>
    <w:p w:rsidR="00060B21" w:rsidRPr="001B2D41" w:rsidRDefault="00060B21" w:rsidP="00060B21">
      <w:pPr>
        <w:pStyle w:val="TofSectsHeading"/>
      </w:pPr>
      <w:r w:rsidRPr="001B2D41">
        <w:t>Table of sections</w:t>
      </w:r>
    </w:p>
    <w:p w:rsidR="00060B21" w:rsidRPr="001B2D41" w:rsidRDefault="00060B21" w:rsidP="00060B21">
      <w:pPr>
        <w:pStyle w:val="TofSectsSection"/>
      </w:pPr>
      <w:r w:rsidRPr="001B2D41">
        <w:t>152</w:t>
      </w:r>
      <w:r w:rsidR="001B2D41">
        <w:noBreakHyphen/>
      </w:r>
      <w:r w:rsidRPr="001B2D41">
        <w:t>5</w:t>
      </w:r>
      <w:r w:rsidRPr="001B2D41">
        <w:tab/>
        <w:t>Small business roll</w:t>
      </w:r>
      <w:r w:rsidR="001B2D41">
        <w:noBreakHyphen/>
      </w:r>
      <w:r w:rsidRPr="001B2D41">
        <w:t>over chosen but no capital gain returned</w:t>
      </w:r>
    </w:p>
    <w:p w:rsidR="00060B21" w:rsidRPr="001B2D41" w:rsidRDefault="00060B21" w:rsidP="00060B21">
      <w:pPr>
        <w:pStyle w:val="TofSectsSection"/>
      </w:pPr>
      <w:r w:rsidRPr="001B2D41">
        <w:t>152</w:t>
      </w:r>
      <w:r w:rsidR="001B2D41">
        <w:noBreakHyphen/>
      </w:r>
      <w:r w:rsidRPr="001B2D41">
        <w:t>10</w:t>
      </w:r>
      <w:r w:rsidRPr="001B2D41">
        <w:tab/>
        <w:t>Small business roll</w:t>
      </w:r>
      <w:r w:rsidR="001B2D41">
        <w:noBreakHyphen/>
      </w:r>
      <w:r w:rsidRPr="001B2D41">
        <w:t>over not chosen and time remains to acquire a replacement asset</w:t>
      </w:r>
    </w:p>
    <w:p w:rsidR="00060B21" w:rsidRPr="001B2D41" w:rsidRDefault="00060B21" w:rsidP="00060B21">
      <w:pPr>
        <w:pStyle w:val="TofSectsSection"/>
      </w:pPr>
      <w:r w:rsidRPr="001B2D41">
        <w:t>152</w:t>
      </w:r>
      <w:r w:rsidR="001B2D41">
        <w:noBreakHyphen/>
      </w:r>
      <w:r w:rsidRPr="001B2D41">
        <w:t>15</w:t>
      </w:r>
      <w:r w:rsidRPr="001B2D41">
        <w:tab/>
        <w:t>Amendment of assessments</w:t>
      </w:r>
    </w:p>
    <w:p w:rsidR="00060B21" w:rsidRPr="001B2D41" w:rsidRDefault="00060B21" w:rsidP="00060B21">
      <w:pPr>
        <w:pStyle w:val="ActHead5"/>
      </w:pPr>
      <w:bookmarkStart w:id="319" w:name="_Toc100587705"/>
      <w:r w:rsidRPr="001B2D41">
        <w:rPr>
          <w:rStyle w:val="CharSectno"/>
        </w:rPr>
        <w:t>152</w:t>
      </w:r>
      <w:r w:rsidR="001B2D41">
        <w:rPr>
          <w:rStyle w:val="CharSectno"/>
        </w:rPr>
        <w:noBreakHyphen/>
      </w:r>
      <w:r w:rsidRPr="001B2D41">
        <w:rPr>
          <w:rStyle w:val="CharSectno"/>
        </w:rPr>
        <w:t>5</w:t>
      </w:r>
      <w:r w:rsidRPr="001B2D41">
        <w:t xml:space="preserve">  Small business roll</w:t>
      </w:r>
      <w:r w:rsidR="001B2D41">
        <w:noBreakHyphen/>
      </w:r>
      <w:r w:rsidRPr="001B2D41">
        <w:t>over chosen but no capital gain returned</w:t>
      </w:r>
      <w:bookmarkEnd w:id="319"/>
    </w:p>
    <w:p w:rsidR="00060B21" w:rsidRPr="001B2D41" w:rsidRDefault="00060B21" w:rsidP="00060B21">
      <w:pPr>
        <w:pStyle w:val="subsection"/>
      </w:pPr>
      <w:r w:rsidRPr="001B2D41">
        <w:tab/>
        <w:t>(1)</w:t>
      </w:r>
      <w:r w:rsidRPr="001B2D41">
        <w:tab/>
        <w:t>This section applies if:</w:t>
      </w:r>
    </w:p>
    <w:p w:rsidR="00060B21" w:rsidRPr="001B2D41" w:rsidRDefault="00060B21" w:rsidP="00060B21">
      <w:pPr>
        <w:pStyle w:val="paragraph"/>
      </w:pPr>
      <w:r w:rsidRPr="001B2D41">
        <w:tab/>
        <w:t>(a)</w:t>
      </w:r>
      <w:r w:rsidRPr="001B2D41">
        <w:tab/>
        <w:t>you chose a roll</w:t>
      </w:r>
      <w:r w:rsidR="001B2D41">
        <w:noBreakHyphen/>
      </w:r>
      <w:r w:rsidRPr="001B2D41">
        <w:t xml:space="preserve">over under </w:t>
      </w:r>
      <w:r w:rsidR="001E5ACC" w:rsidRPr="001B2D41">
        <w:t>Subdivision 1</w:t>
      </w:r>
      <w:r w:rsidRPr="001B2D41">
        <w:t>52</w:t>
      </w:r>
      <w:r w:rsidR="001B2D41">
        <w:noBreakHyphen/>
      </w:r>
      <w:r w:rsidRPr="001B2D41">
        <w:t xml:space="preserve">E of the </w:t>
      </w:r>
      <w:r w:rsidRPr="001B2D41">
        <w:rPr>
          <w:i/>
        </w:rPr>
        <w:t>Income Tax Assessment Act 1997</w:t>
      </w:r>
      <w:r w:rsidRPr="001B2D41">
        <w:t xml:space="preserve"> (or under former </w:t>
      </w:r>
      <w:r w:rsidR="001E5ACC" w:rsidRPr="001B2D41">
        <w:t>Division 1</w:t>
      </w:r>
      <w:r w:rsidRPr="001B2D41">
        <w:t>23 of that Act) for a capital gain you made for an income year from a CGT event that happened in relation to a CGT asset before the commencement of this section; and</w:t>
      </w:r>
    </w:p>
    <w:p w:rsidR="00060B21" w:rsidRPr="001B2D41" w:rsidRDefault="00060B21" w:rsidP="00060B21">
      <w:pPr>
        <w:pStyle w:val="paragraph"/>
      </w:pPr>
      <w:r w:rsidRPr="001B2D41">
        <w:tab/>
        <w:t>(b)</w:t>
      </w:r>
      <w:r w:rsidRPr="001B2D41">
        <w:tab/>
        <w:t>you did not include the capital gain in working out your net capital gain for that year; and</w:t>
      </w:r>
    </w:p>
    <w:p w:rsidR="00060B21" w:rsidRPr="001B2D41" w:rsidRDefault="00060B21" w:rsidP="00060B21">
      <w:pPr>
        <w:pStyle w:val="paragraph"/>
      </w:pPr>
      <w:r w:rsidRPr="001B2D41">
        <w:tab/>
        <w:t>(c)</w:t>
      </w:r>
      <w:r w:rsidRPr="001B2D41">
        <w:tab/>
        <w:t>assuming that you had acquired a replacement asset before the CGT event, you would have been entitled to choose that roll</w:t>
      </w:r>
      <w:r w:rsidR="001B2D41">
        <w:noBreakHyphen/>
      </w:r>
      <w:r w:rsidRPr="001B2D41">
        <w:t>over.</w:t>
      </w:r>
    </w:p>
    <w:p w:rsidR="00060B21" w:rsidRPr="001B2D41" w:rsidRDefault="00060B21" w:rsidP="00060B21">
      <w:pPr>
        <w:pStyle w:val="subsection"/>
      </w:pPr>
      <w:r w:rsidRPr="001B2D41">
        <w:tab/>
        <w:t>(2)</w:t>
      </w:r>
      <w:r w:rsidRPr="001B2D41">
        <w:tab/>
        <w:t xml:space="preserve">The capital gain is disregarded for the purposes of the </w:t>
      </w:r>
      <w:r w:rsidRPr="001B2D41">
        <w:rPr>
          <w:i/>
        </w:rPr>
        <w:t>Income Tax Assessment Act 1997</w:t>
      </w:r>
      <w:r w:rsidRPr="001B2D41">
        <w:t>.</w:t>
      </w:r>
    </w:p>
    <w:p w:rsidR="00060B21" w:rsidRPr="001B2D41" w:rsidRDefault="00060B21" w:rsidP="00060B21">
      <w:pPr>
        <w:pStyle w:val="subsection"/>
      </w:pPr>
      <w:r w:rsidRPr="001B2D41">
        <w:tab/>
        <w:t>(3)</w:t>
      </w:r>
      <w:r w:rsidRPr="001B2D41">
        <w:tab/>
        <w:t xml:space="preserve">If you acquired a replacement asset within the period (the </w:t>
      </w:r>
      <w:r w:rsidRPr="001B2D41">
        <w:rPr>
          <w:b/>
          <w:i/>
        </w:rPr>
        <w:t>replacement asset period</w:t>
      </w:r>
      <w:r w:rsidRPr="001B2D41">
        <w:t>) ending 2 years after the last CGT event in the income year for which you obtained the roll</w:t>
      </w:r>
      <w:r w:rsidR="001B2D41">
        <w:noBreakHyphen/>
      </w:r>
      <w:r w:rsidRPr="001B2D41">
        <w:t>over but the total of the first and second elements of the cost base of that asset is less than the amount of the capital gain that would, apart from this subsection, be disregarded, the amount to be disregarded is that total.</w:t>
      </w:r>
    </w:p>
    <w:p w:rsidR="00060B21" w:rsidRPr="001B2D41" w:rsidRDefault="00060B21" w:rsidP="00060B21">
      <w:pPr>
        <w:pStyle w:val="subsection"/>
      </w:pPr>
      <w:r w:rsidRPr="001B2D41">
        <w:tab/>
        <w:t>(4)</w:t>
      </w:r>
      <w:r w:rsidRPr="001B2D41">
        <w:tab/>
        <w:t>However, if you do not acquire a replacement asset within the replacement asset period, that Act applies to you as if you had never chosen the roll</w:t>
      </w:r>
      <w:r w:rsidR="001B2D41">
        <w:noBreakHyphen/>
      </w:r>
      <w:r w:rsidRPr="001B2D41">
        <w:t>over, and the capital gain is not disregarded.</w:t>
      </w:r>
    </w:p>
    <w:p w:rsidR="00060B21" w:rsidRPr="001B2D41" w:rsidRDefault="00060B21" w:rsidP="00060B21">
      <w:pPr>
        <w:pStyle w:val="subsection"/>
      </w:pPr>
      <w:r w:rsidRPr="001B2D41">
        <w:tab/>
        <w:t>(5)</w:t>
      </w:r>
      <w:r w:rsidRPr="001B2D41">
        <w:tab/>
        <w:t>The Commissioner may extend the replacement asset period.</w:t>
      </w:r>
    </w:p>
    <w:p w:rsidR="00060B21" w:rsidRPr="001B2D41" w:rsidRDefault="00060B21" w:rsidP="00060B21">
      <w:pPr>
        <w:pStyle w:val="ActHead5"/>
      </w:pPr>
      <w:bookmarkStart w:id="320" w:name="_Toc100587706"/>
      <w:r w:rsidRPr="001B2D41">
        <w:rPr>
          <w:rStyle w:val="CharSectno"/>
        </w:rPr>
        <w:t>152</w:t>
      </w:r>
      <w:r w:rsidR="001B2D41">
        <w:rPr>
          <w:rStyle w:val="CharSectno"/>
        </w:rPr>
        <w:noBreakHyphen/>
      </w:r>
      <w:r w:rsidRPr="001B2D41">
        <w:rPr>
          <w:rStyle w:val="CharSectno"/>
        </w:rPr>
        <w:t>10</w:t>
      </w:r>
      <w:r w:rsidRPr="001B2D41">
        <w:t xml:space="preserve">  Small business roll</w:t>
      </w:r>
      <w:r w:rsidR="001B2D41">
        <w:noBreakHyphen/>
      </w:r>
      <w:r w:rsidRPr="001B2D41">
        <w:t>over not chosen and time remains to acquire a replacement asset</w:t>
      </w:r>
      <w:bookmarkEnd w:id="320"/>
    </w:p>
    <w:p w:rsidR="00060B21" w:rsidRPr="001B2D41" w:rsidRDefault="00060B21" w:rsidP="00060B21">
      <w:pPr>
        <w:pStyle w:val="subsection"/>
      </w:pPr>
      <w:r w:rsidRPr="001B2D41">
        <w:tab/>
        <w:t>(1)</w:t>
      </w:r>
      <w:r w:rsidRPr="001B2D41">
        <w:tab/>
        <w:t>This section applies if:</w:t>
      </w:r>
    </w:p>
    <w:p w:rsidR="00060B21" w:rsidRPr="001B2D41" w:rsidRDefault="00060B21" w:rsidP="00060B21">
      <w:pPr>
        <w:pStyle w:val="paragraph"/>
      </w:pPr>
      <w:r w:rsidRPr="001B2D41">
        <w:tab/>
        <w:t>(a)</w:t>
      </w:r>
      <w:r w:rsidRPr="001B2D41">
        <w:tab/>
        <w:t>you made a capital gain for an income year from a CGT event that happened before the commencement of this section; and</w:t>
      </w:r>
    </w:p>
    <w:p w:rsidR="00060B21" w:rsidRPr="001B2D41" w:rsidRDefault="00060B21" w:rsidP="00060B21">
      <w:pPr>
        <w:pStyle w:val="paragraph"/>
      </w:pPr>
      <w:r w:rsidRPr="001B2D41">
        <w:tab/>
        <w:t>(b)</w:t>
      </w:r>
      <w:r w:rsidRPr="001B2D41">
        <w:tab/>
        <w:t>you included the capital gain in working out your net capital gain for that year; and</w:t>
      </w:r>
    </w:p>
    <w:p w:rsidR="00060B21" w:rsidRPr="001B2D41" w:rsidRDefault="00060B21" w:rsidP="00060B21">
      <w:pPr>
        <w:pStyle w:val="paragraph"/>
      </w:pPr>
      <w:r w:rsidRPr="001B2D41">
        <w:tab/>
        <w:t>(c)</w:t>
      </w:r>
      <w:r w:rsidRPr="001B2D41">
        <w:tab/>
        <w:t>at the commencement of this section, you have not acquired a replacement asset but the replacement asset period had not expired; and</w:t>
      </w:r>
    </w:p>
    <w:p w:rsidR="00060B21" w:rsidRPr="001B2D41" w:rsidRDefault="00060B21" w:rsidP="00060B21">
      <w:pPr>
        <w:pStyle w:val="paragraph"/>
      </w:pPr>
      <w:r w:rsidRPr="001B2D41">
        <w:tab/>
        <w:t>(d)</w:t>
      </w:r>
      <w:r w:rsidRPr="001B2D41">
        <w:tab/>
        <w:t>assuming that you had acquired a replacement asset before the CGT event, you would have been entitled to choose a roll</w:t>
      </w:r>
      <w:r w:rsidR="001B2D41">
        <w:noBreakHyphen/>
      </w:r>
      <w:r w:rsidRPr="001B2D41">
        <w:t xml:space="preserve">over under </w:t>
      </w:r>
      <w:r w:rsidR="001E5ACC" w:rsidRPr="001B2D41">
        <w:t>Subdivision 1</w:t>
      </w:r>
      <w:r w:rsidRPr="001B2D41">
        <w:t>52</w:t>
      </w:r>
      <w:r w:rsidR="001B2D41">
        <w:noBreakHyphen/>
      </w:r>
      <w:r w:rsidRPr="001B2D41">
        <w:t>E of that Act.</w:t>
      </w:r>
    </w:p>
    <w:p w:rsidR="00060B21" w:rsidRPr="001B2D41" w:rsidRDefault="00060B21" w:rsidP="00060B21">
      <w:pPr>
        <w:pStyle w:val="subsection"/>
      </w:pPr>
      <w:r w:rsidRPr="001B2D41">
        <w:tab/>
        <w:t>(2)</w:t>
      </w:r>
      <w:r w:rsidRPr="001B2D41">
        <w:tab/>
        <w:t xml:space="preserve">The capital gain is disregarded for the purposes of the </w:t>
      </w:r>
      <w:r w:rsidRPr="001B2D41">
        <w:rPr>
          <w:i/>
        </w:rPr>
        <w:t>Income Tax Assessment Act 1997</w:t>
      </w:r>
      <w:r w:rsidRPr="001B2D41">
        <w:t>.</w:t>
      </w:r>
    </w:p>
    <w:p w:rsidR="00060B21" w:rsidRPr="001B2D41" w:rsidRDefault="00060B21" w:rsidP="00060B21">
      <w:pPr>
        <w:pStyle w:val="subsection"/>
      </w:pPr>
      <w:r w:rsidRPr="001B2D41">
        <w:tab/>
        <w:t>(3)</w:t>
      </w:r>
      <w:r w:rsidRPr="001B2D41">
        <w:tab/>
        <w:t>If you acquired a replacement asset within the replacement asset period but the total of the first and second elements of the cost base of that asset is less than the amount of the capital gain that would, apart from this subsection, be disregarded, the amount to be disregarded is that total.</w:t>
      </w:r>
    </w:p>
    <w:p w:rsidR="00060B21" w:rsidRPr="001B2D41" w:rsidRDefault="00060B21" w:rsidP="00060B21">
      <w:pPr>
        <w:pStyle w:val="subsection"/>
      </w:pPr>
      <w:r w:rsidRPr="001B2D41">
        <w:tab/>
        <w:t>(4)</w:t>
      </w:r>
      <w:r w:rsidRPr="001B2D41">
        <w:tab/>
        <w:t>However, if you do not acquire a replacement asset within the replacement asset period, that Act applies to you as if you had never chosen the roll</w:t>
      </w:r>
      <w:r w:rsidR="001B2D41">
        <w:noBreakHyphen/>
      </w:r>
      <w:r w:rsidRPr="001B2D41">
        <w:t>over, and the capital gain is not disregarded.</w:t>
      </w:r>
    </w:p>
    <w:p w:rsidR="00060B21" w:rsidRPr="001B2D41" w:rsidRDefault="00060B21" w:rsidP="00060B21">
      <w:pPr>
        <w:pStyle w:val="subsection"/>
      </w:pPr>
      <w:r w:rsidRPr="001B2D41">
        <w:tab/>
        <w:t>(5)</w:t>
      </w:r>
      <w:r w:rsidRPr="001B2D41">
        <w:tab/>
        <w:t>The Commissioner may extend the replacement asset period.</w:t>
      </w:r>
    </w:p>
    <w:p w:rsidR="00060B21" w:rsidRPr="001B2D41" w:rsidRDefault="00060B21" w:rsidP="00060B21">
      <w:pPr>
        <w:pStyle w:val="ActHead5"/>
      </w:pPr>
      <w:bookmarkStart w:id="321" w:name="_Toc100587707"/>
      <w:r w:rsidRPr="001B2D41">
        <w:rPr>
          <w:rStyle w:val="CharSectno"/>
        </w:rPr>
        <w:t>152</w:t>
      </w:r>
      <w:r w:rsidR="001B2D41">
        <w:rPr>
          <w:rStyle w:val="CharSectno"/>
        </w:rPr>
        <w:noBreakHyphen/>
      </w:r>
      <w:r w:rsidRPr="001B2D41">
        <w:rPr>
          <w:rStyle w:val="CharSectno"/>
        </w:rPr>
        <w:t>15</w:t>
      </w:r>
      <w:r w:rsidRPr="001B2D41">
        <w:t xml:space="preserve">  Amendment of assessments</w:t>
      </w:r>
      <w:bookmarkEnd w:id="321"/>
    </w:p>
    <w:p w:rsidR="00060B21" w:rsidRPr="001B2D41" w:rsidRDefault="00060B21" w:rsidP="00060B21">
      <w:pPr>
        <w:pStyle w:val="subsection"/>
      </w:pPr>
      <w:r w:rsidRPr="001B2D41">
        <w:tab/>
      </w:r>
      <w:r w:rsidRPr="001B2D41">
        <w:tab/>
        <w:t>Section</w:t>
      </w:r>
      <w:r w:rsidR="00FD3F14" w:rsidRPr="001B2D41">
        <w:t> </w:t>
      </w:r>
      <w:r w:rsidRPr="001B2D41">
        <w:t xml:space="preserve">170 of the </w:t>
      </w:r>
      <w:r w:rsidRPr="001B2D41">
        <w:rPr>
          <w:i/>
        </w:rPr>
        <w:t>Income Tax Assessment Act 1936</w:t>
      </w:r>
      <w:r w:rsidRPr="001B2D41">
        <w:t xml:space="preserve"> does not prevent the amendment of an assessment made before the commencement of this section at any time in the period of 4 years starting at that commencement for the purpose of giving effect to this Division.</w:t>
      </w:r>
    </w:p>
    <w:p w:rsidR="00F9073D" w:rsidRPr="001B2D41" w:rsidRDefault="00F9073D" w:rsidP="00163128">
      <w:pPr>
        <w:pStyle w:val="ActHead2"/>
        <w:pageBreakBefore/>
      </w:pPr>
      <w:bookmarkStart w:id="322" w:name="_Toc100587708"/>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5</w:t>
      </w:r>
      <w:r w:rsidRPr="001B2D41">
        <w:t>—</w:t>
      </w:r>
      <w:r w:rsidRPr="001B2D41">
        <w:rPr>
          <w:rStyle w:val="CharPartText"/>
        </w:rPr>
        <w:t>Corporate taxpayers and corporate distributions</w:t>
      </w:r>
      <w:bookmarkEnd w:id="322"/>
    </w:p>
    <w:p w:rsidR="00F9073D" w:rsidRPr="001B2D41" w:rsidRDefault="001E5ACC" w:rsidP="0079663B">
      <w:pPr>
        <w:pStyle w:val="ActHead3"/>
      </w:pPr>
      <w:bookmarkStart w:id="323" w:name="_Toc100587709"/>
      <w:r w:rsidRPr="001B2D41">
        <w:rPr>
          <w:rStyle w:val="CharDivNo"/>
        </w:rPr>
        <w:t>Division 1</w:t>
      </w:r>
      <w:r w:rsidR="00F9073D" w:rsidRPr="001B2D41">
        <w:rPr>
          <w:rStyle w:val="CharDivNo"/>
        </w:rPr>
        <w:t>65</w:t>
      </w:r>
      <w:r w:rsidR="00F9073D" w:rsidRPr="001B2D41">
        <w:t>—</w:t>
      </w:r>
      <w:r w:rsidR="00F9073D" w:rsidRPr="001B2D41">
        <w:rPr>
          <w:rStyle w:val="CharDivText"/>
        </w:rPr>
        <w:t>Income tax consequences of changing ownership or control of a company</w:t>
      </w:r>
      <w:bookmarkEnd w:id="323"/>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165</w:t>
      </w:r>
      <w:r w:rsidR="001B2D41">
        <w:noBreakHyphen/>
      </w:r>
      <w:r w:rsidRPr="001B2D41">
        <w:t>CA</w:t>
      </w:r>
      <w:r w:rsidRPr="001B2D41">
        <w:tab/>
        <w:t>Applying net capital losses of earlier income years</w:t>
      </w:r>
    </w:p>
    <w:p w:rsidR="00F9073D" w:rsidRPr="001B2D41" w:rsidRDefault="00F9073D" w:rsidP="00F9073D">
      <w:pPr>
        <w:pStyle w:val="TofSectsSubdiv"/>
      </w:pPr>
      <w:r w:rsidRPr="001B2D41">
        <w:t>165</w:t>
      </w:r>
      <w:r w:rsidR="001B2D41">
        <w:noBreakHyphen/>
      </w:r>
      <w:r w:rsidRPr="001B2D41">
        <w:t>CB</w:t>
      </w:r>
      <w:r w:rsidRPr="001B2D41">
        <w:tab/>
        <w:t>Working out the net capital gain and the net capital loss for the income year of the change</w:t>
      </w:r>
    </w:p>
    <w:p w:rsidR="00F9073D" w:rsidRPr="001B2D41" w:rsidRDefault="00F9073D" w:rsidP="00F9073D">
      <w:pPr>
        <w:pStyle w:val="TofSectsSubdiv"/>
      </w:pPr>
      <w:r w:rsidRPr="001B2D41">
        <w:t>165</w:t>
      </w:r>
      <w:r w:rsidR="001B2D41">
        <w:noBreakHyphen/>
      </w:r>
      <w:r w:rsidRPr="001B2D41">
        <w:t>CC</w:t>
      </w:r>
      <w:r w:rsidRPr="001B2D41">
        <w:tab/>
        <w:t>Change of ownership or control of company that has an unrealised net loss</w:t>
      </w:r>
    </w:p>
    <w:p w:rsidR="003D2764" w:rsidRPr="001B2D41" w:rsidRDefault="003D2764" w:rsidP="003D2764">
      <w:pPr>
        <w:pStyle w:val="TofSectsSubdiv"/>
      </w:pPr>
      <w:r w:rsidRPr="001B2D41">
        <w:t>165</w:t>
      </w:r>
      <w:r w:rsidR="001B2D41">
        <w:noBreakHyphen/>
      </w:r>
      <w:r w:rsidRPr="001B2D41">
        <w:t>CD</w:t>
      </w:r>
      <w:r w:rsidRPr="001B2D41">
        <w:tab/>
        <w:t>Reductions after alterations in ownership or control of loss company</w:t>
      </w:r>
    </w:p>
    <w:p w:rsidR="00F9073D" w:rsidRPr="001B2D41" w:rsidRDefault="00F9073D" w:rsidP="00F9073D">
      <w:pPr>
        <w:pStyle w:val="TofSectsSubdiv"/>
      </w:pPr>
      <w:r w:rsidRPr="001B2D41">
        <w:t>165</w:t>
      </w:r>
      <w:r w:rsidR="001B2D41">
        <w:noBreakHyphen/>
      </w:r>
      <w:r w:rsidRPr="001B2D41">
        <w:t>C</w:t>
      </w:r>
      <w:r w:rsidRPr="001B2D41">
        <w:tab/>
        <w:t>Deducting bad debts</w:t>
      </w:r>
    </w:p>
    <w:p w:rsidR="00F9073D" w:rsidRPr="001B2D41" w:rsidRDefault="001E5ACC" w:rsidP="00F9073D">
      <w:pPr>
        <w:pStyle w:val="ActHead4"/>
      </w:pPr>
      <w:bookmarkStart w:id="324" w:name="_Toc100587710"/>
      <w:r w:rsidRPr="001B2D41">
        <w:rPr>
          <w:rStyle w:val="CharSubdNo"/>
        </w:rPr>
        <w:t>Subdivision 1</w:t>
      </w:r>
      <w:r w:rsidR="00F9073D" w:rsidRPr="001B2D41">
        <w:rPr>
          <w:rStyle w:val="CharSubdNo"/>
        </w:rPr>
        <w:t>65</w:t>
      </w:r>
      <w:r w:rsidR="001B2D41">
        <w:rPr>
          <w:rStyle w:val="CharSubdNo"/>
        </w:rPr>
        <w:noBreakHyphen/>
      </w:r>
      <w:r w:rsidR="00F9073D" w:rsidRPr="001B2D41">
        <w:rPr>
          <w:rStyle w:val="CharSubdNo"/>
        </w:rPr>
        <w:t>CA</w:t>
      </w:r>
      <w:r w:rsidR="00F9073D" w:rsidRPr="001B2D41">
        <w:t>—</w:t>
      </w:r>
      <w:r w:rsidR="00F9073D" w:rsidRPr="001B2D41">
        <w:rPr>
          <w:rStyle w:val="CharSubdText"/>
        </w:rPr>
        <w:t>Applying net capital losses of earlier income years</w:t>
      </w:r>
      <w:bookmarkEnd w:id="324"/>
    </w:p>
    <w:p w:rsidR="00942E47" w:rsidRPr="001B2D41" w:rsidRDefault="00942E47" w:rsidP="00942E47">
      <w:pPr>
        <w:pStyle w:val="TofSectsHeading"/>
      </w:pPr>
      <w:r w:rsidRPr="001B2D41">
        <w:t>Table of sections</w:t>
      </w:r>
    </w:p>
    <w:p w:rsidR="00942E47" w:rsidRPr="001B2D41" w:rsidRDefault="00942E47" w:rsidP="00942E47">
      <w:pPr>
        <w:pStyle w:val="TofSectsSection"/>
      </w:pPr>
      <w:r w:rsidRPr="001B2D41">
        <w:t>165</w:t>
      </w:r>
      <w:r w:rsidR="001B2D41">
        <w:noBreakHyphen/>
      </w:r>
      <w:r w:rsidRPr="001B2D41">
        <w:t>95</w:t>
      </w:r>
      <w:r w:rsidRPr="001B2D41">
        <w:tab/>
        <w:t xml:space="preserve">Application of </w:t>
      </w:r>
      <w:r w:rsidR="001E5ACC" w:rsidRPr="001B2D41">
        <w:t>Subdivision 1</w:t>
      </w:r>
      <w:r w:rsidRPr="001B2D41">
        <w:t>65</w:t>
      </w:r>
      <w:r w:rsidR="001B2D41">
        <w:noBreakHyphen/>
      </w:r>
      <w:r w:rsidRPr="001B2D41">
        <w:t xml:space="preserve">CA of the </w:t>
      </w:r>
      <w:r w:rsidRPr="001B2D41">
        <w:rPr>
          <w:i/>
        </w:rPr>
        <w:t>Income Tax Assessment Act 1997</w:t>
      </w:r>
    </w:p>
    <w:p w:rsidR="00F9073D" w:rsidRPr="001B2D41" w:rsidRDefault="00F9073D" w:rsidP="00F9073D">
      <w:pPr>
        <w:pStyle w:val="ActHead5"/>
      </w:pPr>
      <w:bookmarkStart w:id="325" w:name="_Toc100587711"/>
      <w:r w:rsidRPr="001B2D41">
        <w:rPr>
          <w:rStyle w:val="CharSectno"/>
        </w:rPr>
        <w:t>165</w:t>
      </w:r>
      <w:r w:rsidR="001B2D41">
        <w:rPr>
          <w:rStyle w:val="CharSectno"/>
        </w:rPr>
        <w:noBreakHyphen/>
      </w:r>
      <w:r w:rsidRPr="001B2D41">
        <w:rPr>
          <w:rStyle w:val="CharSectno"/>
        </w:rPr>
        <w:t>95</w:t>
      </w:r>
      <w:r w:rsidRPr="001B2D41">
        <w:t xml:space="preserve">  Application of </w:t>
      </w:r>
      <w:r w:rsidR="001E5ACC" w:rsidRPr="001B2D41">
        <w:t>Subdivision 1</w:t>
      </w:r>
      <w:r w:rsidRPr="001B2D41">
        <w:t>65</w:t>
      </w:r>
      <w:r w:rsidR="001B2D41">
        <w:noBreakHyphen/>
      </w:r>
      <w:r w:rsidRPr="001B2D41">
        <w:t xml:space="preserve">CA of the </w:t>
      </w:r>
      <w:r w:rsidRPr="001B2D41">
        <w:rPr>
          <w:i/>
        </w:rPr>
        <w:t>Income Tax Assessment Act 1997</w:t>
      </w:r>
      <w:bookmarkEnd w:id="325"/>
    </w:p>
    <w:p w:rsidR="00F9073D" w:rsidRPr="001B2D41" w:rsidRDefault="00F9073D" w:rsidP="002B75AC">
      <w:pPr>
        <w:pStyle w:val="subsection"/>
      </w:pPr>
      <w:r w:rsidRPr="001B2D41">
        <w:tab/>
      </w:r>
      <w:r w:rsidRPr="001B2D41">
        <w:tab/>
      </w:r>
      <w:r w:rsidR="001E5ACC" w:rsidRPr="001B2D41">
        <w:t>Subdivision 1</w:t>
      </w:r>
      <w:r w:rsidRPr="001B2D41">
        <w:t>65</w:t>
      </w:r>
      <w:r w:rsidR="001B2D41">
        <w:noBreakHyphen/>
      </w:r>
      <w:r w:rsidRPr="001B2D41">
        <w:t xml:space="preserve">CA of the </w:t>
      </w:r>
      <w:r w:rsidRPr="001B2D41">
        <w:rPr>
          <w:i/>
        </w:rPr>
        <w:t xml:space="preserve">Income Tax Assessment Act 1997 </w:t>
      </w:r>
      <w:r w:rsidRPr="001B2D41">
        <w:t>(about companies applying net capital losses of earlier income years) applies to assessments for the 1998</w:t>
      </w:r>
      <w:r w:rsidR="001B2D41">
        <w:noBreakHyphen/>
      </w:r>
      <w:r w:rsidRPr="001B2D41">
        <w:t>99 income year and later income years.</w:t>
      </w:r>
    </w:p>
    <w:p w:rsidR="00F9073D" w:rsidRPr="001B2D41" w:rsidRDefault="001E5ACC" w:rsidP="00F9073D">
      <w:pPr>
        <w:pStyle w:val="ActHead4"/>
      </w:pPr>
      <w:bookmarkStart w:id="326" w:name="_Toc100587712"/>
      <w:r w:rsidRPr="001B2D41">
        <w:rPr>
          <w:rStyle w:val="CharSubdNo"/>
        </w:rPr>
        <w:t>Subdivision 1</w:t>
      </w:r>
      <w:r w:rsidR="00F9073D" w:rsidRPr="001B2D41">
        <w:rPr>
          <w:rStyle w:val="CharSubdNo"/>
        </w:rPr>
        <w:t>65</w:t>
      </w:r>
      <w:r w:rsidR="001B2D41">
        <w:rPr>
          <w:rStyle w:val="CharSubdNo"/>
        </w:rPr>
        <w:noBreakHyphen/>
      </w:r>
      <w:r w:rsidR="00F9073D" w:rsidRPr="001B2D41">
        <w:rPr>
          <w:rStyle w:val="CharSubdNo"/>
        </w:rPr>
        <w:t>CB</w:t>
      </w:r>
      <w:r w:rsidR="00F9073D" w:rsidRPr="001B2D41">
        <w:t>—</w:t>
      </w:r>
      <w:r w:rsidR="00F9073D" w:rsidRPr="001B2D41">
        <w:rPr>
          <w:rStyle w:val="CharSubdText"/>
        </w:rPr>
        <w:t>Working out the net capital gain and the net capital loss for the income year of the change</w:t>
      </w:r>
      <w:bookmarkEnd w:id="326"/>
    </w:p>
    <w:p w:rsidR="00942E47" w:rsidRPr="001B2D41" w:rsidRDefault="00942E47" w:rsidP="00942E47">
      <w:pPr>
        <w:pStyle w:val="TofSectsHeading"/>
      </w:pPr>
      <w:r w:rsidRPr="001B2D41">
        <w:t>Table of sections</w:t>
      </w:r>
    </w:p>
    <w:p w:rsidR="00942E47" w:rsidRPr="001B2D41" w:rsidRDefault="00942E47" w:rsidP="00942E47">
      <w:pPr>
        <w:pStyle w:val="TofSectsSection"/>
      </w:pPr>
      <w:r w:rsidRPr="001B2D41">
        <w:t>165</w:t>
      </w:r>
      <w:r w:rsidR="001B2D41">
        <w:noBreakHyphen/>
      </w:r>
      <w:r w:rsidRPr="001B2D41">
        <w:t>105</w:t>
      </w:r>
      <w:r w:rsidRPr="001B2D41">
        <w:tab/>
        <w:t xml:space="preserve">Application of </w:t>
      </w:r>
      <w:r w:rsidR="001E5ACC" w:rsidRPr="001B2D41">
        <w:t>Subdivision 1</w:t>
      </w:r>
      <w:r w:rsidRPr="001B2D41">
        <w:t>65</w:t>
      </w:r>
      <w:r w:rsidR="001B2D41">
        <w:noBreakHyphen/>
      </w:r>
      <w:r w:rsidRPr="001B2D41">
        <w:t xml:space="preserve">CB of the </w:t>
      </w:r>
      <w:r w:rsidRPr="001B2D41">
        <w:rPr>
          <w:i/>
        </w:rPr>
        <w:t>Income Tax Assessment Act 1997</w:t>
      </w:r>
    </w:p>
    <w:p w:rsidR="00F9073D" w:rsidRPr="001B2D41" w:rsidRDefault="00F9073D" w:rsidP="00F9073D">
      <w:pPr>
        <w:pStyle w:val="ActHead5"/>
      </w:pPr>
      <w:bookmarkStart w:id="327" w:name="_Toc100587713"/>
      <w:r w:rsidRPr="001B2D41">
        <w:rPr>
          <w:rStyle w:val="CharSectno"/>
        </w:rPr>
        <w:t>165</w:t>
      </w:r>
      <w:r w:rsidR="001B2D41">
        <w:rPr>
          <w:rStyle w:val="CharSectno"/>
        </w:rPr>
        <w:noBreakHyphen/>
      </w:r>
      <w:r w:rsidRPr="001B2D41">
        <w:rPr>
          <w:rStyle w:val="CharSectno"/>
        </w:rPr>
        <w:t>105</w:t>
      </w:r>
      <w:r w:rsidRPr="001B2D41">
        <w:t xml:space="preserve">  Application of </w:t>
      </w:r>
      <w:r w:rsidR="001E5ACC" w:rsidRPr="001B2D41">
        <w:t>Subdivision 1</w:t>
      </w:r>
      <w:r w:rsidRPr="001B2D41">
        <w:t>65</w:t>
      </w:r>
      <w:r w:rsidR="001B2D41">
        <w:noBreakHyphen/>
      </w:r>
      <w:r w:rsidRPr="001B2D41">
        <w:t xml:space="preserve">CB of the </w:t>
      </w:r>
      <w:r w:rsidRPr="001B2D41">
        <w:rPr>
          <w:i/>
        </w:rPr>
        <w:t>Income Tax Assessment Act 1997</w:t>
      </w:r>
      <w:bookmarkEnd w:id="327"/>
    </w:p>
    <w:p w:rsidR="00F9073D" w:rsidRPr="001B2D41" w:rsidRDefault="00F9073D" w:rsidP="002B75AC">
      <w:pPr>
        <w:pStyle w:val="subsection"/>
      </w:pPr>
      <w:r w:rsidRPr="001B2D41">
        <w:tab/>
      </w:r>
      <w:r w:rsidRPr="001B2D41">
        <w:tab/>
      </w:r>
      <w:r w:rsidR="001E5ACC" w:rsidRPr="001B2D41">
        <w:t>Subdivision 1</w:t>
      </w:r>
      <w:r w:rsidRPr="001B2D41">
        <w:t>65</w:t>
      </w:r>
      <w:r w:rsidR="001B2D41">
        <w:noBreakHyphen/>
      </w:r>
      <w:r w:rsidRPr="001B2D41">
        <w:t xml:space="preserve">CB of the </w:t>
      </w:r>
      <w:r w:rsidRPr="001B2D41">
        <w:rPr>
          <w:i/>
        </w:rPr>
        <w:t xml:space="preserve">Income Tax Assessment Act 1997 </w:t>
      </w:r>
      <w:r w:rsidRPr="001B2D41">
        <w:t>(about companies working out the net capital gain and the net capital loss for the income year of the change) applies to assessments for the 1998</w:t>
      </w:r>
      <w:r w:rsidR="001B2D41">
        <w:noBreakHyphen/>
      </w:r>
      <w:r w:rsidRPr="001B2D41">
        <w:t>99 income year and later income years.</w:t>
      </w:r>
    </w:p>
    <w:p w:rsidR="00F9073D" w:rsidRPr="001B2D41" w:rsidRDefault="001E5ACC" w:rsidP="00F9073D">
      <w:pPr>
        <w:pStyle w:val="ActHead4"/>
      </w:pPr>
      <w:bookmarkStart w:id="328" w:name="_Toc100587714"/>
      <w:r w:rsidRPr="001B2D41">
        <w:rPr>
          <w:rStyle w:val="CharSubdNo"/>
        </w:rPr>
        <w:t>Subdivision 1</w:t>
      </w:r>
      <w:r w:rsidR="00F9073D" w:rsidRPr="001B2D41">
        <w:rPr>
          <w:rStyle w:val="CharSubdNo"/>
        </w:rPr>
        <w:t>65</w:t>
      </w:r>
      <w:r w:rsidR="001B2D41">
        <w:rPr>
          <w:rStyle w:val="CharSubdNo"/>
        </w:rPr>
        <w:noBreakHyphen/>
      </w:r>
      <w:r w:rsidR="00F9073D" w:rsidRPr="001B2D41">
        <w:rPr>
          <w:rStyle w:val="CharSubdNo"/>
        </w:rPr>
        <w:t>CC</w:t>
      </w:r>
      <w:r w:rsidR="00F9073D" w:rsidRPr="001B2D41">
        <w:t>—</w:t>
      </w:r>
      <w:r w:rsidR="00F9073D" w:rsidRPr="001B2D41">
        <w:rPr>
          <w:rStyle w:val="CharSubdText"/>
        </w:rPr>
        <w:t>Change of ownership or control of company that has an unrealised net loss</w:t>
      </w:r>
      <w:bookmarkEnd w:id="328"/>
    </w:p>
    <w:p w:rsidR="00942E47" w:rsidRPr="001B2D41" w:rsidRDefault="00942E47" w:rsidP="00942E47">
      <w:pPr>
        <w:pStyle w:val="TofSectsHeading"/>
      </w:pPr>
      <w:r w:rsidRPr="001B2D41">
        <w:t>Table of sections</w:t>
      </w:r>
    </w:p>
    <w:p w:rsidR="00942E47" w:rsidRPr="001B2D41" w:rsidRDefault="00942E47" w:rsidP="00942E47">
      <w:pPr>
        <w:pStyle w:val="TofSectsSection"/>
      </w:pPr>
      <w:r w:rsidRPr="001B2D41">
        <w:t>165</w:t>
      </w:r>
      <w:r w:rsidR="001B2D41">
        <w:noBreakHyphen/>
      </w:r>
      <w:r w:rsidRPr="001B2D41">
        <w:t>115E</w:t>
      </w:r>
      <w:r w:rsidRPr="001B2D41">
        <w:tab/>
        <w:t>Choice to use global method to work out unrealised net loss</w:t>
      </w:r>
    </w:p>
    <w:p w:rsidR="00F9073D" w:rsidRPr="001B2D41" w:rsidRDefault="00F9073D" w:rsidP="00F9073D">
      <w:pPr>
        <w:pStyle w:val="ActHead5"/>
      </w:pPr>
      <w:bookmarkStart w:id="329" w:name="_Toc100587715"/>
      <w:r w:rsidRPr="001B2D41">
        <w:rPr>
          <w:rStyle w:val="CharSectno"/>
        </w:rPr>
        <w:t>165</w:t>
      </w:r>
      <w:r w:rsidR="001B2D41">
        <w:rPr>
          <w:rStyle w:val="CharSectno"/>
        </w:rPr>
        <w:noBreakHyphen/>
      </w:r>
      <w:r w:rsidRPr="001B2D41">
        <w:rPr>
          <w:rStyle w:val="CharSectno"/>
        </w:rPr>
        <w:t>115E</w:t>
      </w:r>
      <w:r w:rsidRPr="001B2D41">
        <w:t xml:space="preserve">  Choice to use global method to work out unrealised net loss</w:t>
      </w:r>
      <w:bookmarkEnd w:id="329"/>
    </w:p>
    <w:p w:rsidR="00F9073D" w:rsidRPr="001B2D41" w:rsidRDefault="00F9073D" w:rsidP="002B75AC">
      <w:pPr>
        <w:pStyle w:val="subsection"/>
      </w:pPr>
      <w:r w:rsidRPr="001B2D41">
        <w:tab/>
      </w:r>
      <w:r w:rsidRPr="001B2D41">
        <w:tab/>
        <w:t>A choice under section</w:t>
      </w:r>
      <w:r w:rsidR="00FD3F14" w:rsidRPr="001B2D41">
        <w:t> </w:t>
      </w:r>
      <w:r w:rsidRPr="001B2D41">
        <w:t>165</w:t>
      </w:r>
      <w:r w:rsidR="001B2D41">
        <w:noBreakHyphen/>
      </w:r>
      <w:r w:rsidRPr="001B2D41">
        <w:t xml:space="preserve">115E of the </w:t>
      </w:r>
      <w:r w:rsidRPr="001B2D41">
        <w:rPr>
          <w:i/>
        </w:rPr>
        <w:t>Income Tax Assessment Act 1997</w:t>
      </w:r>
      <w:r w:rsidRPr="001B2D41">
        <w:t xml:space="preserve"> to use the global method of working out whether a company has an unrealised net loss at a particular time must be made within 6 months after the day on which the </w:t>
      </w:r>
      <w:r w:rsidRPr="001B2D41">
        <w:rPr>
          <w:i/>
        </w:rPr>
        <w:t>New Business Tax System (Consolidation, Value Shifting, Demergers and Other Measures) Act 2002</w:t>
      </w:r>
      <w:r w:rsidRPr="001B2D41">
        <w:t xml:space="preserve"> received the Royal Assent if:</w:t>
      </w:r>
    </w:p>
    <w:p w:rsidR="00F9073D" w:rsidRPr="001B2D41" w:rsidRDefault="00F9073D" w:rsidP="00F9073D">
      <w:pPr>
        <w:pStyle w:val="paragraph"/>
      </w:pPr>
      <w:r w:rsidRPr="001B2D41">
        <w:tab/>
        <w:t>(a)</w:t>
      </w:r>
      <w:r w:rsidRPr="001B2D41">
        <w:tab/>
        <w:t>that time is before that day; and</w:t>
      </w:r>
    </w:p>
    <w:p w:rsidR="00F9073D" w:rsidRPr="001B2D41" w:rsidRDefault="00F9073D" w:rsidP="00F9073D">
      <w:pPr>
        <w:pStyle w:val="paragraph"/>
      </w:pPr>
      <w:r w:rsidRPr="001B2D41">
        <w:tab/>
        <w:t>(b)</w:t>
      </w:r>
      <w:r w:rsidRPr="001B2D41">
        <w:tab/>
        <w:t>subsection</w:t>
      </w:r>
      <w:r w:rsidR="00FD3F14" w:rsidRPr="001B2D41">
        <w:t> </w:t>
      </w:r>
      <w:r w:rsidRPr="001B2D41">
        <w:t>165</w:t>
      </w:r>
      <w:r w:rsidR="001B2D41">
        <w:noBreakHyphen/>
      </w:r>
      <w:r w:rsidRPr="001B2D41">
        <w:t>115E(4) of that Act would otherwise require the choice to be made before the end of those 6 months.</w:t>
      </w:r>
    </w:p>
    <w:p w:rsidR="00F9073D" w:rsidRPr="001B2D41" w:rsidRDefault="001E5ACC" w:rsidP="00F9073D">
      <w:pPr>
        <w:pStyle w:val="ActHead4"/>
      </w:pPr>
      <w:bookmarkStart w:id="330" w:name="_Toc100587716"/>
      <w:r w:rsidRPr="001B2D41">
        <w:rPr>
          <w:rStyle w:val="CharSubdNo"/>
        </w:rPr>
        <w:t>Subdivision 1</w:t>
      </w:r>
      <w:r w:rsidR="00F9073D" w:rsidRPr="001B2D41">
        <w:rPr>
          <w:rStyle w:val="CharSubdNo"/>
        </w:rPr>
        <w:t>65</w:t>
      </w:r>
      <w:r w:rsidR="001B2D41">
        <w:rPr>
          <w:rStyle w:val="CharSubdNo"/>
        </w:rPr>
        <w:noBreakHyphen/>
      </w:r>
      <w:r w:rsidR="00F9073D" w:rsidRPr="001B2D41">
        <w:rPr>
          <w:rStyle w:val="CharSubdNo"/>
        </w:rPr>
        <w:t>CD</w:t>
      </w:r>
      <w:r w:rsidR="00F9073D" w:rsidRPr="001B2D41">
        <w:t>—</w:t>
      </w:r>
      <w:r w:rsidR="00F9073D" w:rsidRPr="001B2D41">
        <w:rPr>
          <w:rStyle w:val="CharSubdText"/>
        </w:rPr>
        <w:t>Reductions after alterations in ownership or control of loss company</w:t>
      </w:r>
      <w:bookmarkEnd w:id="330"/>
    </w:p>
    <w:p w:rsidR="00F9073D" w:rsidRPr="001B2D41" w:rsidRDefault="00F9073D" w:rsidP="00F9073D">
      <w:pPr>
        <w:pStyle w:val="TofSectsHeading"/>
      </w:pPr>
      <w:r w:rsidRPr="001B2D41">
        <w:t>Table of sections</w:t>
      </w:r>
    </w:p>
    <w:p w:rsidR="00F9073D" w:rsidRPr="001B2D41" w:rsidRDefault="00F9073D" w:rsidP="00F9073D">
      <w:pPr>
        <w:pStyle w:val="TofSectsSection"/>
        <w:ind w:left="1701" w:hanging="907"/>
      </w:pPr>
      <w:r w:rsidRPr="001B2D41">
        <w:t>165</w:t>
      </w:r>
      <w:r w:rsidR="001B2D41">
        <w:noBreakHyphen/>
      </w:r>
      <w:r w:rsidRPr="001B2D41">
        <w:t>115U</w:t>
      </w:r>
      <w:r w:rsidRPr="001B2D41">
        <w:tab/>
        <w:t>Choice to use global method to work out adjusted unrealised loss</w:t>
      </w:r>
    </w:p>
    <w:p w:rsidR="00F9073D" w:rsidRPr="001B2D41" w:rsidRDefault="00F9073D" w:rsidP="00F9073D">
      <w:pPr>
        <w:pStyle w:val="TofSectsSection"/>
        <w:ind w:left="1701" w:hanging="907"/>
      </w:pPr>
      <w:r w:rsidRPr="001B2D41">
        <w:t>165</w:t>
      </w:r>
      <w:r w:rsidR="001B2D41">
        <w:noBreakHyphen/>
      </w:r>
      <w:r w:rsidRPr="001B2D41">
        <w:t>115ZC</w:t>
      </w:r>
      <w:r w:rsidRPr="001B2D41">
        <w:tab/>
        <w:t>When certain notices to be given</w:t>
      </w:r>
    </w:p>
    <w:p w:rsidR="00F9073D" w:rsidRPr="001B2D41" w:rsidRDefault="00F9073D" w:rsidP="00F9073D">
      <w:pPr>
        <w:pStyle w:val="TofSectsSection"/>
        <w:ind w:left="1701" w:hanging="907"/>
      </w:pPr>
      <w:r w:rsidRPr="001B2D41">
        <w:t>165</w:t>
      </w:r>
      <w:r w:rsidR="001B2D41">
        <w:noBreakHyphen/>
      </w:r>
      <w:r w:rsidRPr="001B2D41">
        <w:t>115ZD</w:t>
      </w:r>
      <w:r w:rsidRPr="001B2D41">
        <w:tab/>
        <w:t>Adjustment (or further adjustment) for interest realised at a loss after global method has been used</w:t>
      </w:r>
    </w:p>
    <w:p w:rsidR="00F9073D" w:rsidRPr="001B2D41" w:rsidRDefault="00F9073D" w:rsidP="00F9073D">
      <w:pPr>
        <w:pStyle w:val="ActHead5"/>
      </w:pPr>
      <w:bookmarkStart w:id="331" w:name="_Toc100587717"/>
      <w:r w:rsidRPr="001B2D41">
        <w:rPr>
          <w:rStyle w:val="CharSectno"/>
        </w:rPr>
        <w:t>165</w:t>
      </w:r>
      <w:r w:rsidR="001B2D41">
        <w:rPr>
          <w:rStyle w:val="CharSectno"/>
        </w:rPr>
        <w:noBreakHyphen/>
      </w:r>
      <w:r w:rsidRPr="001B2D41">
        <w:rPr>
          <w:rStyle w:val="CharSectno"/>
        </w:rPr>
        <w:t>115U</w:t>
      </w:r>
      <w:r w:rsidRPr="001B2D41">
        <w:t xml:space="preserve">  Choice to use global method to work out adjusted unrealised loss</w:t>
      </w:r>
      <w:bookmarkEnd w:id="331"/>
    </w:p>
    <w:p w:rsidR="00F9073D" w:rsidRPr="001B2D41" w:rsidRDefault="00F9073D" w:rsidP="002B75AC">
      <w:pPr>
        <w:pStyle w:val="subsection"/>
      </w:pPr>
      <w:r w:rsidRPr="001B2D41">
        <w:tab/>
      </w:r>
      <w:r w:rsidRPr="001B2D41">
        <w:tab/>
        <w:t>A choice under section</w:t>
      </w:r>
      <w:r w:rsidR="00FD3F14" w:rsidRPr="001B2D41">
        <w:t> </w:t>
      </w:r>
      <w:r w:rsidRPr="001B2D41">
        <w:t>165</w:t>
      </w:r>
      <w:r w:rsidR="001B2D41">
        <w:noBreakHyphen/>
      </w:r>
      <w:r w:rsidRPr="001B2D41">
        <w:t xml:space="preserve">115U of the </w:t>
      </w:r>
      <w:r w:rsidRPr="001B2D41">
        <w:rPr>
          <w:i/>
        </w:rPr>
        <w:t>Income Tax Assessment Act 1997</w:t>
      </w:r>
      <w:r w:rsidRPr="001B2D41">
        <w:t xml:space="preserve"> to use the global method of working out whether a company has an adjusted unrealised loss at a particular time must be made within 6 months after the day on which the </w:t>
      </w:r>
      <w:r w:rsidRPr="001B2D41">
        <w:rPr>
          <w:i/>
        </w:rPr>
        <w:t>New Business Tax System (Consolidation, Value Shifting, Demergers and Other Measures) Act 2002</w:t>
      </w:r>
      <w:r w:rsidRPr="001B2D41">
        <w:t xml:space="preserve"> received the Royal Assent if:</w:t>
      </w:r>
    </w:p>
    <w:p w:rsidR="00F9073D" w:rsidRPr="001B2D41" w:rsidRDefault="00F9073D" w:rsidP="00F9073D">
      <w:pPr>
        <w:pStyle w:val="paragraph"/>
      </w:pPr>
      <w:r w:rsidRPr="001B2D41">
        <w:tab/>
        <w:t>(a)</w:t>
      </w:r>
      <w:r w:rsidRPr="001B2D41">
        <w:tab/>
        <w:t>that time is before that day; and</w:t>
      </w:r>
    </w:p>
    <w:p w:rsidR="00F9073D" w:rsidRPr="001B2D41" w:rsidRDefault="00F9073D" w:rsidP="00F9073D">
      <w:pPr>
        <w:pStyle w:val="paragraph"/>
      </w:pPr>
      <w:r w:rsidRPr="001B2D41">
        <w:tab/>
        <w:t>(b)</w:t>
      </w:r>
      <w:r w:rsidRPr="001B2D41">
        <w:tab/>
        <w:t>subsection</w:t>
      </w:r>
      <w:r w:rsidR="00FD3F14" w:rsidRPr="001B2D41">
        <w:t> </w:t>
      </w:r>
      <w:r w:rsidRPr="001B2D41">
        <w:t>165</w:t>
      </w:r>
      <w:r w:rsidR="001B2D41">
        <w:noBreakHyphen/>
      </w:r>
      <w:r w:rsidRPr="001B2D41">
        <w:t>115U(1D) of that Act would otherwise require the choice to be made before the end of those 6 months.</w:t>
      </w:r>
    </w:p>
    <w:p w:rsidR="00F9073D" w:rsidRPr="001B2D41" w:rsidRDefault="00F9073D" w:rsidP="00F9073D">
      <w:pPr>
        <w:pStyle w:val="ActHead5"/>
      </w:pPr>
      <w:bookmarkStart w:id="332" w:name="_Toc100587718"/>
      <w:r w:rsidRPr="001B2D41">
        <w:rPr>
          <w:rStyle w:val="CharSectno"/>
        </w:rPr>
        <w:t>165</w:t>
      </w:r>
      <w:r w:rsidR="001B2D41">
        <w:rPr>
          <w:rStyle w:val="CharSectno"/>
        </w:rPr>
        <w:noBreakHyphen/>
      </w:r>
      <w:r w:rsidRPr="001B2D41">
        <w:rPr>
          <w:rStyle w:val="CharSectno"/>
        </w:rPr>
        <w:t>115ZC</w:t>
      </w:r>
      <w:r w:rsidRPr="001B2D41">
        <w:t xml:space="preserve">  When certain notices to be given</w:t>
      </w:r>
      <w:bookmarkEnd w:id="332"/>
    </w:p>
    <w:p w:rsidR="00F9073D" w:rsidRPr="001B2D41" w:rsidRDefault="00F9073D" w:rsidP="002B75AC">
      <w:pPr>
        <w:pStyle w:val="subsection"/>
      </w:pPr>
      <w:r w:rsidRPr="001B2D41">
        <w:tab/>
        <w:t>(1)</w:t>
      </w:r>
      <w:r w:rsidRPr="001B2D41">
        <w:tab/>
        <w:t>A notice under subsection</w:t>
      </w:r>
      <w:r w:rsidR="00FD3F14" w:rsidRPr="001B2D41">
        <w:t> </w:t>
      </w:r>
      <w:r w:rsidRPr="001B2D41">
        <w:t>165</w:t>
      </w:r>
      <w:r w:rsidR="001B2D41">
        <w:noBreakHyphen/>
      </w:r>
      <w:r w:rsidRPr="001B2D41">
        <w:t xml:space="preserve">115ZC(4) or (5) of the </w:t>
      </w:r>
      <w:r w:rsidRPr="001B2D41">
        <w:rPr>
          <w:i/>
        </w:rPr>
        <w:t>Income Tax Assessment Act 1997</w:t>
      </w:r>
      <w:r w:rsidRPr="001B2D41">
        <w:t xml:space="preserve"> must be given within 6 months after the day on which the </w:t>
      </w:r>
      <w:r w:rsidRPr="001B2D41">
        <w:rPr>
          <w:i/>
        </w:rPr>
        <w:t>New Business Tax System (Consolidation, Value Shifting, Demergers and Other Measures) Act 2002</w:t>
      </w:r>
      <w:r w:rsidRPr="001B2D41">
        <w:t xml:space="preserve"> received the Royal Assent if the alteration time is before that day.</w:t>
      </w:r>
    </w:p>
    <w:p w:rsidR="00F9073D" w:rsidRPr="001B2D41" w:rsidRDefault="00F9073D" w:rsidP="002B75AC">
      <w:pPr>
        <w:pStyle w:val="subsection"/>
      </w:pPr>
      <w:r w:rsidRPr="001B2D41">
        <w:tab/>
        <w:t>(2)</w:t>
      </w:r>
      <w:r w:rsidRPr="001B2D41">
        <w:tab/>
        <w:t>If, because of amendments made by Schedule</w:t>
      </w:r>
      <w:r w:rsidR="00FD3F14" w:rsidRPr="001B2D41">
        <w:t> </w:t>
      </w:r>
      <w:r w:rsidRPr="001B2D41">
        <w:t xml:space="preserve">14 to the </w:t>
      </w:r>
      <w:r w:rsidRPr="001B2D41">
        <w:rPr>
          <w:i/>
        </w:rPr>
        <w:t>New Business Tax System (Consolidation, Value Shifting, Demergers and Other Measures) Act 2002</w:t>
      </w:r>
      <w:r w:rsidRPr="001B2D41">
        <w:t>, a notice already given under subsection</w:t>
      </w:r>
      <w:r w:rsidR="00FD3F14" w:rsidRPr="001B2D41">
        <w:t> </w:t>
      </w:r>
      <w:r w:rsidRPr="001B2D41">
        <w:t>165</w:t>
      </w:r>
      <w:r w:rsidR="001B2D41">
        <w:noBreakHyphen/>
      </w:r>
      <w:r w:rsidRPr="001B2D41">
        <w:t xml:space="preserve">115ZC(4) or (5) of the </w:t>
      </w:r>
      <w:r w:rsidRPr="001B2D41">
        <w:rPr>
          <w:i/>
        </w:rPr>
        <w:t>Income Tax Assessment Act 1997</w:t>
      </w:r>
      <w:r w:rsidRPr="001B2D41">
        <w:t xml:space="preserve"> before the day referred to in </w:t>
      </w:r>
      <w:r w:rsidR="00FD3F14" w:rsidRPr="001B2D41">
        <w:t>subsection (</w:t>
      </w:r>
      <w:r w:rsidRPr="001B2D41">
        <w:t>1) of this section no longer complies with section</w:t>
      </w:r>
      <w:r w:rsidR="00FD3F14" w:rsidRPr="001B2D41">
        <w:t> </w:t>
      </w:r>
      <w:r w:rsidRPr="001B2D41">
        <w:t>165</w:t>
      </w:r>
      <w:r w:rsidR="001B2D41">
        <w:noBreakHyphen/>
      </w:r>
      <w:r w:rsidRPr="001B2D41">
        <w:t xml:space="preserve">115ZC of the </w:t>
      </w:r>
      <w:r w:rsidRPr="001B2D41">
        <w:rPr>
          <w:i/>
        </w:rPr>
        <w:t>Income Tax Assessment Act 1997</w:t>
      </w:r>
      <w:r w:rsidRPr="001B2D41">
        <w:t>, the entity required to give the notice may comply with that section</w:t>
      </w:r>
      <w:r w:rsidR="00FD3F14" w:rsidRPr="001B2D41">
        <w:t> </w:t>
      </w:r>
      <w:r w:rsidRPr="001B2D41">
        <w:t>165</w:t>
      </w:r>
      <w:r w:rsidR="001B2D41">
        <w:noBreakHyphen/>
      </w:r>
      <w:r w:rsidRPr="001B2D41">
        <w:t>115ZC by giving a further notice.</w:t>
      </w:r>
    </w:p>
    <w:p w:rsidR="00F9073D" w:rsidRPr="001B2D41" w:rsidRDefault="00F9073D" w:rsidP="002B75AC">
      <w:pPr>
        <w:pStyle w:val="subsection"/>
      </w:pPr>
      <w:r w:rsidRPr="001B2D41">
        <w:tab/>
        <w:t>(3)</w:t>
      </w:r>
      <w:r w:rsidRPr="001B2D41">
        <w:tab/>
        <w:t>The further notice:</w:t>
      </w:r>
    </w:p>
    <w:p w:rsidR="00F9073D" w:rsidRPr="001B2D41" w:rsidRDefault="00F9073D" w:rsidP="00F9073D">
      <w:pPr>
        <w:pStyle w:val="paragraph"/>
      </w:pPr>
      <w:r w:rsidRPr="001B2D41">
        <w:tab/>
        <w:t>(a)</w:t>
      </w:r>
      <w:r w:rsidRPr="001B2D41">
        <w:tab/>
        <w:t xml:space="preserve">must vary the notice referred to in </w:t>
      </w:r>
      <w:r w:rsidR="00FD3F14" w:rsidRPr="001B2D41">
        <w:t>subsection (</w:t>
      </w:r>
      <w:r w:rsidRPr="001B2D41">
        <w:t>2) in such a way (which may include setting out additional information) that the notice as varied complies with section</w:t>
      </w:r>
      <w:r w:rsidR="00FD3F14" w:rsidRPr="001B2D41">
        <w:t> </w:t>
      </w:r>
      <w:r w:rsidRPr="001B2D41">
        <w:t>165</w:t>
      </w:r>
      <w:r w:rsidR="001B2D41">
        <w:noBreakHyphen/>
      </w:r>
      <w:r w:rsidRPr="001B2D41">
        <w:t xml:space="preserve">115ZC of the </w:t>
      </w:r>
      <w:r w:rsidRPr="001B2D41">
        <w:rPr>
          <w:i/>
        </w:rPr>
        <w:t>Income Tax Assessment Act 1997</w:t>
      </w:r>
      <w:r w:rsidRPr="001B2D41">
        <w:t xml:space="preserve"> as affected by the amendments; and</w:t>
      </w:r>
    </w:p>
    <w:p w:rsidR="00F9073D" w:rsidRPr="001B2D41" w:rsidRDefault="00F9073D" w:rsidP="00F9073D">
      <w:pPr>
        <w:pStyle w:val="paragraph"/>
      </w:pPr>
      <w:r w:rsidRPr="001B2D41">
        <w:tab/>
        <w:t>(b)</w:t>
      </w:r>
      <w:r w:rsidRPr="001B2D41">
        <w:tab/>
        <w:t xml:space="preserve">must be given within the 6 months referred to in </w:t>
      </w:r>
      <w:r w:rsidR="00FD3F14" w:rsidRPr="001B2D41">
        <w:t>subsection (</w:t>
      </w:r>
      <w:r w:rsidRPr="001B2D41">
        <w:t>1) of this section, or within a further period allowed by the Commissioner; and</w:t>
      </w:r>
    </w:p>
    <w:p w:rsidR="00F9073D" w:rsidRPr="001B2D41" w:rsidRDefault="00F9073D" w:rsidP="00F9073D">
      <w:pPr>
        <w:pStyle w:val="paragraph"/>
      </w:pPr>
      <w:r w:rsidRPr="001B2D41">
        <w:tab/>
        <w:t>(c)</w:t>
      </w:r>
      <w:r w:rsidRPr="001B2D41">
        <w:tab/>
        <w:t>must otherwise be given in accordance with that section.</w:t>
      </w:r>
    </w:p>
    <w:p w:rsidR="00F9073D" w:rsidRPr="001B2D41" w:rsidRDefault="00F9073D" w:rsidP="00192635">
      <w:pPr>
        <w:pStyle w:val="SubsectionHead"/>
        <w:keepNext w:val="0"/>
        <w:keepLines w:val="0"/>
      </w:pPr>
      <w:r w:rsidRPr="001B2D41">
        <w:t>Special rules for consolidatable groups and potential MEC groups</w:t>
      </w:r>
    </w:p>
    <w:p w:rsidR="00F9073D" w:rsidRPr="001B2D41" w:rsidRDefault="00F9073D" w:rsidP="00192635">
      <w:pPr>
        <w:pStyle w:val="subsection"/>
      </w:pPr>
      <w:r w:rsidRPr="001B2D41">
        <w:tab/>
        <w:t>(4)</w:t>
      </w:r>
      <w:r w:rsidRPr="001B2D41">
        <w:tab/>
      </w:r>
      <w:r w:rsidR="00FD3F14" w:rsidRPr="001B2D41">
        <w:t>Subsections (</w:t>
      </w:r>
      <w:r w:rsidRPr="001B2D41">
        <w:t>5) and (6) have effect if:</w:t>
      </w:r>
    </w:p>
    <w:p w:rsidR="00F9073D" w:rsidRPr="001B2D41" w:rsidRDefault="00F9073D" w:rsidP="00192635">
      <w:pPr>
        <w:pStyle w:val="paragraph"/>
      </w:pPr>
      <w:r w:rsidRPr="001B2D41">
        <w:tab/>
        <w:t>(a)</w:t>
      </w:r>
      <w:r w:rsidRPr="001B2D41">
        <w:tab/>
        <w:t>the alteration time mentioned in section</w:t>
      </w:r>
      <w:r w:rsidR="00FD3F14" w:rsidRPr="001B2D41">
        <w:t> </w:t>
      </w:r>
      <w:r w:rsidRPr="001B2D41">
        <w:t>165</w:t>
      </w:r>
      <w:r w:rsidR="001B2D41">
        <w:noBreakHyphen/>
      </w:r>
      <w:r w:rsidRPr="001B2D41">
        <w:t xml:space="preserve">115ZC of the </w:t>
      </w:r>
      <w:r w:rsidRPr="001B2D41">
        <w:rPr>
          <w:i/>
        </w:rPr>
        <w:t>Income Tax Assessment Act 1997</w:t>
      </w:r>
      <w:r w:rsidRPr="001B2D41">
        <w:t xml:space="preserve"> is after 10</w:t>
      </w:r>
      <w:r w:rsidR="00FD3F14" w:rsidRPr="001B2D41">
        <w:t> </w:t>
      </w:r>
      <w:r w:rsidRPr="001B2D41">
        <w:t xml:space="preserve">November 1999 and before </w:t>
      </w:r>
      <w:r w:rsidR="001E5ACC" w:rsidRPr="001B2D41">
        <w:t>1 July</w:t>
      </w:r>
      <w:r w:rsidRPr="001B2D41">
        <w:t xml:space="preserve"> 2004; and</w:t>
      </w:r>
    </w:p>
    <w:p w:rsidR="00F9073D" w:rsidRPr="001B2D41" w:rsidRDefault="00F9073D" w:rsidP="00F9073D">
      <w:pPr>
        <w:pStyle w:val="paragraph"/>
      </w:pPr>
      <w:r w:rsidRPr="001B2D41">
        <w:tab/>
        <w:t>(b)</w:t>
      </w:r>
      <w:r w:rsidRPr="001B2D41">
        <w:tab/>
        <w:t>apart from this section, subsection</w:t>
      </w:r>
      <w:r w:rsidR="00FD3F14" w:rsidRPr="001B2D41">
        <w:t> </w:t>
      </w:r>
      <w:r w:rsidRPr="001B2D41">
        <w:t>165</w:t>
      </w:r>
      <w:r w:rsidR="001B2D41">
        <w:noBreakHyphen/>
      </w:r>
      <w:r w:rsidRPr="001B2D41">
        <w:t xml:space="preserve">115ZC(4) or (5) of that Act would require an entity (the </w:t>
      </w:r>
      <w:r w:rsidRPr="001B2D41">
        <w:rPr>
          <w:b/>
          <w:i/>
        </w:rPr>
        <w:t>notifying entity</w:t>
      </w:r>
      <w:r w:rsidRPr="001B2D41">
        <w:t xml:space="preserve">) to give a notice to another entity (the </w:t>
      </w:r>
      <w:r w:rsidRPr="001B2D41">
        <w:rPr>
          <w:b/>
          <w:i/>
        </w:rPr>
        <w:t>receiving entity</w:t>
      </w:r>
      <w:r w:rsidRPr="001B2D41">
        <w:t>) in relation to the alteration time; and</w:t>
      </w:r>
    </w:p>
    <w:p w:rsidR="00F9073D" w:rsidRPr="001B2D41" w:rsidRDefault="00F9073D" w:rsidP="00F9073D">
      <w:pPr>
        <w:pStyle w:val="paragraph"/>
      </w:pPr>
      <w:r w:rsidRPr="001B2D41">
        <w:tab/>
        <w:t>(c)</w:t>
      </w:r>
      <w:r w:rsidRPr="001B2D41">
        <w:tab/>
        <w:t>just before the alteration time, the notifying entity and the receiving entity were both members of the same consolidatable group or potential MEC group.</w:t>
      </w:r>
    </w:p>
    <w:p w:rsidR="00F9073D" w:rsidRPr="001B2D41" w:rsidRDefault="00F9073D" w:rsidP="00F9073D">
      <w:pPr>
        <w:pStyle w:val="subsection"/>
      </w:pPr>
      <w:r w:rsidRPr="001B2D41">
        <w:tab/>
        <w:t>(5)</w:t>
      </w:r>
      <w:r w:rsidRPr="001B2D41">
        <w:tab/>
        <w:t>Subsections</w:t>
      </w:r>
      <w:r w:rsidR="00FD3F14" w:rsidRPr="001B2D41">
        <w:t> </w:t>
      </w:r>
      <w:r w:rsidRPr="001B2D41">
        <w:t>165</w:t>
      </w:r>
      <w:r w:rsidR="001B2D41">
        <w:noBreakHyphen/>
      </w:r>
      <w:r w:rsidRPr="001B2D41">
        <w:t xml:space="preserve">115ZC(4) and (5) of the </w:t>
      </w:r>
      <w:r w:rsidRPr="001B2D41">
        <w:rPr>
          <w:i/>
        </w:rPr>
        <w:t>Income Tax Assessment Act 1997</w:t>
      </w:r>
      <w:r w:rsidRPr="001B2D41">
        <w:t xml:space="preserve"> do not apply to the notifying entity if both it and the receiving entity became members of the same consolidated group or MEC group before </w:t>
      </w:r>
      <w:r w:rsidR="001E5ACC" w:rsidRPr="001B2D41">
        <w:t>1 July</w:t>
      </w:r>
      <w:r w:rsidRPr="001B2D41">
        <w:t xml:space="preserve"> 2004.</w:t>
      </w:r>
    </w:p>
    <w:p w:rsidR="00F9073D" w:rsidRPr="001B2D41" w:rsidRDefault="00F9073D" w:rsidP="00F9073D">
      <w:pPr>
        <w:pStyle w:val="subsection"/>
      </w:pPr>
      <w:r w:rsidRPr="001B2D41">
        <w:tab/>
        <w:t>(6)</w:t>
      </w:r>
      <w:r w:rsidRPr="001B2D41">
        <w:tab/>
        <w:t xml:space="preserve">Even if </w:t>
      </w:r>
      <w:r w:rsidR="00FD3F14" w:rsidRPr="001B2D41">
        <w:t>subsection (</w:t>
      </w:r>
      <w:r w:rsidRPr="001B2D41">
        <w:t>5) does not apply, the notifying entity is not required to give the notice to the receiving entity before the end of 6 months after the commencement of this subsection.</w:t>
      </w:r>
    </w:p>
    <w:p w:rsidR="00F9073D" w:rsidRPr="001B2D41" w:rsidRDefault="00F9073D" w:rsidP="00F9073D">
      <w:pPr>
        <w:pStyle w:val="subsection"/>
      </w:pPr>
      <w:r w:rsidRPr="001B2D41">
        <w:tab/>
        <w:t>(7)</w:t>
      </w:r>
      <w:r w:rsidRPr="001B2D41">
        <w:tab/>
      </w:r>
      <w:r w:rsidR="00FD3F14" w:rsidRPr="001B2D41">
        <w:t>Subsections (</w:t>
      </w:r>
      <w:r w:rsidRPr="001B2D41">
        <w:t xml:space="preserve">1) and (3) have effect subject to </w:t>
      </w:r>
      <w:r w:rsidR="00FD3F14" w:rsidRPr="001B2D41">
        <w:t>subsections (</w:t>
      </w:r>
      <w:r w:rsidRPr="001B2D41">
        <w:t>5) and (6).</w:t>
      </w:r>
    </w:p>
    <w:p w:rsidR="00F9073D" w:rsidRPr="001B2D41" w:rsidRDefault="00F9073D" w:rsidP="00F9073D">
      <w:pPr>
        <w:pStyle w:val="ActHead5"/>
      </w:pPr>
      <w:bookmarkStart w:id="333" w:name="_Toc100587719"/>
      <w:r w:rsidRPr="001B2D41">
        <w:rPr>
          <w:rStyle w:val="CharSectno"/>
        </w:rPr>
        <w:t>165</w:t>
      </w:r>
      <w:r w:rsidR="001B2D41">
        <w:rPr>
          <w:rStyle w:val="CharSectno"/>
        </w:rPr>
        <w:noBreakHyphen/>
      </w:r>
      <w:r w:rsidRPr="001B2D41">
        <w:rPr>
          <w:rStyle w:val="CharSectno"/>
        </w:rPr>
        <w:t>115ZD</w:t>
      </w:r>
      <w:r w:rsidRPr="001B2D41">
        <w:t xml:space="preserve">  Adjustment (or further adjustment) for interest realised at a loss after global method has been used</w:t>
      </w:r>
      <w:bookmarkEnd w:id="333"/>
    </w:p>
    <w:p w:rsidR="00F9073D" w:rsidRPr="001B2D41" w:rsidRDefault="00F9073D" w:rsidP="002B75AC">
      <w:pPr>
        <w:pStyle w:val="subsection"/>
      </w:pPr>
      <w:r w:rsidRPr="001B2D41">
        <w:tab/>
        <w:t>(1)</w:t>
      </w:r>
      <w:r w:rsidRPr="001B2D41">
        <w:tab/>
        <w:t>This section affects how sections</w:t>
      </w:r>
      <w:r w:rsidR="00FD3F14" w:rsidRPr="001B2D41">
        <w:t> </w:t>
      </w:r>
      <w:r w:rsidRPr="001B2D41">
        <w:t>165</w:t>
      </w:r>
      <w:r w:rsidR="001B2D41">
        <w:noBreakHyphen/>
      </w:r>
      <w:r w:rsidRPr="001B2D41">
        <w:t>115ZA and 165</w:t>
      </w:r>
      <w:r w:rsidR="001B2D41">
        <w:noBreakHyphen/>
      </w:r>
      <w:r w:rsidRPr="001B2D41">
        <w:t xml:space="preserve">115ZB of the </w:t>
      </w:r>
      <w:r w:rsidRPr="001B2D41">
        <w:rPr>
          <w:i/>
        </w:rPr>
        <w:t>Income Tax Assessment Act 1997</w:t>
      </w:r>
      <w:r w:rsidRPr="001B2D41">
        <w:t xml:space="preserve"> apply to an interest (the </w:t>
      </w:r>
      <w:r w:rsidRPr="001B2D41">
        <w:rPr>
          <w:b/>
          <w:i/>
        </w:rPr>
        <w:t>equity</w:t>
      </w:r>
      <w:r w:rsidRPr="001B2D41">
        <w:t xml:space="preserve">) in, or a debt owed by, a company if apart from this section, a loss (the </w:t>
      </w:r>
      <w:r w:rsidRPr="001B2D41">
        <w:rPr>
          <w:b/>
          <w:i/>
        </w:rPr>
        <w:t>realised loss</w:t>
      </w:r>
      <w:r w:rsidRPr="001B2D41">
        <w:t>):</w:t>
      </w:r>
    </w:p>
    <w:p w:rsidR="00F9073D" w:rsidRPr="001B2D41" w:rsidRDefault="00F9073D" w:rsidP="00F9073D">
      <w:pPr>
        <w:pStyle w:val="paragraph"/>
      </w:pPr>
      <w:r w:rsidRPr="001B2D41">
        <w:tab/>
        <w:t>(a)</w:t>
      </w:r>
      <w:r w:rsidRPr="001B2D41">
        <w:tab/>
        <w:t>would be realised for income tax purposes by a realisation event that happens to the equity or debt; or</w:t>
      </w:r>
    </w:p>
    <w:p w:rsidR="00F9073D" w:rsidRPr="001B2D41" w:rsidRDefault="00F9073D" w:rsidP="00F9073D">
      <w:pPr>
        <w:pStyle w:val="paragraph"/>
      </w:pPr>
      <w:r w:rsidRPr="001B2D41">
        <w:tab/>
        <w:t>(b)</w:t>
      </w:r>
      <w:r w:rsidRPr="001B2D41">
        <w:tab/>
        <w:t xml:space="preserve">would be so realised but for </w:t>
      </w:r>
      <w:r w:rsidR="001E5ACC" w:rsidRPr="001B2D41">
        <w:t>Subdivision 1</w:t>
      </w:r>
      <w:r w:rsidRPr="001B2D41">
        <w:t>70</w:t>
      </w:r>
      <w:r w:rsidR="001B2D41">
        <w:noBreakHyphen/>
      </w:r>
      <w:r w:rsidRPr="001B2D41">
        <w:t>D of that Act (which defers realisation of capital losses and deductions);</w:t>
      </w:r>
    </w:p>
    <w:p w:rsidR="00F9073D" w:rsidRPr="001B2D41" w:rsidRDefault="00F9073D" w:rsidP="002B75AC">
      <w:pPr>
        <w:pStyle w:val="subsection2"/>
      </w:pPr>
      <w:r w:rsidRPr="001B2D41">
        <w:t>and the company chose to use the global method of working out whether it had an adjusted unrealised loss at the last alteration time:</w:t>
      </w:r>
    </w:p>
    <w:p w:rsidR="00F9073D" w:rsidRPr="001B2D41" w:rsidRDefault="00F9073D" w:rsidP="00F9073D">
      <w:pPr>
        <w:pStyle w:val="paragraph"/>
      </w:pPr>
      <w:r w:rsidRPr="001B2D41">
        <w:tab/>
        <w:t>(c)</w:t>
      </w:r>
      <w:r w:rsidRPr="001B2D41">
        <w:tab/>
        <w:t>that happened for the company, before the realisation event; and</w:t>
      </w:r>
    </w:p>
    <w:p w:rsidR="00F9073D" w:rsidRPr="001B2D41" w:rsidRDefault="00F9073D" w:rsidP="00F9073D">
      <w:pPr>
        <w:pStyle w:val="paragraph"/>
      </w:pPr>
      <w:r w:rsidRPr="001B2D41">
        <w:tab/>
        <w:t>(d)</w:t>
      </w:r>
      <w:r w:rsidRPr="001B2D41">
        <w:tab/>
        <w:t>immediately before which the equity or debt was, or was part of:</w:t>
      </w:r>
    </w:p>
    <w:p w:rsidR="00F9073D" w:rsidRPr="001B2D41" w:rsidRDefault="00F9073D" w:rsidP="00F9073D">
      <w:pPr>
        <w:pStyle w:val="paragraphsub"/>
      </w:pPr>
      <w:r w:rsidRPr="001B2D41">
        <w:tab/>
        <w:t>(i)</w:t>
      </w:r>
      <w:r w:rsidRPr="001B2D41">
        <w:tab/>
        <w:t>if the company was a loss company at that alteration time—a relevant equity interest, or a relevant debt interest, that an entity had in the company; or</w:t>
      </w:r>
    </w:p>
    <w:p w:rsidR="00F9073D" w:rsidRPr="001B2D41" w:rsidRDefault="00F9073D" w:rsidP="00F9073D">
      <w:pPr>
        <w:pStyle w:val="paragraphsub"/>
      </w:pPr>
      <w:r w:rsidRPr="001B2D41">
        <w:tab/>
        <w:t>(ii)</w:t>
      </w:r>
      <w:r w:rsidRPr="001B2D41">
        <w:tab/>
        <w:t>otherwise—what would have been such an interest if the company had been a loss company at that alteration time;</w:t>
      </w:r>
    </w:p>
    <w:p w:rsidR="00F9073D" w:rsidRPr="001B2D41" w:rsidRDefault="00F9073D" w:rsidP="002B75AC">
      <w:pPr>
        <w:pStyle w:val="subsection2"/>
      </w:pPr>
      <w:r w:rsidRPr="001B2D41">
        <w:t>and these conditions are satisfied:</w:t>
      </w:r>
    </w:p>
    <w:p w:rsidR="00F9073D" w:rsidRPr="001B2D41" w:rsidRDefault="00F9073D" w:rsidP="00F9073D">
      <w:pPr>
        <w:pStyle w:val="paragraph"/>
      </w:pPr>
      <w:r w:rsidRPr="001B2D41">
        <w:tab/>
        <w:t>(e)</w:t>
      </w:r>
      <w:r w:rsidRPr="001B2D41">
        <w:tab/>
        <w:t xml:space="preserve">that last alteration time is before the day on which the </w:t>
      </w:r>
      <w:r w:rsidRPr="001B2D41">
        <w:rPr>
          <w:i/>
        </w:rPr>
        <w:t>New Business Tax System (Consolidation, Value Shifting, Demergers and Other Measures) Act 2002</w:t>
      </w:r>
      <w:r w:rsidRPr="001B2D41">
        <w:t xml:space="preserve"> received the Royal Assent; and</w:t>
      </w:r>
    </w:p>
    <w:p w:rsidR="00F9073D" w:rsidRPr="001B2D41" w:rsidRDefault="00F9073D" w:rsidP="00F9073D">
      <w:pPr>
        <w:pStyle w:val="paragraph"/>
      </w:pPr>
      <w:r w:rsidRPr="001B2D41">
        <w:tab/>
        <w:t>(f)</w:t>
      </w:r>
      <w:r w:rsidRPr="001B2D41">
        <w:tab/>
        <w:t>the entity that owns the equity or debt immediately before the realisation event chooses to apply this section to the equity or debt, in relation to that last alteration time, instead of section</w:t>
      </w:r>
      <w:r w:rsidR="00FD3F14" w:rsidRPr="001B2D41">
        <w:t> </w:t>
      </w:r>
      <w:r w:rsidRPr="001B2D41">
        <w:t>165</w:t>
      </w:r>
      <w:r w:rsidR="001B2D41">
        <w:noBreakHyphen/>
      </w:r>
      <w:r w:rsidRPr="001B2D41">
        <w:t xml:space="preserve">115ZD of the </w:t>
      </w:r>
      <w:r w:rsidRPr="001B2D41">
        <w:rPr>
          <w:i/>
        </w:rPr>
        <w:t>Income Tax Assessment Act 1997</w:t>
      </w:r>
      <w:r w:rsidRPr="001B2D41">
        <w:t>; and</w:t>
      </w:r>
    </w:p>
    <w:p w:rsidR="00F9073D" w:rsidRPr="001B2D41" w:rsidRDefault="00F9073D" w:rsidP="00F9073D">
      <w:pPr>
        <w:pStyle w:val="paragraph"/>
      </w:pPr>
      <w:r w:rsidRPr="001B2D41">
        <w:tab/>
        <w:t>(g)</w:t>
      </w:r>
      <w:r w:rsidRPr="001B2D41">
        <w:tab/>
        <w:t>the choice is made on or before the latest of these:</w:t>
      </w:r>
    </w:p>
    <w:p w:rsidR="00F9073D" w:rsidRPr="001B2D41" w:rsidRDefault="00F9073D" w:rsidP="00F9073D">
      <w:pPr>
        <w:pStyle w:val="paragraphsub"/>
      </w:pPr>
      <w:r w:rsidRPr="001B2D41">
        <w:tab/>
        <w:t>(i)</w:t>
      </w:r>
      <w:r w:rsidRPr="001B2D41">
        <w:tab/>
        <w:t xml:space="preserve">the last day of the period of 6 months after the day referred to in </w:t>
      </w:r>
      <w:r w:rsidR="00FD3F14" w:rsidRPr="001B2D41">
        <w:t>paragraph (</w:t>
      </w:r>
      <w:r w:rsidRPr="001B2D41">
        <w:t>c) of this subsection;</w:t>
      </w:r>
    </w:p>
    <w:p w:rsidR="00F9073D" w:rsidRPr="001B2D41" w:rsidRDefault="00F9073D" w:rsidP="00F9073D">
      <w:pPr>
        <w:pStyle w:val="paragraphsub"/>
      </w:pPr>
      <w:r w:rsidRPr="001B2D41">
        <w:tab/>
        <w:t>(ii)</w:t>
      </w:r>
      <w:r w:rsidRPr="001B2D41">
        <w:tab/>
        <w:t>the day on which the entity lodges its income tax return for the income year in which the realisation event occurred;</w:t>
      </w:r>
    </w:p>
    <w:p w:rsidR="00F9073D" w:rsidRPr="001B2D41" w:rsidRDefault="00F9073D" w:rsidP="00F9073D">
      <w:pPr>
        <w:pStyle w:val="paragraphsub"/>
      </w:pPr>
      <w:r w:rsidRPr="001B2D41">
        <w:tab/>
        <w:t>(iii)</w:t>
      </w:r>
      <w:r w:rsidRPr="001B2D41">
        <w:tab/>
        <w:t>such later day as the Commissioner allows.</w:t>
      </w:r>
    </w:p>
    <w:p w:rsidR="00F9073D" w:rsidRPr="001B2D41" w:rsidRDefault="00F9073D" w:rsidP="002B75AC">
      <w:pPr>
        <w:pStyle w:val="subsection2"/>
      </w:pPr>
      <w:r w:rsidRPr="001B2D41">
        <w:t>If the entity makes that choice, this section applies accordingly instead of that section.</w:t>
      </w:r>
    </w:p>
    <w:p w:rsidR="00F9073D" w:rsidRPr="001B2D41" w:rsidRDefault="00F9073D" w:rsidP="002B75AC">
      <w:pPr>
        <w:pStyle w:val="subsection"/>
      </w:pPr>
      <w:r w:rsidRPr="001B2D41">
        <w:tab/>
        <w:t>(2)</w:t>
      </w:r>
      <w:r w:rsidRPr="001B2D41">
        <w:tab/>
        <w:t>In addition to any application to the equity or debt, in relation to that last alteration time, that sections</w:t>
      </w:r>
      <w:r w:rsidR="00FD3F14" w:rsidRPr="001B2D41">
        <w:t> </w:t>
      </w:r>
      <w:r w:rsidRPr="001B2D41">
        <w:t>165</w:t>
      </w:r>
      <w:r w:rsidR="001B2D41">
        <w:noBreakHyphen/>
      </w:r>
      <w:r w:rsidRPr="001B2D41">
        <w:t>115ZA and 165</w:t>
      </w:r>
      <w:r w:rsidR="001B2D41">
        <w:noBreakHyphen/>
      </w:r>
      <w:r w:rsidRPr="001B2D41">
        <w:t xml:space="preserve">115ZB of the </w:t>
      </w:r>
      <w:r w:rsidRPr="001B2D41">
        <w:rPr>
          <w:i/>
        </w:rPr>
        <w:t>Income Tax Assessment Act 1997</w:t>
      </w:r>
      <w:r w:rsidRPr="001B2D41">
        <w:t xml:space="preserve"> have apart from this section, those sections apply (and are taken always to have applied) to the equity or debt, in relation to that last alteration time, as if:</w:t>
      </w:r>
    </w:p>
    <w:p w:rsidR="00F9073D" w:rsidRPr="001B2D41" w:rsidRDefault="00F9073D" w:rsidP="00F9073D">
      <w:pPr>
        <w:pStyle w:val="paragraph"/>
      </w:pPr>
      <w:r w:rsidRPr="001B2D41">
        <w:tab/>
        <w:t>(a)</w:t>
      </w:r>
      <w:r w:rsidRPr="001B2D41">
        <w:tab/>
        <w:t xml:space="preserve">the company had an adjusted unrealised loss at that time equal to the realised loss (see </w:t>
      </w:r>
      <w:r w:rsidR="00FD3F14" w:rsidRPr="001B2D41">
        <w:t>subsection (</w:t>
      </w:r>
      <w:r w:rsidRPr="001B2D41">
        <w:t xml:space="preserve">1) or (5), as appropriate, of this section) of this section, except so much of the loss as it is reasonable to conclude is attributable to </w:t>
      </w:r>
      <w:r w:rsidRPr="001B2D41">
        <w:rPr>
          <w:i/>
        </w:rPr>
        <w:t>none</w:t>
      </w:r>
      <w:r w:rsidRPr="001B2D41">
        <w:t xml:space="preserve"> of these:</w:t>
      </w:r>
    </w:p>
    <w:p w:rsidR="00F9073D" w:rsidRPr="001B2D41" w:rsidRDefault="00F9073D" w:rsidP="00F9073D">
      <w:pPr>
        <w:pStyle w:val="paragraphsub"/>
      </w:pPr>
      <w:r w:rsidRPr="001B2D41">
        <w:tab/>
        <w:t>(i)</w:t>
      </w:r>
      <w:r w:rsidRPr="001B2D41">
        <w:tab/>
        <w:t>a notional capital loss, or a notional revenue loss, that the company has at that last alteration time in respect of a CGT asset;</w:t>
      </w:r>
    </w:p>
    <w:p w:rsidR="00F9073D" w:rsidRPr="001B2D41" w:rsidRDefault="00F9073D" w:rsidP="00F9073D">
      <w:pPr>
        <w:pStyle w:val="paragraphsub"/>
      </w:pPr>
      <w:r w:rsidRPr="001B2D41">
        <w:tab/>
        <w:t>(ii)</w:t>
      </w:r>
      <w:r w:rsidRPr="001B2D41">
        <w:tab/>
        <w:t>a trading stock decrease in relation to that time for a CGT asset that was trading stock of the company at that time; and</w:t>
      </w:r>
    </w:p>
    <w:p w:rsidR="00F9073D" w:rsidRPr="001B2D41" w:rsidRDefault="00F9073D" w:rsidP="00F9073D">
      <w:pPr>
        <w:pStyle w:val="paragraph"/>
      </w:pPr>
      <w:r w:rsidRPr="001B2D41">
        <w:tab/>
        <w:t>(b)</w:t>
      </w:r>
      <w:r w:rsidRPr="001B2D41">
        <w:tab/>
        <w:t>the company were therefore a loss company at that time; and</w:t>
      </w:r>
    </w:p>
    <w:p w:rsidR="00F9073D" w:rsidRPr="001B2D41" w:rsidRDefault="00F9073D" w:rsidP="00F9073D">
      <w:pPr>
        <w:pStyle w:val="paragraph"/>
      </w:pPr>
      <w:r w:rsidRPr="001B2D41">
        <w:tab/>
        <w:t>(c)</w:t>
      </w:r>
      <w:r w:rsidRPr="001B2D41">
        <w:tab/>
        <w:t>that adjusted unrealised loss were the company’s overall loss at that time.</w:t>
      </w:r>
    </w:p>
    <w:p w:rsidR="00F9073D" w:rsidRPr="001B2D41" w:rsidRDefault="00F9073D" w:rsidP="002B75AC">
      <w:pPr>
        <w:pStyle w:val="subsection"/>
      </w:pPr>
      <w:r w:rsidRPr="001B2D41">
        <w:tab/>
        <w:t>(3)</w:t>
      </w:r>
      <w:r w:rsidRPr="001B2D41">
        <w:tab/>
        <w:t>For the purposes of how sections</w:t>
      </w:r>
      <w:r w:rsidR="00FD3F14" w:rsidRPr="001B2D41">
        <w:t> </w:t>
      </w:r>
      <w:r w:rsidRPr="001B2D41">
        <w:t>165</w:t>
      </w:r>
      <w:r w:rsidR="001B2D41">
        <w:noBreakHyphen/>
      </w:r>
      <w:r w:rsidRPr="001B2D41">
        <w:t>115ZA and 165</w:t>
      </w:r>
      <w:r w:rsidR="001B2D41">
        <w:noBreakHyphen/>
      </w:r>
      <w:r w:rsidRPr="001B2D41">
        <w:t xml:space="preserve">115ZB of the </w:t>
      </w:r>
      <w:r w:rsidRPr="001B2D41">
        <w:rPr>
          <w:i/>
        </w:rPr>
        <w:t>Income Tax Assessment Act 1997</w:t>
      </w:r>
      <w:r w:rsidRPr="001B2D41">
        <w:t xml:space="preserve"> apply because of this section, the adjustment amount under section</w:t>
      </w:r>
      <w:r w:rsidR="00FD3F14" w:rsidRPr="001B2D41">
        <w:t> </w:t>
      </w:r>
      <w:r w:rsidRPr="001B2D41">
        <w:t>165</w:t>
      </w:r>
      <w:r w:rsidR="001B2D41">
        <w:noBreakHyphen/>
      </w:r>
      <w:r w:rsidRPr="001B2D41">
        <w:t>115ZB of that Act is to be worked out and applied in accordance with subsection</w:t>
      </w:r>
      <w:r w:rsidR="00FD3F14" w:rsidRPr="001B2D41">
        <w:t> </w:t>
      </w:r>
      <w:r w:rsidRPr="001B2D41">
        <w:t>165</w:t>
      </w:r>
      <w:r w:rsidR="001B2D41">
        <w:noBreakHyphen/>
      </w:r>
      <w:r w:rsidRPr="001B2D41">
        <w:t>115ZB(6) (the non</w:t>
      </w:r>
      <w:r w:rsidR="001B2D41">
        <w:noBreakHyphen/>
      </w:r>
      <w:r w:rsidRPr="001B2D41">
        <w:t>formula method) of that Act.</w:t>
      </w:r>
    </w:p>
    <w:p w:rsidR="00F9073D" w:rsidRPr="001B2D41" w:rsidRDefault="00F9073D" w:rsidP="002B75AC">
      <w:pPr>
        <w:pStyle w:val="subsection"/>
      </w:pPr>
      <w:r w:rsidRPr="001B2D41">
        <w:tab/>
        <w:t>(4)</w:t>
      </w:r>
      <w:r w:rsidRPr="001B2D41">
        <w:tab/>
        <w:t>To avoid doubt:</w:t>
      </w:r>
    </w:p>
    <w:p w:rsidR="00F9073D" w:rsidRPr="001B2D41" w:rsidRDefault="00F9073D" w:rsidP="00F9073D">
      <w:pPr>
        <w:pStyle w:val="paragraph"/>
      </w:pPr>
      <w:r w:rsidRPr="001B2D41">
        <w:tab/>
        <w:t>(a)</w:t>
      </w:r>
      <w:r w:rsidRPr="001B2D41">
        <w:tab/>
        <w:t>a notice need not be given under section</w:t>
      </w:r>
      <w:r w:rsidR="00FD3F14" w:rsidRPr="001B2D41">
        <w:t> </w:t>
      </w:r>
      <w:r w:rsidRPr="001B2D41">
        <w:t>165</w:t>
      </w:r>
      <w:r w:rsidR="001B2D41">
        <w:noBreakHyphen/>
      </w:r>
      <w:r w:rsidRPr="001B2D41">
        <w:t xml:space="preserve">115ZC of the </w:t>
      </w:r>
      <w:r w:rsidRPr="001B2D41">
        <w:rPr>
          <w:i/>
        </w:rPr>
        <w:t>Income Tax Assessment Act 1997</w:t>
      </w:r>
      <w:r w:rsidRPr="001B2D41">
        <w:t xml:space="preserve"> because of this section; and</w:t>
      </w:r>
    </w:p>
    <w:p w:rsidR="00F9073D" w:rsidRPr="001B2D41" w:rsidRDefault="00F9073D" w:rsidP="00F9073D">
      <w:pPr>
        <w:pStyle w:val="paragraph"/>
      </w:pPr>
      <w:r w:rsidRPr="001B2D41">
        <w:tab/>
        <w:t>(b)</w:t>
      </w:r>
      <w:r w:rsidRPr="001B2D41">
        <w:tab/>
        <w:t>this section does not affect the requirements that apply to a notice that otherwise must be given under that section.</w:t>
      </w:r>
    </w:p>
    <w:p w:rsidR="00F9073D" w:rsidRPr="001B2D41" w:rsidRDefault="00F9073D" w:rsidP="002B75AC">
      <w:pPr>
        <w:pStyle w:val="subsection"/>
      </w:pPr>
      <w:r w:rsidRPr="001B2D41">
        <w:tab/>
        <w:t>(5)</w:t>
      </w:r>
      <w:r w:rsidRPr="001B2D41">
        <w:tab/>
        <w:t xml:space="preserve">If the equity or debt is a revenue asset at the time of the realisation event, </w:t>
      </w:r>
      <w:r w:rsidR="00FD3F14" w:rsidRPr="001B2D41">
        <w:t>subsection (</w:t>
      </w:r>
      <w:r w:rsidRPr="001B2D41">
        <w:t>2) applies on the basis that the realised loss is the total of:</w:t>
      </w:r>
    </w:p>
    <w:p w:rsidR="00F9073D" w:rsidRPr="001B2D41" w:rsidRDefault="00F9073D" w:rsidP="00F9073D">
      <w:pPr>
        <w:pStyle w:val="paragraph"/>
      </w:pPr>
      <w:r w:rsidRPr="001B2D41">
        <w:tab/>
        <w:t>(a)</w:t>
      </w:r>
      <w:r w:rsidRPr="001B2D41">
        <w:tab/>
        <w:t>the loss (if any) realised for income tax purposes by the realisation event happening to the equity or debt in its character as a CGT asset; and</w:t>
      </w:r>
    </w:p>
    <w:p w:rsidR="00F9073D" w:rsidRPr="001B2D41" w:rsidRDefault="00F9073D" w:rsidP="00F9073D">
      <w:pPr>
        <w:pStyle w:val="paragraph"/>
      </w:pPr>
      <w:r w:rsidRPr="001B2D41">
        <w:tab/>
        <w:t>(b)</w:t>
      </w:r>
      <w:r w:rsidRPr="001B2D41">
        <w:tab/>
        <w:t>the loss (if any) realised for income tax purposes by the realisation event happening to the equity or debt in its character as a revenue asset.</w:t>
      </w:r>
    </w:p>
    <w:p w:rsidR="00F9073D" w:rsidRPr="001B2D41" w:rsidRDefault="001E5ACC" w:rsidP="00F9073D">
      <w:pPr>
        <w:pStyle w:val="ActHead4"/>
      </w:pPr>
      <w:bookmarkStart w:id="334" w:name="_Toc100587720"/>
      <w:r w:rsidRPr="001B2D41">
        <w:rPr>
          <w:rStyle w:val="CharSubdNo"/>
        </w:rPr>
        <w:t>Subdivision 1</w:t>
      </w:r>
      <w:r w:rsidR="00F9073D" w:rsidRPr="001B2D41">
        <w:rPr>
          <w:rStyle w:val="CharSubdNo"/>
        </w:rPr>
        <w:t>65</w:t>
      </w:r>
      <w:r w:rsidR="001B2D41">
        <w:rPr>
          <w:rStyle w:val="CharSubdNo"/>
        </w:rPr>
        <w:noBreakHyphen/>
      </w:r>
      <w:r w:rsidR="00F9073D" w:rsidRPr="001B2D41">
        <w:rPr>
          <w:rStyle w:val="CharSubdNo"/>
        </w:rPr>
        <w:t>C</w:t>
      </w:r>
      <w:r w:rsidR="00F9073D" w:rsidRPr="001B2D41">
        <w:t>—</w:t>
      </w:r>
      <w:r w:rsidR="00F9073D" w:rsidRPr="001B2D41">
        <w:rPr>
          <w:rStyle w:val="CharSubdText"/>
        </w:rPr>
        <w:t>Deducting bad debts</w:t>
      </w:r>
      <w:bookmarkEnd w:id="334"/>
    </w:p>
    <w:p w:rsidR="00F9073D" w:rsidRPr="001B2D41" w:rsidRDefault="00F9073D" w:rsidP="00F9073D">
      <w:pPr>
        <w:pStyle w:val="TofSectsHeading"/>
        <w:keepNext/>
        <w:keepLines/>
      </w:pPr>
      <w:r w:rsidRPr="001B2D41">
        <w:t>Table of sections</w:t>
      </w:r>
    </w:p>
    <w:p w:rsidR="00F9073D" w:rsidRPr="001B2D41" w:rsidRDefault="00F9073D" w:rsidP="00F9073D">
      <w:pPr>
        <w:pStyle w:val="TofSectsSection"/>
        <w:keepNext/>
      </w:pPr>
      <w:r w:rsidRPr="001B2D41">
        <w:t>165</w:t>
      </w:r>
      <w:r w:rsidR="001B2D41">
        <w:noBreakHyphen/>
      </w:r>
      <w:r w:rsidRPr="001B2D41">
        <w:t>135</w:t>
      </w:r>
      <w:r w:rsidRPr="001B2D41">
        <w:tab/>
        <w:t xml:space="preserve">Application of </w:t>
      </w:r>
      <w:r w:rsidR="001E5ACC" w:rsidRPr="001B2D41">
        <w:t>Subdivision 1</w:t>
      </w:r>
      <w:r w:rsidRPr="001B2D41">
        <w:t>65</w:t>
      </w:r>
      <w:r w:rsidR="001B2D41">
        <w:noBreakHyphen/>
      </w:r>
      <w:r w:rsidRPr="001B2D41">
        <w:t xml:space="preserve">C of the </w:t>
      </w:r>
      <w:r w:rsidRPr="001B2D41">
        <w:rPr>
          <w:i/>
        </w:rPr>
        <w:t>Income Tax Assessment Act 1997</w:t>
      </w:r>
    </w:p>
    <w:p w:rsidR="00F9073D" w:rsidRPr="001B2D41" w:rsidRDefault="00F9073D" w:rsidP="00F9073D">
      <w:pPr>
        <w:pStyle w:val="ActHead5"/>
      </w:pPr>
      <w:bookmarkStart w:id="335" w:name="_Toc100587721"/>
      <w:r w:rsidRPr="001B2D41">
        <w:rPr>
          <w:rStyle w:val="CharSectno"/>
        </w:rPr>
        <w:t>165</w:t>
      </w:r>
      <w:r w:rsidR="001B2D41">
        <w:rPr>
          <w:rStyle w:val="CharSectno"/>
        </w:rPr>
        <w:noBreakHyphen/>
      </w:r>
      <w:r w:rsidRPr="001B2D41">
        <w:rPr>
          <w:rStyle w:val="CharSectno"/>
        </w:rPr>
        <w:t>135</w:t>
      </w:r>
      <w:r w:rsidRPr="001B2D41">
        <w:t xml:space="preserve">  Application of </w:t>
      </w:r>
      <w:r w:rsidR="001E5ACC" w:rsidRPr="001B2D41">
        <w:t>Subdivision 1</w:t>
      </w:r>
      <w:r w:rsidRPr="001B2D41">
        <w:t>65</w:t>
      </w:r>
      <w:r w:rsidR="001B2D41">
        <w:noBreakHyphen/>
      </w:r>
      <w:r w:rsidRPr="001B2D41">
        <w:t xml:space="preserve">C of the </w:t>
      </w:r>
      <w:r w:rsidRPr="001B2D41">
        <w:rPr>
          <w:i/>
        </w:rPr>
        <w:t>Income Tax Assessment Act 1997</w:t>
      </w:r>
      <w:bookmarkEnd w:id="335"/>
      <w:r w:rsidRPr="001B2D41">
        <w:rPr>
          <w:i/>
        </w:rPr>
        <w:t xml:space="preserve"> </w:t>
      </w:r>
    </w:p>
    <w:p w:rsidR="00F9073D" w:rsidRPr="001B2D41" w:rsidRDefault="00F9073D" w:rsidP="002B75AC">
      <w:pPr>
        <w:pStyle w:val="subsection"/>
      </w:pPr>
      <w:r w:rsidRPr="001B2D41">
        <w:tab/>
      </w:r>
      <w:r w:rsidRPr="001B2D41">
        <w:tab/>
      </w:r>
      <w:r w:rsidR="001E5ACC" w:rsidRPr="001B2D41">
        <w:t>Subdivision 1</w:t>
      </w:r>
      <w:r w:rsidRPr="001B2D41">
        <w:t>65</w:t>
      </w:r>
      <w:r w:rsidR="001B2D41">
        <w:noBreakHyphen/>
      </w:r>
      <w:r w:rsidRPr="001B2D41">
        <w:t xml:space="preserve">C of the </w:t>
      </w:r>
      <w:r w:rsidRPr="001B2D41">
        <w:rPr>
          <w:i/>
        </w:rPr>
        <w:t xml:space="preserve">Income Tax Assessment Act 1997 </w:t>
      </w:r>
      <w:r w:rsidRPr="001B2D41">
        <w:t>(about companies deducting bad debts) applies to assessments for the 1998</w:t>
      </w:r>
      <w:r w:rsidR="001B2D41">
        <w:noBreakHyphen/>
      </w:r>
      <w:r w:rsidRPr="001B2D41">
        <w:t>1999 income year and later income years.</w:t>
      </w:r>
    </w:p>
    <w:p w:rsidR="00F9073D" w:rsidRPr="001B2D41" w:rsidRDefault="001E5ACC" w:rsidP="00163128">
      <w:pPr>
        <w:pStyle w:val="ActHead3"/>
        <w:pageBreakBefore/>
      </w:pPr>
      <w:bookmarkStart w:id="336" w:name="_Toc100587722"/>
      <w:r w:rsidRPr="001B2D41">
        <w:rPr>
          <w:rStyle w:val="CharDivNo"/>
        </w:rPr>
        <w:t>Division 1</w:t>
      </w:r>
      <w:r w:rsidR="00F9073D" w:rsidRPr="001B2D41">
        <w:rPr>
          <w:rStyle w:val="CharDivNo"/>
        </w:rPr>
        <w:t>66</w:t>
      </w:r>
      <w:r w:rsidR="00F9073D" w:rsidRPr="001B2D41">
        <w:t>—</w:t>
      </w:r>
      <w:r w:rsidR="00F9073D" w:rsidRPr="001B2D41">
        <w:rPr>
          <w:rStyle w:val="CharDivText"/>
        </w:rPr>
        <w:t>Income tax consequences of changing ownership or control of a listed public company</w:t>
      </w:r>
      <w:bookmarkEnd w:id="336"/>
    </w:p>
    <w:p w:rsidR="00E56043" w:rsidRPr="001B2D41" w:rsidRDefault="00E56043" w:rsidP="00E56043">
      <w:pPr>
        <w:pStyle w:val="TofSectsHeading"/>
      </w:pPr>
      <w:r w:rsidRPr="001B2D41">
        <w:t>Table of Subdivisions</w:t>
      </w:r>
    </w:p>
    <w:p w:rsidR="00E56043" w:rsidRPr="001B2D41" w:rsidRDefault="00E56043" w:rsidP="00E56043">
      <w:pPr>
        <w:pStyle w:val="TofSectsSubdiv"/>
      </w:pPr>
      <w:r w:rsidRPr="001B2D41">
        <w:t>166</w:t>
      </w:r>
      <w:r w:rsidR="001B2D41">
        <w:noBreakHyphen/>
      </w:r>
      <w:r w:rsidRPr="001B2D41">
        <w:t>C</w:t>
      </w:r>
      <w:r w:rsidRPr="001B2D41">
        <w:tab/>
        <w:t>Deducting bad debts</w:t>
      </w:r>
    </w:p>
    <w:p w:rsidR="00F9073D" w:rsidRPr="001B2D41" w:rsidRDefault="001E5ACC" w:rsidP="00F9073D">
      <w:pPr>
        <w:pStyle w:val="ActHead4"/>
      </w:pPr>
      <w:bookmarkStart w:id="337" w:name="_Toc100587723"/>
      <w:r w:rsidRPr="001B2D41">
        <w:rPr>
          <w:rStyle w:val="CharSubdNo"/>
        </w:rPr>
        <w:t>Subdivision 1</w:t>
      </w:r>
      <w:r w:rsidR="00F9073D" w:rsidRPr="001B2D41">
        <w:rPr>
          <w:rStyle w:val="CharSubdNo"/>
        </w:rPr>
        <w:t>66</w:t>
      </w:r>
      <w:r w:rsidR="001B2D41">
        <w:rPr>
          <w:rStyle w:val="CharSubdNo"/>
        </w:rPr>
        <w:noBreakHyphen/>
      </w:r>
      <w:r w:rsidR="00F9073D" w:rsidRPr="001B2D41">
        <w:rPr>
          <w:rStyle w:val="CharSubdNo"/>
        </w:rPr>
        <w:t>C</w:t>
      </w:r>
      <w:r w:rsidR="00F9073D" w:rsidRPr="001B2D41">
        <w:t>—</w:t>
      </w:r>
      <w:r w:rsidR="00F9073D" w:rsidRPr="001B2D41">
        <w:rPr>
          <w:rStyle w:val="CharSubdText"/>
        </w:rPr>
        <w:t>Deducting bad debts</w:t>
      </w:r>
      <w:bookmarkEnd w:id="337"/>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166</w:t>
      </w:r>
      <w:r w:rsidR="001B2D41">
        <w:noBreakHyphen/>
      </w:r>
      <w:r w:rsidRPr="001B2D41">
        <w:t>40</w:t>
      </w:r>
      <w:r w:rsidRPr="001B2D41">
        <w:tab/>
        <w:t xml:space="preserve">Application of </w:t>
      </w:r>
      <w:r w:rsidR="001E5ACC" w:rsidRPr="001B2D41">
        <w:t>Subdivision 1</w:t>
      </w:r>
      <w:r w:rsidRPr="001B2D41">
        <w:t>66</w:t>
      </w:r>
      <w:r w:rsidR="001B2D41">
        <w:noBreakHyphen/>
      </w:r>
      <w:r w:rsidRPr="001B2D41">
        <w:t xml:space="preserve">C of the </w:t>
      </w:r>
      <w:r w:rsidRPr="001B2D41">
        <w:rPr>
          <w:i/>
        </w:rPr>
        <w:t>Income Tax Assessment Act 1997</w:t>
      </w:r>
    </w:p>
    <w:p w:rsidR="00F9073D" w:rsidRPr="001B2D41" w:rsidRDefault="00F9073D" w:rsidP="00F9073D">
      <w:pPr>
        <w:pStyle w:val="ActHead5"/>
      </w:pPr>
      <w:bookmarkStart w:id="338" w:name="_Toc100587724"/>
      <w:r w:rsidRPr="001B2D41">
        <w:rPr>
          <w:rStyle w:val="CharSectno"/>
        </w:rPr>
        <w:t>166</w:t>
      </w:r>
      <w:r w:rsidR="001B2D41">
        <w:rPr>
          <w:rStyle w:val="CharSectno"/>
        </w:rPr>
        <w:noBreakHyphen/>
      </w:r>
      <w:r w:rsidRPr="001B2D41">
        <w:rPr>
          <w:rStyle w:val="CharSectno"/>
        </w:rPr>
        <w:t>40</w:t>
      </w:r>
      <w:r w:rsidRPr="001B2D41">
        <w:t xml:space="preserve">  Application of </w:t>
      </w:r>
      <w:r w:rsidR="001E5ACC" w:rsidRPr="001B2D41">
        <w:t>Subdivision 1</w:t>
      </w:r>
      <w:r w:rsidRPr="001B2D41">
        <w:t>66</w:t>
      </w:r>
      <w:r w:rsidR="001B2D41">
        <w:noBreakHyphen/>
      </w:r>
      <w:r w:rsidRPr="001B2D41">
        <w:t xml:space="preserve">C of the </w:t>
      </w:r>
      <w:r w:rsidRPr="001B2D41">
        <w:rPr>
          <w:i/>
        </w:rPr>
        <w:t>Income Tax Assessment Act 1997</w:t>
      </w:r>
      <w:bookmarkEnd w:id="338"/>
      <w:r w:rsidRPr="001B2D41">
        <w:rPr>
          <w:i/>
        </w:rPr>
        <w:t xml:space="preserve"> </w:t>
      </w:r>
    </w:p>
    <w:p w:rsidR="00F9073D" w:rsidRPr="001B2D41" w:rsidRDefault="00F9073D" w:rsidP="002B75AC">
      <w:pPr>
        <w:pStyle w:val="subsection"/>
      </w:pPr>
      <w:r w:rsidRPr="001B2D41">
        <w:tab/>
      </w:r>
      <w:r w:rsidRPr="001B2D41">
        <w:tab/>
      </w:r>
      <w:r w:rsidR="001E5ACC" w:rsidRPr="001B2D41">
        <w:t>Subdivision 1</w:t>
      </w:r>
      <w:r w:rsidRPr="001B2D41">
        <w:t>66</w:t>
      </w:r>
      <w:r w:rsidR="001B2D41">
        <w:noBreakHyphen/>
      </w:r>
      <w:r w:rsidRPr="001B2D41">
        <w:t xml:space="preserve">C of the </w:t>
      </w:r>
      <w:r w:rsidRPr="001B2D41">
        <w:rPr>
          <w:i/>
        </w:rPr>
        <w:t xml:space="preserve">Income Tax Assessment Act 1997 </w:t>
      </w:r>
      <w:r w:rsidRPr="001B2D41">
        <w:t>(about listed public companies deducting bad debts) applies to assessments for the 1998</w:t>
      </w:r>
      <w:r w:rsidR="001B2D41">
        <w:noBreakHyphen/>
      </w:r>
      <w:r w:rsidRPr="001B2D41">
        <w:t>1999 income year and later income years.</w:t>
      </w:r>
    </w:p>
    <w:p w:rsidR="009537E6" w:rsidRPr="001B2D41" w:rsidRDefault="001E5ACC" w:rsidP="0050051E">
      <w:pPr>
        <w:pStyle w:val="ActHead3"/>
        <w:pageBreakBefore/>
      </w:pPr>
      <w:bookmarkStart w:id="339" w:name="_Toc100587725"/>
      <w:r w:rsidRPr="001B2D41">
        <w:rPr>
          <w:rStyle w:val="CharDivNo"/>
        </w:rPr>
        <w:t>Division 1</w:t>
      </w:r>
      <w:r w:rsidR="009537E6" w:rsidRPr="001B2D41">
        <w:rPr>
          <w:rStyle w:val="CharDivNo"/>
        </w:rPr>
        <w:t>67</w:t>
      </w:r>
      <w:r w:rsidR="009537E6" w:rsidRPr="001B2D41">
        <w:t>—</w:t>
      </w:r>
      <w:r w:rsidR="009537E6" w:rsidRPr="001B2D41">
        <w:rPr>
          <w:rStyle w:val="CharDivText"/>
        </w:rPr>
        <w:t>Companies whose shares carry unequal rights to dividends, capital distributions or voting power</w:t>
      </w:r>
      <w:bookmarkEnd w:id="339"/>
    </w:p>
    <w:p w:rsidR="009537E6" w:rsidRPr="001B2D41" w:rsidRDefault="009537E6" w:rsidP="009537E6">
      <w:pPr>
        <w:pStyle w:val="TofSectsHeading"/>
        <w:keepNext/>
        <w:keepLines/>
      </w:pPr>
      <w:r w:rsidRPr="001B2D41">
        <w:t>Table of sections</w:t>
      </w:r>
    </w:p>
    <w:p w:rsidR="009537E6" w:rsidRPr="001B2D41" w:rsidRDefault="009537E6" w:rsidP="009537E6">
      <w:pPr>
        <w:pStyle w:val="TofSectsSection"/>
      </w:pPr>
      <w:r w:rsidRPr="001B2D41">
        <w:t>167</w:t>
      </w:r>
      <w:r w:rsidR="001B2D41">
        <w:noBreakHyphen/>
      </w:r>
      <w:r w:rsidRPr="001B2D41">
        <w:t>1</w:t>
      </w:r>
      <w:r w:rsidRPr="001B2D41">
        <w:tab/>
        <w:t>Application of provisions</w:t>
      </w:r>
    </w:p>
    <w:p w:rsidR="009537E6" w:rsidRPr="001B2D41" w:rsidRDefault="009537E6" w:rsidP="009537E6">
      <w:pPr>
        <w:pStyle w:val="ActHead5"/>
      </w:pPr>
      <w:bookmarkStart w:id="340" w:name="_Toc100587726"/>
      <w:r w:rsidRPr="001B2D41">
        <w:rPr>
          <w:rStyle w:val="CharSectno"/>
        </w:rPr>
        <w:t>167</w:t>
      </w:r>
      <w:r w:rsidR="001B2D41">
        <w:rPr>
          <w:rStyle w:val="CharSectno"/>
        </w:rPr>
        <w:noBreakHyphen/>
      </w:r>
      <w:r w:rsidRPr="001B2D41">
        <w:rPr>
          <w:rStyle w:val="CharSectno"/>
        </w:rPr>
        <w:t>1</w:t>
      </w:r>
      <w:r w:rsidRPr="001B2D41">
        <w:t xml:space="preserve">  Application of provisions</w:t>
      </w:r>
      <w:bookmarkEnd w:id="340"/>
    </w:p>
    <w:p w:rsidR="009537E6" w:rsidRPr="001B2D41" w:rsidRDefault="009537E6" w:rsidP="009537E6">
      <w:pPr>
        <w:pStyle w:val="subsection"/>
      </w:pPr>
      <w:r w:rsidRPr="001B2D41">
        <w:tab/>
        <w:t>(1)</w:t>
      </w:r>
      <w:r w:rsidRPr="001B2D41">
        <w:tab/>
      </w:r>
      <w:r w:rsidR="001E5ACC" w:rsidRPr="001B2D41">
        <w:t>Division 1</w:t>
      </w:r>
      <w:r w:rsidRPr="001B2D41">
        <w:t xml:space="preserve">67 of the </w:t>
      </w:r>
      <w:r w:rsidRPr="001B2D41">
        <w:rPr>
          <w:i/>
        </w:rPr>
        <w:t>Income Tax Assessment Act 1997</w:t>
      </w:r>
      <w:r w:rsidRPr="001B2D41">
        <w:t xml:space="preserve"> applies:</w:t>
      </w:r>
    </w:p>
    <w:p w:rsidR="009537E6" w:rsidRPr="001B2D41" w:rsidRDefault="009537E6" w:rsidP="009537E6">
      <w:pPr>
        <w:pStyle w:val="paragraph"/>
      </w:pPr>
      <w:r w:rsidRPr="001B2D41">
        <w:tab/>
        <w:t>(a)</w:t>
      </w:r>
      <w:r w:rsidRPr="001B2D41">
        <w:tab/>
        <w:t xml:space="preserve">to any tax loss that is incurred in an income year commencing on or after </w:t>
      </w:r>
      <w:r w:rsidR="001E5ACC" w:rsidRPr="001B2D41">
        <w:t>1 July</w:t>
      </w:r>
      <w:r w:rsidRPr="001B2D41">
        <w:t xml:space="preserve"> 2002; and</w:t>
      </w:r>
    </w:p>
    <w:p w:rsidR="009537E6" w:rsidRPr="001B2D41" w:rsidRDefault="009537E6" w:rsidP="009537E6">
      <w:pPr>
        <w:pStyle w:val="paragraph"/>
      </w:pPr>
      <w:r w:rsidRPr="001B2D41">
        <w:tab/>
        <w:t>(b)</w:t>
      </w:r>
      <w:r w:rsidRPr="001B2D41">
        <w:tab/>
        <w:t xml:space="preserve">to any net capital loss that is made in an income year commencing on or after </w:t>
      </w:r>
      <w:r w:rsidR="001E5ACC" w:rsidRPr="001B2D41">
        <w:t>1 July</w:t>
      </w:r>
      <w:r w:rsidRPr="001B2D41">
        <w:t xml:space="preserve"> 2002; and</w:t>
      </w:r>
    </w:p>
    <w:p w:rsidR="009537E6" w:rsidRPr="001B2D41" w:rsidRDefault="009537E6" w:rsidP="009537E6">
      <w:pPr>
        <w:pStyle w:val="paragraph"/>
      </w:pPr>
      <w:r w:rsidRPr="001B2D41">
        <w:tab/>
        <w:t>(c)</w:t>
      </w:r>
      <w:r w:rsidRPr="001B2D41">
        <w:tab/>
        <w:t xml:space="preserve">to any deduction in respect of a bad debt that is claimed in an income year commencing on or after </w:t>
      </w:r>
      <w:r w:rsidR="001E5ACC" w:rsidRPr="001B2D41">
        <w:t>1 July</w:t>
      </w:r>
      <w:r w:rsidRPr="001B2D41">
        <w:t xml:space="preserve"> 2002; and</w:t>
      </w:r>
    </w:p>
    <w:p w:rsidR="009537E6" w:rsidRPr="001B2D41" w:rsidRDefault="009537E6" w:rsidP="009537E6">
      <w:pPr>
        <w:pStyle w:val="paragraph"/>
      </w:pPr>
      <w:r w:rsidRPr="001B2D41">
        <w:tab/>
        <w:t>(d)</w:t>
      </w:r>
      <w:r w:rsidRPr="001B2D41">
        <w:tab/>
        <w:t xml:space="preserve">in determining whether any changeover time or alteration time occurred on or after </w:t>
      </w:r>
      <w:r w:rsidR="001E5ACC" w:rsidRPr="001B2D41">
        <w:t>1 July</w:t>
      </w:r>
      <w:r w:rsidRPr="001B2D41">
        <w:t xml:space="preserve"> 2002.</w:t>
      </w:r>
    </w:p>
    <w:p w:rsidR="009537E6" w:rsidRPr="001B2D41" w:rsidRDefault="009537E6" w:rsidP="009537E6">
      <w:pPr>
        <w:pStyle w:val="subsection"/>
      </w:pPr>
      <w:r w:rsidRPr="001B2D41">
        <w:tab/>
        <w:t>(2)</w:t>
      </w:r>
      <w:r w:rsidRPr="001B2D41">
        <w:tab/>
      </w:r>
      <w:r w:rsidR="001E5ACC" w:rsidRPr="001B2D41">
        <w:t>Division 1</w:t>
      </w:r>
      <w:r w:rsidRPr="001B2D41">
        <w:t xml:space="preserve">67 of the </w:t>
      </w:r>
      <w:r w:rsidRPr="001B2D41">
        <w:rPr>
          <w:i/>
        </w:rPr>
        <w:t>Income Tax Assessment Act 1997</w:t>
      </w:r>
      <w:r w:rsidRPr="001B2D41">
        <w:t xml:space="preserve"> also applies:</w:t>
      </w:r>
    </w:p>
    <w:p w:rsidR="009537E6" w:rsidRPr="001B2D41" w:rsidRDefault="009537E6" w:rsidP="009537E6">
      <w:pPr>
        <w:pStyle w:val="paragraph"/>
      </w:pPr>
      <w:r w:rsidRPr="001B2D41">
        <w:tab/>
        <w:t>(a)</w:t>
      </w:r>
      <w:r w:rsidRPr="001B2D41">
        <w:tab/>
        <w:t>to any tax loss of a company:</w:t>
      </w:r>
    </w:p>
    <w:p w:rsidR="009537E6" w:rsidRPr="001B2D41" w:rsidRDefault="009537E6" w:rsidP="009537E6">
      <w:pPr>
        <w:pStyle w:val="paragraphsub"/>
      </w:pPr>
      <w:r w:rsidRPr="001B2D41">
        <w:tab/>
        <w:t>(i)</w:t>
      </w:r>
      <w:r w:rsidRPr="001B2D41">
        <w:tab/>
        <w:t xml:space="preserve">that is incurred in an income year commencing on or before </w:t>
      </w:r>
      <w:r w:rsidR="001E5ACC" w:rsidRPr="001B2D41">
        <w:t>30 June</w:t>
      </w:r>
      <w:r w:rsidRPr="001B2D41">
        <w:t xml:space="preserve"> 2002; and</w:t>
      </w:r>
    </w:p>
    <w:p w:rsidR="009537E6" w:rsidRPr="001B2D41" w:rsidRDefault="009537E6" w:rsidP="009537E6">
      <w:pPr>
        <w:pStyle w:val="paragraphsub"/>
      </w:pPr>
      <w:r w:rsidRPr="001B2D41">
        <w:tab/>
        <w:t>(ii)</w:t>
      </w:r>
      <w:r w:rsidRPr="001B2D41">
        <w:tab/>
        <w:t>that could have been deducted, in accordance with Divisions</w:t>
      </w:r>
      <w:r w:rsidR="00FD3F14" w:rsidRPr="001B2D41">
        <w:t> </w:t>
      </w:r>
      <w:r w:rsidRPr="001B2D41">
        <w:t xml:space="preserve">165 and 166 of that Act as in force at that time, in the first income year commencing after </w:t>
      </w:r>
      <w:r w:rsidR="001E5ACC" w:rsidRPr="001B2D41">
        <w:t>30 June</w:t>
      </w:r>
      <w:r w:rsidRPr="001B2D41">
        <w:t xml:space="preserve"> 2002 if the deduction had not been limited by the company’s income for that income year; and</w:t>
      </w:r>
    </w:p>
    <w:p w:rsidR="009537E6" w:rsidRPr="001B2D41" w:rsidRDefault="009537E6" w:rsidP="009537E6">
      <w:pPr>
        <w:pStyle w:val="paragraph"/>
      </w:pPr>
      <w:r w:rsidRPr="001B2D41">
        <w:tab/>
        <w:t>(b)</w:t>
      </w:r>
      <w:r w:rsidRPr="001B2D41">
        <w:tab/>
        <w:t>to any net capital loss of a company:</w:t>
      </w:r>
    </w:p>
    <w:p w:rsidR="009537E6" w:rsidRPr="001B2D41" w:rsidRDefault="009537E6" w:rsidP="009537E6">
      <w:pPr>
        <w:pStyle w:val="paragraphsub"/>
      </w:pPr>
      <w:r w:rsidRPr="001B2D41">
        <w:tab/>
        <w:t>(i)</w:t>
      </w:r>
      <w:r w:rsidRPr="001B2D41">
        <w:tab/>
        <w:t xml:space="preserve">that is made in an income year commencing on or before </w:t>
      </w:r>
      <w:r w:rsidR="001E5ACC" w:rsidRPr="001B2D41">
        <w:t>30 June</w:t>
      </w:r>
      <w:r w:rsidRPr="001B2D41">
        <w:t xml:space="preserve"> 2002; and</w:t>
      </w:r>
    </w:p>
    <w:p w:rsidR="009537E6" w:rsidRPr="001B2D41" w:rsidRDefault="009537E6" w:rsidP="009537E6">
      <w:pPr>
        <w:pStyle w:val="paragraphsub"/>
      </w:pPr>
      <w:r w:rsidRPr="001B2D41">
        <w:tab/>
        <w:t>(ii)</w:t>
      </w:r>
      <w:r w:rsidRPr="001B2D41">
        <w:tab/>
        <w:t>that could have been applied, in accordance with Divisions</w:t>
      </w:r>
      <w:r w:rsidR="00FD3F14" w:rsidRPr="001B2D41">
        <w:t> </w:t>
      </w:r>
      <w:r w:rsidRPr="001B2D41">
        <w:t xml:space="preserve">165 and 166 of that Act as in force at that time, in the first income year commencing after </w:t>
      </w:r>
      <w:r w:rsidR="001E5ACC" w:rsidRPr="001B2D41">
        <w:t>30 June</w:t>
      </w:r>
      <w:r w:rsidRPr="001B2D41">
        <w:t xml:space="preserve"> 2002 if the application of the loss had not been limited by the company’s capital gains for that income year.</w:t>
      </w:r>
    </w:p>
    <w:p w:rsidR="00F9073D" w:rsidRPr="001B2D41" w:rsidRDefault="001E5ACC" w:rsidP="00163128">
      <w:pPr>
        <w:pStyle w:val="ActHead3"/>
        <w:pageBreakBefore/>
      </w:pPr>
      <w:bookmarkStart w:id="341" w:name="_Toc100587727"/>
      <w:r w:rsidRPr="001B2D41">
        <w:rPr>
          <w:rStyle w:val="CharDivNo"/>
        </w:rPr>
        <w:t>Division 1</w:t>
      </w:r>
      <w:r w:rsidR="00F9073D" w:rsidRPr="001B2D41">
        <w:rPr>
          <w:rStyle w:val="CharDivNo"/>
        </w:rPr>
        <w:t>70</w:t>
      </w:r>
      <w:r w:rsidR="00F9073D" w:rsidRPr="001B2D41">
        <w:t>—</w:t>
      </w:r>
      <w:r w:rsidR="00F9073D" w:rsidRPr="001B2D41">
        <w:rPr>
          <w:rStyle w:val="CharDivText"/>
        </w:rPr>
        <w:t>Treatment of company groups for income tax purposes</w:t>
      </w:r>
      <w:bookmarkEnd w:id="341"/>
    </w:p>
    <w:p w:rsidR="00F9073D" w:rsidRPr="001B2D41" w:rsidRDefault="00F9073D" w:rsidP="00F9073D">
      <w:pPr>
        <w:pStyle w:val="TofSectsHeading"/>
      </w:pPr>
      <w:r w:rsidRPr="001B2D41">
        <w:t>Table of Subdivisions</w:t>
      </w:r>
    </w:p>
    <w:p w:rsidR="00F9073D" w:rsidRPr="001B2D41" w:rsidRDefault="00F9073D" w:rsidP="004A4A1D">
      <w:pPr>
        <w:pStyle w:val="TofSectsSubdiv"/>
      </w:pPr>
      <w:r w:rsidRPr="001B2D41">
        <w:t>170</w:t>
      </w:r>
      <w:r w:rsidR="001B2D41">
        <w:noBreakHyphen/>
      </w:r>
      <w:r w:rsidRPr="001B2D41">
        <w:t>A</w:t>
      </w:r>
      <w:r w:rsidRPr="001B2D41">
        <w:tab/>
        <w:t>Transfer of tax losses within certain wholly</w:t>
      </w:r>
      <w:r w:rsidR="001B2D41">
        <w:noBreakHyphen/>
      </w:r>
      <w:r w:rsidRPr="001B2D41">
        <w:t>owned groups of companies</w:t>
      </w:r>
    </w:p>
    <w:p w:rsidR="00F9073D" w:rsidRPr="001B2D41" w:rsidRDefault="00F9073D" w:rsidP="004A4A1D">
      <w:pPr>
        <w:pStyle w:val="TofSectsSubdiv"/>
      </w:pPr>
      <w:r w:rsidRPr="001B2D41">
        <w:t>170</w:t>
      </w:r>
      <w:r w:rsidR="001B2D41">
        <w:noBreakHyphen/>
      </w:r>
      <w:r w:rsidRPr="001B2D41">
        <w:t>B</w:t>
      </w:r>
      <w:r w:rsidRPr="001B2D41">
        <w:tab/>
        <w:t>Transfer of net capital losses within certain wholly</w:t>
      </w:r>
      <w:r w:rsidR="001B2D41">
        <w:noBreakHyphen/>
      </w:r>
      <w:r w:rsidRPr="001B2D41">
        <w:t>owned groups of companies</w:t>
      </w:r>
    </w:p>
    <w:p w:rsidR="00F9073D" w:rsidRPr="001B2D41" w:rsidRDefault="00F9073D" w:rsidP="004A4A1D">
      <w:pPr>
        <w:pStyle w:val="TofSectsSubdiv"/>
      </w:pPr>
      <w:r w:rsidRPr="001B2D41">
        <w:t>170</w:t>
      </w:r>
      <w:r w:rsidR="001B2D41">
        <w:noBreakHyphen/>
      </w:r>
      <w:r w:rsidRPr="001B2D41">
        <w:t>C</w:t>
      </w:r>
      <w:r w:rsidRPr="001B2D41">
        <w:tab/>
        <w:t>Provisions applying to both transfers of tax losses and transfers of net capital losses within wholly</w:t>
      </w:r>
      <w:r w:rsidR="001B2D41">
        <w:noBreakHyphen/>
      </w:r>
      <w:r w:rsidRPr="001B2D41">
        <w:t>owned groups of companies</w:t>
      </w:r>
    </w:p>
    <w:p w:rsidR="00F9073D" w:rsidRPr="001B2D41" w:rsidRDefault="00F9073D" w:rsidP="004A4A1D">
      <w:pPr>
        <w:pStyle w:val="TofSectsSubdiv"/>
      </w:pPr>
      <w:r w:rsidRPr="001B2D41">
        <w:t>170</w:t>
      </w:r>
      <w:r w:rsidR="001B2D41">
        <w:noBreakHyphen/>
      </w:r>
      <w:r w:rsidRPr="001B2D41">
        <w:t>D</w:t>
      </w:r>
      <w:r w:rsidRPr="001B2D41">
        <w:tab/>
        <w:t>Transfer of life insurance business</w:t>
      </w:r>
    </w:p>
    <w:p w:rsidR="00F9073D" w:rsidRPr="001B2D41" w:rsidRDefault="001E5ACC" w:rsidP="00F9073D">
      <w:pPr>
        <w:pStyle w:val="ActHead4"/>
      </w:pPr>
      <w:bookmarkStart w:id="342" w:name="_Toc100587728"/>
      <w:r w:rsidRPr="001B2D41">
        <w:rPr>
          <w:rStyle w:val="CharSubdNo"/>
        </w:rPr>
        <w:t>Subdivision 1</w:t>
      </w:r>
      <w:r w:rsidR="00F9073D" w:rsidRPr="001B2D41">
        <w:rPr>
          <w:rStyle w:val="CharSubdNo"/>
        </w:rPr>
        <w:t>70</w:t>
      </w:r>
      <w:r w:rsidR="001B2D41">
        <w:rPr>
          <w:rStyle w:val="CharSubdNo"/>
        </w:rPr>
        <w:noBreakHyphen/>
      </w:r>
      <w:r w:rsidR="00F9073D" w:rsidRPr="001B2D41">
        <w:rPr>
          <w:rStyle w:val="CharSubdNo"/>
        </w:rPr>
        <w:t>A</w:t>
      </w:r>
      <w:r w:rsidR="00F9073D" w:rsidRPr="001B2D41">
        <w:t>—</w:t>
      </w:r>
      <w:r w:rsidR="00F9073D" w:rsidRPr="001B2D41">
        <w:rPr>
          <w:rStyle w:val="CharSubdText"/>
        </w:rPr>
        <w:t>Transfer of tax losses within certain wholly</w:t>
      </w:r>
      <w:r w:rsidR="001B2D41">
        <w:rPr>
          <w:rStyle w:val="CharSubdText"/>
        </w:rPr>
        <w:noBreakHyphen/>
      </w:r>
      <w:r w:rsidR="00F9073D" w:rsidRPr="001B2D41">
        <w:rPr>
          <w:rStyle w:val="CharSubdText"/>
        </w:rPr>
        <w:t>owned groups of companies</w:t>
      </w:r>
      <w:bookmarkEnd w:id="342"/>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170</w:t>
      </w:r>
      <w:r w:rsidR="001B2D41">
        <w:noBreakHyphen/>
      </w:r>
      <w:r w:rsidRPr="001B2D41">
        <w:t>45</w:t>
      </w:r>
      <w:r w:rsidRPr="001B2D41">
        <w:tab/>
        <w:t>Special rules affecting utilisation of losses in a bundle do not affect the amount of a tax loss that can be transferred</w:t>
      </w:r>
    </w:p>
    <w:p w:rsidR="00F9073D" w:rsidRPr="001B2D41" w:rsidRDefault="00F9073D" w:rsidP="00F9073D">
      <w:pPr>
        <w:pStyle w:val="TofSectsSection"/>
        <w:rPr>
          <w:rStyle w:val="CharItalic"/>
        </w:rPr>
      </w:pPr>
      <w:r w:rsidRPr="001B2D41">
        <w:t>170</w:t>
      </w:r>
      <w:r w:rsidR="001B2D41">
        <w:noBreakHyphen/>
      </w:r>
      <w:r w:rsidRPr="001B2D41">
        <w:t>55</w:t>
      </w:r>
      <w:r w:rsidRPr="001B2D41">
        <w:tab/>
        <w:t>Ordering rule for losses previously transferred under Subdivision</w:t>
      </w:r>
      <w:r w:rsidR="00FD3F14" w:rsidRPr="001B2D41">
        <w:t> </w:t>
      </w:r>
      <w:r w:rsidRPr="001B2D41">
        <w:t>707</w:t>
      </w:r>
      <w:r w:rsidR="001B2D41">
        <w:noBreakHyphen/>
      </w:r>
      <w:r w:rsidRPr="001B2D41">
        <w:t xml:space="preserve">A of the </w:t>
      </w:r>
      <w:r w:rsidRPr="001B2D41">
        <w:rPr>
          <w:rStyle w:val="CharItalic"/>
        </w:rPr>
        <w:t>Income Tax Assessment Act 1997</w:t>
      </w:r>
    </w:p>
    <w:p w:rsidR="00F9073D" w:rsidRPr="001B2D41" w:rsidRDefault="00F9073D" w:rsidP="00F9073D">
      <w:pPr>
        <w:pStyle w:val="ActHead5"/>
      </w:pPr>
      <w:bookmarkStart w:id="343" w:name="_Toc100587729"/>
      <w:r w:rsidRPr="001B2D41">
        <w:rPr>
          <w:rStyle w:val="CharSectno"/>
        </w:rPr>
        <w:t>170</w:t>
      </w:r>
      <w:r w:rsidR="001B2D41">
        <w:rPr>
          <w:rStyle w:val="CharSectno"/>
        </w:rPr>
        <w:noBreakHyphen/>
      </w:r>
      <w:r w:rsidRPr="001B2D41">
        <w:rPr>
          <w:rStyle w:val="CharSectno"/>
        </w:rPr>
        <w:t>45</w:t>
      </w:r>
      <w:r w:rsidRPr="001B2D41">
        <w:t xml:space="preserve">  Special rules affecting utilisation of losses in a bundle do not affect the amount of a tax loss that can be transferred</w:t>
      </w:r>
      <w:bookmarkEnd w:id="343"/>
    </w:p>
    <w:p w:rsidR="00F9073D" w:rsidRPr="001B2D41" w:rsidRDefault="00F9073D" w:rsidP="002B75AC">
      <w:pPr>
        <w:pStyle w:val="subsection"/>
      </w:pPr>
      <w:r w:rsidRPr="001B2D41">
        <w:tab/>
      </w:r>
      <w:r w:rsidRPr="001B2D41">
        <w:tab/>
        <w:t>In working out an amount under subsection</w:t>
      </w:r>
      <w:r w:rsidR="00FD3F14" w:rsidRPr="001B2D41">
        <w:t> </w:t>
      </w:r>
      <w:r w:rsidRPr="001B2D41">
        <w:t>170</w:t>
      </w:r>
      <w:r w:rsidR="001B2D41">
        <w:noBreakHyphen/>
      </w:r>
      <w:r w:rsidRPr="001B2D41">
        <w:t xml:space="preserve">45(4) of the </w:t>
      </w:r>
      <w:r w:rsidRPr="001B2D41">
        <w:rPr>
          <w:i/>
        </w:rPr>
        <w:t>Income Tax Assessment Act 1997</w:t>
      </w:r>
      <w:r w:rsidRPr="001B2D41">
        <w:t xml:space="preserve"> (which may limit the amount of a tax loss that can be transferred under </w:t>
      </w:r>
      <w:r w:rsidR="001E5ACC" w:rsidRPr="001B2D41">
        <w:t>Subdivision 1</w:t>
      </w:r>
      <w:r w:rsidRPr="001B2D41">
        <w:t>70</w:t>
      </w:r>
      <w:r w:rsidR="001B2D41">
        <w:noBreakHyphen/>
      </w:r>
      <w:r w:rsidRPr="001B2D41">
        <w:t>A of that Act), disregard these sections of this Act:</w:t>
      </w:r>
    </w:p>
    <w:p w:rsidR="00F9073D" w:rsidRPr="001B2D41" w:rsidRDefault="00F9073D" w:rsidP="00F9073D">
      <w:pPr>
        <w:pStyle w:val="paragraph"/>
      </w:pPr>
      <w:r w:rsidRPr="001B2D41">
        <w:tab/>
        <w:t>(a)</w:t>
      </w:r>
      <w:r w:rsidRPr="001B2D41">
        <w:tab/>
        <w:t>section</w:t>
      </w:r>
      <w:r w:rsidR="00FD3F14" w:rsidRPr="001B2D41">
        <w:t> </w:t>
      </w:r>
      <w:r w:rsidRPr="001B2D41">
        <w:t>707</w:t>
      </w:r>
      <w:r w:rsidR="001B2D41">
        <w:noBreakHyphen/>
      </w:r>
      <w:r w:rsidRPr="001B2D41">
        <w:t>325 (which lets the available fraction for a bundle of losses be greater than it would otherwise be);</w:t>
      </w:r>
    </w:p>
    <w:p w:rsidR="00F9073D" w:rsidRPr="001B2D41" w:rsidRDefault="00F9073D" w:rsidP="00F9073D">
      <w:pPr>
        <w:pStyle w:val="paragraph"/>
      </w:pPr>
      <w:r w:rsidRPr="001B2D41">
        <w:tab/>
        <w:t>(b)</w:t>
      </w:r>
      <w:r w:rsidRPr="001B2D41">
        <w:tab/>
        <w:t>section</w:t>
      </w:r>
      <w:r w:rsidR="00FD3F14" w:rsidRPr="001B2D41">
        <w:t> </w:t>
      </w:r>
      <w:r w:rsidRPr="001B2D41">
        <w:t>707</w:t>
      </w:r>
      <w:r w:rsidR="001B2D41">
        <w:noBreakHyphen/>
      </w:r>
      <w:r w:rsidRPr="001B2D41">
        <w:t>327 (which effectively lets the available fraction relevant to the utilisation of a loss be chosen in some cases);</w:t>
      </w:r>
    </w:p>
    <w:p w:rsidR="00F9073D" w:rsidRPr="001B2D41" w:rsidRDefault="00F9073D" w:rsidP="00F9073D">
      <w:pPr>
        <w:pStyle w:val="paragraph"/>
      </w:pPr>
      <w:r w:rsidRPr="001B2D41">
        <w:tab/>
        <w:t>(c)</w:t>
      </w:r>
      <w:r w:rsidRPr="001B2D41">
        <w:tab/>
        <w:t>section</w:t>
      </w:r>
      <w:r w:rsidR="00FD3F14" w:rsidRPr="001B2D41">
        <w:t> </w:t>
      </w:r>
      <w:r w:rsidRPr="001B2D41">
        <w:t>707</w:t>
      </w:r>
      <w:r w:rsidR="001B2D41">
        <w:noBreakHyphen/>
      </w:r>
      <w:r w:rsidRPr="001B2D41">
        <w:t>350 (which sets the limit on utilising certain losses in a bundle).</w:t>
      </w:r>
    </w:p>
    <w:p w:rsidR="00F9073D" w:rsidRPr="001B2D41" w:rsidRDefault="00F9073D" w:rsidP="00F9073D">
      <w:pPr>
        <w:pStyle w:val="ActHead5"/>
      </w:pPr>
      <w:bookmarkStart w:id="344" w:name="_Toc100587730"/>
      <w:r w:rsidRPr="001B2D41">
        <w:rPr>
          <w:rStyle w:val="CharSectno"/>
        </w:rPr>
        <w:t>170</w:t>
      </w:r>
      <w:r w:rsidR="001B2D41">
        <w:rPr>
          <w:rStyle w:val="CharSectno"/>
        </w:rPr>
        <w:noBreakHyphen/>
      </w:r>
      <w:r w:rsidRPr="001B2D41">
        <w:rPr>
          <w:rStyle w:val="CharSectno"/>
        </w:rPr>
        <w:t>55</w:t>
      </w:r>
      <w:r w:rsidRPr="001B2D41">
        <w:t xml:space="preserve">  Ordering rule for losses previously transferred under Subdivision</w:t>
      </w:r>
      <w:r w:rsidR="00FD3F14" w:rsidRPr="001B2D41">
        <w:t> </w:t>
      </w:r>
      <w:r w:rsidRPr="001B2D41">
        <w:t>707</w:t>
      </w:r>
      <w:r w:rsidR="001B2D41">
        <w:noBreakHyphen/>
      </w:r>
      <w:r w:rsidRPr="001B2D41">
        <w:t xml:space="preserve">A of the </w:t>
      </w:r>
      <w:r w:rsidRPr="001B2D41">
        <w:rPr>
          <w:i/>
        </w:rPr>
        <w:t>Income Tax Assessment Act 1997</w:t>
      </w:r>
      <w:bookmarkEnd w:id="344"/>
    </w:p>
    <w:p w:rsidR="00F9073D" w:rsidRPr="001B2D41" w:rsidRDefault="00F9073D" w:rsidP="002B75AC">
      <w:pPr>
        <w:pStyle w:val="subsection"/>
      </w:pPr>
      <w:r w:rsidRPr="001B2D41">
        <w:tab/>
      </w:r>
      <w:r w:rsidRPr="001B2D41">
        <w:tab/>
        <w:t xml:space="preserve">If 2 or more losses that a company can transfer for an income year under </w:t>
      </w:r>
      <w:r w:rsidR="001E5ACC" w:rsidRPr="001B2D41">
        <w:t>Subdivision 1</w:t>
      </w:r>
      <w:r w:rsidRPr="001B2D41">
        <w:t>70</w:t>
      </w:r>
      <w:r w:rsidR="001B2D41">
        <w:noBreakHyphen/>
      </w:r>
      <w:r w:rsidRPr="001B2D41">
        <w:t xml:space="preserve">A of the </w:t>
      </w:r>
      <w:r w:rsidRPr="001B2D41">
        <w:rPr>
          <w:i/>
        </w:rPr>
        <w:t>Income Tax Assessment Act 1997</w:t>
      </w:r>
      <w:r w:rsidRPr="001B2D41">
        <w:t xml:space="preserve"> were previously transferred to it under Subdivision</w:t>
      </w:r>
      <w:r w:rsidR="00FD3F14" w:rsidRPr="001B2D41">
        <w:t> </w:t>
      </w:r>
      <w:r w:rsidRPr="001B2D41">
        <w:t>707</w:t>
      </w:r>
      <w:r w:rsidR="001B2D41">
        <w:noBreakHyphen/>
      </w:r>
      <w:r w:rsidRPr="001B2D41">
        <w:t>A of that Act, it must transfer first those losses (if any) covered by subsection</w:t>
      </w:r>
      <w:r w:rsidR="00FD3F14" w:rsidRPr="001B2D41">
        <w:t> </w:t>
      </w:r>
      <w:r w:rsidRPr="001B2D41">
        <w:t>707</w:t>
      </w:r>
      <w:r w:rsidR="001B2D41">
        <w:noBreakHyphen/>
      </w:r>
      <w:r w:rsidRPr="001B2D41">
        <w:t>350(1).</w:t>
      </w:r>
    </w:p>
    <w:p w:rsidR="00F9073D" w:rsidRPr="001B2D41" w:rsidRDefault="001E5ACC" w:rsidP="00F9073D">
      <w:pPr>
        <w:pStyle w:val="ActHead4"/>
      </w:pPr>
      <w:bookmarkStart w:id="345" w:name="_Toc100587731"/>
      <w:r w:rsidRPr="001B2D41">
        <w:rPr>
          <w:rStyle w:val="CharSubdNo"/>
        </w:rPr>
        <w:t>Subdivision 1</w:t>
      </w:r>
      <w:r w:rsidR="00F9073D" w:rsidRPr="001B2D41">
        <w:rPr>
          <w:rStyle w:val="CharSubdNo"/>
        </w:rPr>
        <w:t>70</w:t>
      </w:r>
      <w:r w:rsidR="001B2D41">
        <w:rPr>
          <w:rStyle w:val="CharSubdNo"/>
        </w:rPr>
        <w:noBreakHyphen/>
      </w:r>
      <w:r w:rsidR="00F9073D" w:rsidRPr="001B2D41">
        <w:rPr>
          <w:rStyle w:val="CharSubdNo"/>
        </w:rPr>
        <w:t>B</w:t>
      </w:r>
      <w:r w:rsidR="00F9073D" w:rsidRPr="001B2D41">
        <w:t>—</w:t>
      </w:r>
      <w:r w:rsidR="00F9073D" w:rsidRPr="001B2D41">
        <w:rPr>
          <w:rStyle w:val="CharSubdText"/>
        </w:rPr>
        <w:t>Transfer of net capital losses within certain wholly</w:t>
      </w:r>
      <w:r w:rsidR="001B2D41">
        <w:rPr>
          <w:rStyle w:val="CharSubdText"/>
        </w:rPr>
        <w:noBreakHyphen/>
      </w:r>
      <w:r w:rsidR="00F9073D" w:rsidRPr="001B2D41">
        <w:rPr>
          <w:rStyle w:val="CharSubdText"/>
        </w:rPr>
        <w:t>owned groups of companies</w:t>
      </w:r>
      <w:bookmarkEnd w:id="345"/>
    </w:p>
    <w:p w:rsidR="002A5D01" w:rsidRPr="001B2D41" w:rsidRDefault="002A5D01" w:rsidP="002A5D01">
      <w:pPr>
        <w:pStyle w:val="TofSectsHeading"/>
      </w:pPr>
      <w:r w:rsidRPr="001B2D41">
        <w:t>Table of sections</w:t>
      </w:r>
    </w:p>
    <w:p w:rsidR="002A5D01" w:rsidRPr="001B2D41" w:rsidRDefault="002A5D01" w:rsidP="002A5D01">
      <w:pPr>
        <w:pStyle w:val="TofSectsSection"/>
        <w:rPr>
          <w:i/>
        </w:rPr>
      </w:pPr>
      <w:r w:rsidRPr="001B2D41">
        <w:t>170</w:t>
      </w:r>
      <w:r w:rsidR="001B2D41">
        <w:noBreakHyphen/>
      </w:r>
      <w:r w:rsidRPr="001B2D41">
        <w:t>101</w:t>
      </w:r>
      <w:r w:rsidRPr="001B2D41">
        <w:tab/>
        <w:t xml:space="preserve">Application of </w:t>
      </w:r>
      <w:r w:rsidR="001E5ACC" w:rsidRPr="001B2D41">
        <w:t>Subdivision 1</w:t>
      </w:r>
      <w:r w:rsidRPr="001B2D41">
        <w:t>70</w:t>
      </w:r>
      <w:r w:rsidR="001B2D41">
        <w:noBreakHyphen/>
      </w:r>
      <w:r w:rsidRPr="001B2D41">
        <w:t xml:space="preserve">B of the </w:t>
      </w:r>
      <w:r w:rsidRPr="001B2D41">
        <w:rPr>
          <w:i/>
        </w:rPr>
        <w:t>Income Tax Assessment Act 1997</w:t>
      </w:r>
    </w:p>
    <w:p w:rsidR="002A5D01" w:rsidRPr="001B2D41" w:rsidRDefault="002A5D01" w:rsidP="002A5D01">
      <w:pPr>
        <w:pStyle w:val="TofSectsSection"/>
      </w:pPr>
      <w:r w:rsidRPr="001B2D41">
        <w:t>170</w:t>
      </w:r>
      <w:r w:rsidR="001B2D41">
        <w:noBreakHyphen/>
      </w:r>
      <w:r w:rsidRPr="001B2D41">
        <w:t>145</w:t>
      </w:r>
      <w:r w:rsidRPr="001B2D41">
        <w:tab/>
        <w:t>Special rules affecting utilisation of losses in a bundle do not affect the amount of a net capital loss that can be transferred</w:t>
      </w:r>
    </w:p>
    <w:p w:rsidR="002A5D01" w:rsidRPr="001B2D41" w:rsidRDefault="002A5D01" w:rsidP="002A5D01">
      <w:pPr>
        <w:pStyle w:val="TofSectsSection"/>
      </w:pPr>
      <w:r w:rsidRPr="001B2D41">
        <w:t>170</w:t>
      </w:r>
      <w:r w:rsidR="001B2D41">
        <w:noBreakHyphen/>
      </w:r>
      <w:r w:rsidRPr="001B2D41">
        <w:t>155</w:t>
      </w:r>
      <w:r w:rsidRPr="001B2D41">
        <w:tab/>
        <w:t>Ordering rule for losses previously transferred under Subdivision</w:t>
      </w:r>
      <w:r w:rsidR="00FD3F14" w:rsidRPr="001B2D41">
        <w:t> </w:t>
      </w:r>
      <w:r w:rsidRPr="001B2D41">
        <w:t>707</w:t>
      </w:r>
      <w:r w:rsidR="001B2D41">
        <w:noBreakHyphen/>
      </w:r>
      <w:r w:rsidRPr="001B2D41">
        <w:t xml:space="preserve">A of the </w:t>
      </w:r>
      <w:r w:rsidRPr="001B2D41">
        <w:rPr>
          <w:i/>
        </w:rPr>
        <w:t>Income Tax Assessment Act 1997</w:t>
      </w:r>
    </w:p>
    <w:p w:rsidR="00F9073D" w:rsidRPr="001B2D41" w:rsidRDefault="00F9073D" w:rsidP="00F9073D">
      <w:pPr>
        <w:pStyle w:val="ActHead5"/>
      </w:pPr>
      <w:bookmarkStart w:id="346" w:name="_Toc100587732"/>
      <w:r w:rsidRPr="001B2D41">
        <w:rPr>
          <w:rStyle w:val="CharSectno"/>
        </w:rPr>
        <w:t>170</w:t>
      </w:r>
      <w:r w:rsidR="001B2D41">
        <w:rPr>
          <w:rStyle w:val="CharSectno"/>
        </w:rPr>
        <w:noBreakHyphen/>
      </w:r>
      <w:r w:rsidRPr="001B2D41">
        <w:rPr>
          <w:rStyle w:val="CharSectno"/>
        </w:rPr>
        <w:t>101</w:t>
      </w:r>
      <w:r w:rsidRPr="001B2D41">
        <w:t xml:space="preserve">  Application of </w:t>
      </w:r>
      <w:r w:rsidR="001E5ACC" w:rsidRPr="001B2D41">
        <w:t>Subdivision 1</w:t>
      </w:r>
      <w:r w:rsidRPr="001B2D41">
        <w:t>70</w:t>
      </w:r>
      <w:r w:rsidR="001B2D41">
        <w:noBreakHyphen/>
      </w:r>
      <w:r w:rsidRPr="001B2D41">
        <w:t xml:space="preserve">B of the </w:t>
      </w:r>
      <w:r w:rsidRPr="001B2D41">
        <w:rPr>
          <w:i/>
        </w:rPr>
        <w:t>Income Tax Assessment Act 1997</w:t>
      </w:r>
      <w:bookmarkEnd w:id="346"/>
    </w:p>
    <w:p w:rsidR="00F9073D" w:rsidRPr="001B2D41" w:rsidRDefault="00F9073D" w:rsidP="002B75AC">
      <w:pPr>
        <w:pStyle w:val="subsection"/>
      </w:pPr>
      <w:r w:rsidRPr="001B2D41">
        <w:tab/>
      </w:r>
      <w:r w:rsidRPr="001B2D41">
        <w:tab/>
      </w:r>
      <w:r w:rsidR="001E5ACC" w:rsidRPr="001B2D41">
        <w:t>Subdivision 1</w:t>
      </w:r>
      <w:r w:rsidRPr="001B2D41">
        <w:t>70</w:t>
      </w:r>
      <w:r w:rsidR="001B2D41">
        <w:noBreakHyphen/>
      </w:r>
      <w:r w:rsidRPr="001B2D41">
        <w:t xml:space="preserve">B of the </w:t>
      </w:r>
      <w:r w:rsidRPr="001B2D41">
        <w:rPr>
          <w:i/>
        </w:rPr>
        <w:t xml:space="preserve">Income Tax Assessment Act 1997 </w:t>
      </w:r>
      <w:r w:rsidRPr="001B2D41">
        <w:t>(about transfer of net capital losses within wholly</w:t>
      </w:r>
      <w:r w:rsidR="001B2D41">
        <w:noBreakHyphen/>
      </w:r>
      <w:r w:rsidRPr="001B2D41">
        <w:t>owned groups of companies) applies to assessments for the 1998</w:t>
      </w:r>
      <w:r w:rsidR="001B2D41">
        <w:noBreakHyphen/>
      </w:r>
      <w:r w:rsidRPr="001B2D41">
        <w:t>99 income year and later income years.</w:t>
      </w:r>
    </w:p>
    <w:p w:rsidR="00F9073D" w:rsidRPr="001B2D41" w:rsidRDefault="00F9073D" w:rsidP="00F9073D">
      <w:pPr>
        <w:pStyle w:val="ActHead5"/>
      </w:pPr>
      <w:bookmarkStart w:id="347" w:name="_Toc100587733"/>
      <w:r w:rsidRPr="001B2D41">
        <w:rPr>
          <w:rStyle w:val="CharSectno"/>
        </w:rPr>
        <w:t>170</w:t>
      </w:r>
      <w:r w:rsidR="001B2D41">
        <w:rPr>
          <w:rStyle w:val="CharSectno"/>
        </w:rPr>
        <w:noBreakHyphen/>
      </w:r>
      <w:r w:rsidRPr="001B2D41">
        <w:rPr>
          <w:rStyle w:val="CharSectno"/>
        </w:rPr>
        <w:t>145</w:t>
      </w:r>
      <w:r w:rsidRPr="001B2D41">
        <w:t xml:space="preserve">  Special rules affecting utilisation of losses in a bundle do not affect the amount of a net capital loss that can be transferred</w:t>
      </w:r>
      <w:bookmarkEnd w:id="347"/>
    </w:p>
    <w:p w:rsidR="00F9073D" w:rsidRPr="001B2D41" w:rsidRDefault="00F9073D" w:rsidP="002B75AC">
      <w:pPr>
        <w:pStyle w:val="subsection"/>
      </w:pPr>
      <w:r w:rsidRPr="001B2D41">
        <w:tab/>
      </w:r>
      <w:r w:rsidRPr="001B2D41">
        <w:tab/>
        <w:t>In working out an amount under subsection</w:t>
      </w:r>
      <w:r w:rsidR="00FD3F14" w:rsidRPr="001B2D41">
        <w:t> </w:t>
      </w:r>
      <w:r w:rsidRPr="001B2D41">
        <w:t>170</w:t>
      </w:r>
      <w:r w:rsidR="001B2D41">
        <w:noBreakHyphen/>
      </w:r>
      <w:r w:rsidRPr="001B2D41">
        <w:t xml:space="preserve">145(7) of the </w:t>
      </w:r>
      <w:r w:rsidRPr="001B2D41">
        <w:rPr>
          <w:i/>
        </w:rPr>
        <w:t>Income Tax Assessment Act 1997</w:t>
      </w:r>
      <w:r w:rsidRPr="001B2D41">
        <w:t xml:space="preserve"> (which may limit the amount of a net capital loss that can be transferred under </w:t>
      </w:r>
      <w:r w:rsidR="001E5ACC" w:rsidRPr="001B2D41">
        <w:t>Subdivision 1</w:t>
      </w:r>
      <w:r w:rsidRPr="001B2D41">
        <w:t>70</w:t>
      </w:r>
      <w:r w:rsidR="001B2D41">
        <w:noBreakHyphen/>
      </w:r>
      <w:r w:rsidRPr="001B2D41">
        <w:t>B of that Act), disregard these sections of this Act:</w:t>
      </w:r>
    </w:p>
    <w:p w:rsidR="00F9073D" w:rsidRPr="001B2D41" w:rsidRDefault="00F9073D" w:rsidP="00F9073D">
      <w:pPr>
        <w:pStyle w:val="paragraph"/>
      </w:pPr>
      <w:r w:rsidRPr="001B2D41">
        <w:tab/>
        <w:t>(a)</w:t>
      </w:r>
      <w:r w:rsidRPr="001B2D41">
        <w:tab/>
        <w:t>section</w:t>
      </w:r>
      <w:r w:rsidR="00FD3F14" w:rsidRPr="001B2D41">
        <w:t> </w:t>
      </w:r>
      <w:r w:rsidRPr="001B2D41">
        <w:t>707</w:t>
      </w:r>
      <w:r w:rsidR="001B2D41">
        <w:noBreakHyphen/>
      </w:r>
      <w:r w:rsidRPr="001B2D41">
        <w:t>325 (which lets the available fraction for a bundle of losses be greater than it would otherwise be);</w:t>
      </w:r>
    </w:p>
    <w:p w:rsidR="00F9073D" w:rsidRPr="001B2D41" w:rsidRDefault="00F9073D" w:rsidP="00F9073D">
      <w:pPr>
        <w:pStyle w:val="paragraph"/>
      </w:pPr>
      <w:r w:rsidRPr="001B2D41">
        <w:tab/>
        <w:t>(b)</w:t>
      </w:r>
      <w:r w:rsidRPr="001B2D41">
        <w:tab/>
        <w:t>section</w:t>
      </w:r>
      <w:r w:rsidR="00FD3F14" w:rsidRPr="001B2D41">
        <w:t> </w:t>
      </w:r>
      <w:r w:rsidRPr="001B2D41">
        <w:t>707</w:t>
      </w:r>
      <w:r w:rsidR="001B2D41">
        <w:noBreakHyphen/>
      </w:r>
      <w:r w:rsidRPr="001B2D41">
        <w:t>327 (which effectively lets the available fraction relevant to the utilisation of a loss be chosen in some cases);</w:t>
      </w:r>
    </w:p>
    <w:p w:rsidR="00F9073D" w:rsidRPr="001B2D41" w:rsidRDefault="00F9073D" w:rsidP="00F9073D">
      <w:pPr>
        <w:pStyle w:val="paragraph"/>
      </w:pPr>
      <w:r w:rsidRPr="001B2D41">
        <w:tab/>
        <w:t>(c)</w:t>
      </w:r>
      <w:r w:rsidRPr="001B2D41">
        <w:tab/>
        <w:t>section</w:t>
      </w:r>
      <w:r w:rsidR="00FD3F14" w:rsidRPr="001B2D41">
        <w:t> </w:t>
      </w:r>
      <w:r w:rsidRPr="001B2D41">
        <w:t>707</w:t>
      </w:r>
      <w:r w:rsidR="001B2D41">
        <w:noBreakHyphen/>
      </w:r>
      <w:r w:rsidRPr="001B2D41">
        <w:t>350 (which sets the limit on utilising certain losses in a bundle).</w:t>
      </w:r>
    </w:p>
    <w:p w:rsidR="00F9073D" w:rsidRPr="001B2D41" w:rsidRDefault="00F9073D" w:rsidP="00F9073D">
      <w:pPr>
        <w:pStyle w:val="ActHead5"/>
      </w:pPr>
      <w:bookmarkStart w:id="348" w:name="_Toc100587734"/>
      <w:r w:rsidRPr="001B2D41">
        <w:rPr>
          <w:rStyle w:val="CharSectno"/>
        </w:rPr>
        <w:t>170</w:t>
      </w:r>
      <w:r w:rsidR="001B2D41">
        <w:rPr>
          <w:rStyle w:val="CharSectno"/>
        </w:rPr>
        <w:noBreakHyphen/>
      </w:r>
      <w:r w:rsidRPr="001B2D41">
        <w:rPr>
          <w:rStyle w:val="CharSectno"/>
        </w:rPr>
        <w:t>155</w:t>
      </w:r>
      <w:r w:rsidRPr="001B2D41">
        <w:t xml:space="preserve">  Ordering rule for losses previously transferred under Subdivision</w:t>
      </w:r>
      <w:r w:rsidR="00FD3F14" w:rsidRPr="001B2D41">
        <w:t> </w:t>
      </w:r>
      <w:r w:rsidRPr="001B2D41">
        <w:t>707</w:t>
      </w:r>
      <w:r w:rsidR="001B2D41">
        <w:noBreakHyphen/>
      </w:r>
      <w:r w:rsidRPr="001B2D41">
        <w:t xml:space="preserve">A of the </w:t>
      </w:r>
      <w:r w:rsidRPr="001B2D41">
        <w:rPr>
          <w:i/>
        </w:rPr>
        <w:t>Income Tax Assessment Act 1997</w:t>
      </w:r>
      <w:bookmarkEnd w:id="348"/>
    </w:p>
    <w:p w:rsidR="00F9073D" w:rsidRPr="001B2D41" w:rsidRDefault="00F9073D" w:rsidP="002B75AC">
      <w:pPr>
        <w:pStyle w:val="subsection"/>
      </w:pPr>
      <w:r w:rsidRPr="001B2D41">
        <w:tab/>
      </w:r>
      <w:r w:rsidRPr="001B2D41">
        <w:tab/>
        <w:t xml:space="preserve">If 2 or more losses that a company can transfer for an income year under </w:t>
      </w:r>
      <w:r w:rsidR="001E5ACC" w:rsidRPr="001B2D41">
        <w:t>Subdivision 1</w:t>
      </w:r>
      <w:r w:rsidRPr="001B2D41">
        <w:t>70</w:t>
      </w:r>
      <w:r w:rsidR="001B2D41">
        <w:noBreakHyphen/>
      </w:r>
      <w:r w:rsidRPr="001B2D41">
        <w:t xml:space="preserve">B of the </w:t>
      </w:r>
      <w:r w:rsidRPr="001B2D41">
        <w:rPr>
          <w:i/>
        </w:rPr>
        <w:t>Income Tax Assessment Act 1997</w:t>
      </w:r>
      <w:r w:rsidRPr="001B2D41">
        <w:t xml:space="preserve"> were previously transferred to it under Subdivision</w:t>
      </w:r>
      <w:r w:rsidR="00FD3F14" w:rsidRPr="001B2D41">
        <w:t> </w:t>
      </w:r>
      <w:r w:rsidRPr="001B2D41">
        <w:t>707</w:t>
      </w:r>
      <w:r w:rsidR="001B2D41">
        <w:noBreakHyphen/>
      </w:r>
      <w:r w:rsidRPr="001B2D41">
        <w:t>A of that Act, it must transfer first those losses (if any) covered by subsection</w:t>
      </w:r>
      <w:r w:rsidR="00FD3F14" w:rsidRPr="001B2D41">
        <w:t> </w:t>
      </w:r>
      <w:r w:rsidRPr="001B2D41">
        <w:t>707</w:t>
      </w:r>
      <w:r w:rsidR="001B2D41">
        <w:noBreakHyphen/>
      </w:r>
      <w:r w:rsidRPr="001B2D41">
        <w:t>350(1).</w:t>
      </w:r>
    </w:p>
    <w:p w:rsidR="00F9073D" w:rsidRPr="001B2D41" w:rsidRDefault="001E5ACC" w:rsidP="00F9073D">
      <w:pPr>
        <w:pStyle w:val="ActHead4"/>
      </w:pPr>
      <w:bookmarkStart w:id="349" w:name="_Toc100587735"/>
      <w:r w:rsidRPr="001B2D41">
        <w:rPr>
          <w:rStyle w:val="CharSubdNo"/>
        </w:rPr>
        <w:t>Subdivision 1</w:t>
      </w:r>
      <w:r w:rsidR="00F9073D" w:rsidRPr="001B2D41">
        <w:rPr>
          <w:rStyle w:val="CharSubdNo"/>
        </w:rPr>
        <w:t>70</w:t>
      </w:r>
      <w:r w:rsidR="001B2D41">
        <w:rPr>
          <w:rStyle w:val="CharSubdNo"/>
        </w:rPr>
        <w:noBreakHyphen/>
      </w:r>
      <w:r w:rsidR="00F9073D" w:rsidRPr="001B2D41">
        <w:rPr>
          <w:rStyle w:val="CharSubdNo"/>
        </w:rPr>
        <w:t>C</w:t>
      </w:r>
      <w:r w:rsidR="00F9073D" w:rsidRPr="001B2D41">
        <w:t>—</w:t>
      </w:r>
      <w:r w:rsidR="00F9073D" w:rsidRPr="001B2D41">
        <w:rPr>
          <w:rStyle w:val="CharSubdText"/>
        </w:rPr>
        <w:t>Provisions applying to both transfers of tax losses and transfers of net capital losses within wholly</w:t>
      </w:r>
      <w:r w:rsidR="001B2D41">
        <w:rPr>
          <w:rStyle w:val="CharSubdText"/>
        </w:rPr>
        <w:noBreakHyphen/>
      </w:r>
      <w:r w:rsidR="00F9073D" w:rsidRPr="001B2D41">
        <w:rPr>
          <w:rStyle w:val="CharSubdText"/>
        </w:rPr>
        <w:t>owned groups of companies</w:t>
      </w:r>
      <w:bookmarkEnd w:id="349"/>
    </w:p>
    <w:p w:rsidR="002A5D01" w:rsidRPr="001B2D41" w:rsidRDefault="002A5D01" w:rsidP="002A5D01">
      <w:pPr>
        <w:pStyle w:val="TofSectsHeading"/>
      </w:pPr>
      <w:r w:rsidRPr="001B2D41">
        <w:t>Table of sections</w:t>
      </w:r>
    </w:p>
    <w:p w:rsidR="002A5D01" w:rsidRPr="001B2D41" w:rsidRDefault="002A5D01" w:rsidP="002A5D01">
      <w:pPr>
        <w:pStyle w:val="TofSectsSection"/>
      </w:pPr>
      <w:r w:rsidRPr="001B2D41">
        <w:t>170</w:t>
      </w:r>
      <w:r w:rsidR="001B2D41">
        <w:noBreakHyphen/>
      </w:r>
      <w:r w:rsidRPr="001B2D41">
        <w:t>220</w:t>
      </w:r>
      <w:r w:rsidRPr="001B2D41">
        <w:tab/>
        <w:t>Direct and indirect interests in the loss company</w:t>
      </w:r>
    </w:p>
    <w:p w:rsidR="00625471" w:rsidRPr="001B2D41" w:rsidRDefault="00625471" w:rsidP="002A5D01">
      <w:pPr>
        <w:pStyle w:val="TofSectsSection"/>
      </w:pPr>
      <w:r w:rsidRPr="001B2D41">
        <w:t>170</w:t>
      </w:r>
      <w:r w:rsidR="001B2D41">
        <w:noBreakHyphen/>
      </w:r>
      <w:r w:rsidRPr="001B2D41">
        <w:t>225</w:t>
      </w:r>
      <w:r w:rsidRPr="001B2D41">
        <w:tab/>
        <w:t>Direct and indirect interests in the gain company</w:t>
      </w:r>
    </w:p>
    <w:p w:rsidR="00F9073D" w:rsidRPr="001B2D41" w:rsidRDefault="00F9073D" w:rsidP="00F9073D">
      <w:pPr>
        <w:pStyle w:val="ActHead5"/>
      </w:pPr>
      <w:bookmarkStart w:id="350" w:name="_Toc100587736"/>
      <w:r w:rsidRPr="001B2D41">
        <w:rPr>
          <w:rStyle w:val="CharSectno"/>
        </w:rPr>
        <w:t>170</w:t>
      </w:r>
      <w:r w:rsidR="001B2D41">
        <w:rPr>
          <w:rStyle w:val="CharSectno"/>
        </w:rPr>
        <w:noBreakHyphen/>
      </w:r>
      <w:r w:rsidRPr="001B2D41">
        <w:rPr>
          <w:rStyle w:val="CharSectno"/>
        </w:rPr>
        <w:t>220</w:t>
      </w:r>
      <w:r w:rsidRPr="001B2D41">
        <w:t xml:space="preserve">  Direct and indirect interests in the loss company</w:t>
      </w:r>
      <w:bookmarkEnd w:id="350"/>
    </w:p>
    <w:p w:rsidR="00F9073D" w:rsidRPr="001B2D41" w:rsidRDefault="00F9073D" w:rsidP="002B75AC">
      <w:pPr>
        <w:pStyle w:val="subsection"/>
      </w:pPr>
      <w:r w:rsidRPr="001B2D41">
        <w:tab/>
      </w:r>
      <w:r w:rsidRPr="001B2D41">
        <w:tab/>
        <w:t xml:space="preserve">Any reduction in the cost base and reduced cost base of a share or in the reduced cost base of a debt that has been made or is required to be made under </w:t>
      </w:r>
      <w:r w:rsidR="00B679FC" w:rsidRPr="001B2D41">
        <w:t xml:space="preserve">former </w:t>
      </w:r>
      <w:r w:rsidRPr="001B2D41">
        <w:t>subsection</w:t>
      </w:r>
      <w:r w:rsidR="00FD3F14" w:rsidRPr="001B2D41">
        <w:t> </w:t>
      </w:r>
      <w:r w:rsidRPr="001B2D41">
        <w:t xml:space="preserve">160ZP(13) of the </w:t>
      </w:r>
      <w:r w:rsidRPr="001B2D41">
        <w:rPr>
          <w:i/>
        </w:rPr>
        <w:t>Income Tax Assessment Act 1936</w:t>
      </w:r>
      <w:r w:rsidRPr="001B2D41">
        <w:t xml:space="preserve"> (as that subsection applied from time to time) is taken to have been made or to be required to be made under section</w:t>
      </w:r>
      <w:r w:rsidR="00FD3F14" w:rsidRPr="001B2D41">
        <w:t> </w:t>
      </w:r>
      <w:r w:rsidRPr="001B2D41">
        <w:t>170</w:t>
      </w:r>
      <w:r w:rsidR="001B2D41">
        <w:noBreakHyphen/>
      </w:r>
      <w:r w:rsidRPr="001B2D41">
        <w:t xml:space="preserve">220 of the </w:t>
      </w:r>
      <w:r w:rsidRPr="001B2D41">
        <w:rPr>
          <w:i/>
        </w:rPr>
        <w:t>Income Tax Assessment Act 1997</w:t>
      </w:r>
      <w:r w:rsidRPr="001B2D41">
        <w:t>.</w:t>
      </w:r>
    </w:p>
    <w:p w:rsidR="00F9073D" w:rsidRPr="001B2D41" w:rsidRDefault="00F9073D" w:rsidP="00F9073D">
      <w:pPr>
        <w:pStyle w:val="ActHead5"/>
      </w:pPr>
      <w:bookmarkStart w:id="351" w:name="_Toc100587737"/>
      <w:r w:rsidRPr="001B2D41">
        <w:rPr>
          <w:rStyle w:val="CharSectno"/>
        </w:rPr>
        <w:t>170</w:t>
      </w:r>
      <w:r w:rsidR="001B2D41">
        <w:rPr>
          <w:rStyle w:val="CharSectno"/>
        </w:rPr>
        <w:noBreakHyphen/>
      </w:r>
      <w:r w:rsidRPr="001B2D41">
        <w:rPr>
          <w:rStyle w:val="CharSectno"/>
        </w:rPr>
        <w:t>225</w:t>
      </w:r>
      <w:r w:rsidRPr="001B2D41">
        <w:t xml:space="preserve">  Direct and indirect interests in the gain company</w:t>
      </w:r>
      <w:bookmarkEnd w:id="351"/>
    </w:p>
    <w:p w:rsidR="00F9073D" w:rsidRPr="001B2D41" w:rsidRDefault="00F9073D" w:rsidP="002B75AC">
      <w:pPr>
        <w:pStyle w:val="subsection"/>
      </w:pPr>
      <w:r w:rsidRPr="001B2D41">
        <w:tab/>
      </w:r>
      <w:r w:rsidRPr="001B2D41">
        <w:tab/>
        <w:t xml:space="preserve">Any increase in the cost base and reduced cost base of a share or debt that has been made or is authorised to be made under </w:t>
      </w:r>
      <w:r w:rsidR="00E1119B" w:rsidRPr="001B2D41">
        <w:t xml:space="preserve">former </w:t>
      </w:r>
      <w:r w:rsidRPr="001B2D41">
        <w:t>subsections</w:t>
      </w:r>
      <w:r w:rsidR="00FD3F14" w:rsidRPr="001B2D41">
        <w:t> </w:t>
      </w:r>
      <w:r w:rsidRPr="001B2D41">
        <w:t xml:space="preserve">160ZP(14) and (15) of the </w:t>
      </w:r>
      <w:r w:rsidRPr="001B2D41">
        <w:rPr>
          <w:i/>
        </w:rPr>
        <w:t xml:space="preserve">Income Tax Assessment Act 1936 </w:t>
      </w:r>
      <w:r w:rsidRPr="001B2D41">
        <w:t>(as those subsections applied from time to time) is taken to have been made or to be authorised to be made under section</w:t>
      </w:r>
      <w:r w:rsidR="00FD3F14" w:rsidRPr="001B2D41">
        <w:t> </w:t>
      </w:r>
      <w:r w:rsidRPr="001B2D41">
        <w:t>170</w:t>
      </w:r>
      <w:r w:rsidR="001B2D41">
        <w:noBreakHyphen/>
      </w:r>
      <w:r w:rsidRPr="001B2D41">
        <w:t>225 of the</w:t>
      </w:r>
      <w:r w:rsidRPr="001B2D41">
        <w:rPr>
          <w:i/>
        </w:rPr>
        <w:t xml:space="preserve"> Income Tax Assessment Act 1997</w:t>
      </w:r>
      <w:r w:rsidRPr="001B2D41">
        <w:t>.</w:t>
      </w:r>
    </w:p>
    <w:p w:rsidR="00F9073D" w:rsidRPr="001B2D41" w:rsidRDefault="001E5ACC" w:rsidP="00F9073D">
      <w:pPr>
        <w:pStyle w:val="ActHead4"/>
      </w:pPr>
      <w:bookmarkStart w:id="352" w:name="_Toc100587738"/>
      <w:r w:rsidRPr="001B2D41">
        <w:rPr>
          <w:rStyle w:val="CharSubdNo"/>
        </w:rPr>
        <w:t>Subdivision 1</w:t>
      </w:r>
      <w:r w:rsidR="00F9073D" w:rsidRPr="001B2D41">
        <w:rPr>
          <w:rStyle w:val="CharSubdNo"/>
        </w:rPr>
        <w:t>70</w:t>
      </w:r>
      <w:r w:rsidR="001B2D41">
        <w:rPr>
          <w:rStyle w:val="CharSubdNo"/>
        </w:rPr>
        <w:noBreakHyphen/>
      </w:r>
      <w:r w:rsidR="00F9073D" w:rsidRPr="001B2D41">
        <w:rPr>
          <w:rStyle w:val="CharSubdNo"/>
        </w:rPr>
        <w:t>D</w:t>
      </w:r>
      <w:r w:rsidR="00F9073D" w:rsidRPr="001B2D41">
        <w:t>—</w:t>
      </w:r>
      <w:r w:rsidR="00F9073D" w:rsidRPr="001B2D41">
        <w:rPr>
          <w:rStyle w:val="CharSubdText"/>
        </w:rPr>
        <w:t>Transfer of life insurance business</w:t>
      </w:r>
      <w:bookmarkEnd w:id="352"/>
    </w:p>
    <w:p w:rsidR="00625471" w:rsidRPr="001B2D41" w:rsidRDefault="00625471" w:rsidP="00625471">
      <w:pPr>
        <w:pStyle w:val="TofSectsHeading"/>
      </w:pPr>
      <w:r w:rsidRPr="001B2D41">
        <w:t>Table of sections</w:t>
      </w:r>
    </w:p>
    <w:p w:rsidR="00625471" w:rsidRPr="001B2D41" w:rsidRDefault="00625471" w:rsidP="00625471">
      <w:pPr>
        <w:pStyle w:val="TofSectsSection"/>
      </w:pPr>
      <w:r w:rsidRPr="001B2D41">
        <w:t>170</w:t>
      </w:r>
      <w:r w:rsidR="001B2D41">
        <w:noBreakHyphen/>
      </w:r>
      <w:r w:rsidRPr="001B2D41">
        <w:t>300</w:t>
      </w:r>
      <w:r w:rsidRPr="001B2D41">
        <w:tab/>
        <w:t>Transfer of life insurance business</w:t>
      </w:r>
    </w:p>
    <w:p w:rsidR="00F9073D" w:rsidRPr="001B2D41" w:rsidRDefault="00F9073D" w:rsidP="00F9073D">
      <w:pPr>
        <w:pStyle w:val="ActHead5"/>
      </w:pPr>
      <w:bookmarkStart w:id="353" w:name="_Toc100587739"/>
      <w:r w:rsidRPr="001B2D41">
        <w:rPr>
          <w:rStyle w:val="CharSectno"/>
        </w:rPr>
        <w:t>170</w:t>
      </w:r>
      <w:r w:rsidR="001B2D41">
        <w:rPr>
          <w:rStyle w:val="CharSectno"/>
        </w:rPr>
        <w:noBreakHyphen/>
      </w:r>
      <w:r w:rsidRPr="001B2D41">
        <w:rPr>
          <w:rStyle w:val="CharSectno"/>
        </w:rPr>
        <w:t>300</w:t>
      </w:r>
      <w:r w:rsidRPr="001B2D41">
        <w:t xml:space="preserve">  Transfer of life insurance business</w:t>
      </w:r>
      <w:bookmarkEnd w:id="353"/>
    </w:p>
    <w:p w:rsidR="00F9073D" w:rsidRPr="001B2D41" w:rsidRDefault="00F9073D" w:rsidP="00F9073D">
      <w:pPr>
        <w:pStyle w:val="subsection"/>
      </w:pPr>
      <w:r w:rsidRPr="001B2D41">
        <w:tab/>
      </w:r>
      <w:r w:rsidRPr="001B2D41">
        <w:tab/>
        <w:t>If:</w:t>
      </w:r>
    </w:p>
    <w:p w:rsidR="00F9073D" w:rsidRPr="001B2D41" w:rsidRDefault="00F9073D" w:rsidP="00F9073D">
      <w:pPr>
        <w:pStyle w:val="paragraph"/>
      </w:pPr>
      <w:r w:rsidRPr="001B2D41">
        <w:tab/>
        <w:t>(a)</w:t>
      </w:r>
      <w:r w:rsidRPr="001B2D41">
        <w:tab/>
        <w:t xml:space="preserve">all or part of the life insurance business of a life insurance company (the </w:t>
      </w:r>
      <w:r w:rsidRPr="001B2D41">
        <w:rPr>
          <w:b/>
          <w:i/>
        </w:rPr>
        <w:t>originating company</w:t>
      </w:r>
      <w:r w:rsidRPr="001B2D41">
        <w:t xml:space="preserve">) is transferred to another life insurance company (the </w:t>
      </w:r>
      <w:r w:rsidRPr="001B2D41">
        <w:rPr>
          <w:b/>
          <w:i/>
        </w:rPr>
        <w:t>recipient company</w:t>
      </w:r>
      <w:r w:rsidRPr="001B2D41">
        <w:t>):</w:t>
      </w:r>
    </w:p>
    <w:p w:rsidR="00F9073D" w:rsidRPr="001B2D41" w:rsidRDefault="00F9073D" w:rsidP="00F9073D">
      <w:pPr>
        <w:pStyle w:val="paragraphsub"/>
      </w:pPr>
      <w:r w:rsidRPr="001B2D41">
        <w:tab/>
        <w:t>(i)</w:t>
      </w:r>
      <w:r w:rsidRPr="001B2D41">
        <w:tab/>
        <w:t>in accordance with a scheme confirmed by the Federal Court of Australia under Part</w:t>
      </w:r>
      <w:r w:rsidR="00FD3F14" w:rsidRPr="001B2D41">
        <w:t> </w:t>
      </w:r>
      <w:r w:rsidRPr="001B2D41">
        <w:t xml:space="preserve">9 of the </w:t>
      </w:r>
      <w:r w:rsidRPr="001B2D41">
        <w:rPr>
          <w:i/>
        </w:rPr>
        <w:t>Life Insurance Act 1995</w:t>
      </w:r>
      <w:r w:rsidRPr="001B2D41">
        <w:t>; or</w:t>
      </w:r>
    </w:p>
    <w:p w:rsidR="00F9073D" w:rsidRPr="001B2D41" w:rsidRDefault="00F9073D" w:rsidP="00F9073D">
      <w:pPr>
        <w:pStyle w:val="paragraphsub"/>
      </w:pPr>
      <w:r w:rsidRPr="001B2D41">
        <w:tab/>
        <w:t>(ii)</w:t>
      </w:r>
      <w:r w:rsidRPr="001B2D41">
        <w:tab/>
        <w:t xml:space="preserve">under the </w:t>
      </w:r>
      <w:r w:rsidRPr="001B2D41">
        <w:rPr>
          <w:i/>
        </w:rPr>
        <w:t>Financial Sector (Transfers of Business) Act 1999</w:t>
      </w:r>
      <w:r w:rsidRPr="001B2D41">
        <w:t>; and</w:t>
      </w:r>
    </w:p>
    <w:p w:rsidR="00F9073D" w:rsidRPr="001B2D41" w:rsidRDefault="00F9073D" w:rsidP="00F9073D">
      <w:pPr>
        <w:pStyle w:val="paragraph"/>
      </w:pPr>
      <w:r w:rsidRPr="001B2D41">
        <w:tab/>
        <w:t>(b)</w:t>
      </w:r>
      <w:r w:rsidRPr="001B2D41">
        <w:tab/>
        <w:t>the originating company makes a capital loss from a CGT asset as a result of the transfer; and</w:t>
      </w:r>
    </w:p>
    <w:p w:rsidR="00F9073D" w:rsidRPr="001B2D41" w:rsidRDefault="00F9073D" w:rsidP="00F9073D">
      <w:pPr>
        <w:pStyle w:val="paragraph"/>
      </w:pPr>
      <w:r w:rsidRPr="001B2D41">
        <w:tab/>
        <w:t>(c)</w:t>
      </w:r>
      <w:r w:rsidRPr="001B2D41">
        <w:tab/>
        <w:t xml:space="preserve">that capital loss is disregarded because of </w:t>
      </w:r>
      <w:r w:rsidR="001E5ACC" w:rsidRPr="001B2D41">
        <w:t>Subdivision 1</w:t>
      </w:r>
      <w:r w:rsidRPr="001B2D41">
        <w:t>26</w:t>
      </w:r>
      <w:r w:rsidR="001B2D41">
        <w:noBreakHyphen/>
      </w:r>
      <w:r w:rsidRPr="001B2D41">
        <w:t>B of this Act;</w:t>
      </w:r>
    </w:p>
    <w:p w:rsidR="00F9073D" w:rsidRPr="001B2D41" w:rsidRDefault="001E5ACC" w:rsidP="00F9073D">
      <w:pPr>
        <w:pStyle w:val="subsection2"/>
      </w:pPr>
      <w:r w:rsidRPr="001B2D41">
        <w:t>Subdivision 1</w:t>
      </w:r>
      <w:r w:rsidR="00F9073D" w:rsidRPr="001B2D41">
        <w:t>70</w:t>
      </w:r>
      <w:r w:rsidR="001B2D41">
        <w:noBreakHyphen/>
      </w:r>
      <w:r w:rsidR="00F9073D" w:rsidRPr="001B2D41">
        <w:t xml:space="preserve">C of the </w:t>
      </w:r>
      <w:r w:rsidR="00F9073D" w:rsidRPr="001B2D41">
        <w:rPr>
          <w:i/>
        </w:rPr>
        <w:t>Income Tax Assessment Act 1997</w:t>
      </w:r>
      <w:r w:rsidR="00F9073D" w:rsidRPr="001B2D41">
        <w:t xml:space="preserve"> has effect as if:</w:t>
      </w:r>
    </w:p>
    <w:p w:rsidR="00F9073D" w:rsidRPr="001B2D41" w:rsidRDefault="00F9073D" w:rsidP="00F9073D">
      <w:pPr>
        <w:pStyle w:val="paragraph"/>
      </w:pPr>
      <w:r w:rsidRPr="001B2D41">
        <w:tab/>
        <w:t>(d)</w:t>
      </w:r>
      <w:r w:rsidRPr="001B2D41">
        <w:tab/>
        <w:t>that capital loss were a net capital loss transferred by the originating company to the recipient company by an agreement under section</w:t>
      </w:r>
      <w:r w:rsidR="00FD3F14" w:rsidRPr="001B2D41">
        <w:t> </w:t>
      </w:r>
      <w:r w:rsidRPr="001B2D41">
        <w:t>170</w:t>
      </w:r>
      <w:r w:rsidR="001B2D41">
        <w:noBreakHyphen/>
      </w:r>
      <w:r w:rsidRPr="001B2D41">
        <w:t>150 of that Act; and</w:t>
      </w:r>
    </w:p>
    <w:p w:rsidR="00F9073D" w:rsidRPr="001B2D41" w:rsidRDefault="00F9073D" w:rsidP="00F9073D">
      <w:pPr>
        <w:pStyle w:val="paragraph"/>
      </w:pPr>
      <w:r w:rsidRPr="001B2D41">
        <w:tab/>
        <w:t>(e)</w:t>
      </w:r>
      <w:r w:rsidRPr="001B2D41">
        <w:tab/>
        <w:t>the application year referred to in section</w:t>
      </w:r>
      <w:r w:rsidR="00FD3F14" w:rsidRPr="001B2D41">
        <w:t> </w:t>
      </w:r>
      <w:r w:rsidRPr="001B2D41">
        <w:t>170</w:t>
      </w:r>
      <w:r w:rsidR="001B2D41">
        <w:noBreakHyphen/>
      </w:r>
      <w:r w:rsidRPr="001B2D41">
        <w:t>225 of that Act were the year in which the transfer of life insurance business took place.</w:t>
      </w:r>
    </w:p>
    <w:p w:rsidR="00F9073D" w:rsidRPr="001B2D41" w:rsidRDefault="001E5ACC" w:rsidP="00163128">
      <w:pPr>
        <w:pStyle w:val="ActHead3"/>
        <w:pageBreakBefore/>
      </w:pPr>
      <w:bookmarkStart w:id="354" w:name="_Toc100587740"/>
      <w:r w:rsidRPr="001B2D41">
        <w:rPr>
          <w:rStyle w:val="CharDivNo"/>
        </w:rPr>
        <w:t>Division 1</w:t>
      </w:r>
      <w:r w:rsidR="00F9073D" w:rsidRPr="001B2D41">
        <w:rPr>
          <w:rStyle w:val="CharDivNo"/>
        </w:rPr>
        <w:t>75</w:t>
      </w:r>
      <w:r w:rsidR="00F9073D" w:rsidRPr="001B2D41">
        <w:t>—</w:t>
      </w:r>
      <w:r w:rsidR="00F9073D" w:rsidRPr="001B2D41">
        <w:rPr>
          <w:rStyle w:val="CharDivText"/>
        </w:rPr>
        <w:t>Use of a company’s losses, deductions or bad debts to avoid income tax</w:t>
      </w:r>
      <w:bookmarkEnd w:id="354"/>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175</w:t>
      </w:r>
      <w:r w:rsidR="001B2D41">
        <w:noBreakHyphen/>
      </w:r>
      <w:r w:rsidRPr="001B2D41">
        <w:t>CA</w:t>
      </w:r>
      <w:r w:rsidRPr="001B2D41">
        <w:tab/>
        <w:t>Tax benefits from unused net capital losses of earlier income years</w:t>
      </w:r>
    </w:p>
    <w:p w:rsidR="00F9073D" w:rsidRPr="001B2D41" w:rsidRDefault="00F9073D" w:rsidP="00F9073D">
      <w:pPr>
        <w:pStyle w:val="TofSectsSubdiv"/>
      </w:pPr>
      <w:r w:rsidRPr="001B2D41">
        <w:t>175</w:t>
      </w:r>
      <w:r w:rsidR="001B2D41">
        <w:noBreakHyphen/>
      </w:r>
      <w:r w:rsidRPr="001B2D41">
        <w:t>CB</w:t>
      </w:r>
      <w:r w:rsidRPr="001B2D41">
        <w:tab/>
        <w:t>Tax benefits from unused capital losses of the current year</w:t>
      </w:r>
    </w:p>
    <w:p w:rsidR="00F9073D" w:rsidRPr="001B2D41" w:rsidRDefault="00F9073D" w:rsidP="00F9073D">
      <w:pPr>
        <w:pStyle w:val="TofSectsSubdiv"/>
      </w:pPr>
      <w:r w:rsidRPr="001B2D41">
        <w:t>175</w:t>
      </w:r>
      <w:r w:rsidR="001B2D41">
        <w:noBreakHyphen/>
      </w:r>
      <w:r w:rsidRPr="001B2D41">
        <w:t>C</w:t>
      </w:r>
      <w:r w:rsidRPr="001B2D41">
        <w:tab/>
        <w:t>Tax benefits from unused bad debt deductions</w:t>
      </w:r>
    </w:p>
    <w:p w:rsidR="00F9073D" w:rsidRPr="001B2D41" w:rsidRDefault="001E5ACC" w:rsidP="00F9073D">
      <w:pPr>
        <w:pStyle w:val="ActHead4"/>
      </w:pPr>
      <w:bookmarkStart w:id="355" w:name="_Toc100587741"/>
      <w:r w:rsidRPr="001B2D41">
        <w:rPr>
          <w:rStyle w:val="CharSubdNo"/>
        </w:rPr>
        <w:t>Subdivision 1</w:t>
      </w:r>
      <w:r w:rsidR="00F9073D" w:rsidRPr="001B2D41">
        <w:rPr>
          <w:rStyle w:val="CharSubdNo"/>
        </w:rPr>
        <w:t>75</w:t>
      </w:r>
      <w:r w:rsidR="001B2D41">
        <w:rPr>
          <w:rStyle w:val="CharSubdNo"/>
        </w:rPr>
        <w:noBreakHyphen/>
      </w:r>
      <w:r w:rsidR="00F9073D" w:rsidRPr="001B2D41">
        <w:rPr>
          <w:rStyle w:val="CharSubdNo"/>
        </w:rPr>
        <w:t>CA</w:t>
      </w:r>
      <w:r w:rsidR="00F9073D" w:rsidRPr="001B2D41">
        <w:t>—</w:t>
      </w:r>
      <w:r w:rsidR="00F9073D" w:rsidRPr="001B2D41">
        <w:rPr>
          <w:rStyle w:val="CharSubdText"/>
        </w:rPr>
        <w:t>Tax benefits from unused net capital losses of earlier income years</w:t>
      </w:r>
      <w:bookmarkEnd w:id="355"/>
    </w:p>
    <w:p w:rsidR="00E66E93" w:rsidRPr="001B2D41" w:rsidRDefault="00E66E93" w:rsidP="00E66E93">
      <w:pPr>
        <w:pStyle w:val="TofSectsHeading"/>
      </w:pPr>
      <w:r w:rsidRPr="001B2D41">
        <w:t>Table of sections</w:t>
      </w:r>
    </w:p>
    <w:p w:rsidR="00E66E93" w:rsidRPr="001B2D41" w:rsidRDefault="00E66E93" w:rsidP="00E66E93">
      <w:pPr>
        <w:pStyle w:val="TofSectsSection"/>
      </w:pPr>
      <w:r w:rsidRPr="001B2D41">
        <w:t>175</w:t>
      </w:r>
      <w:r w:rsidR="001B2D41">
        <w:noBreakHyphen/>
      </w:r>
      <w:r w:rsidRPr="001B2D41">
        <w:t>40</w:t>
      </w:r>
      <w:r w:rsidRPr="001B2D41">
        <w:tab/>
        <w:t xml:space="preserve">Application of </w:t>
      </w:r>
      <w:r w:rsidR="001E5ACC" w:rsidRPr="001B2D41">
        <w:t>Subdivision 1</w:t>
      </w:r>
      <w:r w:rsidRPr="001B2D41">
        <w:t>75</w:t>
      </w:r>
      <w:r w:rsidR="001B2D41">
        <w:noBreakHyphen/>
      </w:r>
      <w:r w:rsidRPr="001B2D41">
        <w:t xml:space="preserve">CA of the </w:t>
      </w:r>
      <w:r w:rsidRPr="001B2D41">
        <w:rPr>
          <w:i/>
        </w:rPr>
        <w:t>Income Tax Assessment Act 1997</w:t>
      </w:r>
    </w:p>
    <w:p w:rsidR="00F9073D" w:rsidRPr="001B2D41" w:rsidRDefault="00F9073D" w:rsidP="00F9073D">
      <w:pPr>
        <w:pStyle w:val="ActHead5"/>
      </w:pPr>
      <w:bookmarkStart w:id="356" w:name="_Toc100587742"/>
      <w:r w:rsidRPr="001B2D41">
        <w:rPr>
          <w:rStyle w:val="CharSectno"/>
        </w:rPr>
        <w:t>175</w:t>
      </w:r>
      <w:r w:rsidR="001B2D41">
        <w:rPr>
          <w:rStyle w:val="CharSectno"/>
        </w:rPr>
        <w:noBreakHyphen/>
      </w:r>
      <w:r w:rsidRPr="001B2D41">
        <w:rPr>
          <w:rStyle w:val="CharSectno"/>
        </w:rPr>
        <w:t>40</w:t>
      </w:r>
      <w:r w:rsidRPr="001B2D41">
        <w:t xml:space="preserve">  Application of </w:t>
      </w:r>
      <w:r w:rsidR="001E5ACC" w:rsidRPr="001B2D41">
        <w:t>Subdivision 1</w:t>
      </w:r>
      <w:r w:rsidRPr="001B2D41">
        <w:t>75</w:t>
      </w:r>
      <w:r w:rsidR="001B2D41">
        <w:noBreakHyphen/>
      </w:r>
      <w:r w:rsidRPr="001B2D41">
        <w:t xml:space="preserve">CA of the </w:t>
      </w:r>
      <w:r w:rsidRPr="001B2D41">
        <w:rPr>
          <w:i/>
        </w:rPr>
        <w:t>Income Tax Assessment Act 1997</w:t>
      </w:r>
      <w:bookmarkEnd w:id="356"/>
    </w:p>
    <w:p w:rsidR="00F9073D" w:rsidRPr="001B2D41" w:rsidRDefault="00F9073D" w:rsidP="002B75AC">
      <w:pPr>
        <w:pStyle w:val="subsection"/>
      </w:pPr>
      <w:r w:rsidRPr="001B2D41">
        <w:tab/>
      </w:r>
      <w:r w:rsidRPr="001B2D41">
        <w:tab/>
      </w:r>
      <w:r w:rsidR="001E5ACC" w:rsidRPr="001B2D41">
        <w:t>Subdivision 1</w:t>
      </w:r>
      <w:r w:rsidRPr="001B2D41">
        <w:t>75</w:t>
      </w:r>
      <w:r w:rsidR="001B2D41">
        <w:noBreakHyphen/>
      </w:r>
      <w:r w:rsidRPr="001B2D41">
        <w:t xml:space="preserve">CA of the </w:t>
      </w:r>
      <w:r w:rsidRPr="001B2D41">
        <w:rPr>
          <w:i/>
        </w:rPr>
        <w:t>Income Tax Assessment Act 1997</w:t>
      </w:r>
      <w:r w:rsidRPr="001B2D41">
        <w:t xml:space="preserve"> (about companies obtaining tax benefits from unused net capital losses of earlier income years) applies to assessments for the 1998</w:t>
      </w:r>
      <w:r w:rsidR="001B2D41">
        <w:noBreakHyphen/>
      </w:r>
      <w:r w:rsidRPr="001B2D41">
        <w:t>99 income year and later income years.</w:t>
      </w:r>
    </w:p>
    <w:p w:rsidR="00F9073D" w:rsidRPr="001B2D41" w:rsidRDefault="001E5ACC" w:rsidP="00F9073D">
      <w:pPr>
        <w:pStyle w:val="ActHead4"/>
      </w:pPr>
      <w:bookmarkStart w:id="357" w:name="_Toc100587743"/>
      <w:r w:rsidRPr="001B2D41">
        <w:rPr>
          <w:rStyle w:val="CharSubdNo"/>
        </w:rPr>
        <w:t>Subdivision 1</w:t>
      </w:r>
      <w:r w:rsidR="00F9073D" w:rsidRPr="001B2D41">
        <w:rPr>
          <w:rStyle w:val="CharSubdNo"/>
        </w:rPr>
        <w:t>75</w:t>
      </w:r>
      <w:r w:rsidR="001B2D41">
        <w:rPr>
          <w:rStyle w:val="CharSubdNo"/>
        </w:rPr>
        <w:noBreakHyphen/>
      </w:r>
      <w:r w:rsidR="00F9073D" w:rsidRPr="001B2D41">
        <w:rPr>
          <w:rStyle w:val="CharSubdNo"/>
        </w:rPr>
        <w:t>CB</w:t>
      </w:r>
      <w:r w:rsidR="00F9073D" w:rsidRPr="001B2D41">
        <w:t>—</w:t>
      </w:r>
      <w:r w:rsidR="00F9073D" w:rsidRPr="001B2D41">
        <w:rPr>
          <w:rStyle w:val="CharSubdText"/>
        </w:rPr>
        <w:t>Tax benefits from unused capital losses of the current year</w:t>
      </w:r>
      <w:bookmarkEnd w:id="357"/>
    </w:p>
    <w:p w:rsidR="005B50FE" w:rsidRPr="001B2D41" w:rsidRDefault="005B50FE" w:rsidP="005B50FE">
      <w:pPr>
        <w:pStyle w:val="TofSectsHeading"/>
      </w:pPr>
      <w:r w:rsidRPr="001B2D41">
        <w:t>Table of sections</w:t>
      </w:r>
    </w:p>
    <w:p w:rsidR="005B50FE" w:rsidRPr="001B2D41" w:rsidRDefault="005B50FE" w:rsidP="005B50FE">
      <w:pPr>
        <w:pStyle w:val="TofSectsSection"/>
      </w:pPr>
      <w:r w:rsidRPr="001B2D41">
        <w:t>175</w:t>
      </w:r>
      <w:r w:rsidR="001B2D41">
        <w:noBreakHyphen/>
      </w:r>
      <w:r w:rsidRPr="001B2D41">
        <w:t>55</w:t>
      </w:r>
      <w:r w:rsidRPr="001B2D41">
        <w:tab/>
        <w:t xml:space="preserve">Application of </w:t>
      </w:r>
      <w:r w:rsidR="001E5ACC" w:rsidRPr="001B2D41">
        <w:t>Subdivision 1</w:t>
      </w:r>
      <w:r w:rsidRPr="001B2D41">
        <w:t>75</w:t>
      </w:r>
      <w:r w:rsidR="001B2D41">
        <w:noBreakHyphen/>
      </w:r>
      <w:r w:rsidRPr="001B2D41">
        <w:t xml:space="preserve">CB of the </w:t>
      </w:r>
      <w:r w:rsidRPr="001B2D41">
        <w:rPr>
          <w:i/>
        </w:rPr>
        <w:t>Income Tax Assessment Act 1997</w:t>
      </w:r>
    </w:p>
    <w:p w:rsidR="00F9073D" w:rsidRPr="001B2D41" w:rsidRDefault="00F9073D" w:rsidP="00F9073D">
      <w:pPr>
        <w:pStyle w:val="ActHead5"/>
      </w:pPr>
      <w:bookmarkStart w:id="358" w:name="_Toc100587744"/>
      <w:r w:rsidRPr="001B2D41">
        <w:rPr>
          <w:rStyle w:val="CharSectno"/>
        </w:rPr>
        <w:t>175</w:t>
      </w:r>
      <w:r w:rsidR="001B2D41">
        <w:rPr>
          <w:rStyle w:val="CharSectno"/>
        </w:rPr>
        <w:noBreakHyphen/>
      </w:r>
      <w:r w:rsidRPr="001B2D41">
        <w:rPr>
          <w:rStyle w:val="CharSectno"/>
        </w:rPr>
        <w:t>55</w:t>
      </w:r>
      <w:r w:rsidRPr="001B2D41">
        <w:t xml:space="preserve">  Application of </w:t>
      </w:r>
      <w:r w:rsidR="001E5ACC" w:rsidRPr="001B2D41">
        <w:t>Subdivision 1</w:t>
      </w:r>
      <w:r w:rsidRPr="001B2D41">
        <w:t>75</w:t>
      </w:r>
      <w:r w:rsidR="001B2D41">
        <w:noBreakHyphen/>
      </w:r>
      <w:r w:rsidRPr="001B2D41">
        <w:t xml:space="preserve">CB of the </w:t>
      </w:r>
      <w:r w:rsidRPr="001B2D41">
        <w:rPr>
          <w:i/>
        </w:rPr>
        <w:t>Income Tax Assessment Act 1997</w:t>
      </w:r>
      <w:bookmarkEnd w:id="358"/>
    </w:p>
    <w:p w:rsidR="00F9073D" w:rsidRPr="001B2D41" w:rsidRDefault="00F9073D" w:rsidP="002B75AC">
      <w:pPr>
        <w:pStyle w:val="subsection"/>
      </w:pPr>
      <w:r w:rsidRPr="001B2D41">
        <w:tab/>
      </w:r>
      <w:r w:rsidRPr="001B2D41">
        <w:tab/>
      </w:r>
      <w:r w:rsidR="001E5ACC" w:rsidRPr="001B2D41">
        <w:t>Subdivision 1</w:t>
      </w:r>
      <w:r w:rsidRPr="001B2D41">
        <w:t>75</w:t>
      </w:r>
      <w:r w:rsidR="001B2D41">
        <w:noBreakHyphen/>
      </w:r>
      <w:r w:rsidRPr="001B2D41">
        <w:t xml:space="preserve">CB of the </w:t>
      </w:r>
      <w:r w:rsidRPr="001B2D41">
        <w:rPr>
          <w:i/>
        </w:rPr>
        <w:t xml:space="preserve">Income Tax Assessment Act 1997 </w:t>
      </w:r>
      <w:r w:rsidRPr="001B2D41">
        <w:t>(about companies obtaining tax benefits from unused capital losses of the current income year) applies to assessments for the 1998</w:t>
      </w:r>
      <w:r w:rsidR="001B2D41">
        <w:noBreakHyphen/>
      </w:r>
      <w:r w:rsidRPr="001B2D41">
        <w:t>99 income year and later income years.</w:t>
      </w:r>
    </w:p>
    <w:p w:rsidR="00F9073D" w:rsidRPr="001B2D41" w:rsidRDefault="001E5ACC" w:rsidP="003D2764">
      <w:pPr>
        <w:pStyle w:val="ActHead4"/>
      </w:pPr>
      <w:bookmarkStart w:id="359" w:name="_Toc100587745"/>
      <w:r w:rsidRPr="001B2D41">
        <w:rPr>
          <w:rStyle w:val="CharSubdNo"/>
        </w:rPr>
        <w:t>Subdivision 1</w:t>
      </w:r>
      <w:r w:rsidR="00F9073D" w:rsidRPr="001B2D41">
        <w:rPr>
          <w:rStyle w:val="CharSubdNo"/>
        </w:rPr>
        <w:t>75</w:t>
      </w:r>
      <w:r w:rsidR="001B2D41">
        <w:rPr>
          <w:rStyle w:val="CharSubdNo"/>
        </w:rPr>
        <w:noBreakHyphen/>
      </w:r>
      <w:r w:rsidR="00F9073D" w:rsidRPr="001B2D41">
        <w:rPr>
          <w:rStyle w:val="CharSubdNo"/>
        </w:rPr>
        <w:t>C</w:t>
      </w:r>
      <w:r w:rsidR="00F9073D" w:rsidRPr="001B2D41">
        <w:t>—</w:t>
      </w:r>
      <w:r w:rsidR="00F9073D" w:rsidRPr="001B2D41">
        <w:rPr>
          <w:rStyle w:val="CharSubdText"/>
        </w:rPr>
        <w:t>Tax benefits from unused bad debt deductions</w:t>
      </w:r>
      <w:bookmarkEnd w:id="359"/>
    </w:p>
    <w:p w:rsidR="00F9073D" w:rsidRPr="001B2D41" w:rsidRDefault="00F9073D" w:rsidP="00AB1A8E">
      <w:pPr>
        <w:pStyle w:val="TofSectsHeading"/>
      </w:pPr>
      <w:r w:rsidRPr="001B2D41">
        <w:t>Table of sections</w:t>
      </w:r>
    </w:p>
    <w:p w:rsidR="00F9073D" w:rsidRPr="001B2D41" w:rsidRDefault="00F9073D" w:rsidP="003D2764">
      <w:pPr>
        <w:pStyle w:val="TofSectsSection"/>
        <w:keepNext/>
      </w:pPr>
      <w:r w:rsidRPr="001B2D41">
        <w:t>175</w:t>
      </w:r>
      <w:r w:rsidR="001B2D41">
        <w:noBreakHyphen/>
      </w:r>
      <w:r w:rsidRPr="001B2D41">
        <w:t>78</w:t>
      </w:r>
      <w:r w:rsidRPr="001B2D41">
        <w:tab/>
        <w:t xml:space="preserve">Application of </w:t>
      </w:r>
      <w:r w:rsidR="001E5ACC" w:rsidRPr="001B2D41">
        <w:t>Subdivision 1</w:t>
      </w:r>
      <w:r w:rsidRPr="001B2D41">
        <w:t>75</w:t>
      </w:r>
      <w:r w:rsidR="001B2D41">
        <w:noBreakHyphen/>
      </w:r>
      <w:r w:rsidRPr="001B2D41">
        <w:t xml:space="preserve">C of the </w:t>
      </w:r>
      <w:r w:rsidRPr="001B2D41">
        <w:rPr>
          <w:i/>
        </w:rPr>
        <w:t>Income Tax Assessment Act 1997</w:t>
      </w:r>
    </w:p>
    <w:p w:rsidR="00F9073D" w:rsidRPr="001B2D41" w:rsidRDefault="00F9073D" w:rsidP="00F9073D">
      <w:pPr>
        <w:pStyle w:val="ActHead5"/>
      </w:pPr>
      <w:bookmarkStart w:id="360" w:name="_Toc100587746"/>
      <w:r w:rsidRPr="001B2D41">
        <w:rPr>
          <w:rStyle w:val="CharSectno"/>
        </w:rPr>
        <w:t>175</w:t>
      </w:r>
      <w:r w:rsidR="001B2D41">
        <w:rPr>
          <w:rStyle w:val="CharSectno"/>
        </w:rPr>
        <w:noBreakHyphen/>
      </w:r>
      <w:r w:rsidRPr="001B2D41">
        <w:rPr>
          <w:rStyle w:val="CharSectno"/>
        </w:rPr>
        <w:t>78</w:t>
      </w:r>
      <w:r w:rsidRPr="001B2D41">
        <w:t xml:space="preserve">  Application of </w:t>
      </w:r>
      <w:r w:rsidR="001E5ACC" w:rsidRPr="001B2D41">
        <w:t>Subdivision 1</w:t>
      </w:r>
      <w:r w:rsidRPr="001B2D41">
        <w:t>75</w:t>
      </w:r>
      <w:r w:rsidR="001B2D41">
        <w:noBreakHyphen/>
      </w:r>
      <w:r w:rsidRPr="001B2D41">
        <w:t xml:space="preserve">C of the </w:t>
      </w:r>
      <w:r w:rsidRPr="001B2D41">
        <w:rPr>
          <w:i/>
        </w:rPr>
        <w:t>Income Tax Assessment Act 1997</w:t>
      </w:r>
      <w:bookmarkEnd w:id="360"/>
    </w:p>
    <w:p w:rsidR="00F9073D" w:rsidRPr="001B2D41" w:rsidRDefault="00F9073D" w:rsidP="00F9073D">
      <w:pPr>
        <w:pStyle w:val="subsection"/>
      </w:pPr>
      <w:r w:rsidRPr="001B2D41">
        <w:tab/>
      </w:r>
      <w:r w:rsidRPr="001B2D41">
        <w:tab/>
      </w:r>
      <w:r w:rsidR="001E5ACC" w:rsidRPr="001B2D41">
        <w:t>Subdivision 1</w:t>
      </w:r>
      <w:r w:rsidRPr="001B2D41">
        <w:t>75</w:t>
      </w:r>
      <w:r w:rsidR="001B2D41">
        <w:noBreakHyphen/>
      </w:r>
      <w:r w:rsidRPr="001B2D41">
        <w:t xml:space="preserve">C of the </w:t>
      </w:r>
      <w:r w:rsidRPr="001B2D41">
        <w:rPr>
          <w:i/>
        </w:rPr>
        <w:t>Income Tax Assessment Act 1997</w:t>
      </w:r>
      <w:r w:rsidRPr="001B2D41">
        <w:t xml:space="preserve"> (about companies obtaining tax benefits from unused bad debt deductions) applies to assessments for the 1998</w:t>
      </w:r>
      <w:r w:rsidR="001B2D41">
        <w:noBreakHyphen/>
      </w:r>
      <w:r w:rsidRPr="001B2D41">
        <w:t>99 income year and later income years.</w:t>
      </w:r>
    </w:p>
    <w:p w:rsidR="00B523C2" w:rsidRPr="001B2D41" w:rsidRDefault="001E5ACC" w:rsidP="00163128">
      <w:pPr>
        <w:pStyle w:val="ActHead3"/>
        <w:pageBreakBefore/>
      </w:pPr>
      <w:bookmarkStart w:id="361" w:name="_Toc100587747"/>
      <w:r w:rsidRPr="001B2D41">
        <w:rPr>
          <w:rStyle w:val="CharDivNo"/>
        </w:rPr>
        <w:t>Division 1</w:t>
      </w:r>
      <w:r w:rsidR="00B523C2" w:rsidRPr="001B2D41">
        <w:rPr>
          <w:rStyle w:val="CharDivNo"/>
        </w:rPr>
        <w:t>97</w:t>
      </w:r>
      <w:r w:rsidR="00B523C2" w:rsidRPr="001B2D41">
        <w:t>—</w:t>
      </w:r>
      <w:r w:rsidR="00B523C2" w:rsidRPr="001B2D41">
        <w:rPr>
          <w:rStyle w:val="CharDivText"/>
        </w:rPr>
        <w:t>Tainted share capital accounts</w:t>
      </w:r>
      <w:bookmarkEnd w:id="361"/>
    </w:p>
    <w:p w:rsidR="00B523C2" w:rsidRPr="001B2D41" w:rsidRDefault="00B523C2" w:rsidP="00B523C2">
      <w:pPr>
        <w:pStyle w:val="TofSectsHeading"/>
      </w:pPr>
      <w:r w:rsidRPr="001B2D41">
        <w:t>Table of Subdivisions</w:t>
      </w:r>
    </w:p>
    <w:p w:rsidR="00B523C2" w:rsidRPr="001B2D41" w:rsidRDefault="00B523C2" w:rsidP="00B523C2">
      <w:pPr>
        <w:pStyle w:val="TofSectsSubdiv"/>
      </w:pPr>
      <w:r w:rsidRPr="001B2D41">
        <w:t>197</w:t>
      </w:r>
      <w:r w:rsidR="001B2D41">
        <w:noBreakHyphen/>
      </w:r>
      <w:r w:rsidRPr="001B2D41">
        <w:t>A</w:t>
      </w:r>
      <w:r w:rsidRPr="001B2D41">
        <w:tab/>
        <w:t>Definitions</w:t>
      </w:r>
    </w:p>
    <w:p w:rsidR="00B523C2" w:rsidRPr="001B2D41" w:rsidRDefault="00B523C2" w:rsidP="00B523C2">
      <w:pPr>
        <w:pStyle w:val="TofSectsSubdiv"/>
      </w:pPr>
      <w:r w:rsidRPr="001B2D41">
        <w:t>197</w:t>
      </w:r>
      <w:r w:rsidR="001B2D41">
        <w:noBreakHyphen/>
      </w:r>
      <w:r w:rsidRPr="001B2D41">
        <w:t>B</w:t>
      </w:r>
      <w:r w:rsidRPr="001B2D41">
        <w:tab/>
        <w:t>General application provision</w:t>
      </w:r>
    </w:p>
    <w:p w:rsidR="00B523C2" w:rsidRPr="001B2D41" w:rsidRDefault="00B523C2" w:rsidP="00B523C2">
      <w:pPr>
        <w:pStyle w:val="TofSectsSubdiv"/>
      </w:pPr>
      <w:r w:rsidRPr="001B2D41">
        <w:t>197</w:t>
      </w:r>
      <w:r w:rsidR="001B2D41">
        <w:noBreakHyphen/>
      </w:r>
      <w:r w:rsidRPr="001B2D41">
        <w:t>C</w:t>
      </w:r>
      <w:r w:rsidRPr="001B2D41">
        <w:tab/>
        <w:t>Special provisions about companies whose share capital accounts were tainted when old Division</w:t>
      </w:r>
      <w:r w:rsidR="00FD3F14" w:rsidRPr="001B2D41">
        <w:t> </w:t>
      </w:r>
      <w:r w:rsidRPr="001B2D41">
        <w:t>7B was closed off</w:t>
      </w:r>
    </w:p>
    <w:p w:rsidR="00B523C2" w:rsidRPr="001B2D41" w:rsidRDefault="001E5ACC" w:rsidP="00B523C2">
      <w:pPr>
        <w:pStyle w:val="ActHead4"/>
      </w:pPr>
      <w:bookmarkStart w:id="362" w:name="_Toc100587748"/>
      <w:r w:rsidRPr="001B2D41">
        <w:rPr>
          <w:rStyle w:val="CharSubdNo"/>
        </w:rPr>
        <w:t>Subdivision 1</w:t>
      </w:r>
      <w:r w:rsidR="00B523C2" w:rsidRPr="001B2D41">
        <w:rPr>
          <w:rStyle w:val="CharSubdNo"/>
        </w:rPr>
        <w:t>97</w:t>
      </w:r>
      <w:r w:rsidR="001B2D41">
        <w:rPr>
          <w:rStyle w:val="CharSubdNo"/>
        </w:rPr>
        <w:noBreakHyphen/>
      </w:r>
      <w:r w:rsidR="00B523C2" w:rsidRPr="001B2D41">
        <w:rPr>
          <w:rStyle w:val="CharSubdNo"/>
        </w:rPr>
        <w:t>A</w:t>
      </w:r>
      <w:r w:rsidR="00B523C2" w:rsidRPr="001B2D41">
        <w:t>—</w:t>
      </w:r>
      <w:r w:rsidR="00B523C2" w:rsidRPr="001B2D41">
        <w:rPr>
          <w:rStyle w:val="CharSubdText"/>
        </w:rPr>
        <w:t>Definitions</w:t>
      </w:r>
      <w:bookmarkEnd w:id="362"/>
    </w:p>
    <w:p w:rsidR="00B523C2" w:rsidRPr="001B2D41" w:rsidRDefault="00B523C2" w:rsidP="00B523C2">
      <w:pPr>
        <w:pStyle w:val="TofSectsHeading"/>
      </w:pPr>
      <w:r w:rsidRPr="001B2D41">
        <w:t>Table of sections</w:t>
      </w:r>
    </w:p>
    <w:p w:rsidR="00B523C2" w:rsidRPr="001B2D41" w:rsidRDefault="00B523C2" w:rsidP="00B523C2">
      <w:pPr>
        <w:pStyle w:val="TofSectsSection"/>
      </w:pPr>
      <w:r w:rsidRPr="001B2D41">
        <w:t>197</w:t>
      </w:r>
      <w:r w:rsidR="001B2D41">
        <w:noBreakHyphen/>
      </w:r>
      <w:r w:rsidRPr="001B2D41">
        <w:t>1</w:t>
      </w:r>
      <w:r w:rsidRPr="001B2D41">
        <w:tab/>
        <w:t>Definitions</w:t>
      </w:r>
    </w:p>
    <w:p w:rsidR="00B523C2" w:rsidRPr="001B2D41" w:rsidRDefault="00B523C2" w:rsidP="00B523C2">
      <w:pPr>
        <w:pStyle w:val="ActHead5"/>
      </w:pPr>
      <w:bookmarkStart w:id="363" w:name="_Toc100587749"/>
      <w:r w:rsidRPr="001B2D41">
        <w:rPr>
          <w:rStyle w:val="CharSectno"/>
        </w:rPr>
        <w:t>197</w:t>
      </w:r>
      <w:r w:rsidR="001B2D41">
        <w:rPr>
          <w:rStyle w:val="CharSectno"/>
        </w:rPr>
        <w:noBreakHyphen/>
      </w:r>
      <w:r w:rsidRPr="001B2D41">
        <w:rPr>
          <w:rStyle w:val="CharSectno"/>
        </w:rPr>
        <w:t>1</w:t>
      </w:r>
      <w:r w:rsidRPr="001B2D41">
        <w:t xml:space="preserve">  Definitions</w:t>
      </w:r>
      <w:bookmarkEnd w:id="363"/>
    </w:p>
    <w:p w:rsidR="00B523C2" w:rsidRPr="001B2D41" w:rsidRDefault="00B523C2" w:rsidP="00B523C2">
      <w:pPr>
        <w:pStyle w:val="subsection"/>
      </w:pPr>
      <w:r w:rsidRPr="001B2D41">
        <w:tab/>
      </w:r>
      <w:r w:rsidRPr="001B2D41">
        <w:tab/>
        <w:t>In this Part:</w:t>
      </w:r>
    </w:p>
    <w:p w:rsidR="00B523C2" w:rsidRPr="001B2D41" w:rsidRDefault="00B523C2" w:rsidP="00B523C2">
      <w:pPr>
        <w:pStyle w:val="Definition"/>
      </w:pPr>
      <w:r w:rsidRPr="001B2D41">
        <w:rPr>
          <w:b/>
          <w:i/>
        </w:rPr>
        <w:t xml:space="preserve">introduction day </w:t>
      </w:r>
      <w:r w:rsidRPr="001B2D41">
        <w:t>means the day on which the Bill for the Act that added this Division was introduced into the Parliament.</w:t>
      </w:r>
    </w:p>
    <w:p w:rsidR="00B523C2" w:rsidRPr="001B2D41" w:rsidRDefault="00B523C2" w:rsidP="00B523C2">
      <w:pPr>
        <w:pStyle w:val="Definition"/>
      </w:pPr>
      <w:r w:rsidRPr="001B2D41">
        <w:rPr>
          <w:b/>
          <w:i/>
        </w:rPr>
        <w:t xml:space="preserve">new </w:t>
      </w:r>
      <w:r w:rsidR="001E5ACC" w:rsidRPr="001B2D41">
        <w:rPr>
          <w:b/>
          <w:i/>
        </w:rPr>
        <w:t>Division 1</w:t>
      </w:r>
      <w:r w:rsidRPr="001B2D41">
        <w:rPr>
          <w:b/>
          <w:i/>
        </w:rPr>
        <w:t xml:space="preserve">97 </w:t>
      </w:r>
      <w:r w:rsidRPr="001B2D41">
        <w:t xml:space="preserve">means </w:t>
      </w:r>
      <w:r w:rsidR="001E5ACC" w:rsidRPr="001B2D41">
        <w:t>Division 1</w:t>
      </w:r>
      <w:r w:rsidRPr="001B2D41">
        <w:t xml:space="preserve">97 of the </w:t>
      </w:r>
      <w:r w:rsidRPr="001B2D41">
        <w:rPr>
          <w:i/>
        </w:rPr>
        <w:t>Income Tax Assessment Act 1997</w:t>
      </w:r>
      <w:r w:rsidRPr="001B2D41">
        <w:t>.</w:t>
      </w:r>
    </w:p>
    <w:p w:rsidR="00B523C2" w:rsidRPr="001B2D41" w:rsidRDefault="00B523C2" w:rsidP="00B523C2">
      <w:pPr>
        <w:pStyle w:val="Definition"/>
      </w:pPr>
      <w:r w:rsidRPr="001B2D41">
        <w:rPr>
          <w:b/>
          <w:i/>
        </w:rPr>
        <w:t>old Division</w:t>
      </w:r>
      <w:r w:rsidR="00FD3F14" w:rsidRPr="001B2D41">
        <w:rPr>
          <w:b/>
          <w:i/>
        </w:rPr>
        <w:t> </w:t>
      </w:r>
      <w:r w:rsidRPr="001B2D41">
        <w:rPr>
          <w:b/>
          <w:i/>
        </w:rPr>
        <w:t xml:space="preserve">7B </w:t>
      </w:r>
      <w:r w:rsidRPr="001B2D41">
        <w:t>means Division</w:t>
      </w:r>
      <w:r w:rsidR="00FD3F14" w:rsidRPr="001B2D41">
        <w:t> </w:t>
      </w:r>
      <w:r w:rsidRPr="001B2D41">
        <w:t xml:space="preserve">7B of Part IIIAA of the </w:t>
      </w:r>
      <w:r w:rsidRPr="001B2D41">
        <w:rPr>
          <w:i/>
        </w:rPr>
        <w:t>Income Tax Assessment Act 1936</w:t>
      </w:r>
      <w:r w:rsidRPr="001B2D41">
        <w:t>.</w:t>
      </w:r>
    </w:p>
    <w:p w:rsidR="00B523C2" w:rsidRPr="001B2D41" w:rsidRDefault="00B523C2" w:rsidP="00B523C2">
      <w:pPr>
        <w:pStyle w:val="Definition"/>
      </w:pPr>
      <w:r w:rsidRPr="001B2D41">
        <w:rPr>
          <w:b/>
          <w:i/>
        </w:rPr>
        <w:t>old Division</w:t>
      </w:r>
      <w:r w:rsidR="00FD3F14" w:rsidRPr="001B2D41">
        <w:rPr>
          <w:b/>
          <w:i/>
        </w:rPr>
        <w:t> </w:t>
      </w:r>
      <w:r w:rsidRPr="001B2D41">
        <w:rPr>
          <w:b/>
          <w:i/>
        </w:rPr>
        <w:t>7B close</w:t>
      </w:r>
      <w:r w:rsidR="001B2D41">
        <w:rPr>
          <w:b/>
          <w:i/>
        </w:rPr>
        <w:noBreakHyphen/>
      </w:r>
      <w:r w:rsidRPr="001B2D41">
        <w:rPr>
          <w:b/>
          <w:i/>
        </w:rPr>
        <w:t xml:space="preserve">off day </w:t>
      </w:r>
      <w:r w:rsidRPr="001B2D41">
        <w:t xml:space="preserve">means </w:t>
      </w:r>
      <w:r w:rsidR="001E5ACC" w:rsidRPr="001B2D41">
        <w:t>1 July</w:t>
      </w:r>
      <w:r w:rsidRPr="001B2D41">
        <w:t xml:space="preserve"> 2002.</w:t>
      </w:r>
    </w:p>
    <w:p w:rsidR="00B523C2" w:rsidRPr="001B2D41" w:rsidRDefault="001E5ACC" w:rsidP="00B523C2">
      <w:pPr>
        <w:pStyle w:val="ActHead4"/>
      </w:pPr>
      <w:bookmarkStart w:id="364" w:name="_Toc100587750"/>
      <w:r w:rsidRPr="001B2D41">
        <w:rPr>
          <w:rStyle w:val="CharSubdNo"/>
        </w:rPr>
        <w:t>Subdivision 1</w:t>
      </w:r>
      <w:r w:rsidR="00B523C2" w:rsidRPr="001B2D41">
        <w:rPr>
          <w:rStyle w:val="CharSubdNo"/>
        </w:rPr>
        <w:t>97</w:t>
      </w:r>
      <w:r w:rsidR="001B2D41">
        <w:rPr>
          <w:rStyle w:val="CharSubdNo"/>
        </w:rPr>
        <w:noBreakHyphen/>
      </w:r>
      <w:r w:rsidR="00B523C2" w:rsidRPr="001B2D41">
        <w:rPr>
          <w:rStyle w:val="CharSubdNo"/>
        </w:rPr>
        <w:t>B</w:t>
      </w:r>
      <w:r w:rsidR="00B523C2" w:rsidRPr="001B2D41">
        <w:t>—</w:t>
      </w:r>
      <w:r w:rsidR="00B523C2" w:rsidRPr="001B2D41">
        <w:rPr>
          <w:rStyle w:val="CharSubdText"/>
        </w:rPr>
        <w:t>General application provision</w:t>
      </w:r>
      <w:bookmarkEnd w:id="364"/>
    </w:p>
    <w:p w:rsidR="00B523C2" w:rsidRPr="001B2D41" w:rsidRDefault="00B523C2" w:rsidP="00B523C2">
      <w:pPr>
        <w:pStyle w:val="TofSectsHeading"/>
      </w:pPr>
      <w:r w:rsidRPr="001B2D41">
        <w:t>Table of sections</w:t>
      </w:r>
    </w:p>
    <w:p w:rsidR="00B523C2" w:rsidRPr="001B2D41" w:rsidRDefault="00B523C2" w:rsidP="00B523C2">
      <w:pPr>
        <w:pStyle w:val="TofSectsSection"/>
        <w:rPr>
          <w:rStyle w:val="CharBoldItalic"/>
        </w:rPr>
      </w:pPr>
      <w:r w:rsidRPr="001B2D41">
        <w:t>197</w:t>
      </w:r>
      <w:r w:rsidR="001B2D41">
        <w:noBreakHyphen/>
      </w:r>
      <w:r w:rsidRPr="001B2D41">
        <w:t>5</w:t>
      </w:r>
      <w:r w:rsidRPr="001B2D41">
        <w:tab/>
        <w:t xml:space="preserve">Application of new </w:t>
      </w:r>
      <w:r w:rsidR="001E5ACC" w:rsidRPr="001B2D41">
        <w:t>Division 1</w:t>
      </w:r>
      <w:r w:rsidRPr="001B2D41">
        <w:t>97</w:t>
      </w:r>
    </w:p>
    <w:p w:rsidR="00B523C2" w:rsidRPr="001B2D41" w:rsidRDefault="00B523C2" w:rsidP="00B523C2">
      <w:pPr>
        <w:pStyle w:val="ActHead5"/>
        <w:rPr>
          <w:i/>
        </w:rPr>
      </w:pPr>
      <w:bookmarkStart w:id="365" w:name="_Toc100587751"/>
      <w:r w:rsidRPr="001B2D41">
        <w:rPr>
          <w:rStyle w:val="CharSectno"/>
        </w:rPr>
        <w:t>197</w:t>
      </w:r>
      <w:r w:rsidR="001B2D41">
        <w:rPr>
          <w:rStyle w:val="CharSectno"/>
        </w:rPr>
        <w:noBreakHyphen/>
      </w:r>
      <w:r w:rsidRPr="001B2D41">
        <w:rPr>
          <w:rStyle w:val="CharSectno"/>
        </w:rPr>
        <w:t>5</w:t>
      </w:r>
      <w:r w:rsidRPr="001B2D41">
        <w:t xml:space="preserve">  Application of new </w:t>
      </w:r>
      <w:r w:rsidR="001E5ACC" w:rsidRPr="001B2D41">
        <w:t>Division 1</w:t>
      </w:r>
      <w:r w:rsidRPr="001B2D41">
        <w:t>97</w:t>
      </w:r>
      <w:bookmarkEnd w:id="365"/>
    </w:p>
    <w:p w:rsidR="00B523C2" w:rsidRPr="001B2D41" w:rsidRDefault="00B523C2" w:rsidP="00B523C2">
      <w:pPr>
        <w:pStyle w:val="subsection"/>
      </w:pPr>
      <w:r w:rsidRPr="001B2D41">
        <w:tab/>
      </w:r>
      <w:r w:rsidRPr="001B2D41">
        <w:tab/>
        <w:t xml:space="preserve">Subject to </w:t>
      </w:r>
      <w:r w:rsidR="001E5ACC" w:rsidRPr="001B2D41">
        <w:t>Subdivision 1</w:t>
      </w:r>
      <w:r w:rsidRPr="001B2D41">
        <w:t>97</w:t>
      </w:r>
      <w:r w:rsidR="001B2D41">
        <w:noBreakHyphen/>
      </w:r>
      <w:r w:rsidRPr="001B2D41">
        <w:t xml:space="preserve">C of this Division, new </w:t>
      </w:r>
      <w:r w:rsidR="001E5ACC" w:rsidRPr="001B2D41">
        <w:t>Division 1</w:t>
      </w:r>
      <w:r w:rsidRPr="001B2D41">
        <w:t>97 applies to transfers made into a company’s share capital account after the introduction day.</w:t>
      </w:r>
    </w:p>
    <w:p w:rsidR="00B523C2" w:rsidRPr="001B2D41" w:rsidRDefault="001E5ACC" w:rsidP="00B523C2">
      <w:pPr>
        <w:pStyle w:val="ActHead4"/>
      </w:pPr>
      <w:bookmarkStart w:id="366" w:name="_Toc100587752"/>
      <w:r w:rsidRPr="001B2D41">
        <w:rPr>
          <w:rStyle w:val="CharSubdNo"/>
        </w:rPr>
        <w:t>Subdivision 1</w:t>
      </w:r>
      <w:r w:rsidR="00B523C2" w:rsidRPr="001B2D41">
        <w:rPr>
          <w:rStyle w:val="CharSubdNo"/>
        </w:rPr>
        <w:t>97</w:t>
      </w:r>
      <w:r w:rsidR="001B2D41">
        <w:rPr>
          <w:rStyle w:val="CharSubdNo"/>
        </w:rPr>
        <w:noBreakHyphen/>
      </w:r>
      <w:r w:rsidR="00B523C2" w:rsidRPr="001B2D41">
        <w:rPr>
          <w:rStyle w:val="CharSubdNo"/>
        </w:rPr>
        <w:t>C</w:t>
      </w:r>
      <w:r w:rsidR="00B523C2" w:rsidRPr="001B2D41">
        <w:t>—</w:t>
      </w:r>
      <w:r w:rsidR="00B523C2" w:rsidRPr="001B2D41">
        <w:rPr>
          <w:rStyle w:val="CharSubdText"/>
        </w:rPr>
        <w:t>Special provisions about companies whose share capital accounts were tainted when old Division</w:t>
      </w:r>
      <w:r w:rsidR="00FD3F14" w:rsidRPr="001B2D41">
        <w:rPr>
          <w:rStyle w:val="CharSubdText"/>
        </w:rPr>
        <w:t> </w:t>
      </w:r>
      <w:r w:rsidR="00B523C2" w:rsidRPr="001B2D41">
        <w:rPr>
          <w:rStyle w:val="CharSubdText"/>
        </w:rPr>
        <w:t>7B was closed off</w:t>
      </w:r>
      <w:bookmarkEnd w:id="366"/>
    </w:p>
    <w:p w:rsidR="00B523C2" w:rsidRPr="001B2D41" w:rsidRDefault="00B523C2" w:rsidP="00B523C2">
      <w:pPr>
        <w:pStyle w:val="TofSectsHeading"/>
      </w:pPr>
      <w:r w:rsidRPr="001B2D41">
        <w:t>Table of sections</w:t>
      </w:r>
    </w:p>
    <w:p w:rsidR="00B523C2" w:rsidRPr="001B2D41" w:rsidRDefault="00B523C2" w:rsidP="00B523C2">
      <w:pPr>
        <w:pStyle w:val="TofSectsSection"/>
      </w:pPr>
      <w:r w:rsidRPr="001B2D41">
        <w:t>197</w:t>
      </w:r>
      <w:r w:rsidR="001B2D41">
        <w:noBreakHyphen/>
      </w:r>
      <w:r w:rsidRPr="001B2D41">
        <w:t>10</w:t>
      </w:r>
      <w:r w:rsidRPr="001B2D41">
        <w:tab/>
        <w:t>Subdivision applies to companies whose share capital accounts were tainted when old Division</w:t>
      </w:r>
      <w:r w:rsidR="00FD3F14" w:rsidRPr="001B2D41">
        <w:t> </w:t>
      </w:r>
      <w:r w:rsidRPr="001B2D41">
        <w:t>7B was closed off</w:t>
      </w:r>
    </w:p>
    <w:p w:rsidR="00B523C2" w:rsidRPr="001B2D41" w:rsidRDefault="00B523C2" w:rsidP="00B523C2">
      <w:pPr>
        <w:pStyle w:val="TofSectsSection"/>
      </w:pPr>
      <w:r w:rsidRPr="001B2D41">
        <w:t>197</w:t>
      </w:r>
      <w:r w:rsidR="001B2D41">
        <w:noBreakHyphen/>
      </w:r>
      <w:r w:rsidRPr="001B2D41">
        <w:t>15</w:t>
      </w:r>
      <w:r w:rsidRPr="001B2D41">
        <w:tab/>
        <w:t>Account taken to have ceased to be tainted when old Division</w:t>
      </w:r>
      <w:r w:rsidR="00FD3F14" w:rsidRPr="001B2D41">
        <w:t> </w:t>
      </w:r>
      <w:r w:rsidRPr="001B2D41">
        <w:t>7B was closed off</w:t>
      </w:r>
    </w:p>
    <w:p w:rsidR="00B523C2" w:rsidRPr="001B2D41" w:rsidRDefault="00B523C2" w:rsidP="00B523C2">
      <w:pPr>
        <w:pStyle w:val="TofSectsSection"/>
      </w:pPr>
      <w:r w:rsidRPr="001B2D41">
        <w:t>197</w:t>
      </w:r>
      <w:r w:rsidR="001B2D41">
        <w:noBreakHyphen/>
      </w:r>
      <w:r w:rsidRPr="001B2D41">
        <w:t>20</w:t>
      </w:r>
      <w:r w:rsidRPr="001B2D41">
        <w:tab/>
        <w:t xml:space="preserve">After introduction day, account taken to have become tainted under new </w:t>
      </w:r>
      <w:r w:rsidR="001E5ACC" w:rsidRPr="001B2D41">
        <w:t>Division 1</w:t>
      </w:r>
      <w:r w:rsidRPr="001B2D41">
        <w:t>97 to extent of previous tainting</w:t>
      </w:r>
    </w:p>
    <w:p w:rsidR="00B523C2" w:rsidRPr="001B2D41" w:rsidRDefault="00B523C2" w:rsidP="00B523C2">
      <w:pPr>
        <w:pStyle w:val="TofSectsSection"/>
      </w:pPr>
      <w:r w:rsidRPr="001B2D41">
        <w:t>197</w:t>
      </w:r>
      <w:r w:rsidR="001B2D41">
        <w:noBreakHyphen/>
      </w:r>
      <w:r w:rsidRPr="001B2D41">
        <w:t>25</w:t>
      </w:r>
      <w:r w:rsidRPr="001B2D41">
        <w:tab/>
        <w:t>Special provisions if company chooses to untaint after introduction day</w:t>
      </w:r>
    </w:p>
    <w:p w:rsidR="00B523C2" w:rsidRPr="001B2D41" w:rsidRDefault="00B523C2" w:rsidP="00B523C2">
      <w:pPr>
        <w:pStyle w:val="ActHead5"/>
      </w:pPr>
      <w:bookmarkStart w:id="367" w:name="_Toc100587753"/>
      <w:r w:rsidRPr="001B2D41">
        <w:rPr>
          <w:rStyle w:val="CharSectno"/>
        </w:rPr>
        <w:t>197</w:t>
      </w:r>
      <w:r w:rsidR="001B2D41">
        <w:rPr>
          <w:rStyle w:val="CharSectno"/>
        </w:rPr>
        <w:noBreakHyphen/>
      </w:r>
      <w:r w:rsidRPr="001B2D41">
        <w:rPr>
          <w:rStyle w:val="CharSectno"/>
        </w:rPr>
        <w:t>10</w:t>
      </w:r>
      <w:r w:rsidRPr="001B2D41">
        <w:t xml:space="preserve">  Subdivision applies to companies whose share capital accounts were tainted when old Division</w:t>
      </w:r>
      <w:r w:rsidR="00FD3F14" w:rsidRPr="001B2D41">
        <w:t> </w:t>
      </w:r>
      <w:r w:rsidRPr="001B2D41">
        <w:t>7B was closed off</w:t>
      </w:r>
      <w:bookmarkEnd w:id="367"/>
    </w:p>
    <w:p w:rsidR="00B523C2" w:rsidRPr="001B2D41" w:rsidRDefault="00B523C2" w:rsidP="00B523C2">
      <w:pPr>
        <w:pStyle w:val="subsection"/>
      </w:pPr>
      <w:r w:rsidRPr="001B2D41">
        <w:tab/>
      </w:r>
      <w:r w:rsidRPr="001B2D41">
        <w:tab/>
        <w:t>This Subdivision applies to a company if, immediately before the old Division</w:t>
      </w:r>
      <w:r w:rsidR="00FD3F14" w:rsidRPr="001B2D41">
        <w:t> </w:t>
      </w:r>
      <w:r w:rsidRPr="001B2D41">
        <w:t>7B close</w:t>
      </w:r>
      <w:r w:rsidR="001B2D41">
        <w:noBreakHyphen/>
      </w:r>
      <w:r w:rsidRPr="001B2D41">
        <w:t>off day, the company’s share capital account was tainted under old Division</w:t>
      </w:r>
      <w:r w:rsidR="00FD3F14" w:rsidRPr="001B2D41">
        <w:t> </w:t>
      </w:r>
      <w:r w:rsidRPr="001B2D41">
        <w:t>7B.</w:t>
      </w:r>
    </w:p>
    <w:p w:rsidR="00B523C2" w:rsidRPr="001B2D41" w:rsidRDefault="00B523C2" w:rsidP="00B523C2">
      <w:pPr>
        <w:pStyle w:val="ActHead5"/>
      </w:pPr>
      <w:bookmarkStart w:id="368" w:name="_Toc100587754"/>
      <w:r w:rsidRPr="001B2D41">
        <w:rPr>
          <w:rStyle w:val="CharSectno"/>
        </w:rPr>
        <w:t>197</w:t>
      </w:r>
      <w:r w:rsidR="001B2D41">
        <w:rPr>
          <w:rStyle w:val="CharSectno"/>
        </w:rPr>
        <w:noBreakHyphen/>
      </w:r>
      <w:r w:rsidRPr="001B2D41">
        <w:rPr>
          <w:rStyle w:val="CharSectno"/>
        </w:rPr>
        <w:t>15</w:t>
      </w:r>
      <w:r w:rsidRPr="001B2D41">
        <w:t xml:space="preserve">  Account taken to have ceased to be tainted when old Division</w:t>
      </w:r>
      <w:r w:rsidR="00FD3F14" w:rsidRPr="001B2D41">
        <w:t> </w:t>
      </w:r>
      <w:r w:rsidRPr="001B2D41">
        <w:t>7B was closed off</w:t>
      </w:r>
      <w:bookmarkEnd w:id="368"/>
    </w:p>
    <w:p w:rsidR="00B523C2" w:rsidRPr="001B2D41" w:rsidRDefault="00B523C2" w:rsidP="00B523C2">
      <w:pPr>
        <w:pStyle w:val="subsection"/>
      </w:pPr>
      <w:r w:rsidRPr="001B2D41">
        <w:tab/>
        <w:t>(1)</w:t>
      </w:r>
      <w:r w:rsidRPr="001B2D41">
        <w:tab/>
        <w:t>The company’s share capital account is taken to have ceased to be tainted under old Division</w:t>
      </w:r>
      <w:r w:rsidR="00FD3F14" w:rsidRPr="001B2D41">
        <w:t> </w:t>
      </w:r>
      <w:r w:rsidRPr="001B2D41">
        <w:t>7B at the start of the Division</w:t>
      </w:r>
      <w:r w:rsidR="00FD3F14" w:rsidRPr="001B2D41">
        <w:t> </w:t>
      </w:r>
      <w:r w:rsidRPr="001B2D41">
        <w:t>7B close</w:t>
      </w:r>
      <w:r w:rsidR="001B2D41">
        <w:noBreakHyphen/>
      </w:r>
      <w:r w:rsidRPr="001B2D41">
        <w:t>off day.</w:t>
      </w:r>
    </w:p>
    <w:p w:rsidR="00B523C2" w:rsidRPr="001B2D41" w:rsidRDefault="00B523C2" w:rsidP="00B523C2">
      <w:pPr>
        <w:pStyle w:val="subsection"/>
      </w:pPr>
      <w:r w:rsidRPr="001B2D41">
        <w:tab/>
        <w:t>(2)</w:t>
      </w:r>
      <w:r w:rsidRPr="001B2D41">
        <w:tab/>
        <w:t>No liability to untainting tax, and no franking debit, arises under old Division</w:t>
      </w:r>
      <w:r w:rsidR="00FD3F14" w:rsidRPr="001B2D41">
        <w:t> </w:t>
      </w:r>
      <w:r w:rsidRPr="001B2D41">
        <w:t>7B in relation to the share capital account being taken to have ceased to be tainted.</w:t>
      </w:r>
    </w:p>
    <w:p w:rsidR="00B523C2" w:rsidRPr="001B2D41" w:rsidRDefault="00B523C2" w:rsidP="00B523C2">
      <w:pPr>
        <w:pStyle w:val="ActHead5"/>
      </w:pPr>
      <w:bookmarkStart w:id="369" w:name="_Toc100587755"/>
      <w:r w:rsidRPr="001B2D41">
        <w:rPr>
          <w:rStyle w:val="CharSectno"/>
        </w:rPr>
        <w:t>197</w:t>
      </w:r>
      <w:r w:rsidR="001B2D41">
        <w:rPr>
          <w:rStyle w:val="CharSectno"/>
        </w:rPr>
        <w:noBreakHyphen/>
      </w:r>
      <w:r w:rsidRPr="001B2D41">
        <w:rPr>
          <w:rStyle w:val="CharSectno"/>
        </w:rPr>
        <w:t>20</w:t>
      </w:r>
      <w:r w:rsidRPr="001B2D41">
        <w:t xml:space="preserve">  After introduction day, account taken to have become tainted under new </w:t>
      </w:r>
      <w:r w:rsidR="001E5ACC" w:rsidRPr="001B2D41">
        <w:t>Division 1</w:t>
      </w:r>
      <w:r w:rsidRPr="001B2D41">
        <w:t>97 to extent of previous tainting</w:t>
      </w:r>
      <w:bookmarkEnd w:id="369"/>
    </w:p>
    <w:p w:rsidR="00B523C2" w:rsidRPr="001B2D41" w:rsidRDefault="00B523C2" w:rsidP="00B523C2">
      <w:pPr>
        <w:pStyle w:val="subsection"/>
      </w:pPr>
      <w:r w:rsidRPr="001B2D41">
        <w:tab/>
        <w:t>(1)</w:t>
      </w:r>
      <w:r w:rsidRPr="001B2D41">
        <w:tab/>
        <w:t xml:space="preserve">Immediately after the introduction day, the company’s share capital account is taken to become tainted under new </w:t>
      </w:r>
      <w:r w:rsidR="001E5ACC" w:rsidRPr="001B2D41">
        <w:t>Division 1</w:t>
      </w:r>
      <w:r w:rsidRPr="001B2D41">
        <w:t>97 as if:</w:t>
      </w:r>
    </w:p>
    <w:p w:rsidR="00B523C2" w:rsidRPr="001B2D41" w:rsidRDefault="00B523C2" w:rsidP="00B523C2">
      <w:pPr>
        <w:pStyle w:val="paragraph"/>
      </w:pPr>
      <w:r w:rsidRPr="001B2D41">
        <w:tab/>
        <w:t>(a)</w:t>
      </w:r>
      <w:r w:rsidRPr="001B2D41">
        <w:tab/>
        <w:t xml:space="preserve">the company had, at that time, transferred an amount (the </w:t>
      </w:r>
      <w:r w:rsidRPr="001B2D41">
        <w:rPr>
          <w:b/>
          <w:i/>
        </w:rPr>
        <w:t>notionally transferred amount</w:t>
      </w:r>
      <w:r w:rsidRPr="001B2D41">
        <w:t xml:space="preserve">) to its share capital account from another of its accounts that equalled the tainting amount (the </w:t>
      </w:r>
      <w:r w:rsidRPr="001B2D41">
        <w:rPr>
          <w:b/>
          <w:i/>
        </w:rPr>
        <w:t>old Division</w:t>
      </w:r>
      <w:r w:rsidR="00FD3F14" w:rsidRPr="001B2D41">
        <w:rPr>
          <w:b/>
          <w:i/>
        </w:rPr>
        <w:t> </w:t>
      </w:r>
      <w:r w:rsidRPr="001B2D41">
        <w:rPr>
          <w:b/>
          <w:i/>
        </w:rPr>
        <w:t>7B tainting amount</w:t>
      </w:r>
      <w:r w:rsidRPr="001B2D41">
        <w:t>), within the meaning of old Division</w:t>
      </w:r>
      <w:r w:rsidR="00FD3F14" w:rsidRPr="001B2D41">
        <w:t> </w:t>
      </w:r>
      <w:r w:rsidRPr="001B2D41">
        <w:t>7B, in relation to the share capital account immediately before the old Division</w:t>
      </w:r>
      <w:r w:rsidR="00FD3F14" w:rsidRPr="001B2D41">
        <w:t> </w:t>
      </w:r>
      <w:r w:rsidRPr="001B2D41">
        <w:t>7B close</w:t>
      </w:r>
      <w:r w:rsidR="001B2D41">
        <w:noBreakHyphen/>
      </w:r>
      <w:r w:rsidRPr="001B2D41">
        <w:t>off day; and</w:t>
      </w:r>
    </w:p>
    <w:p w:rsidR="00B523C2" w:rsidRPr="001B2D41" w:rsidRDefault="00B523C2" w:rsidP="00B523C2">
      <w:pPr>
        <w:pStyle w:val="paragraph"/>
      </w:pPr>
      <w:r w:rsidRPr="001B2D41">
        <w:tab/>
        <w:t>(b)</w:t>
      </w:r>
      <w:r w:rsidRPr="001B2D41">
        <w:tab/>
        <w:t>none of the exclusions in sections</w:t>
      </w:r>
      <w:r w:rsidR="00FD3F14" w:rsidRPr="001B2D41">
        <w:t> </w:t>
      </w:r>
      <w:r w:rsidRPr="001B2D41">
        <w:t>197</w:t>
      </w:r>
      <w:r w:rsidR="001B2D41">
        <w:noBreakHyphen/>
      </w:r>
      <w:r w:rsidRPr="001B2D41">
        <w:t>10 to 197</w:t>
      </w:r>
      <w:r w:rsidR="001B2D41">
        <w:noBreakHyphen/>
      </w:r>
      <w:r w:rsidRPr="001B2D41">
        <w:t>40</w:t>
      </w:r>
      <w:r w:rsidRPr="001B2D41">
        <w:rPr>
          <w:i/>
        </w:rPr>
        <w:t xml:space="preserve"> </w:t>
      </w:r>
      <w:r w:rsidRPr="001B2D41">
        <w:t xml:space="preserve">of new </w:t>
      </w:r>
      <w:r w:rsidR="001E5ACC" w:rsidRPr="001B2D41">
        <w:t>Division 1</w:t>
      </w:r>
      <w:r w:rsidRPr="001B2D41">
        <w:t>97 applied, to any extent, in relation to the notionally transferred amount.</w:t>
      </w:r>
    </w:p>
    <w:p w:rsidR="00B523C2" w:rsidRPr="001B2D41" w:rsidRDefault="00B523C2" w:rsidP="00B523C2">
      <w:pPr>
        <w:pStyle w:val="subsection"/>
      </w:pPr>
      <w:r w:rsidRPr="001B2D41">
        <w:tab/>
        <w:t>(2)</w:t>
      </w:r>
      <w:r w:rsidRPr="001B2D41">
        <w:tab/>
        <w:t xml:space="preserve">No franking debit arises under </w:t>
      </w:r>
      <w:r w:rsidR="001E5ACC" w:rsidRPr="001B2D41">
        <w:t>Subdivision 1</w:t>
      </w:r>
      <w:r w:rsidRPr="001B2D41">
        <w:t>97</w:t>
      </w:r>
      <w:r w:rsidR="001B2D41">
        <w:noBreakHyphen/>
      </w:r>
      <w:r w:rsidRPr="001B2D41">
        <w:t xml:space="preserve">B of new </w:t>
      </w:r>
      <w:r w:rsidR="001E5ACC" w:rsidRPr="001B2D41">
        <w:t>Division 1</w:t>
      </w:r>
      <w:r w:rsidRPr="001B2D41">
        <w:t>97 in relation to the notionally transferred amount.</w:t>
      </w:r>
    </w:p>
    <w:p w:rsidR="00B523C2" w:rsidRPr="001B2D41" w:rsidRDefault="00B523C2" w:rsidP="00B523C2">
      <w:pPr>
        <w:pStyle w:val="ActHead5"/>
      </w:pPr>
      <w:bookmarkStart w:id="370" w:name="_Toc100587756"/>
      <w:r w:rsidRPr="001B2D41">
        <w:rPr>
          <w:rStyle w:val="CharSectno"/>
        </w:rPr>
        <w:t>197</w:t>
      </w:r>
      <w:r w:rsidR="001B2D41">
        <w:rPr>
          <w:rStyle w:val="CharSectno"/>
        </w:rPr>
        <w:noBreakHyphen/>
      </w:r>
      <w:r w:rsidRPr="001B2D41">
        <w:rPr>
          <w:rStyle w:val="CharSectno"/>
        </w:rPr>
        <w:t>25</w:t>
      </w:r>
      <w:r w:rsidRPr="001B2D41">
        <w:t xml:space="preserve">  Special provisions if company chooses to untaint after introduction day</w:t>
      </w:r>
      <w:bookmarkEnd w:id="370"/>
    </w:p>
    <w:p w:rsidR="00B523C2" w:rsidRPr="001B2D41" w:rsidRDefault="00B523C2" w:rsidP="00B523C2">
      <w:pPr>
        <w:pStyle w:val="subsection"/>
      </w:pPr>
      <w:r w:rsidRPr="001B2D41">
        <w:tab/>
        <w:t>(1)</w:t>
      </w:r>
      <w:r w:rsidRPr="001B2D41">
        <w:tab/>
        <w:t>This section applies if, after the introduction day, the company chooses under section</w:t>
      </w:r>
      <w:r w:rsidR="00FD3F14" w:rsidRPr="001B2D41">
        <w:t> </w:t>
      </w:r>
      <w:r w:rsidRPr="001B2D41">
        <w:t>197</w:t>
      </w:r>
      <w:r w:rsidR="001B2D41">
        <w:noBreakHyphen/>
      </w:r>
      <w:r w:rsidRPr="001B2D41">
        <w:t xml:space="preserve">55 of new </w:t>
      </w:r>
      <w:r w:rsidR="001E5ACC" w:rsidRPr="001B2D41">
        <w:t>Division 1</w:t>
      </w:r>
      <w:r w:rsidRPr="001B2D41">
        <w:t>97 to untaint its share capital account.</w:t>
      </w:r>
    </w:p>
    <w:p w:rsidR="00B523C2" w:rsidRPr="001B2D41" w:rsidRDefault="00B523C2" w:rsidP="00B523C2">
      <w:pPr>
        <w:pStyle w:val="SubsectionHead"/>
      </w:pPr>
      <w:r w:rsidRPr="001B2D41">
        <w:t>Working out the amount of section</w:t>
      </w:r>
      <w:r w:rsidR="00FD3F14" w:rsidRPr="001B2D41">
        <w:t> </w:t>
      </w:r>
      <w:r w:rsidRPr="001B2D41">
        <w:t>197</w:t>
      </w:r>
      <w:r w:rsidR="001B2D41">
        <w:noBreakHyphen/>
      </w:r>
      <w:r w:rsidRPr="001B2D41">
        <w:t>60 untainting tax</w:t>
      </w:r>
    </w:p>
    <w:p w:rsidR="00B523C2" w:rsidRPr="001B2D41" w:rsidRDefault="00B523C2" w:rsidP="00B523C2">
      <w:pPr>
        <w:pStyle w:val="subsection"/>
      </w:pPr>
      <w:r w:rsidRPr="001B2D41">
        <w:tab/>
        <w:t>(2)</w:t>
      </w:r>
      <w:r w:rsidRPr="001B2D41">
        <w:tab/>
        <w:t>For the purpose of section</w:t>
      </w:r>
      <w:r w:rsidR="00FD3F14" w:rsidRPr="001B2D41">
        <w:t> </w:t>
      </w:r>
      <w:r w:rsidRPr="001B2D41">
        <w:t>197</w:t>
      </w:r>
      <w:r w:rsidR="001B2D41">
        <w:noBreakHyphen/>
      </w:r>
      <w:r w:rsidRPr="001B2D41">
        <w:t xml:space="preserve">60 of new </w:t>
      </w:r>
      <w:r w:rsidR="001E5ACC" w:rsidRPr="001B2D41">
        <w:t>Division 1</w:t>
      </w:r>
      <w:r w:rsidRPr="001B2D41">
        <w:t xml:space="preserve">97, the </w:t>
      </w:r>
      <w:r w:rsidRPr="001B2D41">
        <w:rPr>
          <w:b/>
          <w:i/>
        </w:rPr>
        <w:t xml:space="preserve">tainting amount </w:t>
      </w:r>
      <w:r w:rsidRPr="001B2D41">
        <w:t>at the time of the choice to untaint is taken to consist of:</w:t>
      </w:r>
    </w:p>
    <w:p w:rsidR="00B523C2" w:rsidRPr="001B2D41" w:rsidRDefault="00B523C2" w:rsidP="00B523C2">
      <w:pPr>
        <w:pStyle w:val="paragraph"/>
      </w:pPr>
      <w:r w:rsidRPr="001B2D41">
        <w:tab/>
        <w:t>(a)</w:t>
      </w:r>
      <w:r w:rsidRPr="001B2D41">
        <w:tab/>
        <w:t xml:space="preserve">the amounts (the </w:t>
      </w:r>
      <w:r w:rsidRPr="001B2D41">
        <w:rPr>
          <w:b/>
          <w:i/>
        </w:rPr>
        <w:t>old Division</w:t>
      </w:r>
      <w:r w:rsidR="00FD3F14" w:rsidRPr="001B2D41">
        <w:rPr>
          <w:b/>
          <w:i/>
        </w:rPr>
        <w:t> </w:t>
      </w:r>
      <w:r w:rsidRPr="001B2D41">
        <w:rPr>
          <w:b/>
          <w:i/>
        </w:rPr>
        <w:t>7B tainting amount components</w:t>
      </w:r>
      <w:r w:rsidRPr="001B2D41">
        <w:t>) that made up the old Division</w:t>
      </w:r>
      <w:r w:rsidR="00FD3F14" w:rsidRPr="001B2D41">
        <w:t> </w:t>
      </w:r>
      <w:r w:rsidRPr="001B2D41">
        <w:t>7B tainting amount; and</w:t>
      </w:r>
    </w:p>
    <w:p w:rsidR="00B523C2" w:rsidRPr="001B2D41" w:rsidRDefault="00B523C2" w:rsidP="00B523C2">
      <w:pPr>
        <w:pStyle w:val="paragraph"/>
      </w:pPr>
      <w:r w:rsidRPr="001B2D41">
        <w:tab/>
        <w:t>(b)</w:t>
      </w:r>
      <w:r w:rsidRPr="001B2D41">
        <w:tab/>
        <w:t xml:space="preserve">any amounts to which new </w:t>
      </w:r>
      <w:r w:rsidR="001E5ACC" w:rsidRPr="001B2D41">
        <w:t>Division 1</w:t>
      </w:r>
      <w:r w:rsidRPr="001B2D41">
        <w:t>97 applies that have been transferred to the company’s share capital account since the introduction day and before the choice to untaint is made.</w:t>
      </w:r>
    </w:p>
    <w:p w:rsidR="00B523C2" w:rsidRPr="001B2D41" w:rsidRDefault="00B523C2" w:rsidP="00B523C2">
      <w:pPr>
        <w:pStyle w:val="notetext"/>
      </w:pPr>
      <w:r w:rsidRPr="001B2D41">
        <w:t>Note 1:</w:t>
      </w:r>
      <w:r w:rsidRPr="001B2D41">
        <w:tab/>
        <w:t xml:space="preserve">The company will not be liable to untainting tax if it is covered by </w:t>
      </w:r>
      <w:r w:rsidR="00FD3F14" w:rsidRPr="001B2D41">
        <w:t>subsection (</w:t>
      </w:r>
      <w:r w:rsidRPr="001B2D41">
        <w:t>5).</w:t>
      </w:r>
    </w:p>
    <w:p w:rsidR="00B523C2" w:rsidRPr="001B2D41" w:rsidRDefault="00B523C2" w:rsidP="00B523C2">
      <w:pPr>
        <w:pStyle w:val="notetext"/>
      </w:pPr>
      <w:r w:rsidRPr="001B2D41">
        <w:t>Note 2:</w:t>
      </w:r>
      <w:r w:rsidRPr="001B2D41">
        <w:tab/>
        <w:t xml:space="preserve">If the company is covered by </w:t>
      </w:r>
      <w:r w:rsidR="00FD3F14" w:rsidRPr="001B2D41">
        <w:t>subsection (</w:t>
      </w:r>
      <w:r w:rsidRPr="001B2D41">
        <w:t>6), the old Division</w:t>
      </w:r>
      <w:r w:rsidR="00FD3F14" w:rsidRPr="001B2D41">
        <w:t> </w:t>
      </w:r>
      <w:r w:rsidRPr="001B2D41">
        <w:t>7B tainting amount components will not be included in the tainting amount for the purpose of section</w:t>
      </w:r>
      <w:r w:rsidR="00FD3F14" w:rsidRPr="001B2D41">
        <w:t> </w:t>
      </w:r>
      <w:r w:rsidRPr="001B2D41">
        <w:t>197</w:t>
      </w:r>
      <w:r w:rsidR="001B2D41">
        <w:noBreakHyphen/>
      </w:r>
      <w:r w:rsidRPr="001B2D41">
        <w:t>60.</w:t>
      </w:r>
    </w:p>
    <w:p w:rsidR="00B523C2" w:rsidRPr="001B2D41" w:rsidRDefault="00B523C2" w:rsidP="00B523C2">
      <w:pPr>
        <w:pStyle w:val="subsection"/>
      </w:pPr>
      <w:r w:rsidRPr="001B2D41">
        <w:tab/>
        <w:t>(3)</w:t>
      </w:r>
      <w:r w:rsidRPr="001B2D41">
        <w:tab/>
        <w:t>For the purpose of section</w:t>
      </w:r>
      <w:r w:rsidR="00FD3F14" w:rsidRPr="001B2D41">
        <w:t> </w:t>
      </w:r>
      <w:r w:rsidRPr="001B2D41">
        <w:t>197</w:t>
      </w:r>
      <w:r w:rsidR="001B2D41">
        <w:noBreakHyphen/>
      </w:r>
      <w:r w:rsidRPr="001B2D41">
        <w:t xml:space="preserve">60 of new </w:t>
      </w:r>
      <w:r w:rsidR="001E5ACC" w:rsidRPr="001B2D41">
        <w:t>Division 1</w:t>
      </w:r>
      <w:r w:rsidRPr="001B2D41">
        <w:t>97, a reference to the section</w:t>
      </w:r>
      <w:r w:rsidR="00FD3F14" w:rsidRPr="001B2D41">
        <w:t> </w:t>
      </w:r>
      <w:r w:rsidRPr="001B2D41">
        <w:t>197</w:t>
      </w:r>
      <w:r w:rsidR="001B2D41">
        <w:noBreakHyphen/>
      </w:r>
      <w:r w:rsidRPr="001B2D41">
        <w:t>45 franking debit that arose in relation to an old Division</w:t>
      </w:r>
      <w:r w:rsidR="00FD3F14" w:rsidRPr="001B2D41">
        <w:t> </w:t>
      </w:r>
      <w:r w:rsidRPr="001B2D41">
        <w:t>7B tainting amount component is taken to be a reference to the tax</w:t>
      </w:r>
      <w:r w:rsidR="001B2D41">
        <w:noBreakHyphen/>
      </w:r>
      <w:r w:rsidRPr="001B2D41">
        <w:t>paid</w:t>
      </w:r>
      <w:r w:rsidR="001B2D41">
        <w:noBreakHyphen/>
      </w:r>
      <w:r w:rsidRPr="001B2D41">
        <w:t xml:space="preserve">basis franking debit amount in relation to that component (see </w:t>
      </w:r>
      <w:r w:rsidR="00FD3F14" w:rsidRPr="001B2D41">
        <w:t>subsection (</w:t>
      </w:r>
      <w:r w:rsidRPr="001B2D41">
        <w:t>4)).</w:t>
      </w:r>
    </w:p>
    <w:p w:rsidR="00B523C2" w:rsidRPr="001B2D41" w:rsidRDefault="00B523C2" w:rsidP="00B523C2">
      <w:pPr>
        <w:pStyle w:val="subsection"/>
      </w:pPr>
      <w:r w:rsidRPr="001B2D41">
        <w:tab/>
        <w:t>(4)</w:t>
      </w:r>
      <w:r w:rsidRPr="001B2D41">
        <w:tab/>
        <w:t xml:space="preserve">For the purpose of </w:t>
      </w:r>
      <w:r w:rsidR="00FD3F14" w:rsidRPr="001B2D41">
        <w:t>subsection (</w:t>
      </w:r>
      <w:r w:rsidRPr="001B2D41">
        <w:t xml:space="preserve">3), the </w:t>
      </w:r>
      <w:r w:rsidRPr="001B2D41">
        <w:rPr>
          <w:b/>
          <w:i/>
        </w:rPr>
        <w:t>tax</w:t>
      </w:r>
      <w:r w:rsidR="001B2D41">
        <w:rPr>
          <w:b/>
          <w:i/>
        </w:rPr>
        <w:noBreakHyphen/>
      </w:r>
      <w:r w:rsidRPr="001B2D41">
        <w:rPr>
          <w:b/>
          <w:i/>
        </w:rPr>
        <w:t>paid</w:t>
      </w:r>
      <w:r w:rsidR="001B2D41">
        <w:rPr>
          <w:b/>
          <w:i/>
        </w:rPr>
        <w:noBreakHyphen/>
      </w:r>
      <w:r w:rsidRPr="001B2D41">
        <w:rPr>
          <w:b/>
          <w:i/>
        </w:rPr>
        <w:t>basis franking debit amount</w:t>
      </w:r>
      <w:r w:rsidRPr="001B2D41">
        <w:t>, in relation to an old Division</w:t>
      </w:r>
      <w:r w:rsidR="00FD3F14" w:rsidRPr="001B2D41">
        <w:t> </w:t>
      </w:r>
      <w:r w:rsidRPr="001B2D41">
        <w:t>7B tainting amount component, is the amount worked out in accordance with the formula:</w:t>
      </w:r>
    </w:p>
    <w:p w:rsidR="00B523C2" w:rsidRPr="001B2D41" w:rsidRDefault="003944EF" w:rsidP="003944EF">
      <w:pPr>
        <w:pStyle w:val="subsection"/>
        <w:spacing w:before="120" w:after="120"/>
      </w:pPr>
      <w:r w:rsidRPr="001B2D41">
        <w:tab/>
      </w:r>
      <w:r w:rsidRPr="001B2D41">
        <w:tab/>
      </w:r>
      <w:r w:rsidR="006155BB" w:rsidRPr="001B2D41">
        <w:rPr>
          <w:noProof/>
        </w:rPr>
        <w:drawing>
          <wp:inline distT="0" distB="0" distL="0" distR="0" wp14:anchorId="1C6C2940" wp14:editId="7C774035">
            <wp:extent cx="3448050"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rsidR="00B523C2" w:rsidRPr="001B2D41" w:rsidRDefault="00B523C2" w:rsidP="00B523C2">
      <w:pPr>
        <w:pStyle w:val="subsection2"/>
      </w:pPr>
      <w:r w:rsidRPr="001B2D41">
        <w:t>where:</w:t>
      </w:r>
    </w:p>
    <w:p w:rsidR="00B523C2" w:rsidRPr="001B2D41" w:rsidRDefault="00B523C2" w:rsidP="00B523C2">
      <w:pPr>
        <w:pStyle w:val="Definition"/>
      </w:pPr>
      <w:r w:rsidRPr="001B2D41">
        <w:rPr>
          <w:b/>
          <w:i/>
        </w:rPr>
        <w:t xml:space="preserve">class A franking debit </w:t>
      </w:r>
      <w:r w:rsidRPr="001B2D41">
        <w:t>means the class A franking debit (if any) that arose under section</w:t>
      </w:r>
      <w:r w:rsidR="00FD3F14" w:rsidRPr="001B2D41">
        <w:t> </w:t>
      </w:r>
      <w:r w:rsidRPr="001B2D41">
        <w:t>160ARDV of old Division</w:t>
      </w:r>
      <w:r w:rsidR="00FD3F14" w:rsidRPr="001B2D41">
        <w:t> </w:t>
      </w:r>
      <w:r w:rsidRPr="001B2D41">
        <w:t>7B in relation to the old Division</w:t>
      </w:r>
      <w:r w:rsidR="00FD3F14" w:rsidRPr="001B2D41">
        <w:t> </w:t>
      </w:r>
      <w:r w:rsidRPr="001B2D41">
        <w:t>7B tainting amount component.</w:t>
      </w:r>
    </w:p>
    <w:p w:rsidR="00B523C2" w:rsidRPr="001B2D41" w:rsidRDefault="00B523C2" w:rsidP="00B523C2">
      <w:pPr>
        <w:pStyle w:val="Definition"/>
      </w:pPr>
      <w:r w:rsidRPr="001B2D41">
        <w:rPr>
          <w:b/>
          <w:i/>
        </w:rPr>
        <w:t xml:space="preserve">class C franking debit </w:t>
      </w:r>
      <w:r w:rsidRPr="001B2D41">
        <w:t>means the class C franking debit that arose under section</w:t>
      </w:r>
      <w:r w:rsidR="00FD3F14" w:rsidRPr="001B2D41">
        <w:t> </w:t>
      </w:r>
      <w:r w:rsidRPr="001B2D41">
        <w:t>160ARDQ or 160ARDV of old Division</w:t>
      </w:r>
      <w:r w:rsidR="00FD3F14" w:rsidRPr="001B2D41">
        <w:t> </w:t>
      </w:r>
      <w:r w:rsidRPr="001B2D41">
        <w:t>7B in relation to the old Division</w:t>
      </w:r>
      <w:r w:rsidR="00FD3F14" w:rsidRPr="001B2D41">
        <w:t> </w:t>
      </w:r>
      <w:r w:rsidRPr="001B2D41">
        <w:t>7B tainting amount component.</w:t>
      </w:r>
    </w:p>
    <w:p w:rsidR="00B523C2" w:rsidRPr="001B2D41" w:rsidRDefault="00B523C2" w:rsidP="00B523C2">
      <w:pPr>
        <w:pStyle w:val="subsection"/>
      </w:pPr>
      <w:r w:rsidRPr="001B2D41">
        <w:tab/>
        <w:t>(5)</w:t>
      </w:r>
      <w:r w:rsidRPr="001B2D41">
        <w:tab/>
        <w:t>The company is not liable to untainting tax under section</w:t>
      </w:r>
      <w:r w:rsidR="00FD3F14" w:rsidRPr="001B2D41">
        <w:t> </w:t>
      </w:r>
      <w:r w:rsidRPr="001B2D41">
        <w:t>197</w:t>
      </w:r>
      <w:r w:rsidR="001B2D41">
        <w:noBreakHyphen/>
      </w:r>
      <w:r w:rsidRPr="001B2D41">
        <w:t xml:space="preserve">60 of new </w:t>
      </w:r>
      <w:r w:rsidR="001E5ACC" w:rsidRPr="001B2D41">
        <w:t>Division 1</w:t>
      </w:r>
      <w:r w:rsidRPr="001B2D41">
        <w:t>97 in relation to the choice to untaint if:</w:t>
      </w:r>
    </w:p>
    <w:p w:rsidR="00B523C2" w:rsidRPr="001B2D41" w:rsidRDefault="00B523C2" w:rsidP="00B523C2">
      <w:pPr>
        <w:pStyle w:val="paragraph"/>
      </w:pPr>
      <w:r w:rsidRPr="001B2D41">
        <w:tab/>
        <w:t>(a)</w:t>
      </w:r>
      <w:r w:rsidRPr="001B2D41">
        <w:tab/>
        <w:t>during the period from the time when the company’s share capital account became tainted under old Division</w:t>
      </w:r>
      <w:r w:rsidR="00FD3F14" w:rsidRPr="001B2D41">
        <w:t> </w:t>
      </w:r>
      <w:r w:rsidRPr="001B2D41">
        <w:t>7B to the time when the choice to untaint is made, the company was a company with only lower tax shareholders (as defined in subsection</w:t>
      </w:r>
      <w:r w:rsidR="00FD3F14" w:rsidRPr="001B2D41">
        <w:t> </w:t>
      </w:r>
      <w:r w:rsidRPr="001B2D41">
        <w:t>197</w:t>
      </w:r>
      <w:r w:rsidR="001B2D41">
        <w:noBreakHyphen/>
      </w:r>
      <w:r w:rsidRPr="001B2D41">
        <w:t xml:space="preserve">60(1) of new </w:t>
      </w:r>
      <w:r w:rsidR="001E5ACC" w:rsidRPr="001B2D41">
        <w:t>Division 1</w:t>
      </w:r>
      <w:r w:rsidRPr="001B2D41">
        <w:t>97); and</w:t>
      </w:r>
    </w:p>
    <w:p w:rsidR="00B523C2" w:rsidRPr="001B2D41" w:rsidRDefault="00B523C2" w:rsidP="00B523C2">
      <w:pPr>
        <w:pStyle w:val="paragraph"/>
      </w:pPr>
      <w:r w:rsidRPr="001B2D41">
        <w:tab/>
        <w:t>(b)</w:t>
      </w:r>
      <w:r w:rsidRPr="001B2D41">
        <w:tab/>
        <w:t>the tainting amount for the purpose of section</w:t>
      </w:r>
      <w:r w:rsidR="00FD3F14" w:rsidRPr="001B2D41">
        <w:t> </w:t>
      </w:r>
      <w:r w:rsidRPr="001B2D41">
        <w:t>197</w:t>
      </w:r>
      <w:r w:rsidR="001B2D41">
        <w:noBreakHyphen/>
      </w:r>
      <w:r w:rsidRPr="001B2D41">
        <w:t xml:space="preserve">60 of new </w:t>
      </w:r>
      <w:r w:rsidR="001E5ACC" w:rsidRPr="001B2D41">
        <w:t>Division 1</w:t>
      </w:r>
      <w:r w:rsidRPr="001B2D41">
        <w:t xml:space="preserve">97 does not include any amounts of the kind mentioned in </w:t>
      </w:r>
      <w:r w:rsidR="00FD3F14" w:rsidRPr="001B2D41">
        <w:t>paragraph (</w:t>
      </w:r>
      <w:r w:rsidRPr="001B2D41">
        <w:t>2)(b) of this section.</w:t>
      </w:r>
    </w:p>
    <w:p w:rsidR="00B523C2" w:rsidRPr="001B2D41" w:rsidRDefault="00B523C2" w:rsidP="00B523C2">
      <w:pPr>
        <w:pStyle w:val="subsection"/>
      </w:pPr>
      <w:r w:rsidRPr="001B2D41">
        <w:tab/>
        <w:t>(6)</w:t>
      </w:r>
      <w:r w:rsidRPr="001B2D41">
        <w:tab/>
        <w:t>If:</w:t>
      </w:r>
    </w:p>
    <w:p w:rsidR="00B523C2" w:rsidRPr="001B2D41" w:rsidRDefault="00B523C2" w:rsidP="00B523C2">
      <w:pPr>
        <w:pStyle w:val="paragraph"/>
      </w:pPr>
      <w:r w:rsidRPr="001B2D41">
        <w:tab/>
        <w:t>(a)</w:t>
      </w:r>
      <w:r w:rsidRPr="001B2D41">
        <w:tab/>
        <w:t>the tainting amount for the purpose of section</w:t>
      </w:r>
      <w:r w:rsidR="00FD3F14" w:rsidRPr="001B2D41">
        <w:t> </w:t>
      </w:r>
      <w:r w:rsidRPr="001B2D41">
        <w:t>197</w:t>
      </w:r>
      <w:r w:rsidR="001B2D41">
        <w:noBreakHyphen/>
      </w:r>
      <w:r w:rsidRPr="001B2D41">
        <w:t xml:space="preserve">60 of new </w:t>
      </w:r>
      <w:r w:rsidR="001E5ACC" w:rsidRPr="001B2D41">
        <w:t>Division 1</w:t>
      </w:r>
      <w:r w:rsidRPr="001B2D41">
        <w:t xml:space="preserve">97 consists of or includes an amount or amounts of the kind mentioned in </w:t>
      </w:r>
      <w:r w:rsidR="00FD3F14" w:rsidRPr="001B2D41">
        <w:t>paragraph (</w:t>
      </w:r>
      <w:r w:rsidRPr="001B2D41">
        <w:t>2)(b) of this section; and</w:t>
      </w:r>
    </w:p>
    <w:p w:rsidR="00B523C2" w:rsidRPr="001B2D41" w:rsidRDefault="00B523C2" w:rsidP="00B523C2">
      <w:pPr>
        <w:pStyle w:val="paragraph"/>
      </w:pPr>
      <w:r w:rsidRPr="001B2D41">
        <w:tab/>
        <w:t>(b)</w:t>
      </w:r>
      <w:r w:rsidRPr="001B2D41">
        <w:tab/>
        <w:t xml:space="preserve">during the period from the time when the company’s share capital account became tainted to the time when the amount, or the first of the amounts, referred to in </w:t>
      </w:r>
      <w:r w:rsidR="00FD3F14" w:rsidRPr="001B2D41">
        <w:t>paragraph (</w:t>
      </w:r>
      <w:r w:rsidRPr="001B2D41">
        <w:t>a) of this subsection was transferred into the company’s share capital account, the company was a company with only lower tax shareholders (as defined in subsection</w:t>
      </w:r>
      <w:r w:rsidR="00FD3F14" w:rsidRPr="001B2D41">
        <w:t> </w:t>
      </w:r>
      <w:r w:rsidRPr="001B2D41">
        <w:t>197</w:t>
      </w:r>
      <w:r w:rsidR="001B2D41">
        <w:noBreakHyphen/>
      </w:r>
      <w:r w:rsidRPr="001B2D41">
        <w:t xml:space="preserve">60(1) of new </w:t>
      </w:r>
      <w:r w:rsidR="001E5ACC" w:rsidRPr="001B2D41">
        <w:t>Division 1</w:t>
      </w:r>
      <w:r w:rsidRPr="001B2D41">
        <w:t>97);</w:t>
      </w:r>
    </w:p>
    <w:p w:rsidR="00B523C2" w:rsidRPr="001B2D41" w:rsidRDefault="00B523C2" w:rsidP="00B523C2">
      <w:pPr>
        <w:pStyle w:val="subsection2"/>
      </w:pPr>
      <w:r w:rsidRPr="001B2D41">
        <w:t xml:space="preserve">then, despite </w:t>
      </w:r>
      <w:r w:rsidR="00FD3F14" w:rsidRPr="001B2D41">
        <w:t>subsection (</w:t>
      </w:r>
      <w:r w:rsidRPr="001B2D41">
        <w:t>2) of this section, for the purpose of section</w:t>
      </w:r>
      <w:r w:rsidR="00FD3F14" w:rsidRPr="001B2D41">
        <w:t> </w:t>
      </w:r>
      <w:r w:rsidRPr="001B2D41">
        <w:t>197</w:t>
      </w:r>
      <w:r w:rsidR="001B2D41">
        <w:noBreakHyphen/>
      </w:r>
      <w:r w:rsidRPr="001B2D41">
        <w:t xml:space="preserve">60 of new </w:t>
      </w:r>
      <w:r w:rsidR="001E5ACC" w:rsidRPr="001B2D41">
        <w:t>Division 1</w:t>
      </w:r>
      <w:r w:rsidRPr="001B2D41">
        <w:t>97, the tainting amount at the time of the choice to untaint does not include the old Division</w:t>
      </w:r>
      <w:r w:rsidR="00FD3F14" w:rsidRPr="001B2D41">
        <w:t> </w:t>
      </w:r>
      <w:r w:rsidRPr="001B2D41">
        <w:t>7B tainting amount components.</w:t>
      </w:r>
    </w:p>
    <w:p w:rsidR="00B523C2" w:rsidRPr="001B2D41" w:rsidRDefault="00B523C2" w:rsidP="00B523C2">
      <w:pPr>
        <w:pStyle w:val="SubsectionHead"/>
      </w:pPr>
      <w:r w:rsidRPr="001B2D41">
        <w:t>Working out the amount of section</w:t>
      </w:r>
      <w:r w:rsidR="00FD3F14" w:rsidRPr="001B2D41">
        <w:t> </w:t>
      </w:r>
      <w:r w:rsidRPr="001B2D41">
        <w:t>197</w:t>
      </w:r>
      <w:r w:rsidR="001B2D41">
        <w:noBreakHyphen/>
      </w:r>
      <w:r w:rsidRPr="001B2D41">
        <w:t>65 franking debit</w:t>
      </w:r>
    </w:p>
    <w:p w:rsidR="00B523C2" w:rsidRPr="001B2D41" w:rsidRDefault="00B523C2" w:rsidP="00B523C2">
      <w:pPr>
        <w:pStyle w:val="subsection"/>
      </w:pPr>
      <w:r w:rsidRPr="001B2D41">
        <w:tab/>
        <w:t>(7)</w:t>
      </w:r>
      <w:r w:rsidRPr="001B2D41">
        <w:tab/>
        <w:t>For the purpose of section</w:t>
      </w:r>
      <w:r w:rsidR="00FD3F14" w:rsidRPr="001B2D41">
        <w:t> </w:t>
      </w:r>
      <w:r w:rsidRPr="001B2D41">
        <w:t>197</w:t>
      </w:r>
      <w:r w:rsidR="001B2D41">
        <w:noBreakHyphen/>
      </w:r>
      <w:r w:rsidRPr="001B2D41">
        <w:t xml:space="preserve">65 of new </w:t>
      </w:r>
      <w:r w:rsidR="001E5ACC" w:rsidRPr="001B2D41">
        <w:t>Division 1</w:t>
      </w:r>
      <w:r w:rsidRPr="001B2D41">
        <w:t xml:space="preserve">97, the </w:t>
      </w:r>
      <w:r w:rsidRPr="001B2D41">
        <w:rPr>
          <w:b/>
          <w:i/>
        </w:rPr>
        <w:t xml:space="preserve">tainting amount </w:t>
      </w:r>
      <w:r w:rsidRPr="001B2D41">
        <w:t>at the time of the choice to untaint is taken to consist of:</w:t>
      </w:r>
    </w:p>
    <w:p w:rsidR="00B523C2" w:rsidRPr="001B2D41" w:rsidRDefault="00B523C2" w:rsidP="00B523C2">
      <w:pPr>
        <w:pStyle w:val="paragraph"/>
      </w:pPr>
      <w:r w:rsidRPr="001B2D41">
        <w:tab/>
        <w:t>(a)</w:t>
      </w:r>
      <w:r w:rsidRPr="001B2D41">
        <w:tab/>
        <w:t xml:space="preserve">the amounts (the </w:t>
      </w:r>
      <w:r w:rsidRPr="001B2D41">
        <w:rPr>
          <w:b/>
          <w:i/>
        </w:rPr>
        <w:t>old Division</w:t>
      </w:r>
      <w:r w:rsidR="00FD3F14" w:rsidRPr="001B2D41">
        <w:rPr>
          <w:b/>
          <w:i/>
        </w:rPr>
        <w:t> </w:t>
      </w:r>
      <w:r w:rsidRPr="001B2D41">
        <w:rPr>
          <w:b/>
          <w:i/>
        </w:rPr>
        <w:t>7B tainting amount components</w:t>
      </w:r>
      <w:r w:rsidRPr="001B2D41">
        <w:t>) that made up the old Division</w:t>
      </w:r>
      <w:r w:rsidR="00FD3F14" w:rsidRPr="001B2D41">
        <w:t> </w:t>
      </w:r>
      <w:r w:rsidRPr="001B2D41">
        <w:t>7B tainting amount; and</w:t>
      </w:r>
    </w:p>
    <w:p w:rsidR="00B523C2" w:rsidRPr="001B2D41" w:rsidRDefault="00B523C2" w:rsidP="00B523C2">
      <w:pPr>
        <w:pStyle w:val="paragraph"/>
      </w:pPr>
      <w:r w:rsidRPr="001B2D41">
        <w:tab/>
        <w:t>(b)</w:t>
      </w:r>
      <w:r w:rsidRPr="001B2D41">
        <w:tab/>
        <w:t xml:space="preserve">any amounts to which new </w:t>
      </w:r>
      <w:r w:rsidR="001E5ACC" w:rsidRPr="001B2D41">
        <w:t>Division 1</w:t>
      </w:r>
      <w:r w:rsidRPr="001B2D41">
        <w:t>97 applies that have been transferred to the company’s share capital account since the introduction day and before the choice to untaint is made.</w:t>
      </w:r>
    </w:p>
    <w:p w:rsidR="00B523C2" w:rsidRPr="001B2D41" w:rsidRDefault="00B523C2" w:rsidP="00B523C2">
      <w:pPr>
        <w:pStyle w:val="notetext"/>
      </w:pPr>
      <w:r w:rsidRPr="001B2D41">
        <w:t>Note:</w:t>
      </w:r>
      <w:r w:rsidRPr="001B2D41">
        <w:tab/>
        <w:t xml:space="preserve">In relation to amounts described in </w:t>
      </w:r>
      <w:r w:rsidR="00FD3F14" w:rsidRPr="001B2D41">
        <w:t>paragraph (</w:t>
      </w:r>
      <w:r w:rsidRPr="001B2D41">
        <w:t>b), section</w:t>
      </w:r>
      <w:r w:rsidR="00FD3F14" w:rsidRPr="001B2D41">
        <w:t> </w:t>
      </w:r>
      <w:r w:rsidRPr="001B2D41">
        <w:t>197</w:t>
      </w:r>
      <w:r w:rsidR="001B2D41">
        <w:noBreakHyphen/>
      </w:r>
      <w:r w:rsidRPr="001B2D41">
        <w:t>65 applies without any notional modifications.</w:t>
      </w:r>
    </w:p>
    <w:p w:rsidR="00B523C2" w:rsidRPr="001B2D41" w:rsidRDefault="00B523C2" w:rsidP="00B523C2">
      <w:pPr>
        <w:pStyle w:val="subsection"/>
      </w:pPr>
      <w:r w:rsidRPr="001B2D41">
        <w:tab/>
        <w:t>(8)</w:t>
      </w:r>
      <w:r w:rsidRPr="001B2D41">
        <w:tab/>
      </w:r>
      <w:r w:rsidR="00B36BB7" w:rsidRPr="001B2D41">
        <w:t>Paragraph 1</w:t>
      </w:r>
      <w:r w:rsidRPr="001B2D41">
        <w:t>97</w:t>
      </w:r>
      <w:r w:rsidR="001B2D41">
        <w:noBreakHyphen/>
      </w:r>
      <w:r w:rsidRPr="001B2D41">
        <w:t xml:space="preserve">65(1)(b) of new </w:t>
      </w:r>
      <w:r w:rsidR="001E5ACC" w:rsidRPr="001B2D41">
        <w:t>Division 1</w:t>
      </w:r>
      <w:r w:rsidRPr="001B2D41">
        <w:t>97 has effect in relation to each old Division</w:t>
      </w:r>
      <w:r w:rsidR="00FD3F14" w:rsidRPr="001B2D41">
        <w:t> </w:t>
      </w:r>
      <w:r w:rsidRPr="001B2D41">
        <w:t xml:space="preserve">7B tainting amount component as if the following </w:t>
      </w:r>
      <w:r w:rsidR="00FD3F14" w:rsidRPr="001B2D41">
        <w:t>paragraph (</w:t>
      </w:r>
      <w:r w:rsidRPr="001B2D41">
        <w:t xml:space="preserve">the </w:t>
      </w:r>
      <w:r w:rsidRPr="001B2D41">
        <w:rPr>
          <w:b/>
          <w:i/>
        </w:rPr>
        <w:t>notionally substituted paragraph</w:t>
      </w:r>
      <w:r w:rsidRPr="001B2D41">
        <w:t>) were substituted for it:</w:t>
      </w:r>
    </w:p>
    <w:p w:rsidR="00B523C2" w:rsidRPr="001B2D41" w:rsidRDefault="00B523C2" w:rsidP="00B523C2">
      <w:pPr>
        <w:pStyle w:val="paragraph"/>
      </w:pPr>
      <w:r w:rsidRPr="001B2D41">
        <w:tab/>
        <w:t>(b)</w:t>
      </w:r>
      <w:r w:rsidRPr="001B2D41">
        <w:tab/>
        <w:t>the tax</w:t>
      </w:r>
      <w:r w:rsidR="001B2D41">
        <w:noBreakHyphen/>
      </w:r>
      <w:r w:rsidRPr="001B2D41">
        <w:t>paid</w:t>
      </w:r>
      <w:r w:rsidR="001B2D41">
        <w:noBreakHyphen/>
      </w:r>
      <w:r w:rsidRPr="001B2D41">
        <w:t>basis franking debit amount in relation to the old Division</w:t>
      </w:r>
      <w:r w:rsidR="00FD3F14" w:rsidRPr="001B2D41">
        <w:t> </w:t>
      </w:r>
      <w:r w:rsidRPr="001B2D41">
        <w:t>7B tainting amount component is less than the amount calculated by the formula in subsection</w:t>
      </w:r>
      <w:r w:rsidR="00FD3F14" w:rsidRPr="001B2D41">
        <w:t> </w:t>
      </w:r>
      <w:r w:rsidRPr="001B2D41">
        <w:t>197</w:t>
      </w:r>
      <w:r w:rsidR="001B2D41">
        <w:noBreakHyphen/>
      </w:r>
      <w:r w:rsidRPr="001B2D41">
        <w:t>65(3) in relation to the component.</w:t>
      </w:r>
    </w:p>
    <w:p w:rsidR="00B523C2" w:rsidRPr="001B2D41" w:rsidRDefault="00B523C2" w:rsidP="00B523C2">
      <w:pPr>
        <w:pStyle w:val="subsection"/>
      </w:pPr>
      <w:r w:rsidRPr="001B2D41">
        <w:tab/>
        <w:t>(9)</w:t>
      </w:r>
      <w:r w:rsidRPr="001B2D41">
        <w:tab/>
        <w:t>Subsection</w:t>
      </w:r>
      <w:r w:rsidR="00FD3F14" w:rsidRPr="001B2D41">
        <w:t> </w:t>
      </w:r>
      <w:r w:rsidRPr="001B2D41">
        <w:t>197</w:t>
      </w:r>
      <w:r w:rsidR="001B2D41">
        <w:noBreakHyphen/>
      </w:r>
      <w:r w:rsidRPr="001B2D41">
        <w:t xml:space="preserve">65(3) of new </w:t>
      </w:r>
      <w:r w:rsidR="001E5ACC" w:rsidRPr="001B2D41">
        <w:t>Division 1</w:t>
      </w:r>
      <w:r w:rsidRPr="001B2D41">
        <w:t>97 has effect in relation to each old Division</w:t>
      </w:r>
      <w:r w:rsidR="00FD3F14" w:rsidRPr="001B2D41">
        <w:t> </w:t>
      </w:r>
      <w:r w:rsidRPr="001B2D41">
        <w:t>7B tainting amount component as if the reference to the amount of the franking debit that arose under section</w:t>
      </w:r>
      <w:r w:rsidR="00FD3F14" w:rsidRPr="001B2D41">
        <w:t> </w:t>
      </w:r>
      <w:r w:rsidRPr="001B2D41">
        <w:t>197</w:t>
      </w:r>
      <w:r w:rsidR="001B2D41">
        <w:noBreakHyphen/>
      </w:r>
      <w:r w:rsidRPr="001B2D41">
        <w:t>45 in relation to the transferred amount were instead a reference to the tax</w:t>
      </w:r>
      <w:r w:rsidR="001B2D41">
        <w:noBreakHyphen/>
      </w:r>
      <w:r w:rsidRPr="001B2D41">
        <w:t>paid</w:t>
      </w:r>
      <w:r w:rsidR="001B2D41">
        <w:noBreakHyphen/>
      </w:r>
      <w:r w:rsidRPr="001B2D41">
        <w:t>basis franking debit amount in relation to the old Division</w:t>
      </w:r>
      <w:r w:rsidR="00FD3F14" w:rsidRPr="001B2D41">
        <w:t> </w:t>
      </w:r>
      <w:r w:rsidRPr="001B2D41">
        <w:t>7B tainting amount component.</w:t>
      </w:r>
    </w:p>
    <w:p w:rsidR="00B523C2" w:rsidRPr="001B2D41" w:rsidRDefault="00B523C2" w:rsidP="00B523C2">
      <w:pPr>
        <w:pStyle w:val="subsection"/>
      </w:pPr>
      <w:r w:rsidRPr="001B2D41">
        <w:tab/>
        <w:t>(10)</w:t>
      </w:r>
      <w:r w:rsidRPr="001B2D41">
        <w:tab/>
        <w:t xml:space="preserve">For the purpose of the notionally substituted paragraph, and of </w:t>
      </w:r>
      <w:r w:rsidR="00FD3F14" w:rsidRPr="001B2D41">
        <w:t>subsection (</w:t>
      </w:r>
      <w:r w:rsidRPr="001B2D41">
        <w:t xml:space="preserve">9) of this section, the </w:t>
      </w:r>
      <w:r w:rsidRPr="001B2D41">
        <w:rPr>
          <w:b/>
          <w:i/>
        </w:rPr>
        <w:t>tax</w:t>
      </w:r>
      <w:r w:rsidR="001B2D41">
        <w:rPr>
          <w:b/>
          <w:i/>
        </w:rPr>
        <w:noBreakHyphen/>
      </w:r>
      <w:r w:rsidRPr="001B2D41">
        <w:rPr>
          <w:b/>
          <w:i/>
        </w:rPr>
        <w:t>paid</w:t>
      </w:r>
      <w:r w:rsidR="001B2D41">
        <w:rPr>
          <w:b/>
          <w:i/>
        </w:rPr>
        <w:noBreakHyphen/>
      </w:r>
      <w:r w:rsidRPr="001B2D41">
        <w:rPr>
          <w:b/>
          <w:i/>
        </w:rPr>
        <w:t>basis franking debit amount</w:t>
      </w:r>
      <w:r w:rsidRPr="001B2D41">
        <w:t>, in relation to an old Division</w:t>
      </w:r>
      <w:r w:rsidR="00FD3F14" w:rsidRPr="001B2D41">
        <w:t> </w:t>
      </w:r>
      <w:r w:rsidRPr="001B2D41">
        <w:t>7B tainting amount component, is the amount worked out in accordance with the formula:</w:t>
      </w:r>
    </w:p>
    <w:p w:rsidR="00B523C2" w:rsidRPr="001B2D41" w:rsidRDefault="003944EF" w:rsidP="003944EF">
      <w:pPr>
        <w:pStyle w:val="subsection"/>
        <w:spacing w:before="120" w:after="120"/>
      </w:pPr>
      <w:r w:rsidRPr="001B2D41">
        <w:tab/>
      </w:r>
      <w:r w:rsidRPr="001B2D41">
        <w:tab/>
      </w:r>
      <w:r w:rsidR="006155BB" w:rsidRPr="001B2D41">
        <w:rPr>
          <w:noProof/>
        </w:rPr>
        <w:drawing>
          <wp:inline distT="0" distB="0" distL="0" distR="0" wp14:anchorId="1782ACA4" wp14:editId="0B25C335">
            <wp:extent cx="344805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rsidR="00B523C2" w:rsidRPr="001B2D41" w:rsidRDefault="00B523C2" w:rsidP="00B523C2">
      <w:pPr>
        <w:pStyle w:val="subsection2"/>
      </w:pPr>
      <w:r w:rsidRPr="001B2D41">
        <w:t>where:</w:t>
      </w:r>
    </w:p>
    <w:p w:rsidR="00B523C2" w:rsidRPr="001B2D41" w:rsidRDefault="00B523C2" w:rsidP="00B523C2">
      <w:pPr>
        <w:pStyle w:val="Definition"/>
      </w:pPr>
      <w:r w:rsidRPr="001B2D41">
        <w:rPr>
          <w:b/>
          <w:i/>
        </w:rPr>
        <w:t xml:space="preserve">class A franking debit </w:t>
      </w:r>
      <w:r w:rsidRPr="001B2D41">
        <w:t>means the class A franking debit (if any) that arose under section</w:t>
      </w:r>
      <w:r w:rsidR="00FD3F14" w:rsidRPr="001B2D41">
        <w:t> </w:t>
      </w:r>
      <w:r w:rsidRPr="001B2D41">
        <w:t>160ARDV of old Division</w:t>
      </w:r>
      <w:r w:rsidR="00FD3F14" w:rsidRPr="001B2D41">
        <w:t> </w:t>
      </w:r>
      <w:r w:rsidRPr="001B2D41">
        <w:t>7B in relation to the old Division</w:t>
      </w:r>
      <w:r w:rsidR="00FD3F14" w:rsidRPr="001B2D41">
        <w:t> </w:t>
      </w:r>
      <w:r w:rsidRPr="001B2D41">
        <w:t>7B tainting amount component.</w:t>
      </w:r>
    </w:p>
    <w:p w:rsidR="00B523C2" w:rsidRPr="001B2D41" w:rsidRDefault="00B523C2" w:rsidP="00B523C2">
      <w:pPr>
        <w:pStyle w:val="Definition"/>
      </w:pPr>
      <w:r w:rsidRPr="001B2D41">
        <w:rPr>
          <w:b/>
          <w:i/>
        </w:rPr>
        <w:t xml:space="preserve">class C franking debit </w:t>
      </w:r>
      <w:r w:rsidRPr="001B2D41">
        <w:t>means the class C franking debit that arose under section</w:t>
      </w:r>
      <w:r w:rsidR="00FD3F14" w:rsidRPr="001B2D41">
        <w:t> </w:t>
      </w:r>
      <w:r w:rsidRPr="001B2D41">
        <w:t>160ARDQ or 160ARDV of old Division</w:t>
      </w:r>
      <w:r w:rsidR="00FD3F14" w:rsidRPr="001B2D41">
        <w:t> </w:t>
      </w:r>
      <w:r w:rsidRPr="001B2D41">
        <w:t>7B in relation to the old Division</w:t>
      </w:r>
      <w:r w:rsidR="00FD3F14" w:rsidRPr="001B2D41">
        <w:t> </w:t>
      </w:r>
      <w:r w:rsidRPr="001B2D41">
        <w:t>7B tainting amount component.</w:t>
      </w:r>
    </w:p>
    <w:p w:rsidR="00F9073D" w:rsidRPr="001B2D41" w:rsidRDefault="00F9073D" w:rsidP="00163128">
      <w:pPr>
        <w:pStyle w:val="ActHead2"/>
        <w:pageBreakBefore/>
      </w:pPr>
      <w:bookmarkStart w:id="371" w:name="_Toc100587757"/>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6</w:t>
      </w:r>
      <w:r w:rsidRPr="001B2D41">
        <w:t>—</w:t>
      </w:r>
      <w:r w:rsidRPr="001B2D41">
        <w:rPr>
          <w:rStyle w:val="CharPartText"/>
        </w:rPr>
        <w:t>The imputation system</w:t>
      </w:r>
      <w:bookmarkEnd w:id="371"/>
    </w:p>
    <w:p w:rsidR="00F9073D" w:rsidRPr="001B2D41" w:rsidRDefault="00F9073D" w:rsidP="00F9073D">
      <w:pPr>
        <w:pStyle w:val="ActHead3"/>
      </w:pPr>
      <w:bookmarkStart w:id="372" w:name="_Toc100587758"/>
      <w:r w:rsidRPr="001B2D41">
        <w:rPr>
          <w:rStyle w:val="CharDivNo"/>
        </w:rPr>
        <w:t>Division</w:t>
      </w:r>
      <w:r w:rsidR="00FD3F14" w:rsidRPr="001B2D41">
        <w:rPr>
          <w:rStyle w:val="CharDivNo"/>
        </w:rPr>
        <w:t> </w:t>
      </w:r>
      <w:r w:rsidRPr="001B2D41">
        <w:rPr>
          <w:rStyle w:val="CharDivNo"/>
        </w:rPr>
        <w:t>201</w:t>
      </w:r>
      <w:r w:rsidRPr="001B2D41">
        <w:t>—</w:t>
      </w:r>
      <w:r w:rsidRPr="001B2D41">
        <w:rPr>
          <w:rStyle w:val="CharDivText"/>
        </w:rPr>
        <w:t>Object and application of Part</w:t>
      </w:r>
      <w:r w:rsidR="00FD3F14" w:rsidRPr="001B2D41">
        <w:rPr>
          <w:rStyle w:val="CharDivText"/>
        </w:rPr>
        <w:t> </w:t>
      </w:r>
      <w:r w:rsidRPr="001B2D41">
        <w:rPr>
          <w:rStyle w:val="CharDivText"/>
        </w:rPr>
        <w:t>3</w:t>
      </w:r>
      <w:r w:rsidR="001B2D41">
        <w:rPr>
          <w:rStyle w:val="CharDivText"/>
        </w:rPr>
        <w:noBreakHyphen/>
      </w:r>
      <w:r w:rsidRPr="001B2D41">
        <w:rPr>
          <w:rStyle w:val="CharDivText"/>
        </w:rPr>
        <w:t>6</w:t>
      </w:r>
      <w:bookmarkEnd w:id="372"/>
    </w:p>
    <w:p w:rsidR="00592F2E" w:rsidRPr="001B2D41" w:rsidRDefault="00592F2E" w:rsidP="00592F2E">
      <w:pPr>
        <w:pStyle w:val="TofSectsHeading"/>
      </w:pPr>
      <w:r w:rsidRPr="001B2D41">
        <w:t>Table of sections</w:t>
      </w:r>
    </w:p>
    <w:p w:rsidR="00592F2E" w:rsidRPr="001B2D41" w:rsidRDefault="00592F2E" w:rsidP="00592F2E">
      <w:pPr>
        <w:pStyle w:val="TofSectsSection"/>
      </w:pPr>
      <w:r w:rsidRPr="001B2D41">
        <w:t>201</w:t>
      </w:r>
      <w:r w:rsidR="001B2D41">
        <w:noBreakHyphen/>
      </w:r>
      <w:r w:rsidRPr="001B2D41">
        <w:t>1</w:t>
      </w:r>
      <w:r w:rsidRPr="001B2D41">
        <w:tab/>
        <w:t>Estimated debits</w:t>
      </w:r>
    </w:p>
    <w:p w:rsidR="00F9073D" w:rsidRPr="001B2D41" w:rsidRDefault="00F9073D" w:rsidP="00F9073D">
      <w:pPr>
        <w:pStyle w:val="ActHead5"/>
      </w:pPr>
      <w:bookmarkStart w:id="373" w:name="_Toc100587759"/>
      <w:r w:rsidRPr="001B2D41">
        <w:rPr>
          <w:rStyle w:val="CharSectno"/>
        </w:rPr>
        <w:t>201</w:t>
      </w:r>
      <w:r w:rsidR="001B2D41">
        <w:rPr>
          <w:rStyle w:val="CharSectno"/>
        </w:rPr>
        <w:noBreakHyphen/>
      </w:r>
      <w:r w:rsidRPr="001B2D41">
        <w:rPr>
          <w:rStyle w:val="CharSectno"/>
        </w:rPr>
        <w:t>1</w:t>
      </w:r>
      <w:r w:rsidRPr="001B2D41">
        <w:t xml:space="preserve">  Estimated debits</w:t>
      </w:r>
      <w:bookmarkEnd w:id="373"/>
    </w:p>
    <w:p w:rsidR="00F9073D" w:rsidRPr="001B2D41" w:rsidRDefault="00F9073D" w:rsidP="002B75AC">
      <w:pPr>
        <w:pStyle w:val="subsection"/>
      </w:pPr>
      <w:r w:rsidRPr="001B2D41">
        <w:tab/>
      </w:r>
      <w:r w:rsidRPr="001B2D41">
        <w:tab/>
      </w:r>
      <w:r w:rsidR="007D5842" w:rsidRPr="001B2D41">
        <w:t xml:space="preserve">Former </w:t>
      </w:r>
      <w:r w:rsidRPr="001B2D41">
        <w:t>Part</w:t>
      </w:r>
      <w:r w:rsidR="00486799" w:rsidRPr="001B2D41">
        <w:t> </w:t>
      </w:r>
      <w:r w:rsidRPr="001B2D41">
        <w:t xml:space="preserve">IIIAA of the </w:t>
      </w:r>
      <w:r w:rsidRPr="001B2D41">
        <w:rPr>
          <w:i/>
        </w:rPr>
        <w:t xml:space="preserve">Income Tax Assessment Act 1936 </w:t>
      </w:r>
      <w:r w:rsidRPr="001B2D41">
        <w:t xml:space="preserve">does not apply to any of the following acts if it is done on or after </w:t>
      </w:r>
      <w:r w:rsidR="001E5ACC" w:rsidRPr="001B2D41">
        <w:t>1 July</w:t>
      </w:r>
      <w:r w:rsidRPr="001B2D41">
        <w:t xml:space="preserve"> 2002:</w:t>
      </w:r>
    </w:p>
    <w:p w:rsidR="00F9073D" w:rsidRPr="001B2D41" w:rsidRDefault="00F9073D" w:rsidP="00F9073D">
      <w:pPr>
        <w:pStyle w:val="paragraph"/>
      </w:pPr>
      <w:r w:rsidRPr="001B2D41">
        <w:tab/>
        <w:t>(a)</w:t>
      </w:r>
      <w:r w:rsidRPr="001B2D41">
        <w:tab/>
        <w:t>lodging an application with the Commissioner for a determination of an estimated debit;</w:t>
      </w:r>
    </w:p>
    <w:p w:rsidR="00F9073D" w:rsidRPr="001B2D41" w:rsidRDefault="00F9073D" w:rsidP="00F9073D">
      <w:pPr>
        <w:pStyle w:val="paragraph"/>
      </w:pPr>
      <w:r w:rsidRPr="001B2D41">
        <w:tab/>
        <w:t>(b)</w:t>
      </w:r>
      <w:r w:rsidRPr="001B2D41">
        <w:tab/>
        <w:t>lodging an application with the Commissioner for a determination of an estimated debit in substitution for an earlier determination;</w:t>
      </w:r>
    </w:p>
    <w:p w:rsidR="00F9073D" w:rsidRPr="001B2D41" w:rsidRDefault="00F9073D" w:rsidP="00F9073D">
      <w:pPr>
        <w:pStyle w:val="paragraph"/>
      </w:pPr>
      <w:r w:rsidRPr="001B2D41">
        <w:tab/>
        <w:t>(c)</w:t>
      </w:r>
      <w:r w:rsidRPr="001B2D41">
        <w:tab/>
        <w:t>a determination by the Commissioner of an estimated debit (including a determination in substitution for an earlier determination);</w:t>
      </w:r>
    </w:p>
    <w:p w:rsidR="00F9073D" w:rsidRPr="001B2D41" w:rsidRDefault="00F9073D" w:rsidP="00F9073D">
      <w:pPr>
        <w:pStyle w:val="paragraph"/>
      </w:pPr>
      <w:r w:rsidRPr="001B2D41">
        <w:tab/>
        <w:t>(d)</w:t>
      </w:r>
      <w:r w:rsidRPr="001B2D41">
        <w:tab/>
        <w:t>the service of notice of any such determination on a company;</w:t>
      </w:r>
    </w:p>
    <w:p w:rsidR="00F9073D" w:rsidRPr="001B2D41" w:rsidRDefault="00F9073D" w:rsidP="00F9073D">
      <w:pPr>
        <w:pStyle w:val="paragraph"/>
      </w:pPr>
      <w:r w:rsidRPr="001B2D41">
        <w:tab/>
        <w:t>(e)</w:t>
      </w:r>
      <w:r w:rsidRPr="001B2D41">
        <w:tab/>
        <w:t>the deemed determination of an estimated debit in accordance with an application (including an application for a determination in substitution for an earlier determination);</w:t>
      </w:r>
    </w:p>
    <w:p w:rsidR="00F9073D" w:rsidRPr="001B2D41" w:rsidRDefault="00F9073D" w:rsidP="00F9073D">
      <w:pPr>
        <w:pStyle w:val="paragraph"/>
      </w:pPr>
      <w:r w:rsidRPr="001B2D41">
        <w:tab/>
        <w:t>(f)</w:t>
      </w:r>
      <w:r w:rsidRPr="001B2D41">
        <w:tab/>
        <w:t>the deemed service of notice of a determination on a company (including service of notice of a determination in substitution for an earlier determination).</w:t>
      </w:r>
    </w:p>
    <w:p w:rsidR="00F9073D" w:rsidRPr="001B2D41" w:rsidRDefault="00F9073D" w:rsidP="00163128">
      <w:pPr>
        <w:pStyle w:val="ActHead3"/>
        <w:pageBreakBefore/>
      </w:pPr>
      <w:bookmarkStart w:id="374" w:name="_Toc100587760"/>
      <w:r w:rsidRPr="001B2D41">
        <w:rPr>
          <w:rStyle w:val="CharDivNo"/>
        </w:rPr>
        <w:t>Division</w:t>
      </w:r>
      <w:r w:rsidR="00FD3F14" w:rsidRPr="001B2D41">
        <w:rPr>
          <w:rStyle w:val="CharDivNo"/>
        </w:rPr>
        <w:t> </w:t>
      </w:r>
      <w:r w:rsidRPr="001B2D41">
        <w:rPr>
          <w:rStyle w:val="CharDivNo"/>
        </w:rPr>
        <w:t>203</w:t>
      </w:r>
      <w:r w:rsidRPr="001B2D41">
        <w:t>—</w:t>
      </w:r>
      <w:r w:rsidRPr="001B2D41">
        <w:rPr>
          <w:rStyle w:val="CharDivText"/>
        </w:rPr>
        <w:t>Benchmark rule</w:t>
      </w:r>
      <w:bookmarkEnd w:id="374"/>
    </w:p>
    <w:p w:rsidR="00F9073D" w:rsidRPr="001B2D41" w:rsidRDefault="003944EF" w:rsidP="00F9073D">
      <w:pPr>
        <w:pStyle w:val="Header"/>
      </w:pPr>
      <w:r w:rsidRPr="001B2D41">
        <w:t xml:space="preserve">  </w:t>
      </w:r>
    </w:p>
    <w:p w:rsidR="00592F2E" w:rsidRPr="001B2D41" w:rsidRDefault="00592F2E" w:rsidP="00592F2E">
      <w:pPr>
        <w:pStyle w:val="TofSectsHeading"/>
      </w:pPr>
      <w:r w:rsidRPr="001B2D41">
        <w:t>Table of sections</w:t>
      </w:r>
    </w:p>
    <w:p w:rsidR="00592F2E" w:rsidRPr="001B2D41" w:rsidRDefault="00592F2E" w:rsidP="00592F2E">
      <w:pPr>
        <w:pStyle w:val="TofSectsSection"/>
      </w:pPr>
      <w:r w:rsidRPr="001B2D41">
        <w:t>203</w:t>
      </w:r>
      <w:r w:rsidR="001B2D41">
        <w:noBreakHyphen/>
      </w:r>
      <w:r w:rsidRPr="001B2D41">
        <w:t>1</w:t>
      </w:r>
      <w:r w:rsidRPr="001B2D41">
        <w:tab/>
        <w:t xml:space="preserve">Franking periods straddling </w:t>
      </w:r>
      <w:r w:rsidR="001E5ACC" w:rsidRPr="001B2D41">
        <w:t>1 July</w:t>
      </w:r>
      <w:r w:rsidRPr="001B2D41">
        <w:t xml:space="preserve"> 2002</w:t>
      </w:r>
    </w:p>
    <w:p w:rsidR="00F9073D" w:rsidRPr="001B2D41" w:rsidRDefault="00F9073D" w:rsidP="00F9073D">
      <w:pPr>
        <w:pStyle w:val="ActHead5"/>
      </w:pPr>
      <w:bookmarkStart w:id="375" w:name="_Toc100587761"/>
      <w:r w:rsidRPr="001B2D41">
        <w:rPr>
          <w:rStyle w:val="CharSectno"/>
        </w:rPr>
        <w:t>203</w:t>
      </w:r>
      <w:r w:rsidR="001B2D41">
        <w:rPr>
          <w:rStyle w:val="CharSectno"/>
        </w:rPr>
        <w:noBreakHyphen/>
      </w:r>
      <w:r w:rsidRPr="001B2D41">
        <w:rPr>
          <w:rStyle w:val="CharSectno"/>
        </w:rPr>
        <w:t>1</w:t>
      </w:r>
      <w:r w:rsidRPr="001B2D41">
        <w:t xml:space="preserve">  Franking periods straddling </w:t>
      </w:r>
      <w:r w:rsidR="001E5ACC" w:rsidRPr="001B2D41">
        <w:t>1 July</w:t>
      </w:r>
      <w:r w:rsidRPr="001B2D41">
        <w:t xml:space="preserve"> 2002</w:t>
      </w:r>
      <w:bookmarkEnd w:id="375"/>
    </w:p>
    <w:p w:rsidR="00F9073D" w:rsidRPr="001B2D41" w:rsidRDefault="00F9073D" w:rsidP="002B75AC">
      <w:pPr>
        <w:pStyle w:val="subsection"/>
      </w:pPr>
      <w:r w:rsidRPr="001B2D41">
        <w:tab/>
      </w:r>
      <w:r w:rsidRPr="001B2D41">
        <w:tab/>
        <w:t xml:space="preserve">Where, but for this section, </w:t>
      </w:r>
      <w:r w:rsidR="001E5ACC" w:rsidRPr="001B2D41">
        <w:t>1 July</w:t>
      </w:r>
      <w:r w:rsidRPr="001B2D41">
        <w:t xml:space="preserve"> 2002 would fall within a franking period for a corporate tax entity, but would not be the first day of the franking period, the franking period:</w:t>
      </w:r>
    </w:p>
    <w:p w:rsidR="00F9073D" w:rsidRPr="001B2D41" w:rsidRDefault="00F9073D" w:rsidP="00F9073D">
      <w:pPr>
        <w:pStyle w:val="paragraph"/>
      </w:pPr>
      <w:r w:rsidRPr="001B2D41">
        <w:tab/>
        <w:t>(a)</w:t>
      </w:r>
      <w:r w:rsidRPr="001B2D41">
        <w:tab/>
        <w:t xml:space="preserve">is taken to begin at the start of </w:t>
      </w:r>
      <w:r w:rsidR="001E5ACC" w:rsidRPr="001B2D41">
        <w:t>1 July</w:t>
      </w:r>
      <w:r w:rsidRPr="001B2D41">
        <w:t xml:space="preserve"> 2002; and</w:t>
      </w:r>
    </w:p>
    <w:p w:rsidR="00F9073D" w:rsidRPr="001B2D41" w:rsidRDefault="00F9073D" w:rsidP="00F9073D">
      <w:pPr>
        <w:pStyle w:val="paragraph"/>
      </w:pPr>
      <w:r w:rsidRPr="001B2D41">
        <w:tab/>
        <w:t>(b)</w:t>
      </w:r>
      <w:r w:rsidRPr="001B2D41">
        <w:tab/>
        <w:t>is taken to end when it would otherwise have ended.</w:t>
      </w:r>
    </w:p>
    <w:p w:rsidR="00F9073D" w:rsidRPr="001B2D41" w:rsidRDefault="00F9073D" w:rsidP="00163128">
      <w:pPr>
        <w:pStyle w:val="ActHead3"/>
        <w:pageBreakBefore/>
      </w:pPr>
      <w:bookmarkStart w:id="376" w:name="_Toc100587762"/>
      <w:r w:rsidRPr="001B2D41">
        <w:rPr>
          <w:rStyle w:val="CharDivNo"/>
        </w:rPr>
        <w:t>Division</w:t>
      </w:r>
      <w:r w:rsidR="00FD3F14" w:rsidRPr="001B2D41">
        <w:rPr>
          <w:rStyle w:val="CharDivNo"/>
        </w:rPr>
        <w:t> </w:t>
      </w:r>
      <w:r w:rsidRPr="001B2D41">
        <w:rPr>
          <w:rStyle w:val="CharDivNo"/>
        </w:rPr>
        <w:t>205</w:t>
      </w:r>
      <w:r w:rsidRPr="001B2D41">
        <w:t>—</w:t>
      </w:r>
      <w:r w:rsidRPr="001B2D41">
        <w:rPr>
          <w:rStyle w:val="CharDivText"/>
        </w:rPr>
        <w:t>Franking accounts</w:t>
      </w:r>
      <w:bookmarkEnd w:id="376"/>
    </w:p>
    <w:p w:rsidR="00EA6F6E" w:rsidRPr="001B2D41" w:rsidRDefault="00EA6F6E" w:rsidP="00EA6F6E">
      <w:pPr>
        <w:pStyle w:val="TofSectsHeading"/>
      </w:pPr>
      <w:r w:rsidRPr="001B2D41">
        <w:t>Table of sections</w:t>
      </w:r>
    </w:p>
    <w:p w:rsidR="00EA6F6E" w:rsidRPr="001B2D41" w:rsidRDefault="00EA6F6E" w:rsidP="00EA6F6E">
      <w:pPr>
        <w:pStyle w:val="TofSectsSection"/>
      </w:pPr>
      <w:r w:rsidRPr="001B2D41">
        <w:t>205</w:t>
      </w:r>
      <w:r w:rsidR="001B2D41">
        <w:noBreakHyphen/>
      </w:r>
      <w:r w:rsidRPr="001B2D41">
        <w:t>1</w:t>
      </w:r>
      <w:r w:rsidRPr="001B2D41">
        <w:tab/>
        <w:t>Order of events provision</w:t>
      </w:r>
    </w:p>
    <w:p w:rsidR="00EA6F6E" w:rsidRPr="001B2D41" w:rsidRDefault="00EA6F6E" w:rsidP="00EA6F6E">
      <w:pPr>
        <w:pStyle w:val="TofSectsSection"/>
      </w:pPr>
      <w:r w:rsidRPr="001B2D41">
        <w:t>205</w:t>
      </w:r>
      <w:r w:rsidR="001B2D41">
        <w:noBreakHyphen/>
      </w:r>
      <w:r w:rsidRPr="001B2D41">
        <w:t>5</w:t>
      </w:r>
      <w:r w:rsidRPr="001B2D41">
        <w:tab/>
        <w:t>Washing estimated debits out of the franking account before conversion</w:t>
      </w:r>
    </w:p>
    <w:p w:rsidR="00EA6F6E" w:rsidRPr="001B2D41" w:rsidRDefault="00EA6F6E" w:rsidP="00EA6F6E">
      <w:pPr>
        <w:pStyle w:val="TofSectsSection"/>
      </w:pPr>
      <w:r w:rsidRPr="001B2D41">
        <w:t>205</w:t>
      </w:r>
      <w:r w:rsidR="001B2D41">
        <w:noBreakHyphen/>
      </w:r>
      <w:r w:rsidRPr="001B2D41">
        <w:t>10</w:t>
      </w:r>
      <w:r w:rsidRPr="001B2D41">
        <w:tab/>
        <w:t>Converting the franking account balance to a tax paid basis—companies whose 2001</w:t>
      </w:r>
      <w:r w:rsidR="001B2D41">
        <w:noBreakHyphen/>
      </w:r>
      <w:r w:rsidRPr="001B2D41">
        <w:t xml:space="preserve">02 franking year ends on </w:t>
      </w:r>
      <w:r w:rsidR="001E5ACC" w:rsidRPr="001B2D41">
        <w:t>30 June</w:t>
      </w:r>
      <w:r w:rsidRPr="001B2D41">
        <w:t xml:space="preserve"> 2002</w:t>
      </w:r>
    </w:p>
    <w:p w:rsidR="00EA6F6E" w:rsidRPr="001B2D41" w:rsidRDefault="00EA6F6E" w:rsidP="00EA6F6E">
      <w:pPr>
        <w:pStyle w:val="TofSectsSection"/>
      </w:pPr>
      <w:r w:rsidRPr="001B2D41">
        <w:t>205</w:t>
      </w:r>
      <w:r w:rsidR="001B2D41">
        <w:noBreakHyphen/>
      </w:r>
      <w:r w:rsidRPr="001B2D41">
        <w:t>15</w:t>
      </w:r>
      <w:r w:rsidRPr="001B2D41">
        <w:tab/>
        <w:t>Converting the franking account balance to a tax paid basis—companies whose 2001</w:t>
      </w:r>
      <w:r w:rsidR="001B2D41">
        <w:noBreakHyphen/>
      </w:r>
      <w:r w:rsidRPr="001B2D41">
        <w:t xml:space="preserve">02 franking year ends before </w:t>
      </w:r>
      <w:r w:rsidR="001E5ACC" w:rsidRPr="001B2D41">
        <w:t>30 June</w:t>
      </w:r>
      <w:r w:rsidRPr="001B2D41">
        <w:t xml:space="preserve"> 2002</w:t>
      </w:r>
    </w:p>
    <w:p w:rsidR="00EA6F6E" w:rsidRPr="001B2D41" w:rsidRDefault="00EA6F6E" w:rsidP="00EA6F6E">
      <w:pPr>
        <w:pStyle w:val="TofSectsSection"/>
      </w:pPr>
      <w:r w:rsidRPr="001B2D41">
        <w:t>205</w:t>
      </w:r>
      <w:r w:rsidR="001B2D41">
        <w:noBreakHyphen/>
      </w:r>
      <w:r w:rsidRPr="001B2D41">
        <w:t>20</w:t>
      </w:r>
      <w:r w:rsidRPr="001B2D41">
        <w:tab/>
        <w:t xml:space="preserve">A late balancing company may elect to have its FDT liability determined on </w:t>
      </w:r>
      <w:r w:rsidR="001E5ACC" w:rsidRPr="001B2D41">
        <w:t>30 June</w:t>
      </w:r>
    </w:p>
    <w:p w:rsidR="00EA6F6E" w:rsidRPr="001B2D41" w:rsidRDefault="00EA6F6E" w:rsidP="00EA6F6E">
      <w:pPr>
        <w:pStyle w:val="TofSectsSection"/>
      </w:pPr>
      <w:r w:rsidRPr="001B2D41">
        <w:t>205</w:t>
      </w:r>
      <w:r w:rsidR="001B2D41">
        <w:noBreakHyphen/>
      </w:r>
      <w:r w:rsidRPr="001B2D41">
        <w:t>25</w:t>
      </w:r>
      <w:r w:rsidRPr="001B2D41">
        <w:tab/>
        <w:t>Franking deficit tax</w:t>
      </w:r>
    </w:p>
    <w:p w:rsidR="00625B92" w:rsidRPr="001B2D41" w:rsidRDefault="00625B92" w:rsidP="00EA6F6E">
      <w:pPr>
        <w:pStyle w:val="TofSectsSection"/>
      </w:pPr>
      <w:r w:rsidRPr="001B2D41">
        <w:t>205</w:t>
      </w:r>
      <w:r w:rsidR="001B2D41">
        <w:noBreakHyphen/>
      </w:r>
      <w:r w:rsidRPr="001B2D41">
        <w:t>30</w:t>
      </w:r>
      <w:r w:rsidRPr="001B2D41">
        <w:tab/>
        <w:t>Deferring franking deficit</w:t>
      </w:r>
    </w:p>
    <w:p w:rsidR="00E8021A" w:rsidRPr="001B2D41" w:rsidRDefault="00E8021A" w:rsidP="00EA6F6E">
      <w:pPr>
        <w:pStyle w:val="TofSectsSection"/>
      </w:pPr>
      <w:r w:rsidRPr="001B2D41">
        <w:t>205</w:t>
      </w:r>
      <w:r w:rsidR="001B2D41">
        <w:noBreakHyphen/>
      </w:r>
      <w:r w:rsidRPr="001B2D41">
        <w:t>35</w:t>
      </w:r>
      <w:r w:rsidRPr="001B2D41">
        <w:tab/>
        <w:t>No franking deficit tax if franking account in deficit at the close of the 2001</w:t>
      </w:r>
      <w:r w:rsidR="001B2D41">
        <w:noBreakHyphen/>
      </w:r>
      <w:r w:rsidRPr="001B2D41">
        <w:t>02 income year of a late balancing entity</w:t>
      </w:r>
    </w:p>
    <w:p w:rsidR="00E8021A" w:rsidRPr="001B2D41" w:rsidRDefault="00E8021A" w:rsidP="00EA6F6E">
      <w:pPr>
        <w:pStyle w:val="TofSectsSection"/>
      </w:pPr>
      <w:r w:rsidRPr="001B2D41">
        <w:t>205</w:t>
      </w:r>
      <w:r w:rsidR="001B2D41">
        <w:noBreakHyphen/>
      </w:r>
      <w:r w:rsidRPr="001B2D41">
        <w:t>70</w:t>
      </w:r>
      <w:r w:rsidRPr="001B2D41">
        <w:tab/>
        <w:t>Tax offset arising from franking deficit tax liabilities</w:t>
      </w:r>
    </w:p>
    <w:p w:rsidR="00E8021A" w:rsidRPr="001B2D41" w:rsidRDefault="00E8021A" w:rsidP="00EA6F6E">
      <w:pPr>
        <w:pStyle w:val="TofSectsSection"/>
      </w:pPr>
      <w:r w:rsidRPr="001B2D41">
        <w:t>205</w:t>
      </w:r>
      <w:r w:rsidR="001B2D41">
        <w:noBreakHyphen/>
      </w:r>
      <w:r w:rsidRPr="001B2D41">
        <w:t>71</w:t>
      </w:r>
      <w:r w:rsidRPr="001B2D41">
        <w:tab/>
        <w:t>Modification of franking deficit tax offset rules</w:t>
      </w:r>
    </w:p>
    <w:p w:rsidR="001C73BF" w:rsidRPr="001B2D41" w:rsidRDefault="001C73BF" w:rsidP="00EA6F6E">
      <w:pPr>
        <w:pStyle w:val="TofSectsSection"/>
      </w:pPr>
      <w:r w:rsidRPr="001B2D41">
        <w:t>205</w:t>
      </w:r>
      <w:r w:rsidR="001B2D41">
        <w:noBreakHyphen/>
      </w:r>
      <w:r w:rsidRPr="001B2D41">
        <w:t>75</w:t>
      </w:r>
      <w:r w:rsidRPr="001B2D41">
        <w:tab/>
        <w:t>Working out the tax offset for the first income year</w:t>
      </w:r>
    </w:p>
    <w:p w:rsidR="001C73BF" w:rsidRPr="001B2D41" w:rsidRDefault="001C73BF" w:rsidP="00EA6F6E">
      <w:pPr>
        <w:pStyle w:val="TofSectsSection"/>
      </w:pPr>
      <w:r w:rsidRPr="001B2D41">
        <w:t>205</w:t>
      </w:r>
      <w:r w:rsidR="001B2D41">
        <w:noBreakHyphen/>
      </w:r>
      <w:r w:rsidRPr="001B2D41">
        <w:t>80</w:t>
      </w:r>
      <w:r w:rsidRPr="001B2D41">
        <w:tab/>
        <w:t>Application of Subdivision C of Division</w:t>
      </w:r>
      <w:r w:rsidR="00FD3F14" w:rsidRPr="001B2D41">
        <w:t> </w:t>
      </w:r>
      <w:r w:rsidRPr="001B2D41">
        <w:t xml:space="preserve">5 of former Part IIIAA of the </w:t>
      </w:r>
      <w:r w:rsidRPr="001B2D41">
        <w:rPr>
          <w:i/>
        </w:rPr>
        <w:t>Income Tax Assessment Act 1936</w:t>
      </w:r>
    </w:p>
    <w:p w:rsidR="00F9073D" w:rsidRPr="001B2D41" w:rsidRDefault="00F9073D" w:rsidP="00F9073D">
      <w:pPr>
        <w:pStyle w:val="ActHead5"/>
      </w:pPr>
      <w:bookmarkStart w:id="377" w:name="_Toc100587763"/>
      <w:r w:rsidRPr="001B2D41">
        <w:rPr>
          <w:rStyle w:val="CharSectno"/>
        </w:rPr>
        <w:t>205</w:t>
      </w:r>
      <w:r w:rsidR="001B2D41">
        <w:rPr>
          <w:rStyle w:val="CharSectno"/>
        </w:rPr>
        <w:noBreakHyphen/>
      </w:r>
      <w:r w:rsidRPr="001B2D41">
        <w:rPr>
          <w:rStyle w:val="CharSectno"/>
        </w:rPr>
        <w:t>1</w:t>
      </w:r>
      <w:r w:rsidRPr="001B2D41">
        <w:t xml:space="preserve">  Order of events provision</w:t>
      </w:r>
      <w:bookmarkEnd w:id="377"/>
    </w:p>
    <w:p w:rsidR="00F9073D" w:rsidRPr="001B2D41" w:rsidRDefault="00F9073D" w:rsidP="002B75AC">
      <w:pPr>
        <w:pStyle w:val="subsection"/>
      </w:pPr>
      <w:r w:rsidRPr="001B2D41">
        <w:tab/>
      </w:r>
      <w:r w:rsidRPr="001B2D41">
        <w:tab/>
        <w:t xml:space="preserve">If a company has a franking </w:t>
      </w:r>
      <w:r w:rsidR="007F3D43" w:rsidRPr="001B2D41">
        <w:t>account under former Part IIIAA</w:t>
      </w:r>
      <w:r w:rsidRPr="001B2D41">
        <w:t xml:space="preserve"> of the </w:t>
      </w:r>
      <w:r w:rsidRPr="001B2D41">
        <w:rPr>
          <w:i/>
        </w:rPr>
        <w:t>Income Tax Assessment Act 1936</w:t>
      </w:r>
      <w:r w:rsidRPr="001B2D41">
        <w:t xml:space="preserve"> (the </w:t>
      </w:r>
      <w:r w:rsidRPr="001B2D41">
        <w:rPr>
          <w:b/>
          <w:i/>
        </w:rPr>
        <w:t>old account</w:t>
      </w:r>
      <w:r w:rsidRPr="001B2D41">
        <w:t xml:space="preserve">) at the end of </w:t>
      </w:r>
      <w:r w:rsidR="001E5ACC" w:rsidRPr="001B2D41">
        <w:t>30 June</w:t>
      </w:r>
      <w:r w:rsidRPr="001B2D41">
        <w:t xml:space="preserve"> 2002, the old account is closed off and an opening balance is created in the company’s franking account under section</w:t>
      </w:r>
      <w:r w:rsidR="00FD3F14" w:rsidRPr="001B2D41">
        <w:t> </w:t>
      </w:r>
      <w:r w:rsidRPr="001B2D41">
        <w:t>205</w:t>
      </w:r>
      <w:r w:rsidR="001B2D41">
        <w:noBreakHyphen/>
      </w:r>
      <w:r w:rsidRPr="001B2D41">
        <w:t>10 as follows:</w:t>
      </w:r>
    </w:p>
    <w:p w:rsidR="00F9073D" w:rsidRPr="001B2D41" w:rsidRDefault="00F9073D" w:rsidP="00F9073D">
      <w:pPr>
        <w:pStyle w:val="paragraph"/>
      </w:pPr>
      <w:r w:rsidRPr="001B2D41">
        <w:tab/>
        <w:t>(a)</w:t>
      </w:r>
      <w:r w:rsidRPr="001B2D41">
        <w:tab/>
        <w:t xml:space="preserve">any estimated debits in the old account at the end of </w:t>
      </w:r>
      <w:r w:rsidR="001E5ACC" w:rsidRPr="001B2D41">
        <w:t>30 June</w:t>
      </w:r>
      <w:r w:rsidRPr="001B2D41">
        <w:t xml:space="preserve"> 2002 are washed out of the account under section</w:t>
      </w:r>
      <w:r w:rsidR="00FD3F14" w:rsidRPr="001B2D41">
        <w:t> </w:t>
      </w:r>
      <w:r w:rsidRPr="001B2D41">
        <w:t>205</w:t>
      </w:r>
      <w:r w:rsidR="001B2D41">
        <w:noBreakHyphen/>
      </w:r>
      <w:r w:rsidRPr="001B2D41">
        <w:t>5; and</w:t>
      </w:r>
    </w:p>
    <w:p w:rsidR="00F9073D" w:rsidRPr="001B2D41" w:rsidRDefault="00F9073D" w:rsidP="00F9073D">
      <w:pPr>
        <w:pStyle w:val="paragraph"/>
      </w:pPr>
      <w:r w:rsidRPr="001B2D41">
        <w:tab/>
        <w:t>(b)</w:t>
      </w:r>
      <w:r w:rsidRPr="001B2D41">
        <w:tab/>
        <w:t>then:</w:t>
      </w:r>
    </w:p>
    <w:p w:rsidR="00F9073D" w:rsidRPr="001B2D41" w:rsidRDefault="00F9073D" w:rsidP="00F9073D">
      <w:pPr>
        <w:pStyle w:val="paragraphsub"/>
      </w:pPr>
      <w:r w:rsidRPr="001B2D41">
        <w:tab/>
        <w:t>(i)</w:t>
      </w:r>
      <w:r w:rsidRPr="001B2D41">
        <w:tab/>
        <w:t>in the case of a company whose 2001</w:t>
      </w:r>
      <w:r w:rsidR="001B2D41">
        <w:noBreakHyphen/>
      </w:r>
      <w:r w:rsidRPr="001B2D41">
        <w:t xml:space="preserve">02 franking year ends on </w:t>
      </w:r>
      <w:r w:rsidR="001E5ACC" w:rsidRPr="001B2D41">
        <w:t>30 June</w:t>
      </w:r>
      <w:r w:rsidRPr="001B2D41">
        <w:t xml:space="preserve"> 2002 under </w:t>
      </w:r>
      <w:r w:rsidR="003324ED" w:rsidRPr="001B2D41">
        <w:t xml:space="preserve">former </w:t>
      </w:r>
      <w:r w:rsidRPr="001B2D41">
        <w:t>Part</w:t>
      </w:r>
      <w:r w:rsidR="00486799" w:rsidRPr="001B2D41">
        <w:t> </w:t>
      </w:r>
      <w:r w:rsidRPr="001B2D41">
        <w:t xml:space="preserve">IIIAA of the </w:t>
      </w:r>
      <w:r w:rsidRPr="001B2D41">
        <w:rPr>
          <w:i/>
        </w:rPr>
        <w:t>Income Tax Assessment Act 1936</w:t>
      </w:r>
      <w:r w:rsidRPr="001B2D41">
        <w:t>—the company’s franking account balances are converted under section</w:t>
      </w:r>
      <w:r w:rsidR="00FD3F14" w:rsidRPr="001B2D41">
        <w:t> </w:t>
      </w:r>
      <w:r w:rsidRPr="001B2D41">
        <w:t>205</w:t>
      </w:r>
      <w:r w:rsidR="001B2D41">
        <w:noBreakHyphen/>
      </w:r>
      <w:r w:rsidRPr="001B2D41">
        <w:t>10 to a tax paid basis; and</w:t>
      </w:r>
    </w:p>
    <w:p w:rsidR="00F9073D" w:rsidRPr="001B2D41" w:rsidRDefault="00F9073D" w:rsidP="00F9073D">
      <w:pPr>
        <w:pStyle w:val="paragraphsub"/>
      </w:pPr>
      <w:r w:rsidRPr="001B2D41">
        <w:tab/>
        <w:t>(ii)</w:t>
      </w:r>
      <w:r w:rsidRPr="001B2D41">
        <w:tab/>
        <w:t>in the case of a company whose 2001</w:t>
      </w:r>
      <w:r w:rsidR="001B2D41">
        <w:noBreakHyphen/>
      </w:r>
      <w:r w:rsidRPr="001B2D41">
        <w:t xml:space="preserve">02 franking year ends before </w:t>
      </w:r>
      <w:r w:rsidR="001E5ACC" w:rsidRPr="001B2D41">
        <w:t>30 June</w:t>
      </w:r>
      <w:r w:rsidRPr="001B2D41">
        <w:t xml:space="preserve"> 2002 under </w:t>
      </w:r>
      <w:r w:rsidR="00DA4EC1" w:rsidRPr="001B2D41">
        <w:t xml:space="preserve">former </w:t>
      </w:r>
      <w:r w:rsidRPr="001B2D41">
        <w:t>Part</w:t>
      </w:r>
      <w:r w:rsidR="00486799" w:rsidRPr="001B2D41">
        <w:t> </w:t>
      </w:r>
      <w:r w:rsidRPr="001B2D41">
        <w:t xml:space="preserve">IIIAA of the </w:t>
      </w:r>
      <w:r w:rsidRPr="001B2D41">
        <w:rPr>
          <w:i/>
        </w:rPr>
        <w:t>Income Tax Assessment Act 1936</w:t>
      </w:r>
      <w:r w:rsidRPr="001B2D41">
        <w:t>—the company’s franking account balances are converted under section</w:t>
      </w:r>
      <w:r w:rsidR="00FD3F14" w:rsidRPr="001B2D41">
        <w:t> </w:t>
      </w:r>
      <w:r w:rsidRPr="001B2D41">
        <w:t>205</w:t>
      </w:r>
      <w:r w:rsidR="001B2D41">
        <w:noBreakHyphen/>
      </w:r>
      <w:r w:rsidRPr="001B2D41">
        <w:t>15 to a tax paid basis.</w:t>
      </w:r>
    </w:p>
    <w:p w:rsidR="00F9073D" w:rsidRPr="001B2D41" w:rsidRDefault="00F9073D" w:rsidP="00F9073D">
      <w:pPr>
        <w:pStyle w:val="ActHead5"/>
      </w:pPr>
      <w:bookmarkStart w:id="378" w:name="_Toc100587764"/>
      <w:r w:rsidRPr="001B2D41">
        <w:rPr>
          <w:rStyle w:val="CharSectno"/>
        </w:rPr>
        <w:t>205</w:t>
      </w:r>
      <w:r w:rsidR="001B2D41">
        <w:rPr>
          <w:rStyle w:val="CharSectno"/>
        </w:rPr>
        <w:noBreakHyphen/>
      </w:r>
      <w:r w:rsidRPr="001B2D41">
        <w:rPr>
          <w:rStyle w:val="CharSectno"/>
        </w:rPr>
        <w:t>5</w:t>
      </w:r>
      <w:r w:rsidRPr="001B2D41">
        <w:t xml:space="preserve">  Washing estimated debits out of the franking account before conversion</w:t>
      </w:r>
      <w:bookmarkEnd w:id="378"/>
    </w:p>
    <w:p w:rsidR="00F9073D" w:rsidRPr="001B2D41" w:rsidRDefault="00F9073D" w:rsidP="002B75AC">
      <w:pPr>
        <w:pStyle w:val="subsection"/>
      </w:pPr>
      <w:r w:rsidRPr="001B2D41">
        <w:tab/>
      </w:r>
      <w:r w:rsidRPr="001B2D41">
        <w:tab/>
        <w:t xml:space="preserve">If, under </w:t>
      </w:r>
      <w:r w:rsidR="006D2E8E" w:rsidRPr="001B2D41">
        <w:t xml:space="preserve">former </w:t>
      </w:r>
      <w:r w:rsidRPr="001B2D41">
        <w:t>Part</w:t>
      </w:r>
      <w:r w:rsidR="00486799" w:rsidRPr="001B2D41">
        <w:t> </w:t>
      </w:r>
      <w:r w:rsidRPr="001B2D41">
        <w:t xml:space="preserve">IIIAA of the </w:t>
      </w:r>
      <w:r w:rsidRPr="001B2D41">
        <w:rPr>
          <w:i/>
        </w:rPr>
        <w:t>Income Tax Assessment Act 1936</w:t>
      </w:r>
      <w:r w:rsidRPr="001B2D41">
        <w:t xml:space="preserve">, the termination time in relation to an estimated debit of a company would, but for this section, occur after the end of </w:t>
      </w:r>
      <w:r w:rsidR="001E5ACC" w:rsidRPr="001B2D41">
        <w:t>30 June</w:t>
      </w:r>
      <w:r w:rsidRPr="001B2D41">
        <w:t xml:space="preserve"> 2002, it is taken to have occurred at the end of </w:t>
      </w:r>
      <w:r w:rsidR="001E5ACC" w:rsidRPr="001B2D41">
        <w:t>30 June</w:t>
      </w:r>
      <w:r w:rsidRPr="001B2D41">
        <w:t xml:space="preserve"> 2002.</w:t>
      </w:r>
    </w:p>
    <w:p w:rsidR="00F9073D" w:rsidRPr="001B2D41" w:rsidRDefault="00F9073D" w:rsidP="00F9073D">
      <w:pPr>
        <w:pStyle w:val="notetext"/>
      </w:pPr>
      <w:r w:rsidRPr="001B2D41">
        <w:t>Note:</w:t>
      </w:r>
      <w:r w:rsidRPr="001B2D41">
        <w:tab/>
        <w:t xml:space="preserve">A franking credit of the appropriate class equal to the debit will arise under </w:t>
      </w:r>
      <w:r w:rsidR="00C0276F" w:rsidRPr="001B2D41">
        <w:t xml:space="preserve">former </w:t>
      </w:r>
      <w:r w:rsidRPr="001B2D41">
        <w:t>section</w:t>
      </w:r>
      <w:r w:rsidR="00FD3F14" w:rsidRPr="001B2D41">
        <w:t> </w:t>
      </w:r>
      <w:r w:rsidRPr="001B2D41">
        <w:t xml:space="preserve">160APU of that Act at the beginning of </w:t>
      </w:r>
      <w:r w:rsidR="001E5ACC" w:rsidRPr="001B2D41">
        <w:t>30 June</w:t>
      </w:r>
      <w:r w:rsidRPr="001B2D41">
        <w:t xml:space="preserve"> 2002.</w:t>
      </w:r>
    </w:p>
    <w:p w:rsidR="00F9073D" w:rsidRPr="001B2D41" w:rsidRDefault="00F9073D" w:rsidP="00F9073D">
      <w:pPr>
        <w:pStyle w:val="ActHead5"/>
      </w:pPr>
      <w:bookmarkStart w:id="379" w:name="_Toc100587765"/>
      <w:r w:rsidRPr="001B2D41">
        <w:rPr>
          <w:rStyle w:val="CharSectno"/>
        </w:rPr>
        <w:t>205</w:t>
      </w:r>
      <w:r w:rsidR="001B2D41">
        <w:rPr>
          <w:rStyle w:val="CharSectno"/>
        </w:rPr>
        <w:noBreakHyphen/>
      </w:r>
      <w:r w:rsidRPr="001B2D41">
        <w:rPr>
          <w:rStyle w:val="CharSectno"/>
        </w:rPr>
        <w:t>10</w:t>
      </w:r>
      <w:r w:rsidRPr="001B2D41">
        <w:t xml:space="preserve">  Converting the franking account balance to a tax paid basis—companies whose 2001</w:t>
      </w:r>
      <w:r w:rsidR="001B2D41">
        <w:noBreakHyphen/>
      </w:r>
      <w:r w:rsidRPr="001B2D41">
        <w:t xml:space="preserve">02 franking year ends on </w:t>
      </w:r>
      <w:r w:rsidR="001E5ACC" w:rsidRPr="001B2D41">
        <w:t>30 June</w:t>
      </w:r>
      <w:r w:rsidRPr="001B2D41">
        <w:t xml:space="preserve"> 2002</w:t>
      </w:r>
      <w:bookmarkEnd w:id="379"/>
    </w:p>
    <w:p w:rsidR="00F9073D" w:rsidRPr="001B2D41" w:rsidRDefault="00F9073D" w:rsidP="002B75AC">
      <w:pPr>
        <w:pStyle w:val="subsection"/>
      </w:pPr>
      <w:r w:rsidRPr="001B2D41">
        <w:tab/>
        <w:t>(1)</w:t>
      </w:r>
      <w:r w:rsidRPr="001B2D41">
        <w:tab/>
        <w:t>This section applies to companies whose 2001</w:t>
      </w:r>
      <w:r w:rsidR="001B2D41">
        <w:noBreakHyphen/>
      </w:r>
      <w:r w:rsidRPr="001B2D41">
        <w:t xml:space="preserve">02 franking year ends on </w:t>
      </w:r>
      <w:r w:rsidR="001E5ACC" w:rsidRPr="001B2D41">
        <w:t>30 June</w:t>
      </w:r>
      <w:r w:rsidRPr="001B2D41">
        <w:t xml:space="preserve"> 2002 under </w:t>
      </w:r>
      <w:r w:rsidR="00F35F77" w:rsidRPr="001B2D41">
        <w:t xml:space="preserve">former </w:t>
      </w:r>
      <w:r w:rsidRPr="001B2D41">
        <w:t>Part</w:t>
      </w:r>
      <w:r w:rsidR="00486799" w:rsidRPr="001B2D41">
        <w:t> </w:t>
      </w:r>
      <w:r w:rsidRPr="001B2D41">
        <w:t xml:space="preserve">IIIAA of the </w:t>
      </w:r>
      <w:r w:rsidRPr="001B2D41">
        <w:rPr>
          <w:i/>
        </w:rPr>
        <w:t xml:space="preserve">Income Tax Assessment Act 1936 </w:t>
      </w:r>
      <w:r w:rsidRPr="001B2D41">
        <w:t xml:space="preserve">(the </w:t>
      </w:r>
      <w:r w:rsidRPr="001B2D41">
        <w:rPr>
          <w:b/>
          <w:i/>
        </w:rPr>
        <w:t>1936 Act</w:t>
      </w:r>
      <w:r w:rsidRPr="001B2D41">
        <w:t>).</w:t>
      </w:r>
    </w:p>
    <w:p w:rsidR="00F9073D" w:rsidRPr="001B2D41" w:rsidRDefault="00F9073D" w:rsidP="002B75AC">
      <w:pPr>
        <w:pStyle w:val="subsection"/>
      </w:pPr>
      <w:r w:rsidRPr="001B2D41">
        <w:tab/>
        <w:t>(2)</w:t>
      </w:r>
      <w:r w:rsidRPr="001B2D41">
        <w:tab/>
        <w:t xml:space="preserve">If the company has a franking surplus of a particular class under </w:t>
      </w:r>
      <w:r w:rsidR="006D5CBD" w:rsidRPr="001B2D41">
        <w:t xml:space="preserve">former </w:t>
      </w:r>
      <w:r w:rsidRPr="001B2D41">
        <w:t>Part</w:t>
      </w:r>
      <w:r w:rsidR="00486799" w:rsidRPr="001B2D41">
        <w:t> </w:t>
      </w:r>
      <w:r w:rsidRPr="001B2D41">
        <w:t xml:space="preserve">IIIAA of the 1936 Act at the end of </w:t>
      </w:r>
      <w:r w:rsidR="001E5ACC" w:rsidRPr="001B2D41">
        <w:t>30 June</w:t>
      </w:r>
      <w:r w:rsidRPr="001B2D41">
        <w:t xml:space="preserve"> 2002:</w:t>
      </w:r>
    </w:p>
    <w:p w:rsidR="00F9073D" w:rsidRPr="001B2D41" w:rsidRDefault="00F9073D" w:rsidP="00F9073D">
      <w:pPr>
        <w:pStyle w:val="paragraph"/>
      </w:pPr>
      <w:r w:rsidRPr="001B2D41">
        <w:tab/>
        <w:t>(a)</w:t>
      </w:r>
      <w:r w:rsidRPr="001B2D41">
        <w:tab/>
        <w:t xml:space="preserve">no franking credit arises under </w:t>
      </w:r>
      <w:r w:rsidR="00A373D1" w:rsidRPr="001B2D41">
        <w:t xml:space="preserve">former </w:t>
      </w:r>
      <w:r w:rsidRPr="001B2D41">
        <w:t>section</w:t>
      </w:r>
      <w:r w:rsidR="00FD3F14" w:rsidRPr="001B2D41">
        <w:t> </w:t>
      </w:r>
      <w:r w:rsidRPr="001B2D41">
        <w:t>160APL of that Act</w:t>
      </w:r>
      <w:r w:rsidRPr="001B2D41">
        <w:rPr>
          <w:i/>
        </w:rPr>
        <w:t xml:space="preserve"> </w:t>
      </w:r>
      <w:r w:rsidRPr="001B2D41">
        <w:t>because of the surplus; and</w:t>
      </w:r>
    </w:p>
    <w:p w:rsidR="00F9073D" w:rsidRPr="001B2D41" w:rsidRDefault="00F9073D" w:rsidP="00F9073D">
      <w:pPr>
        <w:pStyle w:val="paragraph"/>
        <w:ind w:right="-851"/>
      </w:pPr>
      <w:r w:rsidRPr="001B2D41">
        <w:tab/>
        <w:t>(b)</w:t>
      </w:r>
      <w:r w:rsidRPr="001B2D41">
        <w:tab/>
        <w:t xml:space="preserve">a franking credit arises on </w:t>
      </w:r>
      <w:r w:rsidR="001E5ACC" w:rsidRPr="001B2D41">
        <w:t>1 July</w:t>
      </w:r>
      <w:r w:rsidRPr="001B2D41">
        <w:t xml:space="preserve"> 2002 in the franking account established under section</w:t>
      </w:r>
      <w:r w:rsidR="00FD3F14" w:rsidRPr="001B2D41">
        <w:t> </w:t>
      </w:r>
      <w:r w:rsidRPr="001B2D41">
        <w:t>205</w:t>
      </w:r>
      <w:r w:rsidR="001B2D41">
        <w:noBreakHyphen/>
      </w:r>
      <w:r w:rsidRPr="001B2D41">
        <w:t xml:space="preserve">10 of the </w:t>
      </w:r>
      <w:r w:rsidRPr="001B2D41">
        <w:rPr>
          <w:i/>
        </w:rPr>
        <w:t>Income Tax Assessment Act 1997</w:t>
      </w:r>
      <w:r w:rsidRPr="001B2D41">
        <w:t xml:space="preserve"> (the </w:t>
      </w:r>
      <w:r w:rsidRPr="001B2D41">
        <w:rPr>
          <w:b/>
          <w:i/>
        </w:rPr>
        <w:t>1997 Act</w:t>
      </w:r>
      <w:r w:rsidRPr="001B2D41">
        <w:t>) for the company.</w:t>
      </w:r>
    </w:p>
    <w:p w:rsidR="00F9073D" w:rsidRPr="001B2D41" w:rsidRDefault="00F9073D" w:rsidP="002B75AC">
      <w:pPr>
        <w:pStyle w:val="subsection2"/>
      </w:pPr>
      <w:r w:rsidRPr="001B2D41">
        <w:t xml:space="preserve">The amount of the franking credit is worked out under </w:t>
      </w:r>
      <w:r w:rsidR="00FD3F14" w:rsidRPr="001B2D41">
        <w:t>subsection (</w:t>
      </w:r>
      <w:r w:rsidRPr="001B2D41">
        <w:t>3).</w:t>
      </w:r>
    </w:p>
    <w:p w:rsidR="00F9073D" w:rsidRPr="001B2D41" w:rsidRDefault="00F9073D" w:rsidP="002B75AC">
      <w:pPr>
        <w:pStyle w:val="subsection"/>
      </w:pPr>
      <w:r w:rsidRPr="001B2D41">
        <w:tab/>
        <w:t>(3)</w:t>
      </w:r>
      <w:r w:rsidRPr="001B2D41">
        <w:tab/>
        <w:t xml:space="preserve">The franking credit generated under </w:t>
      </w:r>
      <w:r w:rsidR="00FD3F14" w:rsidRPr="001B2D41">
        <w:t>paragraph (</w:t>
      </w:r>
      <w:r w:rsidRPr="001B2D41">
        <w:t>2)(b) from a franking surplus of a class specified in column 2 of the following table is worked out using the formula in column 3 of the table for that class.</w:t>
      </w:r>
    </w:p>
    <w:p w:rsidR="00F9073D" w:rsidRPr="001B2D41" w:rsidRDefault="00F9073D" w:rsidP="003944EF">
      <w:pPr>
        <w:pStyle w:val="Tabletext"/>
      </w:pPr>
    </w:p>
    <w:tbl>
      <w:tblPr>
        <w:tblW w:w="7293"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6"/>
        <w:gridCol w:w="1974"/>
        <w:gridCol w:w="4633"/>
      </w:tblGrid>
      <w:tr w:rsidR="00F9073D" w:rsidRPr="001B2D41" w:rsidTr="00F6460E">
        <w:trPr>
          <w:tblHeader/>
        </w:trPr>
        <w:tc>
          <w:tcPr>
            <w:tcW w:w="7293"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Conversion of 1936 Act franking surplus into 1997 Act franking credit</w:t>
            </w:r>
          </w:p>
        </w:tc>
      </w:tr>
      <w:tr w:rsidR="00F9073D" w:rsidRPr="001B2D41" w:rsidTr="00F6460E">
        <w:trPr>
          <w:tblHeader/>
        </w:trPr>
        <w:tc>
          <w:tcPr>
            <w:tcW w:w="686"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Item</w:t>
            </w:r>
          </w:p>
        </w:tc>
        <w:tc>
          <w:tcPr>
            <w:tcW w:w="1974"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Franking surplus</w:t>
            </w:r>
          </w:p>
        </w:tc>
        <w:tc>
          <w:tcPr>
            <w:tcW w:w="4633"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 xml:space="preserve">Franking credit generated under </w:t>
            </w:r>
            <w:r w:rsidR="00FD3F14" w:rsidRPr="001B2D41">
              <w:rPr>
                <w:b/>
              </w:rPr>
              <w:t>paragraph (</w:t>
            </w:r>
            <w:r w:rsidRPr="001B2D41">
              <w:rPr>
                <w:b/>
              </w:rPr>
              <w:t>2)(b)</w:t>
            </w:r>
          </w:p>
        </w:tc>
      </w:tr>
      <w:tr w:rsidR="00F9073D" w:rsidRPr="001B2D41" w:rsidTr="00F6460E">
        <w:tc>
          <w:tcPr>
            <w:tcW w:w="686" w:type="dxa"/>
            <w:tcBorders>
              <w:top w:val="single" w:sz="12" w:space="0" w:color="auto"/>
            </w:tcBorders>
            <w:shd w:val="clear" w:color="auto" w:fill="auto"/>
          </w:tcPr>
          <w:p w:rsidR="00F9073D" w:rsidRPr="001B2D41" w:rsidRDefault="00F9073D" w:rsidP="00F9073D">
            <w:pPr>
              <w:pStyle w:val="Tabletext"/>
            </w:pPr>
            <w:r w:rsidRPr="001B2D41">
              <w:t>1</w:t>
            </w:r>
          </w:p>
        </w:tc>
        <w:tc>
          <w:tcPr>
            <w:tcW w:w="1974" w:type="dxa"/>
            <w:tcBorders>
              <w:top w:val="single" w:sz="12" w:space="0" w:color="auto"/>
            </w:tcBorders>
            <w:shd w:val="clear" w:color="auto" w:fill="auto"/>
          </w:tcPr>
          <w:p w:rsidR="00F9073D" w:rsidRPr="001B2D41" w:rsidRDefault="00F9073D" w:rsidP="00F9073D">
            <w:pPr>
              <w:pStyle w:val="Tabletext"/>
            </w:pPr>
            <w:r w:rsidRPr="001B2D41">
              <w:t>class A franking surplus</w:t>
            </w:r>
          </w:p>
        </w:tc>
        <w:tc>
          <w:tcPr>
            <w:tcW w:w="4633" w:type="dxa"/>
            <w:tcBorders>
              <w:top w:val="single" w:sz="12" w:space="0" w:color="auto"/>
            </w:tcBorders>
            <w:shd w:val="clear" w:color="auto" w:fill="auto"/>
          </w:tcPr>
          <w:p w:rsidR="00F9073D" w:rsidRPr="001B2D41" w:rsidRDefault="006155BB" w:rsidP="00F6460E">
            <w:pPr>
              <w:pStyle w:val="Tabletext"/>
              <w:spacing w:line="240" w:lineRule="auto"/>
            </w:pPr>
            <w:r w:rsidRPr="001B2D41">
              <w:rPr>
                <w:noProof/>
              </w:rPr>
              <w:drawing>
                <wp:inline distT="0" distB="0" distL="0" distR="0" wp14:anchorId="4A0AB198" wp14:editId="174BF5B4">
                  <wp:extent cx="1662444"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12659" b="13924"/>
                          <a:stretch/>
                        </pic:blipFill>
                        <pic:spPr bwMode="auto">
                          <a:xfrm>
                            <a:off x="0" y="0"/>
                            <a:ext cx="1666653" cy="5538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073D" w:rsidRPr="001B2D41" w:rsidTr="00F6460E">
        <w:tc>
          <w:tcPr>
            <w:tcW w:w="686" w:type="dxa"/>
            <w:tcBorders>
              <w:bottom w:val="single" w:sz="4" w:space="0" w:color="auto"/>
            </w:tcBorders>
            <w:shd w:val="clear" w:color="auto" w:fill="auto"/>
          </w:tcPr>
          <w:p w:rsidR="00F9073D" w:rsidRPr="001B2D41" w:rsidRDefault="00F9073D" w:rsidP="00F9073D">
            <w:pPr>
              <w:pStyle w:val="Tabletext"/>
            </w:pPr>
            <w:r w:rsidRPr="001B2D41">
              <w:t>2</w:t>
            </w:r>
          </w:p>
        </w:tc>
        <w:tc>
          <w:tcPr>
            <w:tcW w:w="1974" w:type="dxa"/>
            <w:tcBorders>
              <w:bottom w:val="single" w:sz="4" w:space="0" w:color="auto"/>
            </w:tcBorders>
            <w:shd w:val="clear" w:color="auto" w:fill="auto"/>
          </w:tcPr>
          <w:p w:rsidR="00F9073D" w:rsidRPr="001B2D41" w:rsidRDefault="00F9073D" w:rsidP="00F9073D">
            <w:pPr>
              <w:pStyle w:val="Tabletext"/>
            </w:pPr>
            <w:r w:rsidRPr="001B2D41">
              <w:t>class B franking surplus</w:t>
            </w:r>
          </w:p>
        </w:tc>
        <w:tc>
          <w:tcPr>
            <w:tcW w:w="4633" w:type="dxa"/>
            <w:tcBorders>
              <w:bottom w:val="single" w:sz="4" w:space="0" w:color="auto"/>
            </w:tcBorders>
            <w:shd w:val="clear" w:color="auto" w:fill="auto"/>
          </w:tcPr>
          <w:p w:rsidR="00F9073D" w:rsidRPr="001B2D41" w:rsidRDefault="006155BB" w:rsidP="00F6460E">
            <w:pPr>
              <w:pStyle w:val="Tabletext"/>
              <w:spacing w:line="240" w:lineRule="auto"/>
            </w:pPr>
            <w:r w:rsidRPr="001B2D41">
              <w:rPr>
                <w:noProof/>
              </w:rPr>
              <w:drawing>
                <wp:inline distT="0" distB="0" distL="0" distR="0" wp14:anchorId="581DB9EE" wp14:editId="0772BA81">
                  <wp:extent cx="180975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15116" b="19767"/>
                          <a:stretch/>
                        </pic:blipFill>
                        <pic:spPr bwMode="auto">
                          <a:xfrm>
                            <a:off x="0" y="0"/>
                            <a:ext cx="1809750"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073D" w:rsidRPr="001B2D41" w:rsidTr="00F6460E">
        <w:tc>
          <w:tcPr>
            <w:tcW w:w="686" w:type="dxa"/>
            <w:tcBorders>
              <w:bottom w:val="single" w:sz="12" w:space="0" w:color="auto"/>
            </w:tcBorders>
            <w:shd w:val="clear" w:color="auto" w:fill="auto"/>
          </w:tcPr>
          <w:p w:rsidR="00F9073D" w:rsidRPr="001B2D41" w:rsidRDefault="00F9073D" w:rsidP="00F9073D">
            <w:pPr>
              <w:pStyle w:val="Tabletext"/>
            </w:pPr>
            <w:r w:rsidRPr="001B2D41">
              <w:t>3</w:t>
            </w:r>
          </w:p>
        </w:tc>
        <w:tc>
          <w:tcPr>
            <w:tcW w:w="1974" w:type="dxa"/>
            <w:tcBorders>
              <w:bottom w:val="single" w:sz="12" w:space="0" w:color="auto"/>
            </w:tcBorders>
            <w:shd w:val="clear" w:color="auto" w:fill="auto"/>
          </w:tcPr>
          <w:p w:rsidR="00F9073D" w:rsidRPr="001B2D41" w:rsidRDefault="00F9073D" w:rsidP="00F9073D">
            <w:pPr>
              <w:pStyle w:val="Tabletext"/>
            </w:pPr>
            <w:r w:rsidRPr="001B2D41">
              <w:t>class C franking surplus</w:t>
            </w:r>
          </w:p>
        </w:tc>
        <w:tc>
          <w:tcPr>
            <w:tcW w:w="4633" w:type="dxa"/>
            <w:tcBorders>
              <w:bottom w:val="single" w:sz="12" w:space="0" w:color="auto"/>
            </w:tcBorders>
            <w:shd w:val="clear" w:color="auto" w:fill="auto"/>
          </w:tcPr>
          <w:p w:rsidR="00F9073D" w:rsidRPr="001B2D41" w:rsidRDefault="006155BB" w:rsidP="00F6460E">
            <w:pPr>
              <w:pStyle w:val="Tabletext"/>
              <w:spacing w:line="240" w:lineRule="auto"/>
            </w:pPr>
            <w:r w:rsidRPr="001B2D41">
              <w:rPr>
                <w:noProof/>
              </w:rPr>
              <w:drawing>
                <wp:inline distT="0" distB="0" distL="0" distR="0" wp14:anchorId="57698E93" wp14:editId="078F8196">
                  <wp:extent cx="180975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16279" b="18605"/>
                          <a:stretch/>
                        </pic:blipFill>
                        <pic:spPr bwMode="auto">
                          <a:xfrm>
                            <a:off x="0" y="0"/>
                            <a:ext cx="1809750"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9073D" w:rsidRPr="001B2D41" w:rsidRDefault="00F9073D" w:rsidP="00F9073D">
      <w:pPr>
        <w:pStyle w:val="ActHead5"/>
      </w:pPr>
      <w:bookmarkStart w:id="380" w:name="_Toc100587766"/>
      <w:r w:rsidRPr="001B2D41">
        <w:rPr>
          <w:rStyle w:val="CharSectno"/>
        </w:rPr>
        <w:t>205</w:t>
      </w:r>
      <w:r w:rsidR="001B2D41">
        <w:rPr>
          <w:rStyle w:val="CharSectno"/>
        </w:rPr>
        <w:noBreakHyphen/>
      </w:r>
      <w:r w:rsidRPr="001B2D41">
        <w:rPr>
          <w:rStyle w:val="CharSectno"/>
        </w:rPr>
        <w:t>15</w:t>
      </w:r>
      <w:r w:rsidRPr="001B2D41">
        <w:t xml:space="preserve">  Converting the franking account balance to a tax paid basis—companies whose 2001</w:t>
      </w:r>
      <w:r w:rsidR="001B2D41">
        <w:noBreakHyphen/>
      </w:r>
      <w:r w:rsidRPr="001B2D41">
        <w:t xml:space="preserve">02 franking year ends before </w:t>
      </w:r>
      <w:r w:rsidR="001E5ACC" w:rsidRPr="001B2D41">
        <w:t>30 June</w:t>
      </w:r>
      <w:r w:rsidRPr="001B2D41">
        <w:t xml:space="preserve"> 2002</w:t>
      </w:r>
      <w:bookmarkEnd w:id="380"/>
    </w:p>
    <w:p w:rsidR="00F9073D" w:rsidRPr="001B2D41" w:rsidRDefault="00F9073D" w:rsidP="002B75AC">
      <w:pPr>
        <w:pStyle w:val="subsection"/>
      </w:pPr>
      <w:r w:rsidRPr="001B2D41">
        <w:tab/>
        <w:t>(1)</w:t>
      </w:r>
      <w:r w:rsidRPr="001B2D41">
        <w:tab/>
        <w:t>This section applies to companies whose 2001</w:t>
      </w:r>
      <w:r w:rsidR="001B2D41">
        <w:noBreakHyphen/>
      </w:r>
      <w:r w:rsidRPr="001B2D41">
        <w:t xml:space="preserve">02 franking year ends before </w:t>
      </w:r>
      <w:r w:rsidR="001E5ACC" w:rsidRPr="001B2D41">
        <w:t>30 June</w:t>
      </w:r>
      <w:r w:rsidRPr="001B2D41">
        <w:t xml:space="preserve"> 2002 under </w:t>
      </w:r>
      <w:r w:rsidR="00B06B11" w:rsidRPr="001B2D41">
        <w:t xml:space="preserve">former </w:t>
      </w:r>
      <w:r w:rsidRPr="001B2D41">
        <w:t>Part</w:t>
      </w:r>
      <w:r w:rsidR="00486799" w:rsidRPr="001B2D41">
        <w:t> </w:t>
      </w:r>
      <w:r w:rsidRPr="001B2D41">
        <w:t xml:space="preserve">IIIAA of the </w:t>
      </w:r>
      <w:r w:rsidRPr="001B2D41">
        <w:rPr>
          <w:i/>
        </w:rPr>
        <w:t xml:space="preserve">Income Tax Assessment Act 1936 </w:t>
      </w:r>
      <w:r w:rsidRPr="001B2D41">
        <w:t xml:space="preserve">(the </w:t>
      </w:r>
      <w:r w:rsidRPr="001B2D41">
        <w:rPr>
          <w:b/>
          <w:i/>
        </w:rPr>
        <w:t>1936 Act</w:t>
      </w:r>
      <w:r w:rsidRPr="001B2D41">
        <w:t>).</w:t>
      </w:r>
    </w:p>
    <w:p w:rsidR="00F9073D" w:rsidRPr="001B2D41" w:rsidRDefault="00F9073D" w:rsidP="002B75AC">
      <w:pPr>
        <w:pStyle w:val="subsection"/>
      </w:pPr>
      <w:r w:rsidRPr="001B2D41">
        <w:tab/>
        <w:t>(2)</w:t>
      </w:r>
      <w:r w:rsidRPr="001B2D41">
        <w:tab/>
        <w:t xml:space="preserve">If, but for this subsection, the company would have a franking surplus of a particular class under </w:t>
      </w:r>
      <w:r w:rsidR="00A40893" w:rsidRPr="001B2D41">
        <w:t xml:space="preserve">former </w:t>
      </w:r>
      <w:r w:rsidRPr="001B2D41">
        <w:t>Part</w:t>
      </w:r>
      <w:r w:rsidR="00486799" w:rsidRPr="001B2D41">
        <w:t> </w:t>
      </w:r>
      <w:r w:rsidRPr="001B2D41">
        <w:t xml:space="preserve">IIIAA of the 1936 Act at the end of </w:t>
      </w:r>
      <w:r w:rsidR="001E5ACC" w:rsidRPr="001B2D41">
        <w:t>30 June</w:t>
      </w:r>
      <w:r w:rsidRPr="001B2D41">
        <w:t xml:space="preserve"> 2002 (an </w:t>
      </w:r>
      <w:r w:rsidRPr="001B2D41">
        <w:rPr>
          <w:b/>
          <w:i/>
        </w:rPr>
        <w:t>original surplus</w:t>
      </w:r>
      <w:r w:rsidRPr="001B2D41">
        <w:t>):</w:t>
      </w:r>
    </w:p>
    <w:p w:rsidR="00F9073D" w:rsidRPr="001B2D41" w:rsidRDefault="00F9073D" w:rsidP="00F9073D">
      <w:pPr>
        <w:pStyle w:val="paragraph"/>
        <w:rPr>
          <w:i/>
        </w:rPr>
      </w:pPr>
      <w:r w:rsidRPr="001B2D41">
        <w:tab/>
        <w:t>(a)</w:t>
      </w:r>
      <w:r w:rsidRPr="001B2D41">
        <w:tab/>
        <w:t xml:space="preserve">a franking debit equal to the surplus is taken to arise for the company under </w:t>
      </w:r>
      <w:r w:rsidR="00713385" w:rsidRPr="001B2D41">
        <w:t xml:space="preserve">former </w:t>
      </w:r>
      <w:r w:rsidRPr="001B2D41">
        <w:t>Part</w:t>
      </w:r>
      <w:r w:rsidR="00486799" w:rsidRPr="001B2D41">
        <w:t> </w:t>
      </w:r>
      <w:r w:rsidRPr="001B2D41">
        <w:t xml:space="preserve">IIIAA of the 1936 Act at the end of </w:t>
      </w:r>
      <w:r w:rsidR="001E5ACC" w:rsidRPr="001B2D41">
        <w:t>30 June</w:t>
      </w:r>
      <w:r w:rsidRPr="001B2D41">
        <w:t xml:space="preserve"> 2002; and</w:t>
      </w:r>
    </w:p>
    <w:p w:rsidR="00F9073D" w:rsidRPr="001B2D41" w:rsidRDefault="00F9073D" w:rsidP="00F9073D">
      <w:pPr>
        <w:pStyle w:val="paragraph"/>
      </w:pPr>
      <w:r w:rsidRPr="001B2D41">
        <w:tab/>
        <w:t>(b)</w:t>
      </w:r>
      <w:r w:rsidRPr="001B2D41">
        <w:tab/>
        <w:t xml:space="preserve">a franking credit arises on </w:t>
      </w:r>
      <w:r w:rsidR="001E5ACC" w:rsidRPr="001B2D41">
        <w:t>1 July</w:t>
      </w:r>
      <w:r w:rsidRPr="001B2D41">
        <w:t xml:space="preserve"> 2002 in the franking account established under section</w:t>
      </w:r>
      <w:r w:rsidR="00FD3F14" w:rsidRPr="001B2D41">
        <w:t> </w:t>
      </w:r>
      <w:r w:rsidRPr="001B2D41">
        <w:t>205</w:t>
      </w:r>
      <w:r w:rsidR="001B2D41">
        <w:noBreakHyphen/>
      </w:r>
      <w:r w:rsidRPr="001B2D41">
        <w:t xml:space="preserve">10 of the </w:t>
      </w:r>
      <w:r w:rsidRPr="001B2D41">
        <w:rPr>
          <w:i/>
        </w:rPr>
        <w:t xml:space="preserve">Income Tax Assessment Act 1997 </w:t>
      </w:r>
      <w:r w:rsidRPr="001B2D41">
        <w:t xml:space="preserve">(the </w:t>
      </w:r>
      <w:r w:rsidRPr="001B2D41">
        <w:rPr>
          <w:b/>
          <w:i/>
        </w:rPr>
        <w:t>1997 Act</w:t>
      </w:r>
      <w:r w:rsidRPr="001B2D41">
        <w:t>) for the company.</w:t>
      </w:r>
    </w:p>
    <w:p w:rsidR="00F9073D" w:rsidRPr="001B2D41" w:rsidRDefault="00F9073D" w:rsidP="002B75AC">
      <w:pPr>
        <w:pStyle w:val="subsection2"/>
      </w:pPr>
      <w:r w:rsidRPr="001B2D41">
        <w:t xml:space="preserve">The amount of the franking credit is worked out under </w:t>
      </w:r>
      <w:r w:rsidR="00FD3F14" w:rsidRPr="001B2D41">
        <w:t>subsection (</w:t>
      </w:r>
      <w:r w:rsidRPr="001B2D41">
        <w:t>3).</w:t>
      </w:r>
    </w:p>
    <w:p w:rsidR="00F9073D" w:rsidRPr="001B2D41" w:rsidRDefault="00F9073D" w:rsidP="00192635">
      <w:pPr>
        <w:pStyle w:val="subsection"/>
        <w:keepNext/>
        <w:keepLines/>
      </w:pPr>
      <w:r w:rsidRPr="001B2D41">
        <w:tab/>
        <w:t>(3)</w:t>
      </w:r>
      <w:r w:rsidRPr="001B2D41">
        <w:tab/>
        <w:t xml:space="preserve">The franking credit generated under </w:t>
      </w:r>
      <w:r w:rsidR="00FD3F14" w:rsidRPr="001B2D41">
        <w:t>paragraph (</w:t>
      </w:r>
      <w:r w:rsidRPr="001B2D41">
        <w:t>2)(b) from an original surplus of a class specified in column 2 of the following table is worked out using the formula in column 3 of the table for that class.</w:t>
      </w:r>
    </w:p>
    <w:p w:rsidR="00F9073D" w:rsidRPr="001B2D41" w:rsidRDefault="00F9073D" w:rsidP="003944EF">
      <w:pPr>
        <w:pStyle w:val="Tabletext"/>
      </w:pPr>
    </w:p>
    <w:tbl>
      <w:tblPr>
        <w:tblW w:w="7293"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42"/>
        <w:gridCol w:w="1922"/>
        <w:gridCol w:w="4629"/>
      </w:tblGrid>
      <w:tr w:rsidR="00F9073D" w:rsidRPr="001B2D41" w:rsidTr="00F6460E">
        <w:trPr>
          <w:tblHeader/>
        </w:trPr>
        <w:tc>
          <w:tcPr>
            <w:tcW w:w="7293"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Conversion of 1936 Act franking surplus into 1997 Act franking credit</w:t>
            </w:r>
          </w:p>
        </w:tc>
      </w:tr>
      <w:tr w:rsidR="00F9073D" w:rsidRPr="001B2D41" w:rsidTr="00F6460E">
        <w:trPr>
          <w:tblHeader/>
        </w:trPr>
        <w:tc>
          <w:tcPr>
            <w:tcW w:w="742" w:type="dxa"/>
            <w:tcBorders>
              <w:top w:val="single" w:sz="6" w:space="0" w:color="auto"/>
              <w:bottom w:val="single" w:sz="12" w:space="0" w:color="auto"/>
            </w:tcBorders>
            <w:shd w:val="clear" w:color="auto" w:fill="auto"/>
          </w:tcPr>
          <w:p w:rsidR="00F9073D" w:rsidRPr="001B2D41" w:rsidRDefault="00F9073D" w:rsidP="00F9073D">
            <w:pPr>
              <w:pStyle w:val="Tabletext"/>
              <w:keepNext/>
              <w:keepLines/>
              <w:rPr>
                <w:b/>
              </w:rPr>
            </w:pPr>
            <w:r w:rsidRPr="001B2D41">
              <w:rPr>
                <w:b/>
              </w:rPr>
              <w:t>Item</w:t>
            </w:r>
          </w:p>
        </w:tc>
        <w:tc>
          <w:tcPr>
            <w:tcW w:w="1922" w:type="dxa"/>
            <w:tcBorders>
              <w:top w:val="single" w:sz="6" w:space="0" w:color="auto"/>
              <w:bottom w:val="single" w:sz="12" w:space="0" w:color="auto"/>
            </w:tcBorders>
            <w:shd w:val="clear" w:color="auto" w:fill="auto"/>
          </w:tcPr>
          <w:p w:rsidR="00F9073D" w:rsidRPr="001B2D41" w:rsidRDefault="00F9073D" w:rsidP="00F9073D">
            <w:pPr>
              <w:pStyle w:val="Tabletext"/>
              <w:keepNext/>
              <w:keepLines/>
              <w:rPr>
                <w:b/>
              </w:rPr>
            </w:pPr>
            <w:r w:rsidRPr="001B2D41">
              <w:rPr>
                <w:b/>
              </w:rPr>
              <w:t>Original surplus</w:t>
            </w:r>
          </w:p>
        </w:tc>
        <w:tc>
          <w:tcPr>
            <w:tcW w:w="4629" w:type="dxa"/>
            <w:tcBorders>
              <w:top w:val="single" w:sz="6" w:space="0" w:color="auto"/>
              <w:bottom w:val="single" w:sz="12" w:space="0" w:color="auto"/>
            </w:tcBorders>
            <w:shd w:val="clear" w:color="auto" w:fill="auto"/>
          </w:tcPr>
          <w:p w:rsidR="00F9073D" w:rsidRPr="001B2D41" w:rsidRDefault="00F9073D" w:rsidP="00F9073D">
            <w:pPr>
              <w:pStyle w:val="Tabletext"/>
              <w:keepNext/>
              <w:keepLines/>
              <w:rPr>
                <w:b/>
              </w:rPr>
            </w:pPr>
            <w:r w:rsidRPr="001B2D41">
              <w:rPr>
                <w:b/>
              </w:rPr>
              <w:t xml:space="preserve">Franking credit generated under </w:t>
            </w:r>
            <w:r w:rsidR="00FD3F14" w:rsidRPr="001B2D41">
              <w:rPr>
                <w:b/>
              </w:rPr>
              <w:t>paragraph (</w:t>
            </w:r>
            <w:r w:rsidRPr="001B2D41">
              <w:rPr>
                <w:b/>
              </w:rPr>
              <w:t>2)(b)</w:t>
            </w:r>
          </w:p>
        </w:tc>
      </w:tr>
      <w:tr w:rsidR="00F9073D" w:rsidRPr="001B2D41" w:rsidTr="00F6460E">
        <w:tc>
          <w:tcPr>
            <w:tcW w:w="742" w:type="dxa"/>
            <w:tcBorders>
              <w:top w:val="single" w:sz="12" w:space="0" w:color="auto"/>
            </w:tcBorders>
            <w:shd w:val="clear" w:color="auto" w:fill="auto"/>
          </w:tcPr>
          <w:p w:rsidR="00F9073D" w:rsidRPr="001B2D41" w:rsidRDefault="00F9073D" w:rsidP="00F9073D">
            <w:pPr>
              <w:pStyle w:val="Tabletext"/>
              <w:keepNext/>
              <w:keepLines/>
            </w:pPr>
            <w:r w:rsidRPr="001B2D41">
              <w:t>1</w:t>
            </w:r>
          </w:p>
        </w:tc>
        <w:tc>
          <w:tcPr>
            <w:tcW w:w="1922" w:type="dxa"/>
            <w:tcBorders>
              <w:top w:val="single" w:sz="12" w:space="0" w:color="auto"/>
            </w:tcBorders>
            <w:shd w:val="clear" w:color="auto" w:fill="auto"/>
          </w:tcPr>
          <w:p w:rsidR="00F9073D" w:rsidRPr="001B2D41" w:rsidRDefault="00F9073D" w:rsidP="00F9073D">
            <w:pPr>
              <w:pStyle w:val="Tabletext"/>
              <w:keepNext/>
              <w:keepLines/>
            </w:pPr>
            <w:r w:rsidRPr="001B2D41">
              <w:t>class A</w:t>
            </w:r>
          </w:p>
        </w:tc>
        <w:tc>
          <w:tcPr>
            <w:tcW w:w="4629" w:type="dxa"/>
            <w:tcBorders>
              <w:top w:val="single" w:sz="12" w:space="0" w:color="auto"/>
            </w:tcBorders>
            <w:shd w:val="clear" w:color="auto" w:fill="auto"/>
          </w:tcPr>
          <w:p w:rsidR="00F9073D" w:rsidRPr="001B2D41" w:rsidRDefault="006155BB" w:rsidP="00F6460E">
            <w:pPr>
              <w:pStyle w:val="Tabletext"/>
              <w:spacing w:before="0" w:line="240" w:lineRule="auto"/>
            </w:pPr>
            <w:r w:rsidRPr="001B2D41">
              <w:rPr>
                <w:noProof/>
              </w:rPr>
              <w:drawing>
                <wp:inline distT="0" distB="0" distL="0" distR="0" wp14:anchorId="0E784A4A" wp14:editId="37C6A192">
                  <wp:extent cx="1609725"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tc>
      </w:tr>
      <w:tr w:rsidR="00F9073D" w:rsidRPr="001B2D41" w:rsidTr="00F6460E">
        <w:tc>
          <w:tcPr>
            <w:tcW w:w="742" w:type="dxa"/>
            <w:tcBorders>
              <w:bottom w:val="single" w:sz="4" w:space="0" w:color="auto"/>
            </w:tcBorders>
            <w:shd w:val="clear" w:color="auto" w:fill="auto"/>
          </w:tcPr>
          <w:p w:rsidR="00F9073D" w:rsidRPr="001B2D41" w:rsidRDefault="00F9073D" w:rsidP="00F9073D">
            <w:pPr>
              <w:pStyle w:val="Tabletext"/>
            </w:pPr>
            <w:r w:rsidRPr="001B2D41">
              <w:t>2</w:t>
            </w:r>
          </w:p>
        </w:tc>
        <w:tc>
          <w:tcPr>
            <w:tcW w:w="1922" w:type="dxa"/>
            <w:tcBorders>
              <w:bottom w:val="single" w:sz="4" w:space="0" w:color="auto"/>
            </w:tcBorders>
            <w:shd w:val="clear" w:color="auto" w:fill="auto"/>
          </w:tcPr>
          <w:p w:rsidR="00F9073D" w:rsidRPr="001B2D41" w:rsidRDefault="00F9073D" w:rsidP="00F9073D">
            <w:pPr>
              <w:pStyle w:val="Tabletext"/>
            </w:pPr>
            <w:r w:rsidRPr="001B2D41">
              <w:t>class B</w:t>
            </w:r>
          </w:p>
        </w:tc>
        <w:tc>
          <w:tcPr>
            <w:tcW w:w="4629" w:type="dxa"/>
            <w:tcBorders>
              <w:bottom w:val="single" w:sz="4" w:space="0" w:color="auto"/>
            </w:tcBorders>
            <w:shd w:val="clear" w:color="auto" w:fill="auto"/>
          </w:tcPr>
          <w:p w:rsidR="00F9073D" w:rsidRPr="001B2D41" w:rsidRDefault="006155BB" w:rsidP="00F6460E">
            <w:pPr>
              <w:pStyle w:val="Tabletext"/>
              <w:spacing w:before="0" w:line="240" w:lineRule="auto"/>
            </w:pPr>
            <w:r w:rsidRPr="001B2D41">
              <w:rPr>
                <w:noProof/>
              </w:rPr>
              <w:drawing>
                <wp:inline distT="0" distB="0" distL="0" distR="0" wp14:anchorId="2FDF73A6" wp14:editId="2A6486FD">
                  <wp:extent cx="1609725"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tc>
      </w:tr>
      <w:tr w:rsidR="00F9073D" w:rsidRPr="001B2D41" w:rsidTr="00F6460E">
        <w:tc>
          <w:tcPr>
            <w:tcW w:w="742" w:type="dxa"/>
            <w:tcBorders>
              <w:bottom w:val="single" w:sz="12" w:space="0" w:color="auto"/>
            </w:tcBorders>
            <w:shd w:val="clear" w:color="auto" w:fill="auto"/>
          </w:tcPr>
          <w:p w:rsidR="00F9073D" w:rsidRPr="001B2D41" w:rsidRDefault="00F9073D" w:rsidP="00F9073D">
            <w:pPr>
              <w:pStyle w:val="Tabletext"/>
            </w:pPr>
            <w:r w:rsidRPr="001B2D41">
              <w:t>3</w:t>
            </w:r>
          </w:p>
        </w:tc>
        <w:tc>
          <w:tcPr>
            <w:tcW w:w="1922" w:type="dxa"/>
            <w:tcBorders>
              <w:bottom w:val="single" w:sz="12" w:space="0" w:color="auto"/>
            </w:tcBorders>
            <w:shd w:val="clear" w:color="auto" w:fill="auto"/>
          </w:tcPr>
          <w:p w:rsidR="00F9073D" w:rsidRPr="001B2D41" w:rsidRDefault="00F9073D" w:rsidP="00F9073D">
            <w:pPr>
              <w:pStyle w:val="Tabletext"/>
            </w:pPr>
            <w:r w:rsidRPr="001B2D41">
              <w:t>class C</w:t>
            </w:r>
          </w:p>
        </w:tc>
        <w:tc>
          <w:tcPr>
            <w:tcW w:w="4629" w:type="dxa"/>
            <w:tcBorders>
              <w:bottom w:val="single" w:sz="12" w:space="0" w:color="auto"/>
            </w:tcBorders>
            <w:shd w:val="clear" w:color="auto" w:fill="auto"/>
          </w:tcPr>
          <w:p w:rsidR="00F9073D" w:rsidRPr="001B2D41" w:rsidRDefault="006155BB" w:rsidP="00F6460E">
            <w:pPr>
              <w:pStyle w:val="Tabletext"/>
              <w:spacing w:before="0" w:line="240" w:lineRule="auto"/>
            </w:pPr>
            <w:r w:rsidRPr="001B2D41">
              <w:rPr>
                <w:noProof/>
              </w:rPr>
              <w:drawing>
                <wp:inline distT="0" distB="0" distL="0" distR="0" wp14:anchorId="14D65CBA" wp14:editId="7EAFFAFF">
                  <wp:extent cx="1609725" cy="361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tc>
      </w:tr>
    </w:tbl>
    <w:p w:rsidR="00F9073D" w:rsidRPr="001B2D41" w:rsidRDefault="00F9073D" w:rsidP="002B75AC">
      <w:pPr>
        <w:pStyle w:val="subsection"/>
      </w:pPr>
      <w:r w:rsidRPr="001B2D41">
        <w:tab/>
        <w:t>(4)</w:t>
      </w:r>
      <w:r w:rsidRPr="001B2D41">
        <w:tab/>
        <w:t xml:space="preserve">If, but for this subsection, the company would have a franking deficit of a particular class under </w:t>
      </w:r>
      <w:r w:rsidR="00796ED5" w:rsidRPr="001B2D41">
        <w:t xml:space="preserve">former </w:t>
      </w:r>
      <w:r w:rsidRPr="001B2D41">
        <w:t>Part</w:t>
      </w:r>
      <w:r w:rsidR="00486799" w:rsidRPr="001B2D41">
        <w:t> </w:t>
      </w:r>
      <w:r w:rsidRPr="001B2D41">
        <w:t xml:space="preserve">IIIAA of the 1936 Act at the end of </w:t>
      </w:r>
      <w:r w:rsidR="001E5ACC" w:rsidRPr="001B2D41">
        <w:t>30 June</w:t>
      </w:r>
      <w:r w:rsidRPr="001B2D41">
        <w:t xml:space="preserve"> 2002 (an </w:t>
      </w:r>
      <w:r w:rsidRPr="001B2D41">
        <w:rPr>
          <w:b/>
          <w:i/>
        </w:rPr>
        <w:t>original deficit</w:t>
      </w:r>
      <w:r w:rsidRPr="001B2D41">
        <w:t>):</w:t>
      </w:r>
    </w:p>
    <w:p w:rsidR="00F9073D" w:rsidRPr="001B2D41" w:rsidRDefault="00F9073D" w:rsidP="00F9073D">
      <w:pPr>
        <w:pStyle w:val="paragraph"/>
      </w:pPr>
      <w:r w:rsidRPr="001B2D41">
        <w:tab/>
        <w:t>(a)</w:t>
      </w:r>
      <w:r w:rsidRPr="001B2D41">
        <w:tab/>
        <w:t xml:space="preserve">a franking credit equal to the deficit is taken to arise for the company under </w:t>
      </w:r>
      <w:r w:rsidR="00854DA6" w:rsidRPr="001B2D41">
        <w:t xml:space="preserve">former </w:t>
      </w:r>
      <w:r w:rsidRPr="001B2D41">
        <w:t>Part</w:t>
      </w:r>
      <w:r w:rsidR="00486799" w:rsidRPr="001B2D41">
        <w:t> </w:t>
      </w:r>
      <w:r w:rsidRPr="001B2D41">
        <w:t xml:space="preserve">IIIAA of the 1936 Act at the end of </w:t>
      </w:r>
      <w:r w:rsidR="001E5ACC" w:rsidRPr="001B2D41">
        <w:t>30 June</w:t>
      </w:r>
      <w:r w:rsidRPr="001B2D41">
        <w:t xml:space="preserve"> 2002; and</w:t>
      </w:r>
    </w:p>
    <w:p w:rsidR="00F9073D" w:rsidRPr="001B2D41" w:rsidRDefault="00F9073D" w:rsidP="00F9073D">
      <w:pPr>
        <w:pStyle w:val="paragraph"/>
      </w:pPr>
      <w:r w:rsidRPr="001B2D41">
        <w:tab/>
        <w:t>(b)</w:t>
      </w:r>
      <w:r w:rsidRPr="001B2D41">
        <w:tab/>
        <w:t xml:space="preserve">a franking debit arises on </w:t>
      </w:r>
      <w:r w:rsidR="001E5ACC" w:rsidRPr="001B2D41">
        <w:t>1 July</w:t>
      </w:r>
      <w:r w:rsidRPr="001B2D41">
        <w:t xml:space="preserve"> 2002 in the franking account established under section</w:t>
      </w:r>
      <w:r w:rsidR="00FD3F14" w:rsidRPr="001B2D41">
        <w:t> </w:t>
      </w:r>
      <w:r w:rsidRPr="001B2D41">
        <w:t>205</w:t>
      </w:r>
      <w:r w:rsidR="001B2D41">
        <w:noBreakHyphen/>
      </w:r>
      <w:r w:rsidRPr="001B2D41">
        <w:t>10 of the 1997 Act for the company.</w:t>
      </w:r>
    </w:p>
    <w:p w:rsidR="00F9073D" w:rsidRPr="001B2D41" w:rsidRDefault="00F9073D" w:rsidP="002B75AC">
      <w:pPr>
        <w:pStyle w:val="subsection2"/>
      </w:pPr>
      <w:r w:rsidRPr="001B2D41">
        <w:t xml:space="preserve">The amount of the franking debit is worked out under </w:t>
      </w:r>
      <w:r w:rsidR="00FD3F14" w:rsidRPr="001B2D41">
        <w:t>subsection (</w:t>
      </w:r>
      <w:r w:rsidRPr="001B2D41">
        <w:t>5).</w:t>
      </w:r>
    </w:p>
    <w:p w:rsidR="00F9073D" w:rsidRPr="001B2D41" w:rsidRDefault="00F9073D" w:rsidP="002B75AC">
      <w:pPr>
        <w:pStyle w:val="subsection"/>
      </w:pPr>
      <w:r w:rsidRPr="001B2D41">
        <w:tab/>
        <w:t>(5)</w:t>
      </w:r>
      <w:r w:rsidRPr="001B2D41">
        <w:tab/>
        <w:t xml:space="preserve">The franking debit generated under </w:t>
      </w:r>
      <w:r w:rsidR="00FD3F14" w:rsidRPr="001B2D41">
        <w:t>paragraph (</w:t>
      </w:r>
      <w:r w:rsidRPr="001B2D41">
        <w:t>4)(b) from an original deficit of a class specified in column 2 of the following table is worked out using the formula in column 3 of the table for that class.</w:t>
      </w:r>
    </w:p>
    <w:p w:rsidR="00F9073D" w:rsidRPr="001B2D41" w:rsidRDefault="00F9073D" w:rsidP="003944EF">
      <w:pPr>
        <w:pStyle w:val="Tabletext"/>
      </w:pPr>
    </w:p>
    <w:tbl>
      <w:tblPr>
        <w:tblW w:w="7293"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42"/>
        <w:gridCol w:w="1624"/>
        <w:gridCol w:w="4927"/>
      </w:tblGrid>
      <w:tr w:rsidR="00F9073D" w:rsidRPr="001B2D41" w:rsidTr="00F6460E">
        <w:trPr>
          <w:tblHeader/>
        </w:trPr>
        <w:tc>
          <w:tcPr>
            <w:tcW w:w="7293"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Conversion of 1936 Act franking deficit into 1997 Act franking debit</w:t>
            </w:r>
          </w:p>
        </w:tc>
      </w:tr>
      <w:tr w:rsidR="00F9073D" w:rsidRPr="001B2D41" w:rsidTr="00F6460E">
        <w:trPr>
          <w:tblHeader/>
        </w:trPr>
        <w:tc>
          <w:tcPr>
            <w:tcW w:w="742"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Item</w:t>
            </w:r>
          </w:p>
        </w:tc>
        <w:tc>
          <w:tcPr>
            <w:tcW w:w="1624"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Original deficit</w:t>
            </w:r>
          </w:p>
        </w:tc>
        <w:tc>
          <w:tcPr>
            <w:tcW w:w="4927"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 xml:space="preserve">Franking debit generated under </w:t>
            </w:r>
            <w:r w:rsidR="00FD3F14" w:rsidRPr="001B2D41">
              <w:rPr>
                <w:b/>
              </w:rPr>
              <w:t>paragraph (</w:t>
            </w:r>
            <w:r w:rsidRPr="001B2D41">
              <w:rPr>
                <w:b/>
              </w:rPr>
              <w:t>4)(b)</w:t>
            </w:r>
          </w:p>
        </w:tc>
      </w:tr>
      <w:tr w:rsidR="00F9073D" w:rsidRPr="001B2D41" w:rsidTr="00F6460E">
        <w:tc>
          <w:tcPr>
            <w:tcW w:w="742" w:type="dxa"/>
            <w:tcBorders>
              <w:top w:val="single" w:sz="12" w:space="0" w:color="auto"/>
            </w:tcBorders>
            <w:shd w:val="clear" w:color="auto" w:fill="auto"/>
          </w:tcPr>
          <w:p w:rsidR="00F9073D" w:rsidRPr="001B2D41" w:rsidRDefault="00F9073D" w:rsidP="00F9073D">
            <w:pPr>
              <w:pStyle w:val="Tabletext"/>
            </w:pPr>
            <w:r w:rsidRPr="001B2D41">
              <w:t>1</w:t>
            </w:r>
          </w:p>
        </w:tc>
        <w:tc>
          <w:tcPr>
            <w:tcW w:w="1624" w:type="dxa"/>
            <w:tcBorders>
              <w:top w:val="single" w:sz="12" w:space="0" w:color="auto"/>
            </w:tcBorders>
            <w:shd w:val="clear" w:color="auto" w:fill="auto"/>
          </w:tcPr>
          <w:p w:rsidR="00F9073D" w:rsidRPr="001B2D41" w:rsidRDefault="00F9073D" w:rsidP="00F9073D">
            <w:pPr>
              <w:pStyle w:val="Tabletext"/>
            </w:pPr>
            <w:r w:rsidRPr="001B2D41">
              <w:t>class A</w:t>
            </w:r>
          </w:p>
        </w:tc>
        <w:tc>
          <w:tcPr>
            <w:tcW w:w="4927" w:type="dxa"/>
            <w:tcBorders>
              <w:top w:val="single" w:sz="12" w:space="0" w:color="auto"/>
            </w:tcBorders>
            <w:shd w:val="clear" w:color="auto" w:fill="auto"/>
          </w:tcPr>
          <w:p w:rsidR="00F9073D" w:rsidRPr="001B2D41" w:rsidRDefault="006155BB" w:rsidP="00F6460E">
            <w:pPr>
              <w:pStyle w:val="Tabletext"/>
              <w:spacing w:before="0" w:line="240" w:lineRule="auto"/>
            </w:pPr>
            <w:r w:rsidRPr="001B2D41">
              <w:rPr>
                <w:noProof/>
              </w:rPr>
              <w:drawing>
                <wp:inline distT="0" distB="0" distL="0" distR="0" wp14:anchorId="59A1A631" wp14:editId="29719BAA">
                  <wp:extent cx="15621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r w:rsidR="00F9073D" w:rsidRPr="001B2D41" w:rsidTr="00F6460E">
        <w:tc>
          <w:tcPr>
            <w:tcW w:w="742" w:type="dxa"/>
            <w:tcBorders>
              <w:bottom w:val="single" w:sz="4" w:space="0" w:color="auto"/>
            </w:tcBorders>
            <w:shd w:val="clear" w:color="auto" w:fill="auto"/>
          </w:tcPr>
          <w:p w:rsidR="00F9073D" w:rsidRPr="001B2D41" w:rsidRDefault="00F9073D" w:rsidP="00F9073D">
            <w:pPr>
              <w:pStyle w:val="Tabletext"/>
            </w:pPr>
            <w:r w:rsidRPr="001B2D41">
              <w:t>2</w:t>
            </w:r>
          </w:p>
        </w:tc>
        <w:tc>
          <w:tcPr>
            <w:tcW w:w="1624" w:type="dxa"/>
            <w:tcBorders>
              <w:bottom w:val="single" w:sz="4" w:space="0" w:color="auto"/>
            </w:tcBorders>
            <w:shd w:val="clear" w:color="auto" w:fill="auto"/>
          </w:tcPr>
          <w:p w:rsidR="00F9073D" w:rsidRPr="001B2D41" w:rsidRDefault="00F9073D" w:rsidP="00F9073D">
            <w:pPr>
              <w:pStyle w:val="Tabletext"/>
            </w:pPr>
            <w:r w:rsidRPr="001B2D41">
              <w:t>class B</w:t>
            </w:r>
          </w:p>
        </w:tc>
        <w:tc>
          <w:tcPr>
            <w:tcW w:w="4927" w:type="dxa"/>
            <w:tcBorders>
              <w:bottom w:val="single" w:sz="4" w:space="0" w:color="auto"/>
            </w:tcBorders>
            <w:shd w:val="clear" w:color="auto" w:fill="auto"/>
          </w:tcPr>
          <w:p w:rsidR="00F9073D" w:rsidRPr="001B2D41" w:rsidRDefault="006155BB" w:rsidP="00F6460E">
            <w:pPr>
              <w:pStyle w:val="Tabletext"/>
              <w:spacing w:before="0" w:line="240" w:lineRule="auto"/>
            </w:pPr>
            <w:r w:rsidRPr="001B2D41">
              <w:rPr>
                <w:noProof/>
              </w:rPr>
              <w:drawing>
                <wp:inline distT="0" distB="0" distL="0" distR="0" wp14:anchorId="066D97E3" wp14:editId="35688BC0">
                  <wp:extent cx="15621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r w:rsidR="00F9073D" w:rsidRPr="001B2D41" w:rsidTr="00F6460E">
        <w:tc>
          <w:tcPr>
            <w:tcW w:w="742" w:type="dxa"/>
            <w:tcBorders>
              <w:bottom w:val="single" w:sz="12" w:space="0" w:color="auto"/>
            </w:tcBorders>
            <w:shd w:val="clear" w:color="auto" w:fill="auto"/>
          </w:tcPr>
          <w:p w:rsidR="00F9073D" w:rsidRPr="001B2D41" w:rsidRDefault="00F9073D" w:rsidP="00F9073D">
            <w:pPr>
              <w:pStyle w:val="Tabletext"/>
            </w:pPr>
            <w:r w:rsidRPr="001B2D41">
              <w:t>3</w:t>
            </w:r>
          </w:p>
        </w:tc>
        <w:tc>
          <w:tcPr>
            <w:tcW w:w="1624" w:type="dxa"/>
            <w:tcBorders>
              <w:bottom w:val="single" w:sz="12" w:space="0" w:color="auto"/>
            </w:tcBorders>
            <w:shd w:val="clear" w:color="auto" w:fill="auto"/>
          </w:tcPr>
          <w:p w:rsidR="00F9073D" w:rsidRPr="001B2D41" w:rsidRDefault="00F9073D" w:rsidP="00F9073D">
            <w:pPr>
              <w:pStyle w:val="Tabletext"/>
            </w:pPr>
            <w:r w:rsidRPr="001B2D41">
              <w:t>class C</w:t>
            </w:r>
          </w:p>
        </w:tc>
        <w:tc>
          <w:tcPr>
            <w:tcW w:w="4927" w:type="dxa"/>
            <w:tcBorders>
              <w:bottom w:val="single" w:sz="12" w:space="0" w:color="auto"/>
            </w:tcBorders>
            <w:shd w:val="clear" w:color="auto" w:fill="auto"/>
          </w:tcPr>
          <w:p w:rsidR="00F9073D" w:rsidRPr="001B2D41" w:rsidRDefault="006155BB" w:rsidP="00F6460E">
            <w:pPr>
              <w:pStyle w:val="Tabletext"/>
              <w:spacing w:before="0" w:line="240" w:lineRule="auto"/>
            </w:pPr>
            <w:r w:rsidRPr="001B2D41">
              <w:rPr>
                <w:noProof/>
              </w:rPr>
              <w:drawing>
                <wp:inline distT="0" distB="0" distL="0" distR="0" wp14:anchorId="06C605A4" wp14:editId="75D32397">
                  <wp:extent cx="1562100" cy="361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tc>
      </w:tr>
    </w:tbl>
    <w:p w:rsidR="00F9073D" w:rsidRPr="001B2D41" w:rsidRDefault="00F9073D" w:rsidP="006A43F5">
      <w:pPr>
        <w:pStyle w:val="ActHead5"/>
      </w:pPr>
      <w:bookmarkStart w:id="381" w:name="_Toc100587767"/>
      <w:r w:rsidRPr="001B2D41">
        <w:rPr>
          <w:rStyle w:val="CharSectno"/>
        </w:rPr>
        <w:t>205</w:t>
      </w:r>
      <w:r w:rsidR="001B2D41">
        <w:rPr>
          <w:rStyle w:val="CharSectno"/>
        </w:rPr>
        <w:noBreakHyphen/>
      </w:r>
      <w:r w:rsidRPr="001B2D41">
        <w:rPr>
          <w:rStyle w:val="CharSectno"/>
        </w:rPr>
        <w:t>20</w:t>
      </w:r>
      <w:r w:rsidRPr="001B2D41">
        <w:t xml:space="preserve">  A late balancing company may elect to have its FDT liability determined on </w:t>
      </w:r>
      <w:r w:rsidR="001E5ACC" w:rsidRPr="001B2D41">
        <w:t>30 June</w:t>
      </w:r>
      <w:bookmarkEnd w:id="381"/>
    </w:p>
    <w:p w:rsidR="00F9073D" w:rsidRPr="001B2D41" w:rsidRDefault="00F9073D" w:rsidP="006A43F5">
      <w:pPr>
        <w:pStyle w:val="subsection"/>
        <w:keepNext/>
        <w:keepLines/>
      </w:pPr>
      <w:r w:rsidRPr="001B2D41">
        <w:tab/>
        <w:t>(1)</w:t>
      </w:r>
      <w:r w:rsidRPr="001B2D41">
        <w:tab/>
        <w:t xml:space="preserve">This section applies after </w:t>
      </w:r>
      <w:r w:rsidR="001E5ACC" w:rsidRPr="001B2D41">
        <w:t>30 June</w:t>
      </w:r>
      <w:r w:rsidRPr="001B2D41">
        <w:t xml:space="preserve"> 2002.</w:t>
      </w:r>
    </w:p>
    <w:p w:rsidR="00F9073D" w:rsidRPr="001B2D41" w:rsidRDefault="00F9073D" w:rsidP="006A43F5">
      <w:pPr>
        <w:pStyle w:val="subsection"/>
        <w:keepNext/>
        <w:keepLines/>
      </w:pPr>
      <w:r w:rsidRPr="001B2D41">
        <w:tab/>
        <w:t>(2)</w:t>
      </w:r>
      <w:r w:rsidRPr="001B2D41">
        <w:tab/>
        <w:t>A corporate tax entity’s liability to pay franking deficit tax is determined under sections</w:t>
      </w:r>
      <w:r w:rsidR="00FD3F14" w:rsidRPr="001B2D41">
        <w:t> </w:t>
      </w:r>
      <w:r w:rsidRPr="001B2D41">
        <w:t>205</w:t>
      </w:r>
      <w:r w:rsidR="001B2D41">
        <w:noBreakHyphen/>
      </w:r>
      <w:r w:rsidRPr="001B2D41">
        <w:t>25 and 205</w:t>
      </w:r>
      <w:r w:rsidR="001B2D41">
        <w:noBreakHyphen/>
      </w:r>
      <w:r w:rsidRPr="001B2D41">
        <w:t xml:space="preserve">30 of this Act (the </w:t>
      </w:r>
      <w:r w:rsidRPr="001B2D41">
        <w:rPr>
          <w:b/>
          <w:i/>
        </w:rPr>
        <w:t>transitional provisions</w:t>
      </w:r>
      <w:r w:rsidRPr="001B2D41">
        <w:t>), and not under sections</w:t>
      </w:r>
      <w:r w:rsidR="00FD3F14" w:rsidRPr="001B2D41">
        <w:t> </w:t>
      </w:r>
      <w:r w:rsidRPr="001B2D41">
        <w:t>205</w:t>
      </w:r>
      <w:r w:rsidR="001B2D41">
        <w:noBreakHyphen/>
      </w:r>
      <w:r w:rsidRPr="001B2D41">
        <w:t>45 and 205</w:t>
      </w:r>
      <w:r w:rsidR="001B2D41">
        <w:noBreakHyphen/>
      </w:r>
      <w:r w:rsidRPr="001B2D41">
        <w:t xml:space="preserve">50 of the </w:t>
      </w:r>
      <w:r w:rsidRPr="001B2D41">
        <w:rPr>
          <w:i/>
        </w:rPr>
        <w:t xml:space="preserve">Income Tax Assessment Act 1997 </w:t>
      </w:r>
      <w:r w:rsidRPr="001B2D41">
        <w:t xml:space="preserve">(the </w:t>
      </w:r>
      <w:r w:rsidRPr="001B2D41">
        <w:rPr>
          <w:b/>
          <w:i/>
        </w:rPr>
        <w:t>ongoing provisions</w:t>
      </w:r>
      <w:r w:rsidRPr="001B2D41">
        <w:t>), if:</w:t>
      </w:r>
    </w:p>
    <w:p w:rsidR="00F9073D" w:rsidRPr="001B2D41" w:rsidRDefault="00F9073D" w:rsidP="00F9073D">
      <w:pPr>
        <w:pStyle w:val="paragraph"/>
      </w:pPr>
      <w:r w:rsidRPr="001B2D41">
        <w:tab/>
        <w:t>(a)</w:t>
      </w:r>
      <w:r w:rsidRPr="001B2D41">
        <w:tab/>
        <w:t xml:space="preserve">the entity was in existence at the end of </w:t>
      </w:r>
      <w:r w:rsidR="001E5ACC" w:rsidRPr="001B2D41">
        <w:t>30 June</w:t>
      </w:r>
      <w:r w:rsidRPr="001B2D41">
        <w:t xml:space="preserve"> 2002; and</w:t>
      </w:r>
    </w:p>
    <w:p w:rsidR="00F9073D" w:rsidRPr="001B2D41" w:rsidRDefault="00F9073D" w:rsidP="00F9073D">
      <w:pPr>
        <w:pStyle w:val="paragraph"/>
      </w:pPr>
      <w:r w:rsidRPr="001B2D41">
        <w:tab/>
        <w:t>(b)</w:t>
      </w:r>
      <w:r w:rsidRPr="001B2D41">
        <w:tab/>
        <w:t>the entity’s 2001</w:t>
      </w:r>
      <w:r w:rsidR="001B2D41">
        <w:noBreakHyphen/>
      </w:r>
      <w:r w:rsidRPr="001B2D41">
        <w:t xml:space="preserve">02 income year ends after </w:t>
      </w:r>
      <w:r w:rsidR="001E5ACC" w:rsidRPr="001B2D41">
        <w:t>30 June</w:t>
      </w:r>
      <w:r w:rsidRPr="001B2D41">
        <w:t xml:space="preserve"> 2002; and</w:t>
      </w:r>
    </w:p>
    <w:p w:rsidR="00F9073D" w:rsidRPr="001B2D41" w:rsidRDefault="00F9073D" w:rsidP="00F9073D">
      <w:pPr>
        <w:pStyle w:val="paragraph"/>
      </w:pPr>
      <w:r w:rsidRPr="001B2D41">
        <w:tab/>
        <w:t>(c)</w:t>
      </w:r>
      <w:r w:rsidRPr="001B2D41">
        <w:tab/>
        <w:t>the entity makes a valid election to have its liability to pay franking deficit tax determined under the transitional provisions.</w:t>
      </w:r>
    </w:p>
    <w:p w:rsidR="00F9073D" w:rsidRPr="001B2D41" w:rsidRDefault="00F9073D" w:rsidP="001F502D">
      <w:pPr>
        <w:pStyle w:val="subsection"/>
        <w:keepNext/>
      </w:pPr>
      <w:r w:rsidRPr="001B2D41">
        <w:tab/>
        <w:t>(3)</w:t>
      </w:r>
      <w:r w:rsidRPr="001B2D41">
        <w:tab/>
        <w:t>The entity makes a valid election to have its liability to pay franking deficit tax determined under the transitional provisions if:</w:t>
      </w:r>
    </w:p>
    <w:p w:rsidR="00F9073D" w:rsidRPr="001B2D41" w:rsidRDefault="00F9073D" w:rsidP="00F9073D">
      <w:pPr>
        <w:pStyle w:val="paragraph"/>
      </w:pPr>
      <w:r w:rsidRPr="001B2D41">
        <w:tab/>
        <w:t>(a)</w:t>
      </w:r>
      <w:r w:rsidRPr="001B2D41">
        <w:tab/>
        <w:t>the election is in writing; and</w:t>
      </w:r>
    </w:p>
    <w:p w:rsidR="00F9073D" w:rsidRPr="001B2D41" w:rsidRDefault="00F9073D" w:rsidP="00F9073D">
      <w:pPr>
        <w:pStyle w:val="paragraph"/>
      </w:pPr>
      <w:r w:rsidRPr="001B2D41">
        <w:tab/>
        <w:t>(b)</w:t>
      </w:r>
      <w:r w:rsidRPr="001B2D41">
        <w:tab/>
        <w:t>the election is made on the day on which liability for franking deficit tax would be determined under those provisions,</w:t>
      </w:r>
      <w:r w:rsidRPr="001B2D41">
        <w:rPr>
          <w:i/>
        </w:rPr>
        <w:t xml:space="preserve"> </w:t>
      </w:r>
      <w:r w:rsidRPr="001B2D41">
        <w:t>or earlier than that day but in the income year in which that day occurs; and</w:t>
      </w:r>
    </w:p>
    <w:p w:rsidR="00F9073D" w:rsidRPr="001B2D41" w:rsidRDefault="00F9073D" w:rsidP="00F9073D">
      <w:pPr>
        <w:pStyle w:val="paragraph"/>
      </w:pPr>
      <w:r w:rsidRPr="001B2D41">
        <w:tab/>
        <w:t>(c)</w:t>
      </w:r>
      <w:r w:rsidRPr="001B2D41">
        <w:tab/>
        <w:t>the entity’s liability to pay franking deficit tax has not previously been determined under the ongoing provisions.</w:t>
      </w:r>
    </w:p>
    <w:p w:rsidR="00F9073D" w:rsidRPr="001B2D41" w:rsidRDefault="00F9073D" w:rsidP="00F9073D">
      <w:pPr>
        <w:pStyle w:val="ActHead5"/>
      </w:pPr>
      <w:bookmarkStart w:id="382" w:name="_Toc100587768"/>
      <w:r w:rsidRPr="001B2D41">
        <w:rPr>
          <w:rStyle w:val="CharSectno"/>
        </w:rPr>
        <w:t>205</w:t>
      </w:r>
      <w:r w:rsidR="001B2D41">
        <w:rPr>
          <w:rStyle w:val="CharSectno"/>
        </w:rPr>
        <w:noBreakHyphen/>
      </w:r>
      <w:r w:rsidRPr="001B2D41">
        <w:rPr>
          <w:rStyle w:val="CharSectno"/>
        </w:rPr>
        <w:t>25</w:t>
      </w:r>
      <w:r w:rsidRPr="001B2D41">
        <w:t xml:space="preserve">  Franking deficit tax</w:t>
      </w:r>
      <w:bookmarkEnd w:id="382"/>
    </w:p>
    <w:p w:rsidR="00F9073D" w:rsidRPr="001B2D41" w:rsidRDefault="00F9073D" w:rsidP="00F9073D">
      <w:pPr>
        <w:pStyle w:val="SubsectionHead"/>
      </w:pPr>
      <w:r w:rsidRPr="001B2D41">
        <w:t>Object</w:t>
      </w:r>
    </w:p>
    <w:p w:rsidR="00F9073D" w:rsidRPr="001B2D41" w:rsidRDefault="00F9073D" w:rsidP="002B75AC">
      <w:pPr>
        <w:pStyle w:val="subsection"/>
      </w:pPr>
      <w:r w:rsidRPr="001B2D41">
        <w:tab/>
        <w:t>(1)</w:t>
      </w:r>
      <w:r w:rsidRPr="001B2D41">
        <w:tab/>
        <w:t>While recognising that an entity may anticipate franking credits when franking distributions, the object of this section is to prevent those credits from being anticipated indefinitely by requiring the entity to reconcile its franking account at certain times and levying tax if the account is in deficit.</w:t>
      </w:r>
    </w:p>
    <w:p w:rsidR="00F9073D" w:rsidRPr="001B2D41" w:rsidRDefault="00F9073D" w:rsidP="00F9073D">
      <w:pPr>
        <w:pStyle w:val="SubsectionHead"/>
      </w:pPr>
      <w:r w:rsidRPr="001B2D41">
        <w:t xml:space="preserve">Franking deficit at end of </w:t>
      </w:r>
      <w:r w:rsidR="001E5ACC" w:rsidRPr="001B2D41">
        <w:t>30 June</w:t>
      </w:r>
    </w:p>
    <w:p w:rsidR="00F9073D" w:rsidRPr="001B2D41" w:rsidRDefault="00F9073D" w:rsidP="002B75AC">
      <w:pPr>
        <w:pStyle w:val="subsection"/>
      </w:pPr>
      <w:r w:rsidRPr="001B2D41">
        <w:tab/>
        <w:t>(2)</w:t>
      </w:r>
      <w:r w:rsidRPr="001B2D41">
        <w:tab/>
        <w:t xml:space="preserve">An entity is liable to pay franking deficit tax imposed by the </w:t>
      </w:r>
      <w:r w:rsidRPr="001B2D41">
        <w:rPr>
          <w:i/>
        </w:rPr>
        <w:t xml:space="preserve">New Business Tax System (Franking Deficit Tax) Act 2002 </w:t>
      </w:r>
      <w:r w:rsidRPr="001B2D41">
        <w:t xml:space="preserve">if its franking account is in deficit at the end of </w:t>
      </w:r>
      <w:r w:rsidR="001E5ACC" w:rsidRPr="001B2D41">
        <w:t>30 June</w:t>
      </w:r>
      <w:r w:rsidRPr="001B2D41">
        <w:t xml:space="preserve"> in the year 2003 or a later year</w:t>
      </w:r>
      <w:r w:rsidRPr="001B2D41">
        <w:rPr>
          <w:i/>
        </w:rPr>
        <w:t>.</w:t>
      </w:r>
    </w:p>
    <w:p w:rsidR="00F9073D" w:rsidRPr="001B2D41" w:rsidRDefault="00F9073D" w:rsidP="00F9073D">
      <w:pPr>
        <w:pStyle w:val="SubsectionHead"/>
      </w:pPr>
      <w:r w:rsidRPr="001B2D41">
        <w:t>Corporate tax entity ceases to be a franking entity</w:t>
      </w:r>
    </w:p>
    <w:p w:rsidR="00F9073D" w:rsidRPr="001B2D41" w:rsidRDefault="00F9073D" w:rsidP="002B75AC">
      <w:pPr>
        <w:pStyle w:val="subsection"/>
      </w:pPr>
      <w:r w:rsidRPr="001B2D41">
        <w:tab/>
        <w:t>(3)</w:t>
      </w:r>
      <w:r w:rsidRPr="001B2D41">
        <w:tab/>
        <w:t xml:space="preserve">An entity is liable to pay franking deficit tax imposed by the </w:t>
      </w:r>
      <w:r w:rsidRPr="001B2D41">
        <w:rPr>
          <w:i/>
        </w:rPr>
        <w:t xml:space="preserve">New Business Tax System (Franking Deficit Tax) Act 2002 </w:t>
      </w:r>
      <w:r w:rsidRPr="001B2D41">
        <w:t>if:</w:t>
      </w:r>
    </w:p>
    <w:p w:rsidR="00F9073D" w:rsidRPr="001B2D41" w:rsidRDefault="00F9073D" w:rsidP="00F9073D">
      <w:pPr>
        <w:pStyle w:val="paragraph"/>
      </w:pPr>
      <w:r w:rsidRPr="001B2D41">
        <w:tab/>
        <w:t>(a)</w:t>
      </w:r>
      <w:r w:rsidRPr="001B2D41">
        <w:tab/>
        <w:t xml:space="preserve">it ceases to be a franking entity after </w:t>
      </w:r>
      <w:r w:rsidR="001E5ACC" w:rsidRPr="001B2D41">
        <w:t>30 June</w:t>
      </w:r>
      <w:r w:rsidRPr="001B2D41">
        <w:t xml:space="preserve"> 2002; and</w:t>
      </w:r>
    </w:p>
    <w:p w:rsidR="00F9073D" w:rsidRPr="001B2D41" w:rsidRDefault="00F9073D" w:rsidP="00F9073D">
      <w:pPr>
        <w:pStyle w:val="paragraph"/>
      </w:pPr>
      <w:r w:rsidRPr="001B2D41">
        <w:tab/>
        <w:t>(b)</w:t>
      </w:r>
      <w:r w:rsidRPr="001B2D41">
        <w:tab/>
        <w:t>immediately before it ceases to be a franking entity, its franking account is in deficit.</w:t>
      </w:r>
    </w:p>
    <w:p w:rsidR="00F9073D" w:rsidRPr="001B2D41" w:rsidRDefault="00F9073D" w:rsidP="00F9073D">
      <w:pPr>
        <w:pStyle w:val="notetext"/>
      </w:pPr>
      <w:r w:rsidRPr="001B2D41">
        <w:t>Note:</w:t>
      </w:r>
      <w:r w:rsidRPr="001B2D41">
        <w:tab/>
        <w:t xml:space="preserve">The tax is imposed in the </w:t>
      </w:r>
      <w:r w:rsidRPr="001B2D41">
        <w:rPr>
          <w:i/>
        </w:rPr>
        <w:t xml:space="preserve">New Business Tax System (Franking Deficit Tax) Act 2002 </w:t>
      </w:r>
      <w:r w:rsidRPr="001B2D41">
        <w:t>and the amount of the tax is set out in that Act.</w:t>
      </w:r>
    </w:p>
    <w:p w:rsidR="00F9073D" w:rsidRPr="001B2D41" w:rsidRDefault="00F9073D" w:rsidP="00F9073D">
      <w:pPr>
        <w:pStyle w:val="ActHead5"/>
      </w:pPr>
      <w:bookmarkStart w:id="383" w:name="_Toc100587769"/>
      <w:r w:rsidRPr="001B2D41">
        <w:rPr>
          <w:rStyle w:val="CharSectno"/>
        </w:rPr>
        <w:t>205</w:t>
      </w:r>
      <w:r w:rsidR="001B2D41">
        <w:rPr>
          <w:rStyle w:val="CharSectno"/>
        </w:rPr>
        <w:noBreakHyphen/>
      </w:r>
      <w:r w:rsidRPr="001B2D41">
        <w:rPr>
          <w:rStyle w:val="CharSectno"/>
        </w:rPr>
        <w:t>30</w:t>
      </w:r>
      <w:r w:rsidRPr="001B2D41">
        <w:t xml:space="preserve">  Deferring franking deficit</w:t>
      </w:r>
      <w:bookmarkEnd w:id="383"/>
    </w:p>
    <w:p w:rsidR="00F9073D" w:rsidRPr="001B2D41" w:rsidRDefault="00F9073D" w:rsidP="00F9073D">
      <w:pPr>
        <w:pStyle w:val="SubsectionHead"/>
      </w:pPr>
      <w:r w:rsidRPr="001B2D41">
        <w:t>Object</w:t>
      </w:r>
    </w:p>
    <w:p w:rsidR="00F9073D" w:rsidRPr="001B2D41" w:rsidRDefault="00F9073D" w:rsidP="002B75AC">
      <w:pPr>
        <w:pStyle w:val="subsection"/>
      </w:pPr>
      <w:r w:rsidRPr="001B2D41">
        <w:tab/>
        <w:t>(1)</w:t>
      </w:r>
      <w:r w:rsidRPr="001B2D41">
        <w:tab/>
        <w:t>The object of this section is to ensure that an entity does not avoid franking deficit tax by deferring the time at which a franking debit occurs in its franking account.</w:t>
      </w:r>
    </w:p>
    <w:p w:rsidR="00F9073D" w:rsidRPr="001B2D41" w:rsidRDefault="00F9073D" w:rsidP="00F9073D">
      <w:pPr>
        <w:pStyle w:val="SubsectionHead"/>
      </w:pPr>
      <w:r w:rsidRPr="001B2D41">
        <w:t>End of year deficit deferred</w:t>
      </w:r>
    </w:p>
    <w:p w:rsidR="00F9073D" w:rsidRPr="001B2D41" w:rsidRDefault="00F9073D" w:rsidP="002B75AC">
      <w:pPr>
        <w:pStyle w:val="subsection"/>
      </w:pPr>
      <w:r w:rsidRPr="001B2D41">
        <w:tab/>
        <w:t>(2)</w:t>
      </w:r>
      <w:r w:rsidRPr="001B2D41">
        <w:tab/>
        <w:t>If:</w:t>
      </w:r>
    </w:p>
    <w:p w:rsidR="00F9073D" w:rsidRPr="001B2D41" w:rsidRDefault="00F9073D" w:rsidP="00F9073D">
      <w:pPr>
        <w:pStyle w:val="paragraph"/>
      </w:pPr>
      <w:r w:rsidRPr="001B2D41">
        <w:tab/>
        <w:t>(a)</w:t>
      </w:r>
      <w:r w:rsidRPr="001B2D41">
        <w:tab/>
        <w:t xml:space="preserve">a corporate tax entity receives a refund of income tax within 3 months after </w:t>
      </w:r>
      <w:r w:rsidR="001E5ACC" w:rsidRPr="001B2D41">
        <w:t>30 June</w:t>
      </w:r>
      <w:r w:rsidRPr="001B2D41">
        <w:t xml:space="preserve"> in the year 2003 or a later year; and</w:t>
      </w:r>
    </w:p>
    <w:p w:rsidR="00F9073D" w:rsidRPr="001B2D41" w:rsidRDefault="00F9073D" w:rsidP="00F9073D">
      <w:pPr>
        <w:pStyle w:val="paragraph"/>
      </w:pPr>
      <w:r w:rsidRPr="001B2D41">
        <w:tab/>
        <w:t>(b)</w:t>
      </w:r>
      <w:r w:rsidRPr="001B2D41">
        <w:tab/>
        <w:t xml:space="preserve">the refund is attributable to a period of 12 months ending at the end of </w:t>
      </w:r>
      <w:r w:rsidR="001E5ACC" w:rsidRPr="001B2D41">
        <w:t>30 June</w:t>
      </w:r>
      <w:r w:rsidRPr="001B2D41">
        <w:t xml:space="preserve"> in that year; and</w:t>
      </w:r>
    </w:p>
    <w:p w:rsidR="00F9073D" w:rsidRPr="001B2D41" w:rsidRDefault="00F9073D" w:rsidP="00F9073D">
      <w:pPr>
        <w:pStyle w:val="paragraph"/>
      </w:pPr>
      <w:r w:rsidRPr="001B2D41">
        <w:tab/>
        <w:t>(c)</w:t>
      </w:r>
      <w:r w:rsidRPr="001B2D41">
        <w:tab/>
        <w:t xml:space="preserve">the franking account of the entity would have been in deficit, or in deficit to a greater extent, at the end of </w:t>
      </w:r>
      <w:r w:rsidR="001E5ACC" w:rsidRPr="001B2D41">
        <w:t>30 June</w:t>
      </w:r>
      <w:r w:rsidRPr="001B2D41">
        <w:t xml:space="preserve"> in that year if the refund had been received immediately before that time;</w:t>
      </w:r>
    </w:p>
    <w:p w:rsidR="00F9073D" w:rsidRPr="001B2D41" w:rsidRDefault="00F9073D" w:rsidP="002B75AC">
      <w:pPr>
        <w:pStyle w:val="subsection2"/>
      </w:pPr>
      <w:r w:rsidRPr="001B2D41">
        <w:t>the refund is taken to have been paid to the entity immediately before that time.</w:t>
      </w:r>
    </w:p>
    <w:p w:rsidR="00F9073D" w:rsidRPr="001B2D41" w:rsidRDefault="00F9073D" w:rsidP="00F9073D">
      <w:pPr>
        <w:pStyle w:val="SubsectionHead"/>
      </w:pPr>
      <w:r w:rsidRPr="001B2D41">
        <w:t>Deficit on ceasing to be a franking entity deferred</w:t>
      </w:r>
    </w:p>
    <w:p w:rsidR="00F9073D" w:rsidRPr="001B2D41" w:rsidRDefault="00F9073D" w:rsidP="002B75AC">
      <w:pPr>
        <w:pStyle w:val="subsection"/>
      </w:pPr>
      <w:r w:rsidRPr="001B2D41">
        <w:tab/>
        <w:t>(3)</w:t>
      </w:r>
      <w:r w:rsidRPr="001B2D41">
        <w:tab/>
        <w:t xml:space="preserve">If an entity ceases to be a franking entity during a period of 12 months ending on </w:t>
      </w:r>
      <w:r w:rsidR="001E5ACC" w:rsidRPr="001B2D41">
        <w:t>30 June</w:t>
      </w:r>
      <w:r w:rsidRPr="001B2D41">
        <w:t xml:space="preserve"> in the year 2003 or a later year, a refund of income tax is taken to have been paid to it immediately before it ceased to be a franking entity, for the purposes of subsection</w:t>
      </w:r>
      <w:r w:rsidR="00FD3F14" w:rsidRPr="001B2D41">
        <w:t> </w:t>
      </w:r>
      <w:r w:rsidRPr="001B2D41">
        <w:t>205</w:t>
      </w:r>
      <w:r w:rsidR="001B2D41">
        <w:noBreakHyphen/>
      </w:r>
      <w:r w:rsidRPr="001B2D41">
        <w:t>25(3), if:</w:t>
      </w:r>
    </w:p>
    <w:p w:rsidR="00F9073D" w:rsidRPr="001B2D41" w:rsidRDefault="00F9073D" w:rsidP="00F9073D">
      <w:pPr>
        <w:pStyle w:val="paragraph"/>
      </w:pPr>
      <w:r w:rsidRPr="001B2D41">
        <w:tab/>
        <w:t>(a)</w:t>
      </w:r>
      <w:r w:rsidRPr="001B2D41">
        <w:tab/>
        <w:t>the refund is attributable to a period within that 12 months during which the entity was a franking entity; and</w:t>
      </w:r>
    </w:p>
    <w:p w:rsidR="00F9073D" w:rsidRPr="001B2D41" w:rsidRDefault="00F9073D" w:rsidP="00F9073D">
      <w:pPr>
        <w:pStyle w:val="paragraph"/>
      </w:pPr>
      <w:r w:rsidRPr="001B2D41">
        <w:tab/>
        <w:t>(b)</w:t>
      </w:r>
      <w:r w:rsidRPr="001B2D41">
        <w:tab/>
        <w:t>the refund is paid within 3 months after the entity ceases to be a franking entity; and</w:t>
      </w:r>
    </w:p>
    <w:p w:rsidR="00F9073D" w:rsidRPr="001B2D41" w:rsidRDefault="00F9073D" w:rsidP="00F9073D">
      <w:pPr>
        <w:pStyle w:val="paragraph"/>
      </w:pPr>
      <w:r w:rsidRPr="001B2D41">
        <w:tab/>
        <w:t>(c)</w:t>
      </w:r>
      <w:r w:rsidRPr="001B2D41">
        <w:tab/>
        <w:t>the franking account of the entity would have been in deficit, or in deficit to a greater extent, immediately before it ceased to be a franking entity, if the refund had been received before it ceased to be a franking entity.</w:t>
      </w:r>
    </w:p>
    <w:p w:rsidR="00F9073D" w:rsidRPr="001B2D41" w:rsidRDefault="00F9073D" w:rsidP="001F502D">
      <w:pPr>
        <w:pStyle w:val="ActHead5"/>
      </w:pPr>
      <w:bookmarkStart w:id="384" w:name="_Toc100587770"/>
      <w:r w:rsidRPr="001B2D41">
        <w:rPr>
          <w:rStyle w:val="CharSectno"/>
        </w:rPr>
        <w:t>205</w:t>
      </w:r>
      <w:r w:rsidR="001B2D41">
        <w:rPr>
          <w:rStyle w:val="CharSectno"/>
        </w:rPr>
        <w:noBreakHyphen/>
      </w:r>
      <w:r w:rsidRPr="001B2D41">
        <w:rPr>
          <w:rStyle w:val="CharSectno"/>
        </w:rPr>
        <w:t>35</w:t>
      </w:r>
      <w:r w:rsidRPr="001B2D41">
        <w:t xml:space="preserve">  No franking deficit tax if franking account in deficit at the close of the 2001</w:t>
      </w:r>
      <w:r w:rsidR="001B2D41">
        <w:noBreakHyphen/>
      </w:r>
      <w:r w:rsidRPr="001B2D41">
        <w:t>02 income year of a late balancing entity</w:t>
      </w:r>
      <w:bookmarkEnd w:id="384"/>
    </w:p>
    <w:p w:rsidR="00F9073D" w:rsidRPr="001B2D41" w:rsidRDefault="00F9073D" w:rsidP="001F502D">
      <w:pPr>
        <w:pStyle w:val="subsection"/>
        <w:keepNext/>
      </w:pPr>
      <w:r w:rsidRPr="001B2D41">
        <w:tab/>
      </w:r>
      <w:r w:rsidRPr="001B2D41">
        <w:tab/>
        <w:t>If:</w:t>
      </w:r>
    </w:p>
    <w:p w:rsidR="00F9073D" w:rsidRPr="001B2D41" w:rsidRDefault="00F9073D" w:rsidP="00F9073D">
      <w:pPr>
        <w:pStyle w:val="paragraph"/>
      </w:pPr>
      <w:r w:rsidRPr="001B2D41">
        <w:tab/>
        <w:t>(a)</w:t>
      </w:r>
      <w:r w:rsidRPr="001B2D41">
        <w:tab/>
        <w:t>an entity’s 2001</w:t>
      </w:r>
      <w:r w:rsidR="001B2D41">
        <w:noBreakHyphen/>
      </w:r>
      <w:r w:rsidRPr="001B2D41">
        <w:t xml:space="preserve">02 income year ends after </w:t>
      </w:r>
      <w:r w:rsidR="001E5ACC" w:rsidRPr="001B2D41">
        <w:t>30 June</w:t>
      </w:r>
      <w:r w:rsidRPr="001B2D41">
        <w:t xml:space="preserve"> 2002; and</w:t>
      </w:r>
    </w:p>
    <w:p w:rsidR="00F9073D" w:rsidRPr="001B2D41" w:rsidRDefault="00F9073D" w:rsidP="00F9073D">
      <w:pPr>
        <w:pStyle w:val="paragraph"/>
      </w:pPr>
      <w:r w:rsidRPr="001B2D41">
        <w:tab/>
        <w:t>(b)</w:t>
      </w:r>
      <w:r w:rsidRPr="001B2D41">
        <w:tab/>
        <w:t>its franking account is in deficit at the end of that income year;</w:t>
      </w:r>
    </w:p>
    <w:p w:rsidR="00F9073D" w:rsidRPr="001B2D41" w:rsidRDefault="00F9073D" w:rsidP="002B75AC">
      <w:pPr>
        <w:pStyle w:val="subsection2"/>
      </w:pPr>
      <w:r w:rsidRPr="001B2D41">
        <w:t>the entity is not liable to pay franking deficit tax under subsection</w:t>
      </w:r>
      <w:r w:rsidR="00FD3F14" w:rsidRPr="001B2D41">
        <w:t> </w:t>
      </w:r>
      <w:r w:rsidRPr="001B2D41">
        <w:t>205</w:t>
      </w:r>
      <w:r w:rsidR="001B2D41">
        <w:noBreakHyphen/>
      </w:r>
      <w:r w:rsidRPr="001B2D41">
        <w:t xml:space="preserve">45(2) of the </w:t>
      </w:r>
      <w:r w:rsidRPr="001B2D41">
        <w:rPr>
          <w:i/>
        </w:rPr>
        <w:t xml:space="preserve">Income Tax Assessment Act 1997 </w:t>
      </w:r>
      <w:r w:rsidRPr="001B2D41">
        <w:t>because the account is in deficit at that time.</w:t>
      </w:r>
    </w:p>
    <w:p w:rsidR="00F9073D" w:rsidRPr="001B2D41" w:rsidRDefault="00F9073D" w:rsidP="00F9073D">
      <w:pPr>
        <w:pStyle w:val="ActHead5"/>
      </w:pPr>
      <w:bookmarkStart w:id="385" w:name="_Toc100587771"/>
      <w:r w:rsidRPr="001B2D41">
        <w:rPr>
          <w:rStyle w:val="CharSectno"/>
        </w:rPr>
        <w:t>205</w:t>
      </w:r>
      <w:r w:rsidR="001B2D41">
        <w:rPr>
          <w:rStyle w:val="CharSectno"/>
        </w:rPr>
        <w:noBreakHyphen/>
      </w:r>
      <w:r w:rsidRPr="001B2D41">
        <w:rPr>
          <w:rStyle w:val="CharSectno"/>
        </w:rPr>
        <w:t>70</w:t>
      </w:r>
      <w:r w:rsidRPr="001B2D41">
        <w:t xml:space="preserve">  Tax offset arising from franking deficit tax liabilities</w:t>
      </w:r>
      <w:bookmarkEnd w:id="385"/>
    </w:p>
    <w:p w:rsidR="00F9073D" w:rsidRPr="001B2D41" w:rsidRDefault="00F9073D" w:rsidP="00F9073D">
      <w:pPr>
        <w:pStyle w:val="SubsectionHead"/>
      </w:pPr>
      <w:r w:rsidRPr="001B2D41">
        <w:t>General application rule</w:t>
      </w:r>
    </w:p>
    <w:p w:rsidR="00F9073D" w:rsidRPr="001B2D41" w:rsidRDefault="00F9073D" w:rsidP="002B75AC">
      <w:pPr>
        <w:pStyle w:val="subsection"/>
      </w:pPr>
      <w:r w:rsidRPr="001B2D41">
        <w:tab/>
        <w:t>(1)</w:t>
      </w:r>
      <w:r w:rsidRPr="001B2D41">
        <w:tab/>
        <w:t>Section</w:t>
      </w:r>
      <w:r w:rsidR="00FD3F14" w:rsidRPr="001B2D41">
        <w:t> </w:t>
      </w:r>
      <w:r w:rsidRPr="001B2D41">
        <w:t>205</w:t>
      </w:r>
      <w:r w:rsidR="001B2D41">
        <w:noBreakHyphen/>
      </w:r>
      <w:r w:rsidRPr="001B2D41">
        <w:t xml:space="preserve">70 of the </w:t>
      </w:r>
      <w:r w:rsidRPr="001B2D41">
        <w:rPr>
          <w:i/>
        </w:rPr>
        <w:t>Income Tax Assessment Act 1997</w:t>
      </w:r>
      <w:r w:rsidRPr="001B2D41">
        <w:t xml:space="preserve"> has effect in relation to a corporate tax entity’s assessments for the 2002</w:t>
      </w:r>
      <w:r w:rsidR="001B2D41">
        <w:noBreakHyphen/>
      </w:r>
      <w:r w:rsidRPr="001B2D41">
        <w:t>2003 income year and later income years, except as provided in the following subsections.</w:t>
      </w:r>
    </w:p>
    <w:p w:rsidR="00F9073D" w:rsidRPr="001B2D41" w:rsidRDefault="00F9073D" w:rsidP="00F9073D">
      <w:pPr>
        <w:pStyle w:val="SubsectionHead"/>
      </w:pPr>
      <w:r w:rsidRPr="001B2D41">
        <w:t>Late balancing entities—2001</w:t>
      </w:r>
      <w:r w:rsidR="001B2D41">
        <w:noBreakHyphen/>
      </w:r>
      <w:r w:rsidRPr="001B2D41">
        <w:t>2002 income year</w:t>
      </w:r>
    </w:p>
    <w:p w:rsidR="00F9073D" w:rsidRPr="001B2D41" w:rsidRDefault="00F9073D" w:rsidP="002B75AC">
      <w:pPr>
        <w:pStyle w:val="subsection"/>
      </w:pPr>
      <w:r w:rsidRPr="001B2D41">
        <w:tab/>
        <w:t>(2)</w:t>
      </w:r>
      <w:r w:rsidRPr="001B2D41">
        <w:tab/>
        <w:t>If a corporate tax entity’s 2001</w:t>
      </w:r>
      <w:r w:rsidR="001B2D41">
        <w:noBreakHyphen/>
      </w:r>
      <w:r w:rsidRPr="001B2D41">
        <w:t xml:space="preserve">2002 income year ends after </w:t>
      </w:r>
      <w:r w:rsidR="001E5ACC" w:rsidRPr="001B2D41">
        <w:t>30 June</w:t>
      </w:r>
      <w:r w:rsidRPr="001B2D41">
        <w:t xml:space="preserve"> 2002, section</w:t>
      </w:r>
      <w:r w:rsidR="00FD3F14" w:rsidRPr="001B2D41">
        <w:t> </w:t>
      </w:r>
      <w:r w:rsidRPr="001B2D41">
        <w:t>205</w:t>
      </w:r>
      <w:r w:rsidR="001B2D41">
        <w:noBreakHyphen/>
      </w:r>
      <w:r w:rsidRPr="001B2D41">
        <w:t xml:space="preserve">70 of the </w:t>
      </w:r>
      <w:r w:rsidRPr="001B2D41">
        <w:rPr>
          <w:i/>
        </w:rPr>
        <w:t xml:space="preserve">Income Tax Assessment Act 1997 </w:t>
      </w:r>
      <w:r w:rsidRPr="001B2D41">
        <w:t>has effect in relation to the entity’s assessment for that income year as if the following method statement had replaced the method statement in that section.</w:t>
      </w:r>
    </w:p>
    <w:p w:rsidR="00F9073D" w:rsidRPr="001B2D41" w:rsidRDefault="00F9073D" w:rsidP="00F9073D">
      <w:pPr>
        <w:pStyle w:val="BoxHeadItalic"/>
        <w:keepNext/>
        <w:keepLines/>
      </w:pPr>
      <w:r w:rsidRPr="001B2D41">
        <w:t>Method statement</w:t>
      </w:r>
    </w:p>
    <w:p w:rsidR="00F9073D" w:rsidRPr="001B2D41" w:rsidRDefault="00F9073D" w:rsidP="00F9073D">
      <w:pPr>
        <w:pStyle w:val="BoxStep"/>
      </w:pPr>
      <w:r w:rsidRPr="001B2D41">
        <w:t>Step 1.</w:t>
      </w:r>
      <w:r w:rsidRPr="001B2D41">
        <w:tab/>
        <w:t xml:space="preserve">Work out the total amount of franking deficit tax that is covered by </w:t>
      </w:r>
      <w:r w:rsidR="00FD3F14" w:rsidRPr="001B2D41">
        <w:t>paragraph (</w:t>
      </w:r>
      <w:r w:rsidRPr="001B2D41">
        <w:t>1)(a).</w:t>
      </w:r>
    </w:p>
    <w:p w:rsidR="00F9073D" w:rsidRPr="001B2D41" w:rsidRDefault="00F9073D" w:rsidP="00F9073D">
      <w:pPr>
        <w:pStyle w:val="BoxStep"/>
      </w:pPr>
      <w:r w:rsidRPr="001B2D41">
        <w:t>Step 2.</w:t>
      </w:r>
      <w:r w:rsidRPr="001B2D41">
        <w:tab/>
        <w:t xml:space="preserve">Add to the step 1 result the excess that is covered by </w:t>
      </w:r>
      <w:r w:rsidR="00FD3F14" w:rsidRPr="001B2D41">
        <w:t>paragraph (</w:t>
      </w:r>
      <w:r w:rsidRPr="001B2D41">
        <w:t>1)(c).</w:t>
      </w:r>
    </w:p>
    <w:p w:rsidR="00F9073D" w:rsidRPr="001B2D41" w:rsidRDefault="00F9073D" w:rsidP="00F9073D">
      <w:pPr>
        <w:pStyle w:val="BoxStep"/>
      </w:pPr>
      <w:r w:rsidRPr="001B2D41">
        <w:tab/>
        <w:t>The result is the tax offset to which the entity is entitled under this section for the relevant year.</w:t>
      </w:r>
    </w:p>
    <w:p w:rsidR="00F9073D" w:rsidRPr="001B2D41" w:rsidRDefault="00F9073D" w:rsidP="001F502D">
      <w:pPr>
        <w:pStyle w:val="SubsectionHead"/>
      </w:pPr>
      <w:r w:rsidRPr="001B2D41">
        <w:t>Late balancing entities—2002</w:t>
      </w:r>
      <w:r w:rsidR="001B2D41">
        <w:noBreakHyphen/>
      </w:r>
      <w:r w:rsidRPr="001B2D41">
        <w:t>2003 income year</w:t>
      </w:r>
    </w:p>
    <w:p w:rsidR="00F9073D" w:rsidRPr="001B2D41" w:rsidRDefault="00F9073D" w:rsidP="001F502D">
      <w:pPr>
        <w:pStyle w:val="subsection"/>
        <w:keepNext/>
      </w:pPr>
      <w:r w:rsidRPr="001B2D41">
        <w:tab/>
        <w:t>(3)</w:t>
      </w:r>
      <w:r w:rsidRPr="001B2D41">
        <w:tab/>
        <w:t>If:</w:t>
      </w:r>
    </w:p>
    <w:p w:rsidR="00F9073D" w:rsidRPr="001B2D41" w:rsidRDefault="00F9073D" w:rsidP="00F9073D">
      <w:pPr>
        <w:pStyle w:val="paragraph"/>
      </w:pPr>
      <w:r w:rsidRPr="001B2D41">
        <w:tab/>
        <w:t>(a)</w:t>
      </w:r>
      <w:r w:rsidRPr="001B2D41">
        <w:tab/>
        <w:t>a corporate tax entity’s 2002</w:t>
      </w:r>
      <w:r w:rsidR="001B2D41">
        <w:noBreakHyphen/>
      </w:r>
      <w:r w:rsidRPr="001B2D41">
        <w:t xml:space="preserve">2003 income year ends after </w:t>
      </w:r>
      <w:r w:rsidR="001E5ACC" w:rsidRPr="001B2D41">
        <w:t>30 June</w:t>
      </w:r>
      <w:r w:rsidRPr="001B2D41">
        <w:t xml:space="preserve"> 2003; and</w:t>
      </w:r>
    </w:p>
    <w:p w:rsidR="00F9073D" w:rsidRPr="001B2D41" w:rsidRDefault="00F9073D" w:rsidP="00F9073D">
      <w:pPr>
        <w:pStyle w:val="paragraph"/>
      </w:pPr>
      <w:r w:rsidRPr="001B2D41">
        <w:tab/>
        <w:t>(b)</w:t>
      </w:r>
      <w:r w:rsidRPr="001B2D41">
        <w:tab/>
        <w:t>the entity makes a valid election under section</w:t>
      </w:r>
      <w:r w:rsidR="00FD3F14" w:rsidRPr="001B2D41">
        <w:t> </w:t>
      </w:r>
      <w:r w:rsidRPr="001B2D41">
        <w:t>205</w:t>
      </w:r>
      <w:r w:rsidR="001B2D41">
        <w:noBreakHyphen/>
      </w:r>
      <w:r w:rsidRPr="001B2D41">
        <w:t>20 in that income year;</w:t>
      </w:r>
    </w:p>
    <w:p w:rsidR="00F9073D" w:rsidRPr="001B2D41" w:rsidRDefault="00F9073D" w:rsidP="002B75AC">
      <w:pPr>
        <w:pStyle w:val="subsection2"/>
      </w:pPr>
      <w:r w:rsidRPr="001B2D41">
        <w:t>section</w:t>
      </w:r>
      <w:r w:rsidR="00FD3F14" w:rsidRPr="001B2D41">
        <w:t> </w:t>
      </w:r>
      <w:r w:rsidRPr="001B2D41">
        <w:t>205</w:t>
      </w:r>
      <w:r w:rsidR="001B2D41">
        <w:noBreakHyphen/>
      </w:r>
      <w:r w:rsidRPr="001B2D41">
        <w:t xml:space="preserve">70 of the </w:t>
      </w:r>
      <w:r w:rsidRPr="001B2D41">
        <w:rPr>
          <w:i/>
        </w:rPr>
        <w:t>Income Tax Assessment Act 1997</w:t>
      </w:r>
      <w:r w:rsidRPr="001B2D41">
        <w:t xml:space="preserve"> has effect in relation to the entity’s assessment for that income year as if the following method statement had replaced the method statement in that section.</w:t>
      </w:r>
    </w:p>
    <w:p w:rsidR="00F9073D" w:rsidRPr="001B2D41" w:rsidRDefault="00F9073D" w:rsidP="00B3122F">
      <w:pPr>
        <w:pStyle w:val="BoxHeadItalic"/>
        <w:keepNext/>
        <w:keepLines/>
      </w:pPr>
      <w:r w:rsidRPr="001B2D41">
        <w:t>Method statement</w:t>
      </w:r>
    </w:p>
    <w:p w:rsidR="00F9073D" w:rsidRPr="001B2D41" w:rsidRDefault="00F9073D" w:rsidP="00F9073D">
      <w:pPr>
        <w:pStyle w:val="BoxStep"/>
      </w:pPr>
      <w:r w:rsidRPr="001B2D41">
        <w:t>Step 1.</w:t>
      </w:r>
      <w:r w:rsidRPr="001B2D41">
        <w:rPr>
          <w:i/>
        </w:rPr>
        <w:tab/>
      </w:r>
      <w:r w:rsidRPr="001B2D41">
        <w:t xml:space="preserve">Work out the total amount of franking deficit tax that is covered by </w:t>
      </w:r>
      <w:r w:rsidR="00FD3F14" w:rsidRPr="001B2D41">
        <w:t>paragraph (</w:t>
      </w:r>
      <w:r w:rsidRPr="001B2D41">
        <w:t xml:space="preserve">1)(a) and was incurred before </w:t>
      </w:r>
      <w:r w:rsidR="001E5ACC" w:rsidRPr="001B2D41">
        <w:t>30 June</w:t>
      </w:r>
      <w:r w:rsidRPr="001B2D41">
        <w:t xml:space="preserve"> 2003.</w:t>
      </w:r>
    </w:p>
    <w:p w:rsidR="00F9073D" w:rsidRPr="001B2D41" w:rsidRDefault="00F9073D" w:rsidP="00F9073D">
      <w:pPr>
        <w:pStyle w:val="BoxStep"/>
      </w:pPr>
      <w:r w:rsidRPr="001B2D41">
        <w:t>Step 2.</w:t>
      </w:r>
      <w:r w:rsidRPr="001B2D41">
        <w:rPr>
          <w:i/>
        </w:rPr>
        <w:tab/>
      </w:r>
      <w:r w:rsidRPr="001B2D41">
        <w:t xml:space="preserve">Work out the total amount of franking deficit tax that is covered by </w:t>
      </w:r>
      <w:r w:rsidR="00FD3F14" w:rsidRPr="001B2D41">
        <w:t>paragraph (</w:t>
      </w:r>
      <w:r w:rsidRPr="001B2D41">
        <w:t xml:space="preserve">1)(a) and was incurred on </w:t>
      </w:r>
      <w:r w:rsidR="001E5ACC" w:rsidRPr="001B2D41">
        <w:t>30 June</w:t>
      </w:r>
      <w:r w:rsidRPr="001B2D41">
        <w:t xml:space="preserve"> 2003.</w:t>
      </w:r>
    </w:p>
    <w:p w:rsidR="00F9073D" w:rsidRPr="001B2D41" w:rsidRDefault="00F9073D" w:rsidP="00F9073D">
      <w:pPr>
        <w:pStyle w:val="BoxStep"/>
      </w:pPr>
      <w:r w:rsidRPr="001B2D41">
        <w:tab/>
        <w:t>Then reduce it by 30% if it exceed</w:t>
      </w:r>
      <w:smartTag w:uri="urn:schemas-microsoft-com:office:smarttags" w:element="PersonName">
        <w:r w:rsidRPr="001B2D41">
          <w:t>s 1</w:t>
        </w:r>
      </w:smartTag>
      <w:r w:rsidRPr="001B2D41">
        <w:t>0% of the total amount of franking credits that arose in the entity’s franking account during the period of 12 months immediately preceding that date.</w:t>
      </w:r>
    </w:p>
    <w:p w:rsidR="00F9073D" w:rsidRPr="001B2D41" w:rsidRDefault="00F9073D" w:rsidP="00F9073D">
      <w:pPr>
        <w:pStyle w:val="BoxStep"/>
      </w:pPr>
      <w:r w:rsidRPr="001B2D41">
        <w:t>Step 3.</w:t>
      </w:r>
      <w:r w:rsidRPr="001B2D41">
        <w:rPr>
          <w:i/>
        </w:rPr>
        <w:tab/>
      </w:r>
      <w:r w:rsidRPr="001B2D41">
        <w:t xml:space="preserve">Work out the total amount of franking deficit tax that is covered by </w:t>
      </w:r>
      <w:r w:rsidR="00FD3F14" w:rsidRPr="001B2D41">
        <w:t>paragraph (</w:t>
      </w:r>
      <w:r w:rsidRPr="001B2D41">
        <w:t xml:space="preserve">1)(a) and was incurred after </w:t>
      </w:r>
      <w:r w:rsidR="001E5ACC" w:rsidRPr="001B2D41">
        <w:t>30 June</w:t>
      </w:r>
      <w:r w:rsidRPr="001B2D41">
        <w:t xml:space="preserve"> 2003.</w:t>
      </w:r>
    </w:p>
    <w:p w:rsidR="00F9073D" w:rsidRPr="001B2D41" w:rsidRDefault="00F9073D" w:rsidP="00F6460E">
      <w:pPr>
        <w:pStyle w:val="BoxStep"/>
        <w:keepLines/>
      </w:pPr>
      <w:r w:rsidRPr="001B2D41">
        <w:tab/>
        <w:t>Then reduce it by 30% if it exceed</w:t>
      </w:r>
      <w:smartTag w:uri="urn:schemas-microsoft-com:office:smarttags" w:element="PersonName">
        <w:r w:rsidRPr="001B2D41">
          <w:t>s 1</w:t>
        </w:r>
      </w:smartTag>
      <w:r w:rsidRPr="001B2D41">
        <w:t>0% of the total amount of franking credits that arose in the entity’s franking account after that date and before the end of the last day on which the entity incurred a franking deficit tax liability in the relevant year.</w:t>
      </w:r>
    </w:p>
    <w:p w:rsidR="00F9073D" w:rsidRPr="001B2D41" w:rsidRDefault="00F9073D" w:rsidP="00F9073D">
      <w:pPr>
        <w:pStyle w:val="BoxStep"/>
      </w:pPr>
      <w:r w:rsidRPr="001B2D41">
        <w:t>Step 4.</w:t>
      </w:r>
      <w:r w:rsidRPr="001B2D41">
        <w:rPr>
          <w:i/>
        </w:rPr>
        <w:tab/>
      </w:r>
      <w:r w:rsidRPr="001B2D41">
        <w:t xml:space="preserve">Work out the total amount of franking deficit tax that is covered by </w:t>
      </w:r>
      <w:r w:rsidR="00FD3F14" w:rsidRPr="001B2D41">
        <w:t>paragraph (</w:t>
      </w:r>
      <w:r w:rsidRPr="001B2D41">
        <w:t>1)(b) and was incurred in the 2001</w:t>
      </w:r>
      <w:r w:rsidR="001B2D41">
        <w:noBreakHyphen/>
      </w:r>
      <w:r w:rsidRPr="001B2D41">
        <w:t>2002 income year.</w:t>
      </w:r>
    </w:p>
    <w:p w:rsidR="00F9073D" w:rsidRPr="001B2D41" w:rsidRDefault="00F9073D" w:rsidP="001F502D">
      <w:pPr>
        <w:pStyle w:val="BoxStep"/>
        <w:keepNext/>
      </w:pPr>
      <w:r w:rsidRPr="001B2D41">
        <w:t>Step 5.</w:t>
      </w:r>
      <w:r w:rsidRPr="001B2D41">
        <w:rPr>
          <w:i/>
        </w:rPr>
        <w:tab/>
      </w:r>
      <w:r w:rsidRPr="001B2D41">
        <w:t xml:space="preserve">Work out the excess that is covered by </w:t>
      </w:r>
      <w:r w:rsidR="00FD3F14" w:rsidRPr="001B2D41">
        <w:t>paragraph (</w:t>
      </w:r>
      <w:r w:rsidRPr="001B2D41">
        <w:t>1)(c).</w:t>
      </w:r>
    </w:p>
    <w:p w:rsidR="00F9073D" w:rsidRPr="001B2D41" w:rsidRDefault="00F9073D" w:rsidP="00F9073D">
      <w:pPr>
        <w:pStyle w:val="BoxStep"/>
      </w:pPr>
      <w:r w:rsidRPr="001B2D41">
        <w:t>Step 6.</w:t>
      </w:r>
      <w:r w:rsidRPr="001B2D41">
        <w:rPr>
          <w:i/>
        </w:rPr>
        <w:tab/>
      </w:r>
      <w:r w:rsidRPr="001B2D41">
        <w:t>Add up the results of step</w:t>
      </w:r>
      <w:smartTag w:uri="urn:schemas-microsoft-com:office:smarttags" w:element="PersonName">
        <w:r w:rsidRPr="001B2D41">
          <w:t>s 1</w:t>
        </w:r>
      </w:smartTag>
      <w:r w:rsidRPr="001B2D41">
        <w:t>, 2, 3, 4 and 5. The result is the tax offset to which the entity is entitled under this section for the relevant year.</w:t>
      </w:r>
    </w:p>
    <w:p w:rsidR="00F9073D" w:rsidRPr="001B2D41" w:rsidRDefault="00F9073D" w:rsidP="00F9073D">
      <w:pPr>
        <w:pStyle w:val="SubsectionHead"/>
      </w:pPr>
      <w:r w:rsidRPr="001B2D41">
        <w:t>Late balancing entities—later income years</w:t>
      </w:r>
    </w:p>
    <w:p w:rsidR="00F9073D" w:rsidRPr="001B2D41" w:rsidRDefault="00F9073D" w:rsidP="002B75AC">
      <w:pPr>
        <w:pStyle w:val="subsection"/>
      </w:pPr>
      <w:r w:rsidRPr="001B2D41">
        <w:tab/>
        <w:t>(4)</w:t>
      </w:r>
      <w:r w:rsidRPr="001B2D41">
        <w:tab/>
        <w:t>If:</w:t>
      </w:r>
    </w:p>
    <w:p w:rsidR="00F9073D" w:rsidRPr="001B2D41" w:rsidRDefault="00F9073D" w:rsidP="00F9073D">
      <w:pPr>
        <w:pStyle w:val="paragraph"/>
      </w:pPr>
      <w:r w:rsidRPr="001B2D41">
        <w:tab/>
        <w:t>(a)</w:t>
      </w:r>
      <w:r w:rsidRPr="001B2D41">
        <w:tab/>
        <w:t xml:space="preserve">an income year of a corporate tax entity ends after </w:t>
      </w:r>
      <w:r w:rsidR="001E5ACC" w:rsidRPr="001B2D41">
        <w:t>30 June</w:t>
      </w:r>
      <w:r w:rsidRPr="001B2D41">
        <w:t xml:space="preserve"> 2004; and</w:t>
      </w:r>
    </w:p>
    <w:p w:rsidR="00F9073D" w:rsidRPr="001B2D41" w:rsidRDefault="00F9073D" w:rsidP="00F9073D">
      <w:pPr>
        <w:pStyle w:val="paragraph"/>
      </w:pPr>
      <w:r w:rsidRPr="001B2D41">
        <w:tab/>
        <w:t>(b)</w:t>
      </w:r>
      <w:r w:rsidRPr="001B2D41">
        <w:tab/>
        <w:t>the entity makes a valid election under section</w:t>
      </w:r>
      <w:r w:rsidR="00FD3F14" w:rsidRPr="001B2D41">
        <w:t> </w:t>
      </w:r>
      <w:r w:rsidRPr="001B2D41">
        <w:t>205</w:t>
      </w:r>
      <w:r w:rsidR="001B2D41">
        <w:noBreakHyphen/>
      </w:r>
      <w:r w:rsidRPr="001B2D41">
        <w:t>20 in that income year;</w:t>
      </w:r>
    </w:p>
    <w:p w:rsidR="00F9073D" w:rsidRPr="001B2D41" w:rsidRDefault="00F9073D" w:rsidP="002B75AC">
      <w:pPr>
        <w:pStyle w:val="subsection2"/>
      </w:pPr>
      <w:r w:rsidRPr="001B2D41">
        <w:t>section</w:t>
      </w:r>
      <w:r w:rsidR="00FD3F14" w:rsidRPr="001B2D41">
        <w:t> </w:t>
      </w:r>
      <w:r w:rsidRPr="001B2D41">
        <w:t>205</w:t>
      </w:r>
      <w:r w:rsidR="001B2D41">
        <w:noBreakHyphen/>
      </w:r>
      <w:r w:rsidRPr="001B2D41">
        <w:t xml:space="preserve">70 of the </w:t>
      </w:r>
      <w:r w:rsidRPr="001B2D41">
        <w:rPr>
          <w:i/>
        </w:rPr>
        <w:t>Income Tax Assessment Act 1997</w:t>
      </w:r>
      <w:r w:rsidRPr="001B2D41">
        <w:t xml:space="preserve"> has effect in relation to the entity’s assessment for that income year as if the following method statement had replaced the method statement in that section.</w:t>
      </w:r>
    </w:p>
    <w:p w:rsidR="00F9073D" w:rsidRPr="001B2D41" w:rsidRDefault="00F9073D" w:rsidP="00F9073D">
      <w:pPr>
        <w:pStyle w:val="BoxHeadItalic"/>
      </w:pPr>
      <w:r w:rsidRPr="001B2D41">
        <w:t>Method statement</w:t>
      </w:r>
    </w:p>
    <w:p w:rsidR="00F9073D" w:rsidRPr="001B2D41" w:rsidRDefault="00F9073D" w:rsidP="00F9073D">
      <w:pPr>
        <w:pStyle w:val="BoxStep"/>
      </w:pPr>
      <w:r w:rsidRPr="001B2D41">
        <w:t>Step 1.</w:t>
      </w:r>
      <w:r w:rsidRPr="001B2D41">
        <w:rPr>
          <w:i/>
        </w:rPr>
        <w:tab/>
      </w:r>
      <w:r w:rsidRPr="001B2D41">
        <w:t xml:space="preserve">Work out the total amount of franking deficit tax that is covered by </w:t>
      </w:r>
      <w:r w:rsidR="00FD3F14" w:rsidRPr="001B2D41">
        <w:t>paragraph (</w:t>
      </w:r>
      <w:r w:rsidRPr="001B2D41">
        <w:t xml:space="preserve">1)(a) and was incurred on or before the </w:t>
      </w:r>
      <w:r w:rsidR="001E5ACC" w:rsidRPr="001B2D41">
        <w:t>30 June</w:t>
      </w:r>
      <w:r w:rsidRPr="001B2D41">
        <w:t xml:space="preserve"> in the relevant year.</w:t>
      </w:r>
    </w:p>
    <w:p w:rsidR="00F9073D" w:rsidRPr="001B2D41" w:rsidRDefault="00F9073D" w:rsidP="00F6460E">
      <w:pPr>
        <w:pStyle w:val="BoxStep"/>
        <w:keepLines/>
      </w:pPr>
      <w:r w:rsidRPr="001B2D41">
        <w:tab/>
        <w:t>Then reduce it by 30% if it exceed</w:t>
      </w:r>
      <w:smartTag w:uri="urn:schemas-microsoft-com:office:smarttags" w:element="PersonName">
        <w:r w:rsidRPr="001B2D41">
          <w:t>s 1</w:t>
        </w:r>
      </w:smartTag>
      <w:r w:rsidRPr="001B2D41">
        <w:t xml:space="preserve">0% of the total amount of franking credits that arose in the entity’s franking account during the period of 12 months immediately preceding that </w:t>
      </w:r>
      <w:r w:rsidR="001E5ACC" w:rsidRPr="001B2D41">
        <w:t>30 June</w:t>
      </w:r>
      <w:r w:rsidRPr="001B2D41">
        <w:t>.</w:t>
      </w:r>
    </w:p>
    <w:p w:rsidR="00F9073D" w:rsidRPr="001B2D41" w:rsidRDefault="00F9073D" w:rsidP="00F9073D">
      <w:pPr>
        <w:pStyle w:val="BoxStep"/>
      </w:pPr>
      <w:r w:rsidRPr="001B2D41">
        <w:t>Step 2.</w:t>
      </w:r>
      <w:r w:rsidRPr="001B2D41">
        <w:rPr>
          <w:i/>
        </w:rPr>
        <w:tab/>
      </w:r>
      <w:r w:rsidRPr="001B2D41">
        <w:t xml:space="preserve">Work out the total amount of franking deficit tax that is covered by </w:t>
      </w:r>
      <w:r w:rsidR="00FD3F14" w:rsidRPr="001B2D41">
        <w:t>paragraph (</w:t>
      </w:r>
      <w:r w:rsidRPr="001B2D41">
        <w:t xml:space="preserve">1)(a) and was incurred after the </w:t>
      </w:r>
      <w:r w:rsidR="001E5ACC" w:rsidRPr="001B2D41">
        <w:t>30 June</w:t>
      </w:r>
      <w:r w:rsidRPr="001B2D41">
        <w:t xml:space="preserve"> in the relevant year.</w:t>
      </w:r>
    </w:p>
    <w:p w:rsidR="00F9073D" w:rsidRPr="001B2D41" w:rsidRDefault="00F9073D" w:rsidP="00F9073D">
      <w:pPr>
        <w:pStyle w:val="BoxStep"/>
      </w:pPr>
      <w:r w:rsidRPr="001B2D41">
        <w:tab/>
        <w:t>Then reduce it by 30% if it exceed</w:t>
      </w:r>
      <w:smartTag w:uri="urn:schemas-microsoft-com:office:smarttags" w:element="PersonName">
        <w:r w:rsidRPr="001B2D41">
          <w:t>s 1</w:t>
        </w:r>
      </w:smartTag>
      <w:r w:rsidRPr="001B2D41">
        <w:t>0% of the total amount of franking credits that arose in the entity’s franking account after that date and before the end of the last day on which the entity incurred a franking deficit tax liability in the relevant year.</w:t>
      </w:r>
    </w:p>
    <w:p w:rsidR="00F9073D" w:rsidRPr="001B2D41" w:rsidRDefault="00F9073D" w:rsidP="00766B8C">
      <w:pPr>
        <w:pStyle w:val="BoxStep"/>
        <w:keepNext/>
        <w:keepLines/>
      </w:pPr>
      <w:r w:rsidRPr="001B2D41">
        <w:t>Step 3.</w:t>
      </w:r>
      <w:r w:rsidRPr="001B2D41">
        <w:rPr>
          <w:i/>
        </w:rPr>
        <w:tab/>
      </w:r>
      <w:r w:rsidRPr="001B2D41">
        <w:t xml:space="preserve">Work out the total amount of franking deficit tax that is covered by </w:t>
      </w:r>
      <w:r w:rsidR="00FD3F14" w:rsidRPr="001B2D41">
        <w:t>paragraph (</w:t>
      </w:r>
      <w:r w:rsidRPr="001B2D41">
        <w:t xml:space="preserve">1)(b) in relation to a previous income year and was incurred on or before the </w:t>
      </w:r>
      <w:r w:rsidR="001E5ACC" w:rsidRPr="001B2D41">
        <w:t>30 June</w:t>
      </w:r>
      <w:r w:rsidRPr="001B2D41">
        <w:t xml:space="preserve"> in that income year.</w:t>
      </w:r>
    </w:p>
    <w:p w:rsidR="00F9073D" w:rsidRPr="001B2D41" w:rsidRDefault="00F9073D" w:rsidP="00F9073D">
      <w:pPr>
        <w:pStyle w:val="BoxStep"/>
      </w:pPr>
      <w:r w:rsidRPr="001B2D41">
        <w:tab/>
        <w:t>Then reduce it by 30% if it exceed</w:t>
      </w:r>
      <w:smartTag w:uri="urn:schemas-microsoft-com:office:smarttags" w:element="PersonName">
        <w:r w:rsidRPr="001B2D41">
          <w:t>s 1</w:t>
        </w:r>
      </w:smartTag>
      <w:r w:rsidRPr="001B2D41">
        <w:t xml:space="preserve">0% of the total amount of franking credits that arose in the entity’s franking account during the period of 12 months immediately preceding that </w:t>
      </w:r>
      <w:r w:rsidR="001E5ACC" w:rsidRPr="001B2D41">
        <w:t>30 June</w:t>
      </w:r>
      <w:r w:rsidRPr="001B2D41">
        <w:t>.</w:t>
      </w:r>
    </w:p>
    <w:p w:rsidR="00F9073D" w:rsidRPr="001B2D41" w:rsidRDefault="00F9073D" w:rsidP="00B3122F">
      <w:pPr>
        <w:pStyle w:val="BoxStep"/>
        <w:keepNext/>
        <w:keepLines/>
      </w:pPr>
      <w:r w:rsidRPr="001B2D41">
        <w:t>Step 4.</w:t>
      </w:r>
      <w:r w:rsidRPr="001B2D41">
        <w:rPr>
          <w:i/>
        </w:rPr>
        <w:tab/>
      </w:r>
      <w:r w:rsidRPr="001B2D41">
        <w:t xml:space="preserve">Work out the total amount of franking deficit tax that is covered by </w:t>
      </w:r>
      <w:r w:rsidR="00FD3F14" w:rsidRPr="001B2D41">
        <w:t>paragraph (</w:t>
      </w:r>
      <w:r w:rsidRPr="001B2D41">
        <w:t xml:space="preserve">1)(b) in relation to a previous income year and was incurred after the </w:t>
      </w:r>
      <w:r w:rsidR="001E5ACC" w:rsidRPr="001B2D41">
        <w:t>30 June</w:t>
      </w:r>
      <w:r w:rsidRPr="001B2D41">
        <w:t xml:space="preserve"> in that income year.</w:t>
      </w:r>
    </w:p>
    <w:p w:rsidR="00F9073D" w:rsidRPr="001B2D41" w:rsidRDefault="00F9073D" w:rsidP="00F9073D">
      <w:pPr>
        <w:pStyle w:val="BoxStep"/>
      </w:pPr>
      <w:r w:rsidRPr="001B2D41">
        <w:tab/>
        <w:t>Then reduce it by 30% if it exceed</w:t>
      </w:r>
      <w:smartTag w:uri="urn:schemas-microsoft-com:office:smarttags" w:element="PersonName">
        <w:r w:rsidRPr="001B2D41">
          <w:t>s 1</w:t>
        </w:r>
      </w:smartTag>
      <w:r w:rsidRPr="001B2D41">
        <w:t>0% of the total amount of franking credits that arose in the entity’s franking account after that date and before the end of the last day on which the entity incurred a franking deficit tax liability in that income year.</w:t>
      </w:r>
    </w:p>
    <w:p w:rsidR="00F9073D" w:rsidRPr="001B2D41" w:rsidRDefault="00F9073D" w:rsidP="00F9073D">
      <w:pPr>
        <w:pStyle w:val="BoxStep"/>
      </w:pPr>
      <w:r w:rsidRPr="001B2D41">
        <w:t>Step 5.</w:t>
      </w:r>
      <w:r w:rsidRPr="001B2D41">
        <w:rPr>
          <w:i/>
        </w:rPr>
        <w:tab/>
      </w:r>
      <w:r w:rsidRPr="001B2D41">
        <w:t xml:space="preserve">Add up the results of steps 3 and 4 for all the previous income years covered by </w:t>
      </w:r>
      <w:r w:rsidR="00FD3F14" w:rsidRPr="001B2D41">
        <w:t>paragraph (</w:t>
      </w:r>
      <w:r w:rsidRPr="001B2D41">
        <w:t>1)(b).</w:t>
      </w:r>
    </w:p>
    <w:p w:rsidR="00F9073D" w:rsidRPr="001B2D41" w:rsidRDefault="00F9073D" w:rsidP="00F9073D">
      <w:pPr>
        <w:pStyle w:val="BoxStep"/>
      </w:pPr>
      <w:r w:rsidRPr="001B2D41">
        <w:t>Step 6.</w:t>
      </w:r>
      <w:r w:rsidRPr="001B2D41">
        <w:rPr>
          <w:i/>
        </w:rPr>
        <w:tab/>
      </w:r>
      <w:r w:rsidRPr="001B2D41">
        <w:t xml:space="preserve">Work out the excess that is covered by </w:t>
      </w:r>
      <w:r w:rsidR="00FD3F14" w:rsidRPr="001B2D41">
        <w:t>paragraph (</w:t>
      </w:r>
      <w:r w:rsidRPr="001B2D41">
        <w:t>1)(c).</w:t>
      </w:r>
    </w:p>
    <w:p w:rsidR="00F9073D" w:rsidRPr="001B2D41" w:rsidRDefault="00F9073D" w:rsidP="00F9073D">
      <w:pPr>
        <w:pStyle w:val="BoxStep"/>
      </w:pPr>
      <w:r w:rsidRPr="001B2D41">
        <w:t>Step 7.</w:t>
      </w:r>
      <w:r w:rsidRPr="001B2D41">
        <w:rPr>
          <w:i/>
        </w:rPr>
        <w:tab/>
      </w:r>
      <w:r w:rsidRPr="001B2D41">
        <w:t>Add up the results of step</w:t>
      </w:r>
      <w:smartTag w:uri="urn:schemas-microsoft-com:office:smarttags" w:element="PersonName">
        <w:r w:rsidRPr="001B2D41">
          <w:t>s 1</w:t>
        </w:r>
      </w:smartTag>
      <w:r w:rsidRPr="001B2D41">
        <w:t>, 2, 5 and 6. The result is the tax offset to which the entity is entitled under this section for the relevant year.</w:t>
      </w:r>
    </w:p>
    <w:p w:rsidR="00F9073D" w:rsidRPr="001B2D41" w:rsidRDefault="00F9073D" w:rsidP="00F9073D">
      <w:pPr>
        <w:pStyle w:val="SubsectionHead"/>
      </w:pPr>
      <w:r w:rsidRPr="001B2D41">
        <w:t>Application of the 30% reduction rule</w:t>
      </w:r>
    </w:p>
    <w:p w:rsidR="00F9073D" w:rsidRPr="001B2D41" w:rsidRDefault="00F9073D" w:rsidP="002B75AC">
      <w:pPr>
        <w:pStyle w:val="subsection"/>
      </w:pPr>
      <w:r w:rsidRPr="001B2D41">
        <w:tab/>
        <w:t>(5)</w:t>
      </w:r>
      <w:r w:rsidRPr="001B2D41">
        <w:tab/>
        <w:t>If a franking credit has been taken into account previously in reducing an amount worked out under a step in the method statement in:</w:t>
      </w:r>
    </w:p>
    <w:p w:rsidR="00F9073D" w:rsidRPr="001B2D41" w:rsidRDefault="00F9073D" w:rsidP="00F9073D">
      <w:pPr>
        <w:pStyle w:val="paragraph"/>
      </w:pPr>
      <w:r w:rsidRPr="001B2D41">
        <w:tab/>
        <w:t>(a)</w:t>
      </w:r>
      <w:r w:rsidRPr="001B2D41">
        <w:tab/>
      </w:r>
      <w:r w:rsidR="00FD3F14" w:rsidRPr="001B2D41">
        <w:t>subsection (</w:t>
      </w:r>
      <w:r w:rsidRPr="001B2D41">
        <w:t>3) or (4); or</w:t>
      </w:r>
    </w:p>
    <w:p w:rsidR="00F9073D" w:rsidRPr="001B2D41" w:rsidRDefault="00F9073D" w:rsidP="00F9073D">
      <w:pPr>
        <w:pStyle w:val="paragraph"/>
      </w:pPr>
      <w:r w:rsidRPr="001B2D41">
        <w:tab/>
        <w:t>(b)</w:t>
      </w:r>
      <w:r w:rsidRPr="001B2D41">
        <w:tab/>
        <w:t>section</w:t>
      </w:r>
      <w:r w:rsidR="00FD3F14" w:rsidRPr="001B2D41">
        <w:t> </w:t>
      </w:r>
      <w:r w:rsidRPr="001B2D41">
        <w:t>205</w:t>
      </w:r>
      <w:r w:rsidR="001B2D41">
        <w:noBreakHyphen/>
      </w:r>
      <w:r w:rsidRPr="001B2D41">
        <w:t xml:space="preserve">70 of the </w:t>
      </w:r>
      <w:r w:rsidRPr="001B2D41">
        <w:rPr>
          <w:i/>
        </w:rPr>
        <w:t>Income Tax Assessment Act 1997</w:t>
      </w:r>
      <w:r w:rsidRPr="001B2D41">
        <w:t>;</w:t>
      </w:r>
    </w:p>
    <w:p w:rsidR="00F9073D" w:rsidRPr="001B2D41" w:rsidRDefault="00F9073D" w:rsidP="002B75AC">
      <w:pPr>
        <w:pStyle w:val="subsection2"/>
      </w:pPr>
      <w:r w:rsidRPr="001B2D41">
        <w:t>that credit is not to be taken into account again in reducing another amount worked out under a step in such a method statement.</w:t>
      </w:r>
    </w:p>
    <w:p w:rsidR="009967E6" w:rsidRPr="001B2D41" w:rsidRDefault="009967E6" w:rsidP="009967E6">
      <w:pPr>
        <w:pStyle w:val="subsection"/>
      </w:pPr>
      <w:r w:rsidRPr="001B2D41">
        <w:tab/>
        <w:t>(6)</w:t>
      </w:r>
      <w:r w:rsidRPr="001B2D41">
        <w:tab/>
        <w:t xml:space="preserve">The 30% reductions for an entity in steps 2 and 3 of the method statement in </w:t>
      </w:r>
      <w:r w:rsidR="00FD3F14" w:rsidRPr="001B2D41">
        <w:t>subsection (</w:t>
      </w:r>
      <w:r w:rsidRPr="001B2D41">
        <w:t xml:space="preserve">3), and in steps 1, 2, 3 and 4 of the method statement in </w:t>
      </w:r>
      <w:r w:rsidR="00FD3F14" w:rsidRPr="001B2D41">
        <w:t>subsection (</w:t>
      </w:r>
      <w:r w:rsidRPr="001B2D41">
        <w:t>4), apply only to franking deficit tax that is attributable to franking debits of the entity:</w:t>
      </w:r>
    </w:p>
    <w:p w:rsidR="009967E6" w:rsidRPr="001B2D41" w:rsidRDefault="009967E6" w:rsidP="009967E6">
      <w:pPr>
        <w:pStyle w:val="paragraph"/>
      </w:pPr>
      <w:r w:rsidRPr="001B2D41">
        <w:tab/>
        <w:t>(a)</w:t>
      </w:r>
      <w:r w:rsidRPr="001B2D41">
        <w:tab/>
        <w:t xml:space="preserve">that arose under table </w:t>
      </w:r>
      <w:r w:rsidR="00B36BB7" w:rsidRPr="001B2D41">
        <w:t>item 1</w:t>
      </w:r>
      <w:r w:rsidRPr="001B2D41">
        <w:t>, 3, 5 or 6 in section</w:t>
      </w:r>
      <w:r w:rsidR="00FD3F14" w:rsidRPr="001B2D41">
        <w:t> </w:t>
      </w:r>
      <w:r w:rsidRPr="001B2D41">
        <w:t>205</w:t>
      </w:r>
      <w:r w:rsidR="001B2D41">
        <w:noBreakHyphen/>
      </w:r>
      <w:r w:rsidRPr="001B2D41">
        <w:t xml:space="preserve">30 of the </w:t>
      </w:r>
      <w:r w:rsidRPr="001B2D41">
        <w:rPr>
          <w:i/>
        </w:rPr>
        <w:t>Income Tax Assessment Act 1997</w:t>
      </w:r>
      <w:r w:rsidRPr="001B2D41">
        <w:t xml:space="preserve"> for the relevant income year; and</w:t>
      </w:r>
    </w:p>
    <w:p w:rsidR="009967E6" w:rsidRPr="001B2D41" w:rsidRDefault="009967E6" w:rsidP="009967E6">
      <w:pPr>
        <w:pStyle w:val="paragraph"/>
      </w:pPr>
      <w:r w:rsidRPr="001B2D41">
        <w:tab/>
        <w:t>(b)</w:t>
      </w:r>
      <w:r w:rsidRPr="001B2D41">
        <w:tab/>
        <w:t xml:space="preserve">if the entity has franking debits covered by </w:t>
      </w:r>
      <w:r w:rsidR="00FD3F14" w:rsidRPr="001B2D41">
        <w:t>paragraph (</w:t>
      </w:r>
      <w:r w:rsidRPr="001B2D41">
        <w:t xml:space="preserve">a) for the relevant income year—that arose under table </w:t>
      </w:r>
      <w:r w:rsidR="00B36BB7" w:rsidRPr="001B2D41">
        <w:t>item 2</w:t>
      </w:r>
      <w:r w:rsidRPr="001B2D41">
        <w:t xml:space="preserve"> in that section of that Act for the relevant income year.</w:t>
      </w:r>
    </w:p>
    <w:p w:rsidR="009967E6" w:rsidRPr="001B2D41" w:rsidRDefault="009967E6" w:rsidP="009967E6">
      <w:pPr>
        <w:pStyle w:val="subsection"/>
      </w:pPr>
      <w:r w:rsidRPr="001B2D41">
        <w:tab/>
        <w:t>(7)</w:t>
      </w:r>
      <w:r w:rsidRPr="001B2D41">
        <w:tab/>
        <w:t>The 30% reductions in those steps do not apply in working out the amount of the tax offset to which an entity is entitled for the relevant year if the Commissioner determines in writing, on application by the entity in the approved form, that the excess referred to in those steps was due to events outside the control of the entity.</w:t>
      </w:r>
    </w:p>
    <w:p w:rsidR="009967E6" w:rsidRPr="001B2D41" w:rsidRDefault="009967E6" w:rsidP="009967E6">
      <w:pPr>
        <w:pStyle w:val="subsection"/>
      </w:pPr>
      <w:r w:rsidRPr="001B2D41">
        <w:tab/>
        <w:t>(8)</w:t>
      </w:r>
      <w:r w:rsidRPr="001B2D41">
        <w:tab/>
        <w:t xml:space="preserve">A determination under </w:t>
      </w:r>
      <w:r w:rsidR="00FD3F14" w:rsidRPr="001B2D41">
        <w:t>subsection (</w:t>
      </w:r>
      <w:r w:rsidRPr="001B2D41">
        <w:t>7) is not a legislative instrument.</w:t>
      </w:r>
    </w:p>
    <w:p w:rsidR="004C46C4" w:rsidRPr="001B2D41" w:rsidRDefault="004C46C4" w:rsidP="004C46C4">
      <w:pPr>
        <w:pStyle w:val="ActHead5"/>
      </w:pPr>
      <w:bookmarkStart w:id="386" w:name="_Toc100587772"/>
      <w:r w:rsidRPr="001B2D41">
        <w:rPr>
          <w:rStyle w:val="CharSectno"/>
        </w:rPr>
        <w:t>205</w:t>
      </w:r>
      <w:r w:rsidR="001B2D41">
        <w:rPr>
          <w:rStyle w:val="CharSectno"/>
        </w:rPr>
        <w:noBreakHyphen/>
      </w:r>
      <w:r w:rsidRPr="001B2D41">
        <w:rPr>
          <w:rStyle w:val="CharSectno"/>
        </w:rPr>
        <w:t>71</w:t>
      </w:r>
      <w:r w:rsidRPr="001B2D41">
        <w:t xml:space="preserve">  Modification of franking deficit tax offset rules</w:t>
      </w:r>
      <w:bookmarkEnd w:id="386"/>
    </w:p>
    <w:p w:rsidR="004C46C4" w:rsidRPr="001B2D41" w:rsidRDefault="004C46C4" w:rsidP="004C46C4">
      <w:pPr>
        <w:pStyle w:val="subsection"/>
      </w:pPr>
      <w:r w:rsidRPr="001B2D41">
        <w:tab/>
        <w:t>(1)</w:t>
      </w:r>
      <w:r w:rsidRPr="001B2D41">
        <w:tab/>
        <w:t xml:space="preserve">This section applies to events that occur on or after </w:t>
      </w:r>
      <w:r w:rsidR="001E5ACC" w:rsidRPr="001B2D41">
        <w:t>1 July</w:t>
      </w:r>
      <w:r w:rsidRPr="001B2D41">
        <w:t xml:space="preserve"> 2002 and before the start of the 2004</w:t>
      </w:r>
      <w:r w:rsidR="001B2D41">
        <w:noBreakHyphen/>
      </w:r>
      <w:r w:rsidRPr="001B2D41">
        <w:t>05 income year.</w:t>
      </w:r>
    </w:p>
    <w:p w:rsidR="004C46C4" w:rsidRPr="001B2D41" w:rsidRDefault="004C46C4" w:rsidP="004C46C4">
      <w:pPr>
        <w:pStyle w:val="subsection"/>
      </w:pPr>
      <w:r w:rsidRPr="001B2D41">
        <w:tab/>
        <w:t>(2)</w:t>
      </w:r>
      <w:r w:rsidRPr="001B2D41">
        <w:tab/>
        <w:t>The 30% reductions for an entity in steps 1 and 2 of the method statement in subsection</w:t>
      </w:r>
      <w:r w:rsidR="00FD3F14" w:rsidRPr="001B2D41">
        <w:t> </w:t>
      </w:r>
      <w:r w:rsidRPr="001B2D41">
        <w:t>205</w:t>
      </w:r>
      <w:r w:rsidR="001B2D41">
        <w:noBreakHyphen/>
      </w:r>
      <w:r w:rsidRPr="001B2D41">
        <w:t xml:space="preserve">70(2) of the </w:t>
      </w:r>
      <w:r w:rsidRPr="001B2D41">
        <w:rPr>
          <w:i/>
        </w:rPr>
        <w:t>Income Tax Assessment Act 1997</w:t>
      </w:r>
      <w:r w:rsidRPr="001B2D41">
        <w:t xml:space="preserve"> apply only to franking deficit tax that is attributable to franking debits of the entity:</w:t>
      </w:r>
    </w:p>
    <w:p w:rsidR="004C46C4" w:rsidRPr="001B2D41" w:rsidRDefault="004C46C4" w:rsidP="004C46C4">
      <w:pPr>
        <w:pStyle w:val="paragraph"/>
      </w:pPr>
      <w:r w:rsidRPr="001B2D41">
        <w:tab/>
        <w:t>(a)</w:t>
      </w:r>
      <w:r w:rsidRPr="001B2D41">
        <w:tab/>
        <w:t xml:space="preserve">that arose under table </w:t>
      </w:r>
      <w:r w:rsidR="00B36BB7" w:rsidRPr="001B2D41">
        <w:t>item 1</w:t>
      </w:r>
      <w:r w:rsidRPr="001B2D41">
        <w:t>, 3, 5 or 6 in section</w:t>
      </w:r>
      <w:r w:rsidR="00FD3F14" w:rsidRPr="001B2D41">
        <w:t> </w:t>
      </w:r>
      <w:r w:rsidRPr="001B2D41">
        <w:t>205</w:t>
      </w:r>
      <w:r w:rsidR="001B2D41">
        <w:noBreakHyphen/>
      </w:r>
      <w:r w:rsidRPr="001B2D41">
        <w:t xml:space="preserve">30 of the </w:t>
      </w:r>
      <w:r w:rsidRPr="001B2D41">
        <w:rPr>
          <w:i/>
        </w:rPr>
        <w:t>Income Tax Assessment Act 1997</w:t>
      </w:r>
      <w:r w:rsidRPr="001B2D41">
        <w:t xml:space="preserve"> for the relevant income year; and</w:t>
      </w:r>
    </w:p>
    <w:p w:rsidR="004C46C4" w:rsidRPr="001B2D41" w:rsidRDefault="004C46C4" w:rsidP="004C46C4">
      <w:pPr>
        <w:pStyle w:val="paragraph"/>
      </w:pPr>
      <w:r w:rsidRPr="001B2D41">
        <w:tab/>
        <w:t>(b)</w:t>
      </w:r>
      <w:r w:rsidRPr="001B2D41">
        <w:tab/>
        <w:t xml:space="preserve">if the entity has franking debits covered by </w:t>
      </w:r>
      <w:r w:rsidR="00FD3F14" w:rsidRPr="001B2D41">
        <w:t>paragraph (</w:t>
      </w:r>
      <w:r w:rsidRPr="001B2D41">
        <w:t xml:space="preserve">a) for the relevant income year—that arose under table </w:t>
      </w:r>
      <w:r w:rsidR="00B36BB7" w:rsidRPr="001B2D41">
        <w:t>item 2</w:t>
      </w:r>
      <w:r w:rsidRPr="001B2D41">
        <w:t xml:space="preserve"> in that section of that Act for the relevant income year.</w:t>
      </w:r>
    </w:p>
    <w:p w:rsidR="004C46C4" w:rsidRPr="001B2D41" w:rsidRDefault="004C46C4" w:rsidP="004C46C4">
      <w:pPr>
        <w:pStyle w:val="subsection"/>
      </w:pPr>
      <w:r w:rsidRPr="001B2D41">
        <w:tab/>
        <w:t>(3)</w:t>
      </w:r>
      <w:r w:rsidRPr="001B2D41">
        <w:tab/>
        <w:t>The 30% reductions in steps 1 and 2 of the method statement in subsection</w:t>
      </w:r>
      <w:r w:rsidR="00FD3F14" w:rsidRPr="001B2D41">
        <w:t> </w:t>
      </w:r>
      <w:r w:rsidRPr="001B2D41">
        <w:t>205</w:t>
      </w:r>
      <w:r w:rsidR="001B2D41">
        <w:noBreakHyphen/>
      </w:r>
      <w:r w:rsidRPr="001B2D41">
        <w:t xml:space="preserve">70(2) of the </w:t>
      </w:r>
      <w:r w:rsidRPr="001B2D41">
        <w:rPr>
          <w:i/>
        </w:rPr>
        <w:t>Income Tax Assessment Act 1997</w:t>
      </w:r>
      <w:r w:rsidRPr="001B2D41">
        <w:t xml:space="preserve"> do not apply in working out the amount of the tax offset to which an entity is entitled for the relevant year if the Commissioner determines in writing, on application by the entity in the approved form, that the excess referred to in those steps was due to events outside the control of the entity.</w:t>
      </w:r>
    </w:p>
    <w:p w:rsidR="004C46C4" w:rsidRPr="001B2D41" w:rsidRDefault="004C46C4" w:rsidP="004C46C4">
      <w:pPr>
        <w:pStyle w:val="subsection"/>
      </w:pPr>
      <w:r w:rsidRPr="001B2D41">
        <w:tab/>
        <w:t>(4)</w:t>
      </w:r>
      <w:r w:rsidRPr="001B2D41">
        <w:tab/>
        <w:t xml:space="preserve">A determination under </w:t>
      </w:r>
      <w:r w:rsidR="00FD3F14" w:rsidRPr="001B2D41">
        <w:t>subsection (</w:t>
      </w:r>
      <w:r w:rsidRPr="001B2D41">
        <w:t>3) is not a legislative instrument.</w:t>
      </w:r>
    </w:p>
    <w:p w:rsidR="00F9073D" w:rsidRPr="001B2D41" w:rsidRDefault="00F9073D" w:rsidP="00F9073D">
      <w:pPr>
        <w:pStyle w:val="ActHead5"/>
      </w:pPr>
      <w:bookmarkStart w:id="387" w:name="_Toc100587773"/>
      <w:r w:rsidRPr="001B2D41">
        <w:rPr>
          <w:rStyle w:val="CharSectno"/>
        </w:rPr>
        <w:t>205</w:t>
      </w:r>
      <w:r w:rsidR="001B2D41">
        <w:rPr>
          <w:rStyle w:val="CharSectno"/>
        </w:rPr>
        <w:noBreakHyphen/>
      </w:r>
      <w:r w:rsidRPr="001B2D41">
        <w:rPr>
          <w:rStyle w:val="CharSectno"/>
        </w:rPr>
        <w:t>75</w:t>
      </w:r>
      <w:r w:rsidRPr="001B2D41">
        <w:t xml:space="preserve">  Working out the tax offset for the first income year</w:t>
      </w:r>
      <w:bookmarkEnd w:id="387"/>
    </w:p>
    <w:p w:rsidR="00F9073D" w:rsidRPr="001B2D41" w:rsidRDefault="00F9073D" w:rsidP="00F9073D">
      <w:pPr>
        <w:pStyle w:val="SubsectionHead"/>
      </w:pPr>
      <w:r w:rsidRPr="001B2D41">
        <w:t>First income year and relevant liabilities</w:t>
      </w:r>
    </w:p>
    <w:p w:rsidR="00F9073D" w:rsidRPr="001B2D41" w:rsidRDefault="00F9073D" w:rsidP="002B75AC">
      <w:pPr>
        <w:pStyle w:val="subsection"/>
      </w:pPr>
      <w:r w:rsidRPr="001B2D41">
        <w:tab/>
        <w:t>(1)</w:t>
      </w:r>
      <w:r w:rsidRPr="001B2D41">
        <w:tab/>
        <w:t>This section applies to a corporate tax entity in relation to:</w:t>
      </w:r>
    </w:p>
    <w:p w:rsidR="00F9073D" w:rsidRPr="001B2D41" w:rsidRDefault="00F9073D" w:rsidP="00F9073D">
      <w:pPr>
        <w:pStyle w:val="paragraph"/>
      </w:pPr>
      <w:r w:rsidRPr="001B2D41">
        <w:tab/>
        <w:t>(a)</w:t>
      </w:r>
      <w:r w:rsidRPr="001B2D41">
        <w:tab/>
        <w:t xml:space="preserve">this income year of the entity (the </w:t>
      </w:r>
      <w:r w:rsidRPr="001B2D41">
        <w:rPr>
          <w:b/>
          <w:i/>
        </w:rPr>
        <w:t>first income year</w:t>
      </w:r>
      <w:r w:rsidRPr="001B2D41">
        <w:t>):</w:t>
      </w:r>
    </w:p>
    <w:p w:rsidR="00F9073D" w:rsidRPr="001B2D41" w:rsidRDefault="00F9073D" w:rsidP="00F9073D">
      <w:pPr>
        <w:pStyle w:val="paragraphsub"/>
      </w:pPr>
      <w:r w:rsidRPr="001B2D41">
        <w:tab/>
        <w:t>(i)</w:t>
      </w:r>
      <w:r w:rsidRPr="001B2D41">
        <w:tab/>
        <w:t>the 2001</w:t>
      </w:r>
      <w:r w:rsidR="001B2D41">
        <w:noBreakHyphen/>
      </w:r>
      <w:r w:rsidRPr="001B2D41">
        <w:t>2002 income year if subsection</w:t>
      </w:r>
      <w:r w:rsidR="00FD3F14" w:rsidRPr="001B2D41">
        <w:t> </w:t>
      </w:r>
      <w:r w:rsidRPr="001B2D41">
        <w:t>205</w:t>
      </w:r>
      <w:r w:rsidR="001B2D41">
        <w:noBreakHyphen/>
      </w:r>
      <w:r w:rsidRPr="001B2D41">
        <w:t>70(2) applies to the entity; or</w:t>
      </w:r>
    </w:p>
    <w:p w:rsidR="00F9073D" w:rsidRPr="001B2D41" w:rsidRDefault="00F9073D" w:rsidP="00F9073D">
      <w:pPr>
        <w:pStyle w:val="paragraphsub"/>
      </w:pPr>
      <w:r w:rsidRPr="001B2D41">
        <w:tab/>
        <w:t>(ii)</w:t>
      </w:r>
      <w:r w:rsidRPr="001B2D41">
        <w:tab/>
        <w:t>the 2002</w:t>
      </w:r>
      <w:r w:rsidR="001B2D41">
        <w:noBreakHyphen/>
      </w:r>
      <w:r w:rsidRPr="001B2D41">
        <w:t>2003 income year if subsection</w:t>
      </w:r>
      <w:r w:rsidR="00FD3F14" w:rsidRPr="001B2D41">
        <w:t> </w:t>
      </w:r>
      <w:r w:rsidRPr="001B2D41">
        <w:t>205</w:t>
      </w:r>
      <w:r w:rsidR="001B2D41">
        <w:noBreakHyphen/>
      </w:r>
      <w:r w:rsidRPr="001B2D41">
        <w:t>70(2) does not apply to the entity; and</w:t>
      </w:r>
    </w:p>
    <w:p w:rsidR="00F9073D" w:rsidRPr="001B2D41" w:rsidRDefault="00F9073D" w:rsidP="00F9073D">
      <w:pPr>
        <w:pStyle w:val="paragraph"/>
      </w:pPr>
      <w:r w:rsidRPr="001B2D41">
        <w:tab/>
        <w:t>(b)</w:t>
      </w:r>
      <w:r w:rsidRPr="001B2D41">
        <w:tab/>
        <w:t xml:space="preserve">amounts of liabilities incurred by the entity (the </w:t>
      </w:r>
      <w:r w:rsidRPr="001B2D41">
        <w:rPr>
          <w:b/>
          <w:i/>
        </w:rPr>
        <w:t>relevant liabilities</w:t>
      </w:r>
      <w:r w:rsidRPr="001B2D41">
        <w:t>) that:</w:t>
      </w:r>
    </w:p>
    <w:p w:rsidR="00F9073D" w:rsidRPr="001B2D41" w:rsidRDefault="00F9073D" w:rsidP="00F9073D">
      <w:pPr>
        <w:pStyle w:val="paragraphsub"/>
      </w:pPr>
      <w:r w:rsidRPr="001B2D41">
        <w:tab/>
        <w:t>(i)</w:t>
      </w:r>
      <w:r w:rsidRPr="001B2D41">
        <w:tab/>
        <w:t xml:space="preserve">are covered by </w:t>
      </w:r>
      <w:r w:rsidR="00FD3F14" w:rsidRPr="001B2D41">
        <w:t>paragraph (</w:t>
      </w:r>
      <w:r w:rsidRPr="001B2D41">
        <w:t xml:space="preserve">1)(a) of </w:t>
      </w:r>
      <w:r w:rsidR="00BA3804" w:rsidRPr="001B2D41">
        <w:t>former section</w:t>
      </w:r>
      <w:r w:rsidR="00FD3F14" w:rsidRPr="001B2D41">
        <w:t> </w:t>
      </w:r>
      <w:r w:rsidR="00BA3804" w:rsidRPr="001B2D41">
        <w:t>160AQK or of former section</w:t>
      </w:r>
      <w:r w:rsidR="00FD3F14" w:rsidRPr="001B2D41">
        <w:t> </w:t>
      </w:r>
      <w:r w:rsidRPr="001B2D41">
        <w:t xml:space="preserve">160AQKAA (as appropriate) of the </w:t>
      </w:r>
      <w:r w:rsidRPr="001B2D41">
        <w:rPr>
          <w:i/>
        </w:rPr>
        <w:t>Income Tax Assessment Act 1936</w:t>
      </w:r>
      <w:r w:rsidRPr="001B2D41">
        <w:t>; and</w:t>
      </w:r>
    </w:p>
    <w:p w:rsidR="00F9073D" w:rsidRPr="001B2D41" w:rsidRDefault="00F9073D" w:rsidP="00F9073D">
      <w:pPr>
        <w:pStyle w:val="paragraphsub"/>
      </w:pPr>
      <w:r w:rsidRPr="001B2D41">
        <w:tab/>
        <w:t>(ii)</w:t>
      </w:r>
      <w:r w:rsidRPr="001B2D41">
        <w:tab/>
        <w:t>have not been applied under that Act to reduce the entity’s income tax liabilities for an earlier income year.</w:t>
      </w:r>
    </w:p>
    <w:p w:rsidR="00F9073D" w:rsidRPr="001B2D41" w:rsidRDefault="00F9073D" w:rsidP="00F9073D">
      <w:pPr>
        <w:pStyle w:val="SubsectionHead"/>
      </w:pPr>
      <w:r w:rsidRPr="001B2D41">
        <w:t>Relevant liabilities carried forward to the first income year</w:t>
      </w:r>
    </w:p>
    <w:p w:rsidR="00F9073D" w:rsidRPr="001B2D41" w:rsidRDefault="00F9073D" w:rsidP="002B75AC">
      <w:pPr>
        <w:pStyle w:val="subsection"/>
      </w:pPr>
      <w:r w:rsidRPr="001B2D41">
        <w:tab/>
        <w:t>(2)</w:t>
      </w:r>
      <w:r w:rsidRPr="001B2D41">
        <w:tab/>
        <w:t>Section</w:t>
      </w:r>
      <w:r w:rsidR="00FD3F14" w:rsidRPr="001B2D41">
        <w:t> </w:t>
      </w:r>
      <w:r w:rsidRPr="001B2D41">
        <w:t>205</w:t>
      </w:r>
      <w:r w:rsidR="001B2D41">
        <w:noBreakHyphen/>
      </w:r>
      <w:r w:rsidRPr="001B2D41">
        <w:t xml:space="preserve">70 of the </w:t>
      </w:r>
      <w:r w:rsidRPr="001B2D41">
        <w:rPr>
          <w:i/>
        </w:rPr>
        <w:t xml:space="preserve">Income Tax Assessment Act 1997 </w:t>
      </w:r>
      <w:r w:rsidRPr="001B2D41">
        <w:t>has effect in relation to the entity as if:</w:t>
      </w:r>
    </w:p>
    <w:p w:rsidR="00F9073D" w:rsidRPr="001B2D41" w:rsidRDefault="00F9073D" w:rsidP="00F9073D">
      <w:pPr>
        <w:pStyle w:val="paragraph"/>
      </w:pPr>
      <w:r w:rsidRPr="001B2D41">
        <w:tab/>
        <w:t>(a)</w:t>
      </w:r>
      <w:r w:rsidRPr="001B2D41">
        <w:tab/>
        <w:t>so much of the relevant liabilities as were incurred by the entity during the first income year were liabilities to pay franking deficit tax under that Act; and</w:t>
      </w:r>
    </w:p>
    <w:p w:rsidR="00F9073D" w:rsidRPr="001B2D41" w:rsidRDefault="00F9073D" w:rsidP="00F9073D">
      <w:pPr>
        <w:pStyle w:val="paragraph"/>
      </w:pPr>
      <w:r w:rsidRPr="001B2D41">
        <w:tab/>
        <w:t>(b)</w:t>
      </w:r>
      <w:r w:rsidRPr="001B2D41">
        <w:tab/>
        <w:t xml:space="preserve">so much of the relevant liabilities as were incurred by the entity before the start of the first income year were the excess mentioned in </w:t>
      </w:r>
      <w:r w:rsidR="00FD3F14" w:rsidRPr="001B2D41">
        <w:t>paragraph (</w:t>
      </w:r>
      <w:r w:rsidRPr="001B2D41">
        <w:t>1)(c) of that section.</w:t>
      </w:r>
    </w:p>
    <w:p w:rsidR="00F9073D" w:rsidRPr="001B2D41" w:rsidRDefault="00F9073D" w:rsidP="002B75AC">
      <w:pPr>
        <w:pStyle w:val="subsection"/>
      </w:pPr>
      <w:r w:rsidRPr="001B2D41">
        <w:tab/>
        <w:t>(3)</w:t>
      </w:r>
      <w:r w:rsidRPr="001B2D41">
        <w:tab/>
      </w:r>
      <w:r w:rsidR="00FD3F14" w:rsidRPr="001B2D41">
        <w:t>Subsection (</w:t>
      </w:r>
      <w:r w:rsidRPr="001B2D41">
        <w:t>2) has effect only for the purposes of working out:</w:t>
      </w:r>
    </w:p>
    <w:p w:rsidR="00F9073D" w:rsidRPr="001B2D41" w:rsidRDefault="00F9073D" w:rsidP="00F9073D">
      <w:pPr>
        <w:pStyle w:val="paragraph"/>
      </w:pPr>
      <w:r w:rsidRPr="001B2D41">
        <w:tab/>
        <w:t>(a)</w:t>
      </w:r>
      <w:r w:rsidRPr="001B2D41">
        <w:tab/>
        <w:t>whether or not the entity is entitled to a tax offset under section</w:t>
      </w:r>
      <w:r w:rsidR="00FD3F14" w:rsidRPr="001B2D41">
        <w:t> </w:t>
      </w:r>
      <w:r w:rsidRPr="001B2D41">
        <w:t>205</w:t>
      </w:r>
      <w:r w:rsidR="001B2D41">
        <w:noBreakHyphen/>
      </w:r>
      <w:r w:rsidRPr="001B2D41">
        <w:t xml:space="preserve">70 of the </w:t>
      </w:r>
      <w:r w:rsidRPr="001B2D41">
        <w:rPr>
          <w:i/>
        </w:rPr>
        <w:t xml:space="preserve">Income Tax Assessment Act 1997 </w:t>
      </w:r>
      <w:r w:rsidRPr="001B2D41">
        <w:t>for the first income year or a later income year; and</w:t>
      </w:r>
    </w:p>
    <w:p w:rsidR="00F9073D" w:rsidRPr="001B2D41" w:rsidRDefault="00F9073D" w:rsidP="00F9073D">
      <w:pPr>
        <w:pStyle w:val="paragraph"/>
      </w:pPr>
      <w:r w:rsidRPr="001B2D41">
        <w:tab/>
        <w:t>(b)</w:t>
      </w:r>
      <w:r w:rsidRPr="001B2D41">
        <w:tab/>
        <w:t>the amount of that tax offset.</w:t>
      </w:r>
    </w:p>
    <w:p w:rsidR="00147DAA" w:rsidRPr="001B2D41" w:rsidRDefault="00147DAA" w:rsidP="00147DAA">
      <w:pPr>
        <w:pStyle w:val="ActHead5"/>
      </w:pPr>
      <w:bookmarkStart w:id="388" w:name="_Toc100587774"/>
      <w:r w:rsidRPr="001B2D41">
        <w:rPr>
          <w:rStyle w:val="CharSectno"/>
        </w:rPr>
        <w:t>205</w:t>
      </w:r>
      <w:r w:rsidR="001B2D41">
        <w:rPr>
          <w:rStyle w:val="CharSectno"/>
        </w:rPr>
        <w:noBreakHyphen/>
      </w:r>
      <w:r w:rsidRPr="001B2D41">
        <w:rPr>
          <w:rStyle w:val="CharSectno"/>
        </w:rPr>
        <w:t>80</w:t>
      </w:r>
      <w:r w:rsidRPr="001B2D41">
        <w:t xml:space="preserve">  Application of Subdivision C of Division</w:t>
      </w:r>
      <w:r w:rsidR="00FD3F14" w:rsidRPr="001B2D41">
        <w:t> </w:t>
      </w:r>
      <w:r w:rsidRPr="001B2D41">
        <w:t xml:space="preserve">5 of former Part IIIAA of the </w:t>
      </w:r>
      <w:r w:rsidRPr="001B2D41">
        <w:rPr>
          <w:i/>
        </w:rPr>
        <w:t>Income Tax Assessment Act 1936</w:t>
      </w:r>
      <w:bookmarkEnd w:id="388"/>
    </w:p>
    <w:p w:rsidR="00F9073D" w:rsidRPr="001B2D41" w:rsidRDefault="00F9073D" w:rsidP="002B75AC">
      <w:pPr>
        <w:pStyle w:val="subsection"/>
      </w:pPr>
      <w:r w:rsidRPr="001B2D41">
        <w:tab/>
        <w:t>(1)</w:t>
      </w:r>
      <w:r w:rsidRPr="001B2D41">
        <w:tab/>
        <w:t>This section applies if Subdivision C of Division</w:t>
      </w:r>
      <w:r w:rsidR="00FD3F14" w:rsidRPr="001B2D41">
        <w:t> </w:t>
      </w:r>
      <w:r w:rsidRPr="001B2D41">
        <w:t xml:space="preserve">5 </w:t>
      </w:r>
      <w:r w:rsidR="00757132" w:rsidRPr="001B2D41">
        <w:t xml:space="preserve">of former Part IIIAA </w:t>
      </w:r>
      <w:r w:rsidRPr="001B2D41">
        <w:t xml:space="preserve">of the </w:t>
      </w:r>
      <w:r w:rsidRPr="001B2D41">
        <w:rPr>
          <w:i/>
        </w:rPr>
        <w:t>Income Tax Assessment Act 1936</w:t>
      </w:r>
      <w:r w:rsidRPr="001B2D41">
        <w:t xml:space="preserve"> would, apart from </w:t>
      </w:r>
      <w:r w:rsidR="00D7617F" w:rsidRPr="001B2D41">
        <w:t xml:space="preserve">former </w:t>
      </w:r>
      <w:r w:rsidRPr="001B2D41">
        <w:t>section</w:t>
      </w:r>
      <w:r w:rsidR="00FD3F14" w:rsidRPr="001B2D41">
        <w:t> </w:t>
      </w:r>
      <w:r w:rsidRPr="001B2D41">
        <w:t xml:space="preserve">160AOAA of that Act, apply in relation to an entity’s assessment for a year of income that ends before </w:t>
      </w:r>
      <w:r w:rsidR="001E5ACC" w:rsidRPr="001B2D41">
        <w:t>1 July</w:t>
      </w:r>
      <w:r w:rsidRPr="001B2D41">
        <w:t xml:space="preserve"> 2002.</w:t>
      </w:r>
    </w:p>
    <w:p w:rsidR="00F9073D" w:rsidRPr="001B2D41" w:rsidRDefault="00F9073D" w:rsidP="002B75AC">
      <w:pPr>
        <w:pStyle w:val="subsection"/>
      </w:pPr>
      <w:r w:rsidRPr="001B2D41">
        <w:tab/>
        <w:t>(2)</w:t>
      </w:r>
      <w:r w:rsidRPr="001B2D41">
        <w:tab/>
      </w:r>
      <w:r w:rsidR="00ED4635" w:rsidRPr="001B2D41">
        <w:t>Former section</w:t>
      </w:r>
      <w:r w:rsidR="00FD3F14" w:rsidRPr="001B2D41">
        <w:t> </w:t>
      </w:r>
      <w:r w:rsidRPr="001B2D41">
        <w:t>160AOAA of that Act does not prevent:</w:t>
      </w:r>
    </w:p>
    <w:p w:rsidR="00F9073D" w:rsidRPr="001B2D41" w:rsidRDefault="00F9073D" w:rsidP="00F9073D">
      <w:pPr>
        <w:pStyle w:val="paragraph"/>
      </w:pPr>
      <w:r w:rsidRPr="001B2D41">
        <w:tab/>
        <w:t>(a)</w:t>
      </w:r>
      <w:r w:rsidRPr="001B2D41">
        <w:tab/>
        <w:t>the making of a determination under that Subdivision on or after that date for an offset to reduce the entity’s income tax liability for that year of income; and</w:t>
      </w:r>
    </w:p>
    <w:p w:rsidR="00F9073D" w:rsidRPr="001B2D41" w:rsidRDefault="00F9073D" w:rsidP="00F9073D">
      <w:pPr>
        <w:pStyle w:val="paragraph"/>
      </w:pPr>
      <w:r w:rsidRPr="001B2D41">
        <w:tab/>
        <w:t>(b)</w:t>
      </w:r>
      <w:r w:rsidRPr="001B2D41">
        <w:tab/>
        <w:t>the operation of any provision in that Subdivision in relation to that determination.</w:t>
      </w:r>
    </w:p>
    <w:p w:rsidR="00F9073D" w:rsidRPr="001B2D41" w:rsidRDefault="00F9073D" w:rsidP="00B3122F">
      <w:pPr>
        <w:pStyle w:val="subsection"/>
        <w:keepNext/>
        <w:keepLines/>
      </w:pPr>
      <w:r w:rsidRPr="001B2D41">
        <w:tab/>
        <w:t>(3)</w:t>
      </w:r>
      <w:r w:rsidRPr="001B2D41">
        <w:tab/>
        <w:t>However, in working out the amount of that offset, any liabilities to pay franking deficit tax or deficit deferral tax that have been taken into account in working out a tax offset under section</w:t>
      </w:r>
      <w:r w:rsidR="00FD3F14" w:rsidRPr="001B2D41">
        <w:t> </w:t>
      </w:r>
      <w:r w:rsidRPr="001B2D41">
        <w:t>205</w:t>
      </w:r>
      <w:r w:rsidR="001B2D41">
        <w:noBreakHyphen/>
      </w:r>
      <w:r w:rsidRPr="001B2D41">
        <w:t xml:space="preserve">70 of the </w:t>
      </w:r>
      <w:r w:rsidRPr="001B2D41">
        <w:rPr>
          <w:i/>
        </w:rPr>
        <w:t>Income Tax Assessment Act 1997</w:t>
      </w:r>
      <w:r w:rsidRPr="001B2D41">
        <w:t xml:space="preserve"> must be disregarded.</w:t>
      </w:r>
    </w:p>
    <w:p w:rsidR="00F9073D" w:rsidRPr="001B2D41" w:rsidRDefault="00F9073D" w:rsidP="00163128">
      <w:pPr>
        <w:pStyle w:val="ActHead3"/>
        <w:pageBreakBefore/>
      </w:pPr>
      <w:bookmarkStart w:id="389" w:name="_Toc100587775"/>
      <w:r w:rsidRPr="001B2D41">
        <w:rPr>
          <w:rStyle w:val="CharDivNo"/>
        </w:rPr>
        <w:t>Division</w:t>
      </w:r>
      <w:r w:rsidR="00FD3F14" w:rsidRPr="001B2D41">
        <w:rPr>
          <w:rStyle w:val="CharDivNo"/>
        </w:rPr>
        <w:t> </w:t>
      </w:r>
      <w:r w:rsidRPr="001B2D41">
        <w:rPr>
          <w:rStyle w:val="CharDivNo"/>
        </w:rPr>
        <w:t>208</w:t>
      </w:r>
      <w:r w:rsidRPr="001B2D41">
        <w:t>—</w:t>
      </w:r>
      <w:r w:rsidRPr="001B2D41">
        <w:rPr>
          <w:rStyle w:val="CharDivText"/>
        </w:rPr>
        <w:t>Exempting entities and former exempting entities</w:t>
      </w:r>
      <w:bookmarkEnd w:id="389"/>
    </w:p>
    <w:p w:rsidR="00F9073D" w:rsidRPr="001B2D41" w:rsidRDefault="003944EF" w:rsidP="00F9073D">
      <w:pPr>
        <w:pStyle w:val="Header"/>
      </w:pPr>
      <w:r w:rsidRPr="001B2D41">
        <w:t xml:space="preserve">  </w:t>
      </w:r>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208</w:t>
      </w:r>
      <w:r w:rsidR="001B2D41">
        <w:noBreakHyphen/>
      </w:r>
      <w:r w:rsidRPr="001B2D41">
        <w:t>111</w:t>
      </w:r>
      <w:r w:rsidRPr="001B2D41">
        <w:tab/>
        <w:t xml:space="preserve">Converting former exempting company’s exempting account balance on </w:t>
      </w:r>
      <w:r w:rsidR="001E5ACC" w:rsidRPr="001B2D41">
        <w:t>30 June</w:t>
      </w:r>
      <w:r w:rsidRPr="001B2D41">
        <w:t xml:space="preserve"> 2002</w:t>
      </w:r>
    </w:p>
    <w:p w:rsidR="00F9073D" w:rsidRPr="001B2D41" w:rsidRDefault="00F9073D" w:rsidP="00F9073D">
      <w:pPr>
        <w:pStyle w:val="ActHead5"/>
      </w:pPr>
      <w:bookmarkStart w:id="390" w:name="_Toc100587776"/>
      <w:r w:rsidRPr="001B2D41">
        <w:rPr>
          <w:rStyle w:val="CharSectno"/>
        </w:rPr>
        <w:t>208</w:t>
      </w:r>
      <w:r w:rsidR="001B2D41">
        <w:rPr>
          <w:rStyle w:val="CharSectno"/>
        </w:rPr>
        <w:noBreakHyphen/>
      </w:r>
      <w:r w:rsidRPr="001B2D41">
        <w:rPr>
          <w:rStyle w:val="CharSectno"/>
        </w:rPr>
        <w:t>111</w:t>
      </w:r>
      <w:r w:rsidRPr="001B2D41">
        <w:t xml:space="preserve">  Converting former exempting company’s exempting account balance on </w:t>
      </w:r>
      <w:r w:rsidR="001E5ACC" w:rsidRPr="001B2D41">
        <w:t>30 June</w:t>
      </w:r>
      <w:r w:rsidRPr="001B2D41">
        <w:t xml:space="preserve"> 2002</w:t>
      </w:r>
      <w:bookmarkEnd w:id="390"/>
    </w:p>
    <w:p w:rsidR="00F9073D" w:rsidRPr="001B2D41" w:rsidRDefault="00F9073D" w:rsidP="00F9073D">
      <w:pPr>
        <w:pStyle w:val="subsection"/>
      </w:pPr>
      <w:r w:rsidRPr="001B2D41">
        <w:tab/>
        <w:t>(1)</w:t>
      </w:r>
      <w:r w:rsidRPr="001B2D41">
        <w:tab/>
        <w:t xml:space="preserve">This section has effect for the purposes of working out the following for a company that was a former exempting company (as defined in </w:t>
      </w:r>
      <w:r w:rsidR="005C7B21" w:rsidRPr="001B2D41">
        <w:t xml:space="preserve">former </w:t>
      </w:r>
      <w:r w:rsidRPr="001B2D41">
        <w:t>Part</w:t>
      </w:r>
      <w:r w:rsidR="00486799" w:rsidRPr="001B2D41">
        <w:t> </w:t>
      </w:r>
      <w:r w:rsidRPr="001B2D41">
        <w:t xml:space="preserve">IIIAA of the </w:t>
      </w:r>
      <w:r w:rsidRPr="001B2D41">
        <w:rPr>
          <w:i/>
        </w:rPr>
        <w:t>Income Tax Assessment Act 1936</w:t>
      </w:r>
      <w:r w:rsidRPr="001B2D41">
        <w:t xml:space="preserve">) at the end of </w:t>
      </w:r>
      <w:r w:rsidR="001E5ACC" w:rsidRPr="001B2D41">
        <w:t>30 June</w:t>
      </w:r>
      <w:r w:rsidRPr="001B2D41">
        <w:t xml:space="preserve"> 2002:</w:t>
      </w:r>
    </w:p>
    <w:p w:rsidR="00F9073D" w:rsidRPr="001B2D41" w:rsidRDefault="00F9073D" w:rsidP="00F9073D">
      <w:pPr>
        <w:pStyle w:val="paragraph"/>
      </w:pPr>
      <w:r w:rsidRPr="001B2D41">
        <w:tab/>
        <w:t>(a)</w:t>
      </w:r>
      <w:r w:rsidRPr="001B2D41">
        <w:tab/>
        <w:t xml:space="preserve">whether the company has an exempting surplus or an exempting deficit for the purposes of the </w:t>
      </w:r>
      <w:r w:rsidRPr="001B2D41">
        <w:rPr>
          <w:i/>
        </w:rPr>
        <w:t>Income Tax Assessment Act 1997</w:t>
      </w:r>
      <w:r w:rsidRPr="001B2D41">
        <w:t xml:space="preserve"> at a time after </w:t>
      </w:r>
      <w:r w:rsidR="001E5ACC" w:rsidRPr="001B2D41">
        <w:t>30 June</w:t>
      </w:r>
      <w:r w:rsidRPr="001B2D41">
        <w:t xml:space="preserve"> 2002;</w:t>
      </w:r>
    </w:p>
    <w:p w:rsidR="00F9073D" w:rsidRPr="001B2D41" w:rsidRDefault="00F9073D" w:rsidP="00F9073D">
      <w:pPr>
        <w:pStyle w:val="paragraph"/>
      </w:pPr>
      <w:r w:rsidRPr="001B2D41">
        <w:tab/>
        <w:t>(b)</w:t>
      </w:r>
      <w:r w:rsidRPr="001B2D41">
        <w:tab/>
        <w:t xml:space="preserve">the company’s class A exempting account balance (as defined in that Part) at a time after </w:t>
      </w:r>
      <w:r w:rsidR="001E5ACC" w:rsidRPr="001B2D41">
        <w:t>30 June</w:t>
      </w:r>
      <w:r w:rsidRPr="001B2D41">
        <w:t xml:space="preserve"> 2002;</w:t>
      </w:r>
    </w:p>
    <w:p w:rsidR="00F9073D" w:rsidRPr="001B2D41" w:rsidRDefault="00F9073D" w:rsidP="00F9073D">
      <w:pPr>
        <w:pStyle w:val="paragraph"/>
      </w:pPr>
      <w:r w:rsidRPr="001B2D41">
        <w:tab/>
        <w:t>(c)</w:t>
      </w:r>
      <w:r w:rsidRPr="001B2D41">
        <w:tab/>
        <w:t xml:space="preserve">the company’s class C exempting account balance (as defined in that Part) at a time after </w:t>
      </w:r>
      <w:r w:rsidR="001E5ACC" w:rsidRPr="001B2D41">
        <w:t>30 June</w:t>
      </w:r>
      <w:r w:rsidRPr="001B2D41">
        <w:t xml:space="preserve"> 2002.</w:t>
      </w:r>
    </w:p>
    <w:p w:rsidR="00F9073D" w:rsidRPr="001B2D41" w:rsidRDefault="00F9073D" w:rsidP="00F9073D">
      <w:pPr>
        <w:pStyle w:val="SubsectionHead"/>
      </w:pPr>
      <w:r w:rsidRPr="001B2D41">
        <w:t xml:space="preserve">Class A exempting surplus at the end of </w:t>
      </w:r>
      <w:r w:rsidR="001E5ACC" w:rsidRPr="001B2D41">
        <w:t>30 June</w:t>
      </w:r>
      <w:r w:rsidRPr="001B2D41">
        <w:t xml:space="preserve"> 2002</w:t>
      </w:r>
    </w:p>
    <w:p w:rsidR="00F9073D" w:rsidRPr="001B2D41" w:rsidRDefault="00F9073D" w:rsidP="00F9073D">
      <w:pPr>
        <w:pStyle w:val="subsection"/>
      </w:pPr>
      <w:r w:rsidRPr="001B2D41">
        <w:tab/>
        <w:t>(2)</w:t>
      </w:r>
      <w:r w:rsidRPr="001B2D41">
        <w:tab/>
        <w:t xml:space="preserve">If the company had a class A exempting surplus (as defined in </w:t>
      </w:r>
      <w:r w:rsidR="00240BC3" w:rsidRPr="001B2D41">
        <w:t xml:space="preserve">former </w:t>
      </w:r>
      <w:r w:rsidRPr="001B2D41">
        <w:t>Part</w:t>
      </w:r>
      <w:r w:rsidR="00486799" w:rsidRPr="001B2D41">
        <w:t> </w:t>
      </w:r>
      <w:r w:rsidRPr="001B2D41">
        <w:t xml:space="preserve">IIIAA of the </w:t>
      </w:r>
      <w:r w:rsidRPr="001B2D41">
        <w:rPr>
          <w:i/>
        </w:rPr>
        <w:t>Income Tax Assessment Act 1936</w:t>
      </w:r>
      <w:r w:rsidRPr="001B2D41">
        <w:t xml:space="preserve">) at the end of </w:t>
      </w:r>
      <w:r w:rsidR="001E5ACC" w:rsidRPr="001B2D41">
        <w:t>30 June</w:t>
      </w:r>
      <w:r w:rsidRPr="001B2D41">
        <w:t xml:space="preserve"> 2002:</w:t>
      </w:r>
    </w:p>
    <w:p w:rsidR="00F9073D" w:rsidRPr="001B2D41" w:rsidRDefault="00F9073D" w:rsidP="00F9073D">
      <w:pPr>
        <w:pStyle w:val="paragraph"/>
      </w:pPr>
      <w:r w:rsidRPr="001B2D41">
        <w:tab/>
        <w:t>(a)</w:t>
      </w:r>
      <w:r w:rsidRPr="001B2D41">
        <w:tab/>
        <w:t xml:space="preserve">a class A exempting debit equal to the surplus is taken to have arisen immediately before the end of </w:t>
      </w:r>
      <w:r w:rsidR="001E5ACC" w:rsidRPr="001B2D41">
        <w:t>30 June</w:t>
      </w:r>
      <w:r w:rsidRPr="001B2D41">
        <w:t xml:space="preserve"> 2002 for the purposes of that Part; and</w:t>
      </w:r>
    </w:p>
    <w:p w:rsidR="00F9073D" w:rsidRPr="001B2D41" w:rsidRDefault="00F9073D" w:rsidP="00F9073D">
      <w:pPr>
        <w:pStyle w:val="paragraph"/>
      </w:pPr>
      <w:r w:rsidRPr="001B2D41">
        <w:tab/>
        <w:t>(b)</w:t>
      </w:r>
      <w:r w:rsidRPr="001B2D41">
        <w:tab/>
        <w:t xml:space="preserve">an exempting credit of the amount worked out using the formula is taken to have arisen at the start of </w:t>
      </w:r>
      <w:r w:rsidR="001E5ACC" w:rsidRPr="001B2D41">
        <w:t>1 July</w:t>
      </w:r>
      <w:r w:rsidRPr="001B2D41">
        <w:t xml:space="preserve"> 2002 in the exempting account that the company has under section</w:t>
      </w:r>
      <w:r w:rsidR="00FD3F14" w:rsidRPr="001B2D41">
        <w:t> </w:t>
      </w:r>
      <w:r w:rsidRPr="001B2D41">
        <w:t>208</w:t>
      </w:r>
      <w:r w:rsidR="001B2D41">
        <w:noBreakHyphen/>
      </w:r>
      <w:r w:rsidRPr="001B2D41">
        <w:t xml:space="preserve">110 of the </w:t>
      </w:r>
      <w:r w:rsidRPr="001B2D41">
        <w:rPr>
          <w:i/>
        </w:rPr>
        <w:t>Income Tax Assessment Act 1997</w:t>
      </w:r>
      <w:r w:rsidRPr="001B2D41">
        <w:t>:</w:t>
      </w:r>
    </w:p>
    <w:p w:rsidR="00F9073D" w:rsidRPr="001B2D41" w:rsidRDefault="003944EF" w:rsidP="003944EF">
      <w:pPr>
        <w:pStyle w:val="paragraph"/>
        <w:spacing w:before="120" w:after="120"/>
      </w:pPr>
      <w:r w:rsidRPr="001B2D41">
        <w:tab/>
      </w:r>
      <w:r w:rsidRPr="001B2D41">
        <w:tab/>
      </w:r>
      <w:r w:rsidR="006155BB" w:rsidRPr="001B2D41">
        <w:rPr>
          <w:noProof/>
        </w:rPr>
        <w:drawing>
          <wp:inline distT="0" distB="0" distL="0" distR="0" wp14:anchorId="28580CA2" wp14:editId="54E9604B">
            <wp:extent cx="952500"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1B2D41" w:rsidRDefault="00F9073D" w:rsidP="00F9073D">
      <w:pPr>
        <w:pStyle w:val="notetext"/>
      </w:pPr>
      <w:r w:rsidRPr="001B2D41">
        <w:t>Note:</w:t>
      </w:r>
      <w:r w:rsidRPr="001B2D41">
        <w:tab/>
        <w:t>Section</w:t>
      </w:r>
      <w:r w:rsidR="00FD3F14" w:rsidRPr="001B2D41">
        <w:t> </w:t>
      </w:r>
      <w:r w:rsidRPr="001B2D41">
        <w:t>205</w:t>
      </w:r>
      <w:r w:rsidR="001B2D41">
        <w:noBreakHyphen/>
      </w:r>
      <w:r w:rsidRPr="001B2D41">
        <w:t xml:space="preserve">5 (with </w:t>
      </w:r>
      <w:r w:rsidR="007F3B5D" w:rsidRPr="001B2D41">
        <w:t xml:space="preserve">former </w:t>
      </w:r>
      <w:r w:rsidRPr="001B2D41">
        <w:t>sections</w:t>
      </w:r>
      <w:r w:rsidR="00FD3F14" w:rsidRPr="001B2D41">
        <w:t> </w:t>
      </w:r>
      <w:r w:rsidRPr="001B2D41">
        <w:t xml:space="preserve">160APU and 160AQCNM of the </w:t>
      </w:r>
      <w:r w:rsidRPr="001B2D41">
        <w:rPr>
          <w:i/>
        </w:rPr>
        <w:t>Income Tax Assessment Act 1936</w:t>
      </w:r>
      <w:r w:rsidRPr="001B2D41">
        <w:t xml:space="preserve">) may affect whether the company had such a surplus at the end of </w:t>
      </w:r>
      <w:r w:rsidR="001E5ACC" w:rsidRPr="001B2D41">
        <w:t>30 June</w:t>
      </w:r>
      <w:r w:rsidRPr="001B2D41">
        <w:t xml:space="preserve"> 2002 and the amount of that surplus, but this section does not (because this section affects the company’s exempting account balance only after then).</w:t>
      </w:r>
    </w:p>
    <w:p w:rsidR="00F9073D" w:rsidRPr="001B2D41" w:rsidRDefault="00F9073D" w:rsidP="00F9073D">
      <w:pPr>
        <w:pStyle w:val="SubsectionHead"/>
      </w:pPr>
      <w:r w:rsidRPr="001B2D41">
        <w:t xml:space="preserve">Class C exempting surplus at the end of </w:t>
      </w:r>
      <w:r w:rsidR="001E5ACC" w:rsidRPr="001B2D41">
        <w:t>30 June</w:t>
      </w:r>
      <w:r w:rsidRPr="001B2D41">
        <w:t xml:space="preserve"> 2002</w:t>
      </w:r>
    </w:p>
    <w:p w:rsidR="00F9073D" w:rsidRPr="001B2D41" w:rsidRDefault="00F9073D" w:rsidP="00F9073D">
      <w:pPr>
        <w:pStyle w:val="subsection"/>
      </w:pPr>
      <w:r w:rsidRPr="001B2D41">
        <w:tab/>
        <w:t>(3)</w:t>
      </w:r>
      <w:r w:rsidRPr="001B2D41">
        <w:tab/>
        <w:t xml:space="preserve">If the company had a class C exempting surplus (as defined in </w:t>
      </w:r>
      <w:r w:rsidR="00E72BEC" w:rsidRPr="001B2D41">
        <w:t xml:space="preserve">former </w:t>
      </w:r>
      <w:r w:rsidRPr="001B2D41">
        <w:t>Part</w:t>
      </w:r>
      <w:r w:rsidR="00486799" w:rsidRPr="001B2D41">
        <w:t> </w:t>
      </w:r>
      <w:r w:rsidRPr="001B2D41">
        <w:t xml:space="preserve">IIIAA of the </w:t>
      </w:r>
      <w:r w:rsidRPr="001B2D41">
        <w:rPr>
          <w:i/>
        </w:rPr>
        <w:t>Income Tax Assessment Act 1936</w:t>
      </w:r>
      <w:r w:rsidRPr="001B2D41">
        <w:t xml:space="preserve">) at the end of </w:t>
      </w:r>
      <w:r w:rsidR="001E5ACC" w:rsidRPr="001B2D41">
        <w:t>30 June</w:t>
      </w:r>
      <w:r w:rsidRPr="001B2D41">
        <w:t xml:space="preserve"> 2002:</w:t>
      </w:r>
    </w:p>
    <w:p w:rsidR="00F9073D" w:rsidRPr="001B2D41" w:rsidRDefault="00F9073D" w:rsidP="00F9073D">
      <w:pPr>
        <w:pStyle w:val="paragraph"/>
      </w:pPr>
      <w:r w:rsidRPr="001B2D41">
        <w:tab/>
        <w:t>(a)</w:t>
      </w:r>
      <w:r w:rsidRPr="001B2D41">
        <w:tab/>
        <w:t xml:space="preserve">a class C exempting debit equal to the surplus is taken to have arisen immediately before the end of </w:t>
      </w:r>
      <w:r w:rsidR="001E5ACC" w:rsidRPr="001B2D41">
        <w:t>30 June</w:t>
      </w:r>
      <w:r w:rsidRPr="001B2D41">
        <w:t xml:space="preserve"> 2002 for the purposes of that Part; and</w:t>
      </w:r>
    </w:p>
    <w:p w:rsidR="00F9073D" w:rsidRPr="001B2D41" w:rsidRDefault="00F9073D" w:rsidP="00F9073D">
      <w:pPr>
        <w:pStyle w:val="paragraph"/>
      </w:pPr>
      <w:r w:rsidRPr="001B2D41">
        <w:tab/>
        <w:t>(b)</w:t>
      </w:r>
      <w:r w:rsidRPr="001B2D41">
        <w:tab/>
        <w:t xml:space="preserve">an exempting credit of the amount worked out using the formula is taken to have arisen at the start of </w:t>
      </w:r>
      <w:r w:rsidR="001E5ACC" w:rsidRPr="001B2D41">
        <w:t>1 July</w:t>
      </w:r>
      <w:r w:rsidRPr="001B2D41">
        <w:t xml:space="preserve"> 2002 in the exempting account that the company has under section</w:t>
      </w:r>
      <w:r w:rsidR="00FD3F14" w:rsidRPr="001B2D41">
        <w:t> </w:t>
      </w:r>
      <w:r w:rsidRPr="001B2D41">
        <w:t>208</w:t>
      </w:r>
      <w:r w:rsidR="001B2D41">
        <w:noBreakHyphen/>
      </w:r>
      <w:r w:rsidRPr="001B2D41">
        <w:t xml:space="preserve">110 of the </w:t>
      </w:r>
      <w:r w:rsidRPr="001B2D41">
        <w:rPr>
          <w:i/>
        </w:rPr>
        <w:t>Income Tax Assessment Act 1997</w:t>
      </w:r>
      <w:r w:rsidRPr="001B2D41">
        <w:t>:</w:t>
      </w:r>
    </w:p>
    <w:p w:rsidR="00F9073D" w:rsidRPr="001B2D41" w:rsidRDefault="003944EF" w:rsidP="003944EF">
      <w:pPr>
        <w:pStyle w:val="paragraph"/>
        <w:spacing w:before="120" w:after="120"/>
      </w:pPr>
      <w:r w:rsidRPr="001B2D41">
        <w:tab/>
      </w:r>
      <w:r w:rsidRPr="001B2D41">
        <w:tab/>
      </w:r>
      <w:r w:rsidR="006155BB" w:rsidRPr="001B2D41">
        <w:rPr>
          <w:noProof/>
        </w:rPr>
        <w:drawing>
          <wp:inline distT="0" distB="0" distL="0" distR="0" wp14:anchorId="30842ADB" wp14:editId="596CE30E">
            <wp:extent cx="952500"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1B2D41" w:rsidRDefault="00F9073D" w:rsidP="00F9073D">
      <w:pPr>
        <w:pStyle w:val="notetext"/>
      </w:pPr>
      <w:r w:rsidRPr="001B2D41">
        <w:t>Note:</w:t>
      </w:r>
      <w:r w:rsidRPr="001B2D41">
        <w:tab/>
        <w:t>Section</w:t>
      </w:r>
      <w:r w:rsidR="00FD3F14" w:rsidRPr="001B2D41">
        <w:t> </w:t>
      </w:r>
      <w:r w:rsidRPr="001B2D41">
        <w:t>205</w:t>
      </w:r>
      <w:r w:rsidR="001B2D41">
        <w:noBreakHyphen/>
      </w:r>
      <w:r w:rsidRPr="001B2D41">
        <w:t xml:space="preserve">5 (with </w:t>
      </w:r>
      <w:r w:rsidR="0076308E" w:rsidRPr="001B2D41">
        <w:t xml:space="preserve">former </w:t>
      </w:r>
      <w:r w:rsidRPr="001B2D41">
        <w:t>sections</w:t>
      </w:r>
      <w:r w:rsidR="00FD3F14" w:rsidRPr="001B2D41">
        <w:t> </w:t>
      </w:r>
      <w:r w:rsidRPr="001B2D41">
        <w:t xml:space="preserve">160APU and 160AQCNM of the </w:t>
      </w:r>
      <w:r w:rsidRPr="001B2D41">
        <w:rPr>
          <w:i/>
        </w:rPr>
        <w:t>Income Tax Assessment Act 1936</w:t>
      </w:r>
      <w:r w:rsidRPr="001B2D41">
        <w:t xml:space="preserve">) may affect whether the company had such a surplus at the end of </w:t>
      </w:r>
      <w:r w:rsidR="001E5ACC" w:rsidRPr="001B2D41">
        <w:t>30 June</w:t>
      </w:r>
      <w:r w:rsidRPr="001B2D41">
        <w:t xml:space="preserve"> 2002 and the amount of that surplus, but this section does not (because this section affects the company’s exempting account balance only after then).</w:t>
      </w:r>
    </w:p>
    <w:p w:rsidR="00F9073D" w:rsidRPr="001B2D41" w:rsidRDefault="00F9073D" w:rsidP="00F9073D">
      <w:pPr>
        <w:pStyle w:val="SubsectionHead"/>
      </w:pPr>
      <w:r w:rsidRPr="001B2D41">
        <w:t xml:space="preserve">Class A exempting deficit at end of </w:t>
      </w:r>
      <w:r w:rsidR="001E5ACC" w:rsidRPr="001B2D41">
        <w:t>30 June</w:t>
      </w:r>
      <w:r w:rsidRPr="001B2D41">
        <w:t xml:space="preserve"> 2002</w:t>
      </w:r>
    </w:p>
    <w:p w:rsidR="00F9073D" w:rsidRPr="001B2D41" w:rsidRDefault="00F9073D" w:rsidP="00F9073D">
      <w:pPr>
        <w:pStyle w:val="subsection"/>
      </w:pPr>
      <w:r w:rsidRPr="001B2D41">
        <w:tab/>
        <w:t>(4)</w:t>
      </w:r>
      <w:r w:rsidRPr="001B2D41">
        <w:tab/>
        <w:t xml:space="preserve">If the company had a class A exempting deficit (as defined in </w:t>
      </w:r>
      <w:r w:rsidR="00AC0DC6" w:rsidRPr="001B2D41">
        <w:t xml:space="preserve">former </w:t>
      </w:r>
      <w:r w:rsidRPr="001B2D41">
        <w:t>Part</w:t>
      </w:r>
      <w:r w:rsidR="00486799" w:rsidRPr="001B2D41">
        <w:t> </w:t>
      </w:r>
      <w:r w:rsidRPr="001B2D41">
        <w:t xml:space="preserve">IIIAA of the </w:t>
      </w:r>
      <w:r w:rsidRPr="001B2D41">
        <w:rPr>
          <w:i/>
        </w:rPr>
        <w:t>Income Tax Assessment Act 1936</w:t>
      </w:r>
      <w:r w:rsidRPr="001B2D41">
        <w:t xml:space="preserve">) at the end of </w:t>
      </w:r>
      <w:r w:rsidR="001E5ACC" w:rsidRPr="001B2D41">
        <w:t>30 June</w:t>
      </w:r>
      <w:r w:rsidRPr="001B2D41">
        <w:t xml:space="preserve"> 2002 and its 2001</w:t>
      </w:r>
      <w:r w:rsidR="001B2D41">
        <w:noBreakHyphen/>
      </w:r>
      <w:r w:rsidRPr="001B2D41">
        <w:t>02 franking year (as defined in that Part) ended earlier:</w:t>
      </w:r>
    </w:p>
    <w:p w:rsidR="00F9073D" w:rsidRPr="001B2D41" w:rsidRDefault="00F9073D" w:rsidP="00F9073D">
      <w:pPr>
        <w:pStyle w:val="paragraph"/>
      </w:pPr>
      <w:r w:rsidRPr="001B2D41">
        <w:tab/>
        <w:t>(a)</w:t>
      </w:r>
      <w:r w:rsidRPr="001B2D41">
        <w:tab/>
        <w:t xml:space="preserve">a class A exempting credit equal to the deficit is taken to have arisen at the end of </w:t>
      </w:r>
      <w:r w:rsidR="001E5ACC" w:rsidRPr="001B2D41">
        <w:t>30 June</w:t>
      </w:r>
      <w:r w:rsidRPr="001B2D41">
        <w:t xml:space="preserve"> 2002 for the purposes of that Part; and</w:t>
      </w:r>
    </w:p>
    <w:p w:rsidR="00F9073D" w:rsidRPr="001B2D41" w:rsidRDefault="00F9073D" w:rsidP="00F9073D">
      <w:pPr>
        <w:pStyle w:val="paragraph"/>
      </w:pPr>
      <w:r w:rsidRPr="001B2D41">
        <w:tab/>
        <w:t>(b)</w:t>
      </w:r>
      <w:r w:rsidRPr="001B2D41">
        <w:tab/>
        <w:t xml:space="preserve">an exempting debit of the amount worked out using the formula is taken to have arisen at the start of </w:t>
      </w:r>
      <w:r w:rsidR="001E5ACC" w:rsidRPr="001B2D41">
        <w:t>1 July</w:t>
      </w:r>
      <w:r w:rsidRPr="001B2D41">
        <w:t xml:space="preserve"> 2002 in the exempting account that the company has under section</w:t>
      </w:r>
      <w:r w:rsidR="00FD3F14" w:rsidRPr="001B2D41">
        <w:t> </w:t>
      </w:r>
      <w:r w:rsidRPr="001B2D41">
        <w:t>208</w:t>
      </w:r>
      <w:r w:rsidR="001B2D41">
        <w:noBreakHyphen/>
      </w:r>
      <w:r w:rsidRPr="001B2D41">
        <w:t xml:space="preserve">110 of the </w:t>
      </w:r>
      <w:r w:rsidRPr="001B2D41">
        <w:rPr>
          <w:i/>
        </w:rPr>
        <w:t>Income Tax Assessment Act 1997</w:t>
      </w:r>
      <w:r w:rsidRPr="001B2D41">
        <w:t>:</w:t>
      </w:r>
    </w:p>
    <w:p w:rsidR="00F9073D" w:rsidRPr="001B2D41" w:rsidRDefault="003944EF" w:rsidP="003944EF">
      <w:pPr>
        <w:pStyle w:val="paragraph"/>
        <w:spacing w:before="120" w:after="120"/>
      </w:pPr>
      <w:r w:rsidRPr="001B2D41">
        <w:tab/>
      </w:r>
      <w:r w:rsidRPr="001B2D41">
        <w:tab/>
      </w:r>
      <w:r w:rsidR="006155BB" w:rsidRPr="001B2D41">
        <w:rPr>
          <w:noProof/>
        </w:rPr>
        <w:drawing>
          <wp:inline distT="0" distB="0" distL="0" distR="0" wp14:anchorId="2C8A80D4" wp14:editId="587CFF4F">
            <wp:extent cx="952500" cy="533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1B2D41" w:rsidRDefault="00F9073D" w:rsidP="00F9073D">
      <w:pPr>
        <w:pStyle w:val="notetext"/>
      </w:pPr>
      <w:r w:rsidRPr="001B2D41">
        <w:t>Note:</w:t>
      </w:r>
      <w:r w:rsidRPr="001B2D41">
        <w:tab/>
        <w:t>If the company’s 2001</w:t>
      </w:r>
      <w:r w:rsidR="001B2D41">
        <w:noBreakHyphen/>
      </w:r>
      <w:r w:rsidRPr="001B2D41">
        <w:t xml:space="preserve">02 franking year ended at the end of </w:t>
      </w:r>
      <w:r w:rsidR="001E5ACC" w:rsidRPr="001B2D41">
        <w:t>30 June</w:t>
      </w:r>
      <w:r w:rsidRPr="001B2D41">
        <w:t xml:space="preserve"> 2002 and it would have had a class A exempting deficit at that time apart from </w:t>
      </w:r>
      <w:r w:rsidR="00622728" w:rsidRPr="001B2D41">
        <w:t xml:space="preserve">former </w:t>
      </w:r>
      <w:r w:rsidRPr="001B2D41">
        <w:t>section</w:t>
      </w:r>
      <w:r w:rsidR="00FD3F14" w:rsidRPr="001B2D41">
        <w:t> </w:t>
      </w:r>
      <w:r w:rsidRPr="001B2D41">
        <w:t xml:space="preserve">160AQCNO of the </w:t>
      </w:r>
      <w:r w:rsidRPr="001B2D41">
        <w:rPr>
          <w:i/>
        </w:rPr>
        <w:t>Income Tax Assessment Act 1936</w:t>
      </w:r>
      <w:r w:rsidRPr="001B2D41">
        <w:t>, that section will have eliminated the deficit and either:</w:t>
      </w:r>
    </w:p>
    <w:p w:rsidR="00F9073D" w:rsidRPr="001B2D41" w:rsidRDefault="00F9073D" w:rsidP="00FF19D1">
      <w:pPr>
        <w:pStyle w:val="notepara"/>
      </w:pPr>
      <w:r w:rsidRPr="001B2D41">
        <w:t>(a)</w:t>
      </w:r>
      <w:r w:rsidRPr="001B2D41">
        <w:tab/>
        <w:t>increased the company’s liability for franking deficit tax; or</w:t>
      </w:r>
    </w:p>
    <w:p w:rsidR="00F9073D" w:rsidRPr="001B2D41" w:rsidRDefault="00F9073D" w:rsidP="00FF19D1">
      <w:pPr>
        <w:pStyle w:val="notepara"/>
      </w:pPr>
      <w:r w:rsidRPr="001B2D41">
        <w:t>(b)</w:t>
      </w:r>
      <w:r w:rsidRPr="001B2D41">
        <w:tab/>
        <w:t>reduced the franking credit arising under section</w:t>
      </w:r>
      <w:r w:rsidR="00FD3F14" w:rsidRPr="001B2D41">
        <w:t> </w:t>
      </w:r>
      <w:r w:rsidRPr="001B2D41">
        <w:t>205</w:t>
      </w:r>
      <w:r w:rsidR="001B2D41">
        <w:noBreakHyphen/>
      </w:r>
      <w:r w:rsidRPr="001B2D41">
        <w:t xml:space="preserve">10 of this Act in the franking account the company has under the </w:t>
      </w:r>
      <w:r w:rsidRPr="001B2D41">
        <w:rPr>
          <w:i/>
        </w:rPr>
        <w:t>Income Tax Assessment Act 1997</w:t>
      </w:r>
      <w:r w:rsidRPr="001B2D41">
        <w:t>.</w:t>
      </w:r>
    </w:p>
    <w:p w:rsidR="00F9073D" w:rsidRPr="001B2D41" w:rsidRDefault="00F9073D" w:rsidP="00F9073D">
      <w:pPr>
        <w:pStyle w:val="SubsectionHead"/>
      </w:pPr>
      <w:r w:rsidRPr="001B2D41">
        <w:t xml:space="preserve">Class C exempting deficit at end of </w:t>
      </w:r>
      <w:r w:rsidR="001E5ACC" w:rsidRPr="001B2D41">
        <w:t>30 June</w:t>
      </w:r>
      <w:r w:rsidRPr="001B2D41">
        <w:t xml:space="preserve"> 2002</w:t>
      </w:r>
    </w:p>
    <w:p w:rsidR="00F9073D" w:rsidRPr="001B2D41" w:rsidRDefault="00F9073D" w:rsidP="00F9073D">
      <w:pPr>
        <w:pStyle w:val="subsection"/>
      </w:pPr>
      <w:r w:rsidRPr="001B2D41">
        <w:tab/>
        <w:t>(5)</w:t>
      </w:r>
      <w:r w:rsidRPr="001B2D41">
        <w:tab/>
        <w:t xml:space="preserve">If the company had a class C exempting deficit (as defined in </w:t>
      </w:r>
      <w:r w:rsidR="002F4065" w:rsidRPr="001B2D41">
        <w:t xml:space="preserve">former </w:t>
      </w:r>
      <w:r w:rsidRPr="001B2D41">
        <w:t>Part</w:t>
      </w:r>
      <w:r w:rsidR="00486799" w:rsidRPr="001B2D41">
        <w:t> </w:t>
      </w:r>
      <w:r w:rsidRPr="001B2D41">
        <w:t xml:space="preserve">IIIAA of the </w:t>
      </w:r>
      <w:r w:rsidRPr="001B2D41">
        <w:rPr>
          <w:i/>
        </w:rPr>
        <w:t>Income Tax Assessment Act 1936</w:t>
      </w:r>
      <w:r w:rsidRPr="001B2D41">
        <w:t xml:space="preserve">) at the end of </w:t>
      </w:r>
      <w:r w:rsidR="001E5ACC" w:rsidRPr="001B2D41">
        <w:t>30 June</w:t>
      </w:r>
      <w:r w:rsidRPr="001B2D41">
        <w:t xml:space="preserve"> 2002 and its 2001</w:t>
      </w:r>
      <w:r w:rsidR="001B2D41">
        <w:noBreakHyphen/>
      </w:r>
      <w:r w:rsidRPr="001B2D41">
        <w:t>02 franking year (as defined in that Part) ended earlier:</w:t>
      </w:r>
    </w:p>
    <w:p w:rsidR="00F9073D" w:rsidRPr="001B2D41" w:rsidRDefault="00F9073D" w:rsidP="00F9073D">
      <w:pPr>
        <w:pStyle w:val="paragraph"/>
      </w:pPr>
      <w:r w:rsidRPr="001B2D41">
        <w:tab/>
        <w:t>(a)</w:t>
      </w:r>
      <w:r w:rsidRPr="001B2D41">
        <w:tab/>
        <w:t xml:space="preserve">a class C exempting credit equal to the deficit is taken to have arisen at the end of </w:t>
      </w:r>
      <w:r w:rsidR="001E5ACC" w:rsidRPr="001B2D41">
        <w:t>30 June</w:t>
      </w:r>
      <w:r w:rsidRPr="001B2D41">
        <w:t xml:space="preserve"> 2002 for the purposes of that Part; and</w:t>
      </w:r>
    </w:p>
    <w:p w:rsidR="00F9073D" w:rsidRPr="001B2D41" w:rsidRDefault="00F9073D" w:rsidP="00F9073D">
      <w:pPr>
        <w:pStyle w:val="paragraph"/>
      </w:pPr>
      <w:r w:rsidRPr="001B2D41">
        <w:tab/>
        <w:t>(b)</w:t>
      </w:r>
      <w:r w:rsidRPr="001B2D41">
        <w:tab/>
        <w:t xml:space="preserve">an exempting debit of the amount worked out using the formula is taken to have arisen at the start of </w:t>
      </w:r>
      <w:r w:rsidR="001E5ACC" w:rsidRPr="001B2D41">
        <w:t>1 July</w:t>
      </w:r>
      <w:r w:rsidRPr="001B2D41">
        <w:t xml:space="preserve"> 2002 in the exempting account that the company has under section</w:t>
      </w:r>
      <w:r w:rsidR="00FD3F14" w:rsidRPr="001B2D41">
        <w:t> </w:t>
      </w:r>
      <w:r w:rsidRPr="001B2D41">
        <w:t>208</w:t>
      </w:r>
      <w:r w:rsidR="001B2D41">
        <w:noBreakHyphen/>
      </w:r>
      <w:r w:rsidRPr="001B2D41">
        <w:t xml:space="preserve">110 of the </w:t>
      </w:r>
      <w:r w:rsidRPr="001B2D41">
        <w:rPr>
          <w:i/>
        </w:rPr>
        <w:t>Income Tax Assessment Act 1997</w:t>
      </w:r>
      <w:r w:rsidRPr="001B2D41">
        <w:t>:</w:t>
      </w:r>
    </w:p>
    <w:p w:rsidR="00F9073D" w:rsidRPr="001B2D41" w:rsidRDefault="003944EF" w:rsidP="003944EF">
      <w:pPr>
        <w:pStyle w:val="paragraph"/>
        <w:spacing w:before="120" w:after="120"/>
      </w:pPr>
      <w:r w:rsidRPr="001B2D41">
        <w:tab/>
      </w:r>
      <w:r w:rsidRPr="001B2D41">
        <w:tab/>
      </w:r>
      <w:r w:rsidR="006155BB" w:rsidRPr="001B2D41">
        <w:rPr>
          <w:noProof/>
        </w:rPr>
        <w:drawing>
          <wp:inline distT="0" distB="0" distL="0" distR="0" wp14:anchorId="3793695F" wp14:editId="2D3E34D5">
            <wp:extent cx="952500" cy="533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p w:rsidR="00F9073D" w:rsidRPr="001B2D41" w:rsidRDefault="00F9073D" w:rsidP="00F9073D">
      <w:pPr>
        <w:pStyle w:val="notetext"/>
      </w:pPr>
      <w:r w:rsidRPr="001B2D41">
        <w:t>Note:</w:t>
      </w:r>
      <w:r w:rsidRPr="001B2D41">
        <w:tab/>
        <w:t>If the company’s 2001</w:t>
      </w:r>
      <w:r w:rsidR="001B2D41">
        <w:noBreakHyphen/>
      </w:r>
      <w:r w:rsidRPr="001B2D41">
        <w:t xml:space="preserve">02 franking year ended at the end of </w:t>
      </w:r>
      <w:r w:rsidR="001E5ACC" w:rsidRPr="001B2D41">
        <w:t>30 June</w:t>
      </w:r>
      <w:r w:rsidRPr="001B2D41">
        <w:t xml:space="preserve"> 2002 and it would have had a class C exempting deficit at that time apart from </w:t>
      </w:r>
      <w:r w:rsidR="00712C91" w:rsidRPr="001B2D41">
        <w:t xml:space="preserve">former </w:t>
      </w:r>
      <w:r w:rsidRPr="001B2D41">
        <w:t>section</w:t>
      </w:r>
      <w:r w:rsidR="00FD3F14" w:rsidRPr="001B2D41">
        <w:t> </w:t>
      </w:r>
      <w:r w:rsidRPr="001B2D41">
        <w:t xml:space="preserve">160AQCNO of the </w:t>
      </w:r>
      <w:r w:rsidRPr="001B2D41">
        <w:rPr>
          <w:i/>
        </w:rPr>
        <w:t>Income Tax Assessment Act 1936</w:t>
      </w:r>
      <w:r w:rsidRPr="001B2D41">
        <w:t>, that section will have eliminated the deficit and either:</w:t>
      </w:r>
    </w:p>
    <w:p w:rsidR="00F9073D" w:rsidRPr="001B2D41" w:rsidRDefault="00F9073D" w:rsidP="00FF19D1">
      <w:pPr>
        <w:pStyle w:val="notepara"/>
      </w:pPr>
      <w:r w:rsidRPr="001B2D41">
        <w:t>(a)</w:t>
      </w:r>
      <w:r w:rsidRPr="001B2D41">
        <w:tab/>
        <w:t>increased the company’s liability for franking deficit tax; or</w:t>
      </w:r>
    </w:p>
    <w:p w:rsidR="00F9073D" w:rsidRPr="001B2D41" w:rsidRDefault="00F9073D" w:rsidP="00FF19D1">
      <w:pPr>
        <w:pStyle w:val="notepara"/>
      </w:pPr>
      <w:r w:rsidRPr="001B2D41">
        <w:t>(b)</w:t>
      </w:r>
      <w:r w:rsidRPr="001B2D41">
        <w:tab/>
        <w:t>reduced the franking credit arising under section</w:t>
      </w:r>
      <w:r w:rsidR="00FD3F14" w:rsidRPr="001B2D41">
        <w:t> </w:t>
      </w:r>
      <w:r w:rsidRPr="001B2D41">
        <w:t>205</w:t>
      </w:r>
      <w:r w:rsidR="001B2D41">
        <w:noBreakHyphen/>
      </w:r>
      <w:r w:rsidRPr="001B2D41">
        <w:t xml:space="preserve">10 of this Act in the franking account the company has under the </w:t>
      </w:r>
      <w:r w:rsidRPr="001B2D41">
        <w:rPr>
          <w:i/>
        </w:rPr>
        <w:t>Income Tax Assessment Act 1997</w:t>
      </w:r>
      <w:r w:rsidRPr="001B2D41">
        <w:t>.</w:t>
      </w:r>
    </w:p>
    <w:p w:rsidR="00F9073D" w:rsidRPr="001B2D41" w:rsidRDefault="00F9073D" w:rsidP="00163128">
      <w:pPr>
        <w:pStyle w:val="ActHead3"/>
        <w:pageBreakBefore/>
      </w:pPr>
      <w:bookmarkStart w:id="391" w:name="_Toc100587777"/>
      <w:r w:rsidRPr="001B2D41">
        <w:rPr>
          <w:rStyle w:val="CharDivNo"/>
        </w:rPr>
        <w:t>Division</w:t>
      </w:r>
      <w:r w:rsidR="00FD3F14" w:rsidRPr="001B2D41">
        <w:rPr>
          <w:rStyle w:val="CharDivNo"/>
        </w:rPr>
        <w:t> </w:t>
      </w:r>
      <w:r w:rsidRPr="001B2D41">
        <w:rPr>
          <w:rStyle w:val="CharDivNo"/>
        </w:rPr>
        <w:t>210</w:t>
      </w:r>
      <w:r w:rsidRPr="001B2D41">
        <w:t>—</w:t>
      </w:r>
      <w:r w:rsidRPr="001B2D41">
        <w:rPr>
          <w:rStyle w:val="CharDivText"/>
        </w:rPr>
        <w:t>Venture capital franking</w:t>
      </w:r>
      <w:bookmarkEnd w:id="391"/>
    </w:p>
    <w:p w:rsidR="00C87301" w:rsidRPr="001B2D41" w:rsidRDefault="00C87301" w:rsidP="00C87301">
      <w:pPr>
        <w:pStyle w:val="TofSectsHeading"/>
      </w:pPr>
      <w:r w:rsidRPr="001B2D41">
        <w:t>Table of sections</w:t>
      </w:r>
    </w:p>
    <w:p w:rsidR="00C87301" w:rsidRPr="001B2D41" w:rsidRDefault="00C87301" w:rsidP="00C87301">
      <w:pPr>
        <w:pStyle w:val="TofSectsSection"/>
      </w:pPr>
      <w:r w:rsidRPr="001B2D41">
        <w:t>210</w:t>
      </w:r>
      <w:r w:rsidR="001B2D41">
        <w:noBreakHyphen/>
      </w:r>
      <w:r w:rsidRPr="001B2D41">
        <w:t>1</w:t>
      </w:r>
      <w:r w:rsidRPr="001B2D41">
        <w:tab/>
        <w:t>Order of events provision</w:t>
      </w:r>
    </w:p>
    <w:p w:rsidR="00C87301" w:rsidRPr="001B2D41" w:rsidRDefault="00C87301" w:rsidP="00C87301">
      <w:pPr>
        <w:pStyle w:val="TofSectsSection"/>
      </w:pPr>
      <w:r w:rsidRPr="001B2D41">
        <w:t>210</w:t>
      </w:r>
      <w:r w:rsidR="001B2D41">
        <w:noBreakHyphen/>
      </w:r>
      <w:r w:rsidRPr="001B2D41">
        <w:t>5</w:t>
      </w:r>
      <w:r w:rsidRPr="001B2D41">
        <w:tab/>
        <w:t>Washing estimated venture capital debits out of the old sub</w:t>
      </w:r>
      <w:r w:rsidR="001B2D41">
        <w:noBreakHyphen/>
      </w:r>
      <w:r w:rsidRPr="001B2D41">
        <w:t>account before conversion</w:t>
      </w:r>
    </w:p>
    <w:p w:rsidR="00C87301" w:rsidRPr="001B2D41" w:rsidRDefault="00C87301" w:rsidP="00C87301">
      <w:pPr>
        <w:pStyle w:val="TofSectsSection"/>
      </w:pPr>
      <w:r w:rsidRPr="001B2D41">
        <w:t>210</w:t>
      </w:r>
      <w:r w:rsidR="001B2D41">
        <w:noBreakHyphen/>
      </w:r>
      <w:r w:rsidRPr="001B2D41">
        <w:t>10</w:t>
      </w:r>
      <w:r w:rsidRPr="001B2D41">
        <w:tab/>
        <w:t>Converting the venture capital sub</w:t>
      </w:r>
      <w:r w:rsidR="001B2D41">
        <w:noBreakHyphen/>
      </w:r>
      <w:r w:rsidRPr="001B2D41">
        <w:t>account balance to a tax paid basis—PDFs whose 2001</w:t>
      </w:r>
      <w:r w:rsidR="001B2D41">
        <w:noBreakHyphen/>
      </w:r>
      <w:r w:rsidRPr="001B2D41">
        <w:t xml:space="preserve">02 franking year ends on </w:t>
      </w:r>
      <w:r w:rsidR="001E5ACC" w:rsidRPr="001B2D41">
        <w:t>30 June</w:t>
      </w:r>
      <w:r w:rsidRPr="001B2D41">
        <w:t xml:space="preserve"> 2002</w:t>
      </w:r>
    </w:p>
    <w:p w:rsidR="00EF7148" w:rsidRPr="001B2D41" w:rsidRDefault="00EF7148" w:rsidP="00C87301">
      <w:pPr>
        <w:pStyle w:val="TofSectsSection"/>
      </w:pPr>
      <w:r w:rsidRPr="001B2D41">
        <w:t>210</w:t>
      </w:r>
      <w:r w:rsidR="001B2D41">
        <w:noBreakHyphen/>
      </w:r>
      <w:r w:rsidRPr="001B2D41">
        <w:t>15</w:t>
      </w:r>
      <w:r w:rsidRPr="001B2D41">
        <w:tab/>
        <w:t>Converting the venture capital sub</w:t>
      </w:r>
      <w:r w:rsidR="001B2D41">
        <w:noBreakHyphen/>
      </w:r>
      <w:r w:rsidRPr="001B2D41">
        <w:t>account balance to a tax paid basis—PDFs whose 2001</w:t>
      </w:r>
      <w:r w:rsidR="001B2D41">
        <w:noBreakHyphen/>
      </w:r>
      <w:r w:rsidRPr="001B2D41">
        <w:t xml:space="preserve">02 franking year ends before </w:t>
      </w:r>
      <w:r w:rsidR="001E5ACC" w:rsidRPr="001B2D41">
        <w:t>30 June</w:t>
      </w:r>
      <w:r w:rsidRPr="001B2D41">
        <w:t xml:space="preserve"> 2002</w:t>
      </w:r>
    </w:p>
    <w:p w:rsidR="00F9073D" w:rsidRPr="001B2D41" w:rsidRDefault="00F9073D" w:rsidP="00F9073D">
      <w:pPr>
        <w:pStyle w:val="ActHead5"/>
      </w:pPr>
      <w:bookmarkStart w:id="392" w:name="_Toc100587778"/>
      <w:r w:rsidRPr="001B2D41">
        <w:rPr>
          <w:rStyle w:val="CharSectno"/>
        </w:rPr>
        <w:t>210</w:t>
      </w:r>
      <w:r w:rsidR="001B2D41">
        <w:rPr>
          <w:rStyle w:val="CharSectno"/>
        </w:rPr>
        <w:noBreakHyphen/>
      </w:r>
      <w:r w:rsidRPr="001B2D41">
        <w:rPr>
          <w:rStyle w:val="CharSectno"/>
        </w:rPr>
        <w:t>1</w:t>
      </w:r>
      <w:r w:rsidRPr="001B2D41">
        <w:t xml:space="preserve">  Order of events provision</w:t>
      </w:r>
      <w:bookmarkEnd w:id="392"/>
    </w:p>
    <w:p w:rsidR="00F9073D" w:rsidRPr="001B2D41" w:rsidRDefault="00F9073D" w:rsidP="002B75AC">
      <w:pPr>
        <w:pStyle w:val="subsection"/>
      </w:pPr>
      <w:r w:rsidRPr="001B2D41">
        <w:tab/>
      </w:r>
      <w:r w:rsidRPr="001B2D41">
        <w:tab/>
        <w:t>The venture capital sub</w:t>
      </w:r>
      <w:r w:rsidR="001B2D41">
        <w:noBreakHyphen/>
      </w:r>
      <w:r w:rsidRPr="001B2D41">
        <w:t xml:space="preserve">account of a PDF under </w:t>
      </w:r>
      <w:r w:rsidR="008B4FF8" w:rsidRPr="001B2D41">
        <w:t xml:space="preserve">former </w:t>
      </w:r>
      <w:r w:rsidRPr="001B2D41">
        <w:t>Part</w:t>
      </w:r>
      <w:r w:rsidR="00486799" w:rsidRPr="001B2D41">
        <w:t> </w:t>
      </w:r>
      <w:r w:rsidRPr="001B2D41">
        <w:t xml:space="preserve">IIIAA of the </w:t>
      </w:r>
      <w:r w:rsidRPr="001B2D41">
        <w:rPr>
          <w:i/>
        </w:rPr>
        <w:t xml:space="preserve">Income Tax Assessment Act 1936 </w:t>
      </w:r>
      <w:r w:rsidRPr="001B2D41">
        <w:t xml:space="preserve">(the </w:t>
      </w:r>
      <w:r w:rsidRPr="001B2D41">
        <w:rPr>
          <w:b/>
          <w:i/>
        </w:rPr>
        <w:t>old sub</w:t>
      </w:r>
      <w:r w:rsidR="001B2D41">
        <w:rPr>
          <w:b/>
          <w:i/>
        </w:rPr>
        <w:noBreakHyphen/>
      </w:r>
      <w:r w:rsidRPr="001B2D41">
        <w:rPr>
          <w:b/>
          <w:i/>
        </w:rPr>
        <w:t>account</w:t>
      </w:r>
      <w:r w:rsidRPr="001B2D41">
        <w:rPr>
          <w:i/>
        </w:rPr>
        <w:t>)</w:t>
      </w:r>
      <w:r w:rsidRPr="001B2D41">
        <w:t xml:space="preserve"> is closed off at the end of </w:t>
      </w:r>
      <w:r w:rsidR="001E5ACC" w:rsidRPr="001B2D41">
        <w:t>30 June</w:t>
      </w:r>
      <w:r w:rsidRPr="001B2D41">
        <w:t xml:space="preserve"> 2002 and an opening balance is created in the PDF’s venture capital sub</w:t>
      </w:r>
      <w:r w:rsidR="001B2D41">
        <w:noBreakHyphen/>
      </w:r>
      <w:r w:rsidRPr="001B2D41">
        <w:t>account under section</w:t>
      </w:r>
      <w:r w:rsidR="00FD3F14" w:rsidRPr="001B2D41">
        <w:t> </w:t>
      </w:r>
      <w:r w:rsidRPr="001B2D41">
        <w:t>210</w:t>
      </w:r>
      <w:r w:rsidR="001B2D41">
        <w:noBreakHyphen/>
      </w:r>
      <w:r w:rsidRPr="001B2D41">
        <w:t xml:space="preserve">100 of the </w:t>
      </w:r>
      <w:r w:rsidRPr="001B2D41">
        <w:rPr>
          <w:i/>
        </w:rPr>
        <w:t xml:space="preserve">Income Tax Assessment Act 1997 </w:t>
      </w:r>
      <w:r w:rsidRPr="001B2D41">
        <w:t>as follows:</w:t>
      </w:r>
    </w:p>
    <w:p w:rsidR="00F9073D" w:rsidRPr="001B2D41" w:rsidRDefault="00F9073D" w:rsidP="00F9073D">
      <w:pPr>
        <w:pStyle w:val="paragraph"/>
      </w:pPr>
      <w:r w:rsidRPr="001B2D41">
        <w:tab/>
        <w:t>(a)</w:t>
      </w:r>
      <w:r w:rsidRPr="001B2D41">
        <w:tab/>
        <w:t>any estimated venture capital debits in the old sub</w:t>
      </w:r>
      <w:r w:rsidR="001B2D41">
        <w:noBreakHyphen/>
      </w:r>
      <w:r w:rsidRPr="001B2D41">
        <w:t xml:space="preserve">account at the end of </w:t>
      </w:r>
      <w:r w:rsidR="001E5ACC" w:rsidRPr="001B2D41">
        <w:t>30 June</w:t>
      </w:r>
      <w:r w:rsidRPr="001B2D41">
        <w:t xml:space="preserve"> 2002 are washed out of the account under section</w:t>
      </w:r>
      <w:r w:rsidR="00FD3F14" w:rsidRPr="001B2D41">
        <w:t> </w:t>
      </w:r>
      <w:r w:rsidRPr="001B2D41">
        <w:t>210</w:t>
      </w:r>
      <w:r w:rsidR="001B2D41">
        <w:noBreakHyphen/>
      </w:r>
      <w:r w:rsidRPr="001B2D41">
        <w:t>5; and</w:t>
      </w:r>
    </w:p>
    <w:p w:rsidR="00F9073D" w:rsidRPr="001B2D41" w:rsidRDefault="00F9073D" w:rsidP="00F9073D">
      <w:pPr>
        <w:pStyle w:val="paragraph"/>
      </w:pPr>
      <w:r w:rsidRPr="001B2D41">
        <w:tab/>
        <w:t>(b)</w:t>
      </w:r>
      <w:r w:rsidRPr="001B2D41">
        <w:tab/>
        <w:t>then:</w:t>
      </w:r>
    </w:p>
    <w:p w:rsidR="00F9073D" w:rsidRPr="001B2D41" w:rsidRDefault="00F9073D" w:rsidP="00F9073D">
      <w:pPr>
        <w:pStyle w:val="paragraphsub"/>
      </w:pPr>
      <w:r w:rsidRPr="001B2D41">
        <w:tab/>
        <w:t>(i)</w:t>
      </w:r>
      <w:r w:rsidRPr="001B2D41">
        <w:tab/>
        <w:t>in the case of a PDF whose 2001</w:t>
      </w:r>
      <w:r w:rsidR="001B2D41">
        <w:noBreakHyphen/>
      </w:r>
      <w:r w:rsidRPr="001B2D41">
        <w:t xml:space="preserve">02 franking year ends on </w:t>
      </w:r>
      <w:r w:rsidR="001E5ACC" w:rsidRPr="001B2D41">
        <w:t>30 June</w:t>
      </w:r>
      <w:r w:rsidRPr="001B2D41">
        <w:t xml:space="preserve"> 2002 under </w:t>
      </w:r>
      <w:r w:rsidR="007F5581" w:rsidRPr="001B2D41">
        <w:t xml:space="preserve">former </w:t>
      </w:r>
      <w:r w:rsidRPr="001B2D41">
        <w:t>Part</w:t>
      </w:r>
      <w:r w:rsidR="00486799" w:rsidRPr="001B2D41">
        <w:t> </w:t>
      </w:r>
      <w:r w:rsidRPr="001B2D41">
        <w:t xml:space="preserve">IIIAA of the </w:t>
      </w:r>
      <w:r w:rsidRPr="001B2D41">
        <w:rPr>
          <w:i/>
        </w:rPr>
        <w:t>Income Tax Assessment Act 1936</w:t>
      </w:r>
      <w:r w:rsidRPr="001B2D41">
        <w:t>—the PDF’s venture capital sub</w:t>
      </w:r>
      <w:r w:rsidR="001B2D41">
        <w:noBreakHyphen/>
      </w:r>
      <w:r w:rsidRPr="001B2D41">
        <w:t>account balance is converted under section</w:t>
      </w:r>
      <w:r w:rsidR="00FD3F14" w:rsidRPr="001B2D41">
        <w:t> </w:t>
      </w:r>
      <w:r w:rsidRPr="001B2D41">
        <w:t>210</w:t>
      </w:r>
      <w:r w:rsidR="001B2D41">
        <w:noBreakHyphen/>
      </w:r>
      <w:r w:rsidRPr="001B2D41">
        <w:t>10 to a tax paid basis; and</w:t>
      </w:r>
    </w:p>
    <w:p w:rsidR="00F9073D" w:rsidRPr="001B2D41" w:rsidRDefault="00F9073D" w:rsidP="00F9073D">
      <w:pPr>
        <w:pStyle w:val="paragraphsub"/>
      </w:pPr>
      <w:r w:rsidRPr="001B2D41">
        <w:tab/>
        <w:t>(ii)</w:t>
      </w:r>
      <w:r w:rsidRPr="001B2D41">
        <w:tab/>
        <w:t>in the case of a PDF whose 2001</w:t>
      </w:r>
      <w:r w:rsidR="001B2D41">
        <w:noBreakHyphen/>
      </w:r>
      <w:r w:rsidRPr="001B2D41">
        <w:t xml:space="preserve">02 franking year ends before </w:t>
      </w:r>
      <w:r w:rsidR="001E5ACC" w:rsidRPr="001B2D41">
        <w:t>30 June</w:t>
      </w:r>
      <w:r w:rsidRPr="001B2D41">
        <w:t xml:space="preserve"> 2002 under </w:t>
      </w:r>
      <w:r w:rsidR="007F5581" w:rsidRPr="001B2D41">
        <w:t xml:space="preserve">former </w:t>
      </w:r>
      <w:r w:rsidRPr="001B2D41">
        <w:t>Part</w:t>
      </w:r>
      <w:r w:rsidR="00486799" w:rsidRPr="001B2D41">
        <w:t> </w:t>
      </w:r>
      <w:r w:rsidRPr="001B2D41">
        <w:t xml:space="preserve">IIIAA of the </w:t>
      </w:r>
      <w:r w:rsidRPr="001B2D41">
        <w:rPr>
          <w:i/>
        </w:rPr>
        <w:t>Income Tax Assessment Act 1936</w:t>
      </w:r>
      <w:r w:rsidRPr="001B2D41">
        <w:t>—the PDF’s venture capital sub</w:t>
      </w:r>
      <w:r w:rsidR="001B2D41">
        <w:noBreakHyphen/>
      </w:r>
      <w:r w:rsidRPr="001B2D41">
        <w:t>account balance is converted under section</w:t>
      </w:r>
      <w:r w:rsidR="00FD3F14" w:rsidRPr="001B2D41">
        <w:t> </w:t>
      </w:r>
      <w:r w:rsidRPr="001B2D41">
        <w:t>210</w:t>
      </w:r>
      <w:r w:rsidR="001B2D41">
        <w:noBreakHyphen/>
      </w:r>
      <w:r w:rsidRPr="001B2D41">
        <w:t>15 to a tax paid basis.</w:t>
      </w:r>
    </w:p>
    <w:p w:rsidR="00F9073D" w:rsidRPr="001B2D41" w:rsidRDefault="00F9073D" w:rsidP="00F9073D">
      <w:pPr>
        <w:pStyle w:val="ActHead5"/>
      </w:pPr>
      <w:bookmarkStart w:id="393" w:name="_Toc100587779"/>
      <w:r w:rsidRPr="001B2D41">
        <w:rPr>
          <w:rStyle w:val="CharSectno"/>
        </w:rPr>
        <w:t>210</w:t>
      </w:r>
      <w:r w:rsidR="001B2D41">
        <w:rPr>
          <w:rStyle w:val="CharSectno"/>
        </w:rPr>
        <w:noBreakHyphen/>
      </w:r>
      <w:r w:rsidRPr="001B2D41">
        <w:rPr>
          <w:rStyle w:val="CharSectno"/>
        </w:rPr>
        <w:t>5</w:t>
      </w:r>
      <w:r w:rsidRPr="001B2D41">
        <w:t xml:space="preserve">  Washing estimated venture capital debits out of the old sub</w:t>
      </w:r>
      <w:r w:rsidR="001B2D41">
        <w:noBreakHyphen/>
      </w:r>
      <w:r w:rsidRPr="001B2D41">
        <w:t>account before conversion</w:t>
      </w:r>
      <w:bookmarkEnd w:id="393"/>
    </w:p>
    <w:p w:rsidR="00F9073D" w:rsidRPr="001B2D41" w:rsidRDefault="00F9073D" w:rsidP="002B75AC">
      <w:pPr>
        <w:pStyle w:val="subsection"/>
      </w:pPr>
      <w:r w:rsidRPr="001B2D41">
        <w:tab/>
      </w:r>
      <w:r w:rsidRPr="001B2D41">
        <w:tab/>
        <w:t xml:space="preserve">If, under </w:t>
      </w:r>
      <w:r w:rsidR="0046106C" w:rsidRPr="001B2D41">
        <w:t xml:space="preserve">former </w:t>
      </w:r>
      <w:r w:rsidRPr="001B2D41">
        <w:t>Part</w:t>
      </w:r>
      <w:r w:rsidR="00486799" w:rsidRPr="001B2D41">
        <w:t> </w:t>
      </w:r>
      <w:r w:rsidRPr="001B2D41">
        <w:t xml:space="preserve">IIIAA of the </w:t>
      </w:r>
      <w:r w:rsidRPr="001B2D41">
        <w:rPr>
          <w:i/>
        </w:rPr>
        <w:t>Income Tax Assessment act 1936</w:t>
      </w:r>
      <w:r w:rsidRPr="001B2D41">
        <w:t xml:space="preserve">, the termination time in relation to an estimated venture capital debit of a PDF would, but for this section, occur after the end of </w:t>
      </w:r>
      <w:r w:rsidR="001E5ACC" w:rsidRPr="001B2D41">
        <w:t>30 June</w:t>
      </w:r>
      <w:r w:rsidRPr="001B2D41">
        <w:t xml:space="preserve"> 2002, it is taken to have occurred at the end of </w:t>
      </w:r>
      <w:r w:rsidR="001E5ACC" w:rsidRPr="001B2D41">
        <w:t>30 June</w:t>
      </w:r>
      <w:r w:rsidRPr="001B2D41">
        <w:t xml:space="preserve"> 2002.</w:t>
      </w:r>
    </w:p>
    <w:p w:rsidR="00F9073D" w:rsidRPr="001B2D41" w:rsidRDefault="00F9073D" w:rsidP="00F9073D">
      <w:pPr>
        <w:pStyle w:val="ActHead5"/>
      </w:pPr>
      <w:bookmarkStart w:id="394" w:name="_Toc100587780"/>
      <w:r w:rsidRPr="001B2D41">
        <w:rPr>
          <w:rStyle w:val="CharSectno"/>
        </w:rPr>
        <w:t>210</w:t>
      </w:r>
      <w:r w:rsidR="001B2D41">
        <w:rPr>
          <w:rStyle w:val="CharSectno"/>
        </w:rPr>
        <w:noBreakHyphen/>
      </w:r>
      <w:r w:rsidRPr="001B2D41">
        <w:rPr>
          <w:rStyle w:val="CharSectno"/>
        </w:rPr>
        <w:t>10</w:t>
      </w:r>
      <w:r w:rsidRPr="001B2D41">
        <w:t xml:space="preserve">  Converting the venture capital sub</w:t>
      </w:r>
      <w:r w:rsidR="001B2D41">
        <w:noBreakHyphen/>
      </w:r>
      <w:r w:rsidRPr="001B2D41">
        <w:t>account balance to a tax paid basis—PDFs whose 2001</w:t>
      </w:r>
      <w:r w:rsidR="001B2D41">
        <w:noBreakHyphen/>
      </w:r>
      <w:r w:rsidRPr="001B2D41">
        <w:t xml:space="preserve">02 franking year ends on </w:t>
      </w:r>
      <w:r w:rsidR="001E5ACC" w:rsidRPr="001B2D41">
        <w:t>30 June</w:t>
      </w:r>
      <w:r w:rsidRPr="001B2D41">
        <w:t xml:space="preserve"> 2002</w:t>
      </w:r>
      <w:bookmarkEnd w:id="394"/>
    </w:p>
    <w:p w:rsidR="00F9073D" w:rsidRPr="001B2D41" w:rsidRDefault="00F9073D" w:rsidP="002B75AC">
      <w:pPr>
        <w:pStyle w:val="subsection"/>
      </w:pPr>
      <w:r w:rsidRPr="001B2D41">
        <w:tab/>
        <w:t>(1)</w:t>
      </w:r>
      <w:r w:rsidRPr="001B2D41">
        <w:tab/>
        <w:t>This section applies to PDFs whose 2001</w:t>
      </w:r>
      <w:r w:rsidR="001B2D41">
        <w:noBreakHyphen/>
      </w:r>
      <w:r w:rsidRPr="001B2D41">
        <w:t xml:space="preserve">02 franking year ends on </w:t>
      </w:r>
      <w:r w:rsidR="001E5ACC" w:rsidRPr="001B2D41">
        <w:t>30 June</w:t>
      </w:r>
      <w:r w:rsidRPr="001B2D41">
        <w:t xml:space="preserve"> 2002 under </w:t>
      </w:r>
      <w:r w:rsidR="00ED522B" w:rsidRPr="001B2D41">
        <w:t xml:space="preserve">former </w:t>
      </w:r>
      <w:r w:rsidRPr="001B2D41">
        <w:t>Part</w:t>
      </w:r>
      <w:r w:rsidR="00486799" w:rsidRPr="001B2D41">
        <w:t> </w:t>
      </w:r>
      <w:r w:rsidRPr="001B2D41">
        <w:t xml:space="preserve">IIIAA of the </w:t>
      </w:r>
      <w:r w:rsidRPr="001B2D41">
        <w:rPr>
          <w:i/>
        </w:rPr>
        <w:t xml:space="preserve">Income Tax Assessment Act 1936 </w:t>
      </w:r>
      <w:r w:rsidRPr="001B2D41">
        <w:t xml:space="preserve">(the </w:t>
      </w:r>
      <w:r w:rsidRPr="001B2D41">
        <w:rPr>
          <w:b/>
          <w:i/>
        </w:rPr>
        <w:t>1936 Act</w:t>
      </w:r>
      <w:r w:rsidRPr="001B2D41">
        <w:t>).</w:t>
      </w:r>
    </w:p>
    <w:p w:rsidR="00F9073D" w:rsidRPr="001B2D41" w:rsidRDefault="00F9073D" w:rsidP="002B75AC">
      <w:pPr>
        <w:pStyle w:val="subsection"/>
      </w:pPr>
      <w:r w:rsidRPr="001B2D41">
        <w:tab/>
        <w:t>(2)</w:t>
      </w:r>
      <w:r w:rsidRPr="001B2D41">
        <w:tab/>
        <w:t xml:space="preserve">If the PDF has a venture capital surplus under </w:t>
      </w:r>
      <w:r w:rsidR="00ED522B" w:rsidRPr="001B2D41">
        <w:t xml:space="preserve">former </w:t>
      </w:r>
      <w:r w:rsidRPr="001B2D41">
        <w:t>Part</w:t>
      </w:r>
      <w:r w:rsidR="00486799" w:rsidRPr="001B2D41">
        <w:t> </w:t>
      </w:r>
      <w:r w:rsidRPr="001B2D41">
        <w:t xml:space="preserve">IIIAA of the 1936 Act at the end of </w:t>
      </w:r>
      <w:r w:rsidR="001E5ACC" w:rsidRPr="001B2D41">
        <w:t>30 June</w:t>
      </w:r>
      <w:r w:rsidRPr="001B2D41">
        <w:t xml:space="preserve"> 2002:</w:t>
      </w:r>
    </w:p>
    <w:p w:rsidR="00F9073D" w:rsidRPr="001B2D41" w:rsidRDefault="00F9073D" w:rsidP="00F9073D">
      <w:pPr>
        <w:pStyle w:val="paragraph"/>
      </w:pPr>
      <w:r w:rsidRPr="001B2D41">
        <w:tab/>
        <w:t>(a)</w:t>
      </w:r>
      <w:r w:rsidRPr="001B2D41">
        <w:tab/>
        <w:t xml:space="preserve">no venture capital credit </w:t>
      </w:r>
      <w:r w:rsidR="000A06AC" w:rsidRPr="001B2D41">
        <w:t>arose under former</w:t>
      </w:r>
      <w:r w:rsidRPr="001B2D41">
        <w:t xml:space="preserve"> section</w:t>
      </w:r>
      <w:r w:rsidR="00FD3F14" w:rsidRPr="001B2D41">
        <w:t> </w:t>
      </w:r>
      <w:r w:rsidRPr="001B2D41">
        <w:t>160ASEE of that Act because of the surplus; and</w:t>
      </w:r>
    </w:p>
    <w:p w:rsidR="00F9073D" w:rsidRPr="001B2D41" w:rsidRDefault="00F9073D" w:rsidP="00F9073D">
      <w:pPr>
        <w:pStyle w:val="paragraph"/>
      </w:pPr>
      <w:r w:rsidRPr="001B2D41">
        <w:tab/>
        <w:t>(b)</w:t>
      </w:r>
      <w:r w:rsidRPr="001B2D41">
        <w:tab/>
        <w:t xml:space="preserve">a venture capital credit arises on </w:t>
      </w:r>
      <w:r w:rsidR="001E5ACC" w:rsidRPr="001B2D41">
        <w:t>1 July</w:t>
      </w:r>
      <w:r w:rsidRPr="001B2D41">
        <w:t xml:space="preserve"> 2002 in the venture capital sub</w:t>
      </w:r>
      <w:r w:rsidR="001B2D41">
        <w:noBreakHyphen/>
      </w:r>
      <w:r w:rsidRPr="001B2D41">
        <w:t>account established under section</w:t>
      </w:r>
      <w:r w:rsidR="00FD3F14" w:rsidRPr="001B2D41">
        <w:t> </w:t>
      </w:r>
      <w:r w:rsidRPr="001B2D41">
        <w:t>210</w:t>
      </w:r>
      <w:r w:rsidR="001B2D41">
        <w:noBreakHyphen/>
      </w:r>
      <w:r w:rsidRPr="001B2D41">
        <w:t xml:space="preserve">100 of the </w:t>
      </w:r>
      <w:r w:rsidRPr="001B2D41">
        <w:rPr>
          <w:i/>
        </w:rPr>
        <w:t>Income Tax Assessment Act 1997</w:t>
      </w:r>
      <w:r w:rsidRPr="001B2D41">
        <w:t xml:space="preserve"> for the PDF.</w:t>
      </w:r>
    </w:p>
    <w:p w:rsidR="00F9073D" w:rsidRPr="001B2D41" w:rsidRDefault="00F9073D" w:rsidP="002B75AC">
      <w:pPr>
        <w:pStyle w:val="subsection"/>
      </w:pPr>
      <w:r w:rsidRPr="001B2D41">
        <w:tab/>
        <w:t>(3)</w:t>
      </w:r>
      <w:r w:rsidRPr="001B2D41">
        <w:tab/>
        <w:t>The amount of the venture capital credit is worked out using the following formula:</w:t>
      </w:r>
    </w:p>
    <w:p w:rsidR="00F9073D" w:rsidRPr="001B2D41" w:rsidRDefault="003944EF" w:rsidP="003944EF">
      <w:pPr>
        <w:pStyle w:val="subsection"/>
        <w:spacing w:before="120" w:after="120"/>
      </w:pPr>
      <w:r w:rsidRPr="001B2D41">
        <w:tab/>
      </w:r>
      <w:r w:rsidRPr="001B2D41">
        <w:tab/>
      </w:r>
      <w:r w:rsidR="006155BB" w:rsidRPr="001B2D41">
        <w:rPr>
          <w:noProof/>
        </w:rPr>
        <w:drawing>
          <wp:inline distT="0" distB="0" distL="0" distR="0" wp14:anchorId="11F2B32F" wp14:editId="26D0D643">
            <wp:extent cx="1752600" cy="571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52600" cy="571500"/>
                    </a:xfrm>
                    <a:prstGeom prst="rect">
                      <a:avLst/>
                    </a:prstGeom>
                    <a:noFill/>
                    <a:ln>
                      <a:noFill/>
                    </a:ln>
                  </pic:spPr>
                </pic:pic>
              </a:graphicData>
            </a:graphic>
          </wp:inline>
        </w:drawing>
      </w:r>
    </w:p>
    <w:p w:rsidR="00F9073D" w:rsidRPr="001B2D41" w:rsidRDefault="00F9073D" w:rsidP="00F9073D">
      <w:pPr>
        <w:pStyle w:val="ActHead5"/>
      </w:pPr>
      <w:bookmarkStart w:id="395" w:name="_Toc100587781"/>
      <w:r w:rsidRPr="001B2D41">
        <w:rPr>
          <w:rStyle w:val="CharSectno"/>
        </w:rPr>
        <w:t>210</w:t>
      </w:r>
      <w:r w:rsidR="001B2D41">
        <w:rPr>
          <w:rStyle w:val="CharSectno"/>
        </w:rPr>
        <w:noBreakHyphen/>
      </w:r>
      <w:r w:rsidRPr="001B2D41">
        <w:rPr>
          <w:rStyle w:val="CharSectno"/>
        </w:rPr>
        <w:t>15</w:t>
      </w:r>
      <w:r w:rsidRPr="001B2D41">
        <w:t xml:space="preserve">  Converting the venture capital sub</w:t>
      </w:r>
      <w:r w:rsidR="001B2D41">
        <w:noBreakHyphen/>
      </w:r>
      <w:r w:rsidRPr="001B2D41">
        <w:t>account balance to a tax paid basis—PDFs whose 2001</w:t>
      </w:r>
      <w:r w:rsidR="001B2D41">
        <w:noBreakHyphen/>
      </w:r>
      <w:r w:rsidRPr="001B2D41">
        <w:t xml:space="preserve">02 franking year ends before </w:t>
      </w:r>
      <w:r w:rsidR="001E5ACC" w:rsidRPr="001B2D41">
        <w:t>30 June</w:t>
      </w:r>
      <w:r w:rsidRPr="001B2D41">
        <w:t xml:space="preserve"> 2002</w:t>
      </w:r>
      <w:bookmarkEnd w:id="395"/>
    </w:p>
    <w:p w:rsidR="00F9073D" w:rsidRPr="001B2D41" w:rsidRDefault="00F9073D" w:rsidP="002B75AC">
      <w:pPr>
        <w:pStyle w:val="subsection"/>
      </w:pPr>
      <w:r w:rsidRPr="001B2D41">
        <w:tab/>
        <w:t>(1)</w:t>
      </w:r>
      <w:r w:rsidRPr="001B2D41">
        <w:tab/>
        <w:t>This section applies to PDFs whose 2001</w:t>
      </w:r>
      <w:r w:rsidR="001B2D41">
        <w:noBreakHyphen/>
      </w:r>
      <w:r w:rsidRPr="001B2D41">
        <w:t>02 franking year ends before 20</w:t>
      </w:r>
      <w:r w:rsidR="00FD3F14" w:rsidRPr="001B2D41">
        <w:t> </w:t>
      </w:r>
      <w:r w:rsidRPr="001B2D41">
        <w:t xml:space="preserve">June 2002 under </w:t>
      </w:r>
      <w:r w:rsidR="007A4F4A" w:rsidRPr="001B2D41">
        <w:t xml:space="preserve">former </w:t>
      </w:r>
      <w:r w:rsidRPr="001B2D41">
        <w:t>Part</w:t>
      </w:r>
      <w:r w:rsidR="00486799" w:rsidRPr="001B2D41">
        <w:t> </w:t>
      </w:r>
      <w:r w:rsidRPr="001B2D41">
        <w:t xml:space="preserve">IIIAA of the </w:t>
      </w:r>
      <w:r w:rsidRPr="001B2D41">
        <w:rPr>
          <w:i/>
        </w:rPr>
        <w:t xml:space="preserve">Income Tax Assessment 1936 </w:t>
      </w:r>
      <w:r w:rsidRPr="001B2D41">
        <w:t xml:space="preserve">(the </w:t>
      </w:r>
      <w:r w:rsidRPr="001B2D41">
        <w:rPr>
          <w:b/>
          <w:i/>
        </w:rPr>
        <w:t>1936 Act</w:t>
      </w:r>
      <w:r w:rsidRPr="001B2D41">
        <w:t>).</w:t>
      </w:r>
    </w:p>
    <w:p w:rsidR="00F9073D" w:rsidRPr="001B2D41" w:rsidRDefault="00F9073D" w:rsidP="002B75AC">
      <w:pPr>
        <w:pStyle w:val="subsection"/>
      </w:pPr>
      <w:r w:rsidRPr="001B2D41">
        <w:tab/>
        <w:t>(2)</w:t>
      </w:r>
      <w:r w:rsidRPr="001B2D41">
        <w:tab/>
        <w:t xml:space="preserve">If, but for this subsection, the PDF would have a venture capital </w:t>
      </w:r>
      <w:r w:rsidR="002663A6" w:rsidRPr="001B2D41">
        <w:t>surplus under former Part IIIAA</w:t>
      </w:r>
      <w:r w:rsidRPr="001B2D41">
        <w:t xml:space="preserve"> of the 1936 Act at the end of </w:t>
      </w:r>
      <w:r w:rsidR="001E5ACC" w:rsidRPr="001B2D41">
        <w:t>30 June</w:t>
      </w:r>
      <w:r w:rsidRPr="001B2D41">
        <w:t xml:space="preserve"> 2002 (the </w:t>
      </w:r>
      <w:r w:rsidRPr="001B2D41">
        <w:rPr>
          <w:b/>
          <w:i/>
        </w:rPr>
        <w:t>original surplus</w:t>
      </w:r>
      <w:r w:rsidRPr="001B2D41">
        <w:t>):</w:t>
      </w:r>
    </w:p>
    <w:p w:rsidR="00F9073D" w:rsidRPr="001B2D41" w:rsidRDefault="00F9073D" w:rsidP="00F9073D">
      <w:pPr>
        <w:pStyle w:val="paragraph"/>
      </w:pPr>
      <w:r w:rsidRPr="001B2D41">
        <w:tab/>
        <w:t>(a)</w:t>
      </w:r>
      <w:r w:rsidRPr="001B2D41">
        <w:tab/>
        <w:t xml:space="preserve">a venture capital debit equal to the original surplus is taken to arise for the PDF under </w:t>
      </w:r>
      <w:r w:rsidR="004B2C49" w:rsidRPr="001B2D41">
        <w:t xml:space="preserve">former </w:t>
      </w:r>
      <w:r w:rsidRPr="001B2D41">
        <w:t>Part</w:t>
      </w:r>
      <w:r w:rsidR="00486799" w:rsidRPr="001B2D41">
        <w:t> </w:t>
      </w:r>
      <w:r w:rsidRPr="001B2D41">
        <w:t xml:space="preserve">IIIAA of the 1936 Act at the end of </w:t>
      </w:r>
      <w:r w:rsidR="001E5ACC" w:rsidRPr="001B2D41">
        <w:t>30 June</w:t>
      </w:r>
      <w:r w:rsidRPr="001B2D41">
        <w:t xml:space="preserve"> 2002; and</w:t>
      </w:r>
    </w:p>
    <w:p w:rsidR="00F9073D" w:rsidRPr="001B2D41" w:rsidRDefault="00F9073D" w:rsidP="00F9073D">
      <w:pPr>
        <w:pStyle w:val="paragraph"/>
      </w:pPr>
      <w:r w:rsidRPr="001B2D41">
        <w:tab/>
        <w:t>(b)</w:t>
      </w:r>
      <w:r w:rsidRPr="001B2D41">
        <w:tab/>
        <w:t xml:space="preserve">a venture capital credit arises on </w:t>
      </w:r>
      <w:r w:rsidR="001E5ACC" w:rsidRPr="001B2D41">
        <w:t>1 July</w:t>
      </w:r>
      <w:r w:rsidRPr="001B2D41">
        <w:t xml:space="preserve"> 2002 in the venture capital sub</w:t>
      </w:r>
      <w:r w:rsidR="001B2D41">
        <w:noBreakHyphen/>
      </w:r>
      <w:r w:rsidRPr="001B2D41">
        <w:t>account established under section</w:t>
      </w:r>
      <w:r w:rsidR="00FD3F14" w:rsidRPr="001B2D41">
        <w:t> </w:t>
      </w:r>
      <w:r w:rsidRPr="001B2D41">
        <w:t>210</w:t>
      </w:r>
      <w:r w:rsidR="001B2D41">
        <w:noBreakHyphen/>
      </w:r>
      <w:r w:rsidRPr="001B2D41">
        <w:t xml:space="preserve">100 of the </w:t>
      </w:r>
      <w:r w:rsidRPr="001B2D41">
        <w:rPr>
          <w:i/>
        </w:rPr>
        <w:t xml:space="preserve">Income Tax Assessment Act 1997 </w:t>
      </w:r>
      <w:r w:rsidRPr="001B2D41">
        <w:t xml:space="preserve">(the </w:t>
      </w:r>
      <w:r w:rsidRPr="001B2D41">
        <w:rPr>
          <w:b/>
          <w:i/>
        </w:rPr>
        <w:t>1997 Act</w:t>
      </w:r>
      <w:r w:rsidRPr="001B2D41">
        <w:t>) for the PDF.</w:t>
      </w:r>
    </w:p>
    <w:p w:rsidR="00F9073D" w:rsidRPr="001B2D41" w:rsidRDefault="00F9073D" w:rsidP="001F502D">
      <w:pPr>
        <w:pStyle w:val="subsection"/>
        <w:keepNext/>
      </w:pPr>
      <w:r w:rsidRPr="001B2D41">
        <w:tab/>
        <w:t>(3)</w:t>
      </w:r>
      <w:r w:rsidRPr="001B2D41">
        <w:tab/>
        <w:t>The amount of the venture capital credit is worked out using the formula:</w:t>
      </w:r>
    </w:p>
    <w:p w:rsidR="00F9073D" w:rsidRPr="001B2D41" w:rsidRDefault="003944EF" w:rsidP="003944EF">
      <w:pPr>
        <w:pStyle w:val="subsection"/>
        <w:spacing w:before="120" w:after="120"/>
      </w:pPr>
      <w:r w:rsidRPr="001B2D41">
        <w:tab/>
      </w:r>
      <w:r w:rsidRPr="001B2D41">
        <w:tab/>
      </w:r>
      <w:r w:rsidR="006155BB" w:rsidRPr="001B2D41">
        <w:rPr>
          <w:noProof/>
        </w:rPr>
        <w:drawing>
          <wp:inline distT="0" distB="0" distL="0" distR="0" wp14:anchorId="06C8C2B4" wp14:editId="5EE22704">
            <wp:extent cx="1200150"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p w:rsidR="00F9073D" w:rsidRPr="001B2D41" w:rsidRDefault="00F9073D" w:rsidP="002B75AC">
      <w:pPr>
        <w:pStyle w:val="subsection"/>
      </w:pPr>
      <w:r w:rsidRPr="001B2D41">
        <w:tab/>
        <w:t>(4)</w:t>
      </w:r>
      <w:r w:rsidRPr="001B2D41">
        <w:tab/>
        <w:t xml:space="preserve">If, but for this subsection, the PDF would have a venture capital </w:t>
      </w:r>
      <w:r w:rsidR="000121C7" w:rsidRPr="001B2D41">
        <w:t>deficit under former Part IIIAA</w:t>
      </w:r>
      <w:r w:rsidRPr="001B2D41">
        <w:t xml:space="preserve"> of the 1936 Act at the end of </w:t>
      </w:r>
      <w:r w:rsidR="001E5ACC" w:rsidRPr="001B2D41">
        <w:t>30 June</w:t>
      </w:r>
      <w:r w:rsidRPr="001B2D41">
        <w:t xml:space="preserve"> 2002 (the </w:t>
      </w:r>
      <w:r w:rsidRPr="001B2D41">
        <w:rPr>
          <w:b/>
          <w:i/>
        </w:rPr>
        <w:t>original deficit</w:t>
      </w:r>
      <w:r w:rsidRPr="001B2D41">
        <w:t>):</w:t>
      </w:r>
    </w:p>
    <w:p w:rsidR="00F9073D" w:rsidRPr="001B2D41" w:rsidRDefault="00F9073D" w:rsidP="00F9073D">
      <w:pPr>
        <w:pStyle w:val="paragraph"/>
      </w:pPr>
      <w:r w:rsidRPr="001B2D41">
        <w:tab/>
        <w:t>(a)</w:t>
      </w:r>
      <w:r w:rsidRPr="001B2D41">
        <w:tab/>
        <w:t xml:space="preserve">a venture capital credit equal to the original deficit is taken to arise for the PDF under </w:t>
      </w:r>
      <w:r w:rsidR="000B53C5" w:rsidRPr="001B2D41">
        <w:t xml:space="preserve">former </w:t>
      </w:r>
      <w:r w:rsidRPr="001B2D41">
        <w:t>Part</w:t>
      </w:r>
      <w:r w:rsidR="00486799" w:rsidRPr="001B2D41">
        <w:t> </w:t>
      </w:r>
      <w:r w:rsidRPr="001B2D41">
        <w:t xml:space="preserve">IIIAA of the 1936 Act at the end of </w:t>
      </w:r>
      <w:r w:rsidR="001E5ACC" w:rsidRPr="001B2D41">
        <w:t>30 June</w:t>
      </w:r>
      <w:r w:rsidRPr="001B2D41">
        <w:t xml:space="preserve"> 2002; and</w:t>
      </w:r>
    </w:p>
    <w:p w:rsidR="00F9073D" w:rsidRPr="001B2D41" w:rsidRDefault="00F9073D" w:rsidP="00F9073D">
      <w:pPr>
        <w:pStyle w:val="paragraph"/>
      </w:pPr>
      <w:r w:rsidRPr="001B2D41">
        <w:tab/>
        <w:t>(b)</w:t>
      </w:r>
      <w:r w:rsidRPr="001B2D41">
        <w:tab/>
        <w:t xml:space="preserve">a venture capital debit arises on </w:t>
      </w:r>
      <w:r w:rsidR="001E5ACC" w:rsidRPr="001B2D41">
        <w:t>1 July</w:t>
      </w:r>
      <w:r w:rsidRPr="001B2D41">
        <w:t xml:space="preserve"> 2002 in the venture capital sub</w:t>
      </w:r>
      <w:r w:rsidR="001B2D41">
        <w:noBreakHyphen/>
      </w:r>
      <w:r w:rsidRPr="001B2D41">
        <w:t>account established under section</w:t>
      </w:r>
      <w:r w:rsidR="00FD3F14" w:rsidRPr="001B2D41">
        <w:t> </w:t>
      </w:r>
      <w:r w:rsidRPr="001B2D41">
        <w:t>210</w:t>
      </w:r>
      <w:r w:rsidR="001B2D41">
        <w:noBreakHyphen/>
      </w:r>
      <w:r w:rsidRPr="001B2D41">
        <w:t>100 of the 1997 Act for the PDF.</w:t>
      </w:r>
    </w:p>
    <w:p w:rsidR="00F9073D" w:rsidRPr="001B2D41" w:rsidRDefault="00F9073D" w:rsidP="002B75AC">
      <w:pPr>
        <w:pStyle w:val="subsection"/>
      </w:pPr>
      <w:r w:rsidRPr="001B2D41">
        <w:tab/>
        <w:t>(5)</w:t>
      </w:r>
      <w:r w:rsidRPr="001B2D41">
        <w:tab/>
        <w:t>The amount of the venture capital debit is worked out using the formula:</w:t>
      </w:r>
    </w:p>
    <w:p w:rsidR="00F9073D" w:rsidRPr="001B2D41" w:rsidRDefault="003944EF" w:rsidP="003944EF">
      <w:pPr>
        <w:pStyle w:val="subsection"/>
        <w:spacing w:before="120" w:after="120"/>
      </w:pPr>
      <w:r w:rsidRPr="001B2D41">
        <w:tab/>
      </w:r>
      <w:r w:rsidRPr="001B2D41">
        <w:tab/>
      </w:r>
      <w:r w:rsidR="006155BB" w:rsidRPr="001B2D41">
        <w:rPr>
          <w:noProof/>
        </w:rPr>
        <w:drawing>
          <wp:inline distT="0" distB="0" distL="0" distR="0" wp14:anchorId="00F851A4" wp14:editId="5160B819">
            <wp:extent cx="1162050"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rsidR="00F9073D" w:rsidRPr="001B2D41" w:rsidRDefault="00F9073D" w:rsidP="00163128">
      <w:pPr>
        <w:pStyle w:val="ActHead3"/>
        <w:pageBreakBefore/>
      </w:pPr>
      <w:bookmarkStart w:id="396" w:name="_Toc100587782"/>
      <w:r w:rsidRPr="001B2D41">
        <w:rPr>
          <w:rStyle w:val="CharDivNo"/>
        </w:rPr>
        <w:t>Division</w:t>
      </w:r>
      <w:r w:rsidR="00FD3F14" w:rsidRPr="001B2D41">
        <w:rPr>
          <w:rStyle w:val="CharDivNo"/>
        </w:rPr>
        <w:t> </w:t>
      </w:r>
      <w:r w:rsidRPr="001B2D41">
        <w:rPr>
          <w:rStyle w:val="CharDivNo"/>
        </w:rPr>
        <w:t>214</w:t>
      </w:r>
      <w:r w:rsidRPr="001B2D41">
        <w:t>—</w:t>
      </w:r>
      <w:r w:rsidRPr="001B2D41">
        <w:rPr>
          <w:rStyle w:val="CharDivText"/>
        </w:rPr>
        <w:t>Administering the imputation system</w:t>
      </w:r>
      <w:bookmarkEnd w:id="396"/>
    </w:p>
    <w:p w:rsidR="00BD0944" w:rsidRPr="001B2D41" w:rsidRDefault="00BD0944" w:rsidP="00BD0944">
      <w:pPr>
        <w:pStyle w:val="TofSectsHeading"/>
      </w:pPr>
      <w:r w:rsidRPr="001B2D41">
        <w:t>Table of sections</w:t>
      </w:r>
    </w:p>
    <w:p w:rsidR="00BD0944" w:rsidRPr="001B2D41" w:rsidRDefault="00BD0944" w:rsidP="00BD0944">
      <w:pPr>
        <w:pStyle w:val="TofSectsSection"/>
      </w:pPr>
      <w:r w:rsidRPr="001B2D41">
        <w:t>214</w:t>
      </w:r>
      <w:r w:rsidR="001B2D41">
        <w:noBreakHyphen/>
      </w:r>
      <w:r w:rsidRPr="001B2D41">
        <w:t>1</w:t>
      </w:r>
      <w:r w:rsidRPr="001B2D41">
        <w:tab/>
        <w:t>Application</w:t>
      </w:r>
    </w:p>
    <w:p w:rsidR="00BD0944" w:rsidRPr="001B2D41" w:rsidRDefault="00BD0944" w:rsidP="00BD0944">
      <w:pPr>
        <w:pStyle w:val="TofSectsSection"/>
      </w:pPr>
      <w:r w:rsidRPr="001B2D41">
        <w:t>214</w:t>
      </w:r>
      <w:r w:rsidR="001B2D41">
        <w:noBreakHyphen/>
      </w:r>
      <w:r w:rsidRPr="001B2D41">
        <w:t>5</w:t>
      </w:r>
      <w:r w:rsidRPr="001B2D41">
        <w:tab/>
        <w:t>Entity must give a franking return</w:t>
      </w:r>
    </w:p>
    <w:p w:rsidR="00BD0944" w:rsidRPr="001B2D41" w:rsidRDefault="00BD0944" w:rsidP="00BD0944">
      <w:pPr>
        <w:pStyle w:val="TofSectsSection"/>
      </w:pPr>
      <w:r w:rsidRPr="001B2D41">
        <w:t>214</w:t>
      </w:r>
      <w:r w:rsidR="001B2D41">
        <w:noBreakHyphen/>
      </w:r>
      <w:r w:rsidRPr="001B2D41">
        <w:t>10</w:t>
      </w:r>
      <w:r w:rsidRPr="001B2D41">
        <w:tab/>
        <w:t>Notice to a specific corporate tax entity</w:t>
      </w:r>
    </w:p>
    <w:p w:rsidR="00BD0944" w:rsidRPr="001B2D41" w:rsidRDefault="00BD0944" w:rsidP="00BD0944">
      <w:pPr>
        <w:pStyle w:val="TofSectsSection"/>
      </w:pPr>
      <w:r w:rsidRPr="001B2D41">
        <w:t>214</w:t>
      </w:r>
      <w:r w:rsidR="001B2D41">
        <w:noBreakHyphen/>
      </w:r>
      <w:r w:rsidRPr="001B2D41">
        <w:t>15</w:t>
      </w:r>
      <w:r w:rsidRPr="001B2D41">
        <w:tab/>
        <w:t>Effect of a refund on franking returns</w:t>
      </w:r>
    </w:p>
    <w:p w:rsidR="00DE5C88" w:rsidRPr="001B2D41" w:rsidRDefault="00DE5C88" w:rsidP="00BD0944">
      <w:pPr>
        <w:pStyle w:val="TofSectsSection"/>
      </w:pPr>
      <w:r w:rsidRPr="001B2D41">
        <w:t>214</w:t>
      </w:r>
      <w:r w:rsidR="001B2D41">
        <w:noBreakHyphen/>
      </w:r>
      <w:r w:rsidRPr="001B2D41">
        <w:t>20</w:t>
      </w:r>
      <w:r w:rsidRPr="001B2D41">
        <w:tab/>
        <w:t>Franking returns for the income year</w:t>
      </w:r>
    </w:p>
    <w:p w:rsidR="00DE5C88" w:rsidRPr="001B2D41" w:rsidRDefault="00DE5C88" w:rsidP="00BD0944">
      <w:pPr>
        <w:pStyle w:val="TofSectsSection"/>
      </w:pPr>
      <w:r w:rsidRPr="001B2D41">
        <w:t>214</w:t>
      </w:r>
      <w:r w:rsidR="001B2D41">
        <w:noBreakHyphen/>
      </w:r>
      <w:r w:rsidRPr="001B2D41">
        <w:t>25</w:t>
      </w:r>
      <w:r w:rsidRPr="001B2D41">
        <w:tab/>
        <w:t>Commissioner may make a franking assessment</w:t>
      </w:r>
    </w:p>
    <w:p w:rsidR="00A82FFE" w:rsidRPr="001B2D41" w:rsidRDefault="00A82FFE" w:rsidP="00BD0944">
      <w:pPr>
        <w:pStyle w:val="TofSectsSection"/>
      </w:pPr>
      <w:r w:rsidRPr="001B2D41">
        <w:t>214</w:t>
      </w:r>
      <w:r w:rsidR="001B2D41">
        <w:noBreakHyphen/>
      </w:r>
      <w:r w:rsidRPr="001B2D41">
        <w:t>30</w:t>
      </w:r>
      <w:r w:rsidRPr="001B2D41">
        <w:tab/>
        <w:t>Commissioner taken to have made a franking assessment on first return</w:t>
      </w:r>
    </w:p>
    <w:p w:rsidR="00A82FFE" w:rsidRPr="001B2D41" w:rsidRDefault="00A82FFE" w:rsidP="00BD0944">
      <w:pPr>
        <w:pStyle w:val="TofSectsSection"/>
      </w:pPr>
      <w:r w:rsidRPr="001B2D41">
        <w:t>214</w:t>
      </w:r>
      <w:r w:rsidR="001B2D41">
        <w:noBreakHyphen/>
      </w:r>
      <w:r w:rsidRPr="001B2D41">
        <w:t>35</w:t>
      </w:r>
      <w:r w:rsidRPr="001B2D41">
        <w:tab/>
        <w:t>Amendments within 3 years of the original assessment</w:t>
      </w:r>
    </w:p>
    <w:p w:rsidR="00225ADF" w:rsidRPr="001B2D41" w:rsidRDefault="00225ADF" w:rsidP="00BD0944">
      <w:pPr>
        <w:pStyle w:val="TofSectsSection"/>
      </w:pPr>
      <w:r w:rsidRPr="001B2D41">
        <w:t>214</w:t>
      </w:r>
      <w:r w:rsidR="001B2D41">
        <w:noBreakHyphen/>
      </w:r>
      <w:r w:rsidRPr="001B2D41">
        <w:t>40</w:t>
      </w:r>
      <w:r w:rsidRPr="001B2D41">
        <w:tab/>
        <w:t>Amended assessments are treated as franking assessments</w:t>
      </w:r>
    </w:p>
    <w:p w:rsidR="00225ADF" w:rsidRPr="001B2D41" w:rsidRDefault="00225ADF" w:rsidP="00BD0944">
      <w:pPr>
        <w:pStyle w:val="TofSectsSection"/>
      </w:pPr>
      <w:r w:rsidRPr="001B2D41">
        <w:t>214</w:t>
      </w:r>
      <w:r w:rsidR="001B2D41">
        <w:noBreakHyphen/>
      </w:r>
      <w:r w:rsidRPr="001B2D41">
        <w:t>45</w:t>
      </w:r>
      <w:r w:rsidRPr="001B2D41">
        <w:tab/>
        <w:t>Further return as a result of a refund affecting a franking deficit tax liability</w:t>
      </w:r>
    </w:p>
    <w:p w:rsidR="00225ADF" w:rsidRPr="001B2D41" w:rsidRDefault="00225ADF" w:rsidP="00BD0944">
      <w:pPr>
        <w:pStyle w:val="TofSectsSection"/>
      </w:pPr>
      <w:r w:rsidRPr="001B2D41">
        <w:t>214</w:t>
      </w:r>
      <w:r w:rsidR="001B2D41">
        <w:noBreakHyphen/>
      </w:r>
      <w:r w:rsidRPr="001B2D41">
        <w:t>50</w:t>
      </w:r>
      <w:r w:rsidRPr="001B2D41">
        <w:tab/>
        <w:t>Later amendments—on request</w:t>
      </w:r>
    </w:p>
    <w:p w:rsidR="008C1DB0" w:rsidRPr="001B2D41" w:rsidRDefault="008C1DB0" w:rsidP="00BD0944">
      <w:pPr>
        <w:pStyle w:val="TofSectsSection"/>
      </w:pPr>
      <w:r w:rsidRPr="001B2D41">
        <w:t>214</w:t>
      </w:r>
      <w:r w:rsidR="001B2D41">
        <w:noBreakHyphen/>
      </w:r>
      <w:r w:rsidRPr="001B2D41">
        <w:t>55</w:t>
      </w:r>
      <w:r w:rsidRPr="001B2D41">
        <w:tab/>
        <w:t>Later amendments—failure to make proper disclosure</w:t>
      </w:r>
    </w:p>
    <w:p w:rsidR="008C1DB0" w:rsidRPr="001B2D41" w:rsidRDefault="008C1DB0" w:rsidP="00BD0944">
      <w:pPr>
        <w:pStyle w:val="TofSectsSection"/>
      </w:pPr>
      <w:r w:rsidRPr="001B2D41">
        <w:t>214</w:t>
      </w:r>
      <w:r w:rsidR="001B2D41">
        <w:noBreakHyphen/>
      </w:r>
      <w:r w:rsidRPr="001B2D41">
        <w:t>60</w:t>
      </w:r>
      <w:r w:rsidRPr="001B2D41">
        <w:tab/>
        <w:t>Later amendments—fraud or evasion</w:t>
      </w:r>
    </w:p>
    <w:p w:rsidR="00B623A7" w:rsidRPr="001B2D41" w:rsidRDefault="00B623A7" w:rsidP="00BD0944">
      <w:pPr>
        <w:pStyle w:val="TofSectsSection"/>
      </w:pPr>
      <w:r w:rsidRPr="001B2D41">
        <w:t>214</w:t>
      </w:r>
      <w:r w:rsidR="001B2D41">
        <w:noBreakHyphen/>
      </w:r>
      <w:r w:rsidRPr="001B2D41">
        <w:t>65</w:t>
      </w:r>
      <w:r w:rsidRPr="001B2D41">
        <w:tab/>
        <w:t>Further amendment of an amended particular</w:t>
      </w:r>
    </w:p>
    <w:p w:rsidR="00831AAE" w:rsidRPr="001B2D41" w:rsidRDefault="00831AAE" w:rsidP="00BD0944">
      <w:pPr>
        <w:pStyle w:val="TofSectsSection"/>
      </w:pPr>
      <w:r w:rsidRPr="001B2D41">
        <w:t>214</w:t>
      </w:r>
      <w:r w:rsidR="001B2D41">
        <w:noBreakHyphen/>
      </w:r>
      <w:r w:rsidRPr="001B2D41">
        <w:t>70</w:t>
      </w:r>
      <w:r w:rsidRPr="001B2D41">
        <w:tab/>
        <w:t>Other later amendments</w:t>
      </w:r>
    </w:p>
    <w:p w:rsidR="00C017CF" w:rsidRPr="001B2D41" w:rsidRDefault="00C017CF" w:rsidP="00BD0944">
      <w:pPr>
        <w:pStyle w:val="TofSectsSection"/>
      </w:pPr>
      <w:r w:rsidRPr="001B2D41">
        <w:t>214</w:t>
      </w:r>
      <w:r w:rsidR="001B2D41">
        <w:noBreakHyphen/>
      </w:r>
      <w:r w:rsidRPr="001B2D41">
        <w:t>75</w:t>
      </w:r>
      <w:r w:rsidRPr="001B2D41">
        <w:tab/>
        <w:t>Amendment on review etc.</w:t>
      </w:r>
    </w:p>
    <w:p w:rsidR="00C017CF" w:rsidRPr="001B2D41" w:rsidRDefault="00C017CF" w:rsidP="00C017CF">
      <w:pPr>
        <w:pStyle w:val="TofSectsSection"/>
      </w:pPr>
      <w:r w:rsidRPr="001B2D41">
        <w:t>214</w:t>
      </w:r>
      <w:r w:rsidR="001B2D41">
        <w:noBreakHyphen/>
      </w:r>
      <w:r w:rsidRPr="001B2D41">
        <w:t>80</w:t>
      </w:r>
      <w:r w:rsidRPr="001B2D41">
        <w:tab/>
        <w:t>Notice of amendments</w:t>
      </w:r>
    </w:p>
    <w:p w:rsidR="00C017CF" w:rsidRPr="001B2D41" w:rsidRDefault="00C017CF" w:rsidP="00C017CF">
      <w:pPr>
        <w:pStyle w:val="TofSectsSection"/>
      </w:pPr>
      <w:r w:rsidRPr="001B2D41">
        <w:t>214</w:t>
      </w:r>
      <w:r w:rsidR="001B2D41">
        <w:noBreakHyphen/>
      </w:r>
      <w:r w:rsidRPr="001B2D41">
        <w:t>85</w:t>
      </w:r>
      <w:r w:rsidRPr="001B2D41">
        <w:tab/>
        <w:t>Validity of assessment</w:t>
      </w:r>
    </w:p>
    <w:p w:rsidR="00C017CF" w:rsidRPr="001B2D41" w:rsidRDefault="00C017CF" w:rsidP="00C017CF">
      <w:pPr>
        <w:pStyle w:val="TofSectsSection"/>
      </w:pPr>
      <w:r w:rsidRPr="001B2D41">
        <w:t>214</w:t>
      </w:r>
      <w:r w:rsidR="001B2D41">
        <w:noBreakHyphen/>
      </w:r>
      <w:r w:rsidRPr="001B2D41">
        <w:t>90</w:t>
      </w:r>
      <w:r w:rsidRPr="001B2D41">
        <w:tab/>
        <w:t>Objections</w:t>
      </w:r>
    </w:p>
    <w:p w:rsidR="00C017CF" w:rsidRPr="001B2D41" w:rsidRDefault="00C017CF" w:rsidP="00C017CF">
      <w:pPr>
        <w:pStyle w:val="TofSectsSection"/>
      </w:pPr>
      <w:r w:rsidRPr="001B2D41">
        <w:t>214</w:t>
      </w:r>
      <w:r w:rsidR="001B2D41">
        <w:noBreakHyphen/>
      </w:r>
      <w:r w:rsidRPr="001B2D41">
        <w:t>95</w:t>
      </w:r>
      <w:r w:rsidRPr="001B2D41">
        <w:tab/>
        <w:t>Evidence</w:t>
      </w:r>
    </w:p>
    <w:p w:rsidR="00C017CF" w:rsidRPr="001B2D41" w:rsidRDefault="00C017CF" w:rsidP="00C017CF">
      <w:pPr>
        <w:pStyle w:val="TofSectsSection"/>
      </w:pPr>
      <w:r w:rsidRPr="001B2D41">
        <w:t>214</w:t>
      </w:r>
      <w:r w:rsidR="001B2D41">
        <w:noBreakHyphen/>
      </w:r>
      <w:r w:rsidRPr="001B2D41">
        <w:t>100</w:t>
      </w:r>
      <w:r w:rsidRPr="001B2D41">
        <w:tab/>
        <w:t>Due date for payment of franking tax</w:t>
      </w:r>
    </w:p>
    <w:p w:rsidR="00C017CF" w:rsidRPr="001B2D41" w:rsidRDefault="00C017CF" w:rsidP="00C017CF">
      <w:pPr>
        <w:pStyle w:val="TofSectsSection"/>
      </w:pPr>
      <w:r w:rsidRPr="001B2D41">
        <w:t>214</w:t>
      </w:r>
      <w:r w:rsidR="001B2D41">
        <w:noBreakHyphen/>
      </w:r>
      <w:r w:rsidRPr="001B2D41">
        <w:t>105</w:t>
      </w:r>
      <w:r w:rsidRPr="001B2D41">
        <w:tab/>
        <w:t>General interest charge</w:t>
      </w:r>
    </w:p>
    <w:p w:rsidR="00C017CF" w:rsidRPr="001B2D41" w:rsidRDefault="00C017CF" w:rsidP="00C017CF">
      <w:pPr>
        <w:pStyle w:val="TofSectsSection"/>
      </w:pPr>
      <w:r w:rsidRPr="001B2D41">
        <w:t>214</w:t>
      </w:r>
      <w:r w:rsidR="001B2D41">
        <w:noBreakHyphen/>
      </w:r>
      <w:r w:rsidRPr="001B2D41">
        <w:t>110</w:t>
      </w:r>
      <w:r w:rsidRPr="001B2D41">
        <w:tab/>
        <w:t>Refunds of amounts overpaid</w:t>
      </w:r>
    </w:p>
    <w:p w:rsidR="00C017CF" w:rsidRPr="001B2D41" w:rsidRDefault="00C017CF" w:rsidP="00C017CF">
      <w:pPr>
        <w:pStyle w:val="TofSectsSection"/>
      </w:pPr>
      <w:r w:rsidRPr="001B2D41">
        <w:t>214</w:t>
      </w:r>
      <w:r w:rsidR="001B2D41">
        <w:noBreakHyphen/>
      </w:r>
      <w:r w:rsidRPr="001B2D41">
        <w:t>120</w:t>
      </w:r>
      <w:r w:rsidRPr="001B2D41">
        <w:tab/>
        <w:t>Record keeping</w:t>
      </w:r>
    </w:p>
    <w:p w:rsidR="00C017CF" w:rsidRPr="001B2D41" w:rsidRDefault="00C017CF" w:rsidP="00C017CF">
      <w:pPr>
        <w:pStyle w:val="TofSectsSection"/>
      </w:pPr>
      <w:r w:rsidRPr="001B2D41">
        <w:t>214</w:t>
      </w:r>
      <w:r w:rsidR="001B2D41">
        <w:noBreakHyphen/>
      </w:r>
      <w:r w:rsidRPr="001B2D41">
        <w:t>125</w:t>
      </w:r>
      <w:r w:rsidRPr="001B2D41">
        <w:tab/>
        <w:t>Power of Commissioner to obtain information</w:t>
      </w:r>
    </w:p>
    <w:p w:rsidR="00C017CF" w:rsidRPr="001B2D41" w:rsidRDefault="00C017CF" w:rsidP="00C017CF">
      <w:pPr>
        <w:pStyle w:val="TofSectsSection"/>
      </w:pPr>
      <w:r w:rsidRPr="001B2D41">
        <w:t>214</w:t>
      </w:r>
      <w:r w:rsidR="001B2D41">
        <w:noBreakHyphen/>
      </w:r>
      <w:r w:rsidRPr="001B2D41">
        <w:t>135</w:t>
      </w:r>
      <w:r w:rsidRPr="001B2D41">
        <w:tab/>
        <w:t>Interpretation</w:t>
      </w:r>
    </w:p>
    <w:p w:rsidR="00F9073D" w:rsidRPr="001B2D41" w:rsidRDefault="00F9073D" w:rsidP="00F9073D">
      <w:pPr>
        <w:pStyle w:val="ActHead5"/>
      </w:pPr>
      <w:bookmarkStart w:id="397" w:name="_Toc100587783"/>
      <w:r w:rsidRPr="001B2D41">
        <w:rPr>
          <w:rStyle w:val="CharSectno"/>
        </w:rPr>
        <w:t>214</w:t>
      </w:r>
      <w:r w:rsidR="001B2D41">
        <w:rPr>
          <w:rStyle w:val="CharSectno"/>
        </w:rPr>
        <w:noBreakHyphen/>
      </w:r>
      <w:r w:rsidRPr="001B2D41">
        <w:rPr>
          <w:rStyle w:val="CharSectno"/>
        </w:rPr>
        <w:t>1</w:t>
      </w:r>
      <w:r w:rsidRPr="001B2D41">
        <w:t xml:space="preserve">  Application</w:t>
      </w:r>
      <w:bookmarkEnd w:id="397"/>
    </w:p>
    <w:p w:rsidR="00F9073D" w:rsidRPr="001B2D41" w:rsidRDefault="00F9073D" w:rsidP="002B75AC">
      <w:pPr>
        <w:pStyle w:val="subsection"/>
      </w:pPr>
      <w:r w:rsidRPr="001B2D41">
        <w:tab/>
      </w:r>
      <w:r w:rsidRPr="001B2D41">
        <w:tab/>
        <w:t>This Division</w:t>
      </w:r>
      <w:r w:rsidRPr="001B2D41">
        <w:rPr>
          <w:i/>
        </w:rPr>
        <w:t xml:space="preserve"> </w:t>
      </w:r>
      <w:r w:rsidRPr="001B2D41">
        <w:t>applies to a corporate tax entity if a liability to pay franking deficit tax arises for the entity under section</w:t>
      </w:r>
      <w:r w:rsidR="00FD3F14" w:rsidRPr="001B2D41">
        <w:t> </w:t>
      </w:r>
      <w:r w:rsidRPr="001B2D41">
        <w:t>205</w:t>
      </w:r>
      <w:r w:rsidR="001B2D41">
        <w:noBreakHyphen/>
      </w:r>
      <w:r w:rsidRPr="001B2D41">
        <w:t xml:space="preserve">25 of this Act because of events that occur within a period of 12 months ending on </w:t>
      </w:r>
      <w:r w:rsidR="001E5ACC" w:rsidRPr="001B2D41">
        <w:t>30 June</w:t>
      </w:r>
      <w:r w:rsidRPr="001B2D41">
        <w:t xml:space="preserve"> in any year (the </w:t>
      </w:r>
      <w:r w:rsidRPr="001B2D41">
        <w:rPr>
          <w:b/>
          <w:i/>
        </w:rPr>
        <w:t>balancing period</w:t>
      </w:r>
      <w:r w:rsidRPr="001B2D41">
        <w:t>).</w:t>
      </w:r>
    </w:p>
    <w:p w:rsidR="00F9073D" w:rsidRPr="001B2D41" w:rsidRDefault="00F9073D" w:rsidP="00F9073D">
      <w:pPr>
        <w:pStyle w:val="ActHead5"/>
      </w:pPr>
      <w:bookmarkStart w:id="398" w:name="_Toc100587784"/>
      <w:r w:rsidRPr="001B2D41">
        <w:rPr>
          <w:rStyle w:val="CharSectno"/>
        </w:rPr>
        <w:t>214</w:t>
      </w:r>
      <w:r w:rsidR="001B2D41">
        <w:rPr>
          <w:rStyle w:val="CharSectno"/>
        </w:rPr>
        <w:noBreakHyphen/>
      </w:r>
      <w:r w:rsidRPr="001B2D41">
        <w:rPr>
          <w:rStyle w:val="CharSectno"/>
        </w:rPr>
        <w:t>5</w:t>
      </w:r>
      <w:r w:rsidRPr="001B2D41">
        <w:t xml:space="preserve">  Entity must give a franking return</w:t>
      </w:r>
      <w:bookmarkEnd w:id="398"/>
    </w:p>
    <w:p w:rsidR="00F9073D" w:rsidRPr="001B2D41" w:rsidRDefault="00F9073D" w:rsidP="002B75AC">
      <w:pPr>
        <w:pStyle w:val="subsection"/>
      </w:pPr>
      <w:r w:rsidRPr="001B2D41">
        <w:tab/>
        <w:t>(1)</w:t>
      </w:r>
      <w:r w:rsidRPr="001B2D41">
        <w:tab/>
        <w:t>The entity must give the Commissioner a franking return for the balancing period setting out the following information before the end of the month immediately following the end of the period:</w:t>
      </w:r>
    </w:p>
    <w:p w:rsidR="00F9073D" w:rsidRPr="001B2D41" w:rsidRDefault="00F9073D" w:rsidP="00F9073D">
      <w:pPr>
        <w:pStyle w:val="paragraph"/>
      </w:pPr>
      <w:r w:rsidRPr="001B2D41">
        <w:tab/>
        <w:t>(a)</w:t>
      </w:r>
      <w:r w:rsidRPr="001B2D41">
        <w:tab/>
        <w:t>if the entity is a franking entity at the end of the balancing period—its franking account balance at the end of the period; and</w:t>
      </w:r>
    </w:p>
    <w:p w:rsidR="00F9073D" w:rsidRPr="001B2D41" w:rsidRDefault="00F9073D" w:rsidP="00F9073D">
      <w:pPr>
        <w:pStyle w:val="paragraph"/>
      </w:pPr>
      <w:r w:rsidRPr="001B2D41">
        <w:tab/>
        <w:t>(b)</w:t>
      </w:r>
      <w:r w:rsidRPr="001B2D41">
        <w:tab/>
        <w:t>if the entity ceases to be a franking entity during the balancing period—its franking account balance immediately before it ceased to be a franking entity; and</w:t>
      </w:r>
    </w:p>
    <w:p w:rsidR="00F9073D" w:rsidRPr="001B2D41" w:rsidRDefault="00F9073D" w:rsidP="00F9073D">
      <w:pPr>
        <w:pStyle w:val="paragraph"/>
      </w:pPr>
      <w:r w:rsidRPr="001B2D41">
        <w:tab/>
        <w:t>(c)</w:t>
      </w:r>
      <w:r w:rsidRPr="001B2D41">
        <w:tab/>
        <w:t>the amount (if any) of franking deficit tax that the entity is liable to pay under section</w:t>
      </w:r>
      <w:r w:rsidR="00FD3F14" w:rsidRPr="001B2D41">
        <w:t> </w:t>
      </w:r>
      <w:r w:rsidRPr="001B2D41">
        <w:t>205</w:t>
      </w:r>
      <w:r w:rsidR="001B2D41">
        <w:noBreakHyphen/>
      </w:r>
      <w:r w:rsidRPr="001B2D41">
        <w:t>25 of this Act because of events that have occurred, or are taken to have occurred, during the balancing period.</w:t>
      </w:r>
    </w:p>
    <w:p w:rsidR="00F9073D" w:rsidRPr="001B2D41" w:rsidRDefault="00F9073D" w:rsidP="002B75AC">
      <w:pPr>
        <w:pStyle w:val="subsection"/>
      </w:pPr>
      <w:r w:rsidRPr="001B2D41">
        <w:tab/>
        <w:t>(2)</w:t>
      </w:r>
      <w:r w:rsidRPr="001B2D41">
        <w:tab/>
        <w:t>The return must be in writing in the approved form.</w:t>
      </w:r>
    </w:p>
    <w:p w:rsidR="00F9073D" w:rsidRPr="001B2D41" w:rsidRDefault="00F9073D" w:rsidP="00F9073D">
      <w:pPr>
        <w:pStyle w:val="ActHead5"/>
      </w:pPr>
      <w:bookmarkStart w:id="399" w:name="_Toc100587785"/>
      <w:r w:rsidRPr="001B2D41">
        <w:rPr>
          <w:rStyle w:val="CharSectno"/>
        </w:rPr>
        <w:t>214</w:t>
      </w:r>
      <w:r w:rsidR="001B2D41">
        <w:rPr>
          <w:rStyle w:val="CharSectno"/>
        </w:rPr>
        <w:noBreakHyphen/>
      </w:r>
      <w:r w:rsidRPr="001B2D41">
        <w:rPr>
          <w:rStyle w:val="CharSectno"/>
        </w:rPr>
        <w:t>10</w:t>
      </w:r>
      <w:r w:rsidRPr="001B2D41">
        <w:t xml:space="preserve">  Notice to a specific corporate tax entity</w:t>
      </w:r>
      <w:bookmarkEnd w:id="399"/>
    </w:p>
    <w:p w:rsidR="00F9073D" w:rsidRPr="001B2D41" w:rsidRDefault="00F9073D" w:rsidP="002B75AC">
      <w:pPr>
        <w:pStyle w:val="subsection"/>
      </w:pPr>
      <w:r w:rsidRPr="001B2D41">
        <w:tab/>
        <w:t>(1)</w:t>
      </w:r>
      <w:r w:rsidRPr="001B2D41">
        <w:tab/>
        <w:t>The Commissioner may give the entity a written notice requiring the entity to give the Commissioner a franking return for the balancing period.</w:t>
      </w:r>
    </w:p>
    <w:p w:rsidR="00F9073D" w:rsidRPr="001B2D41" w:rsidRDefault="00F9073D" w:rsidP="002B75AC">
      <w:pPr>
        <w:pStyle w:val="subsection"/>
      </w:pPr>
      <w:r w:rsidRPr="001B2D41">
        <w:tab/>
        <w:t>(2)</w:t>
      </w:r>
      <w:r w:rsidRPr="001B2D41">
        <w:tab/>
        <w:t>The entity must comply with the requirement within the time specified in the notice, or within any further time allowed by the Commissioner.</w:t>
      </w:r>
    </w:p>
    <w:p w:rsidR="00F9073D" w:rsidRPr="001B2D41" w:rsidRDefault="00F9073D" w:rsidP="002B75AC">
      <w:pPr>
        <w:pStyle w:val="subsection"/>
      </w:pPr>
      <w:r w:rsidRPr="001B2D41">
        <w:tab/>
        <w:t>(3)</w:t>
      </w:r>
      <w:r w:rsidRPr="001B2D41">
        <w:tab/>
        <w:t>The entity must comply with the requirement regardless of whether the entity has given, or has been required to give, the Commissioner a return under section</w:t>
      </w:r>
      <w:r w:rsidR="00FD3F14" w:rsidRPr="001B2D41">
        <w:t> </w:t>
      </w:r>
      <w:r w:rsidRPr="001B2D41">
        <w:t>214</w:t>
      </w:r>
      <w:r w:rsidR="001B2D41">
        <w:noBreakHyphen/>
      </w:r>
      <w:r w:rsidRPr="001B2D41">
        <w:t>5.</w:t>
      </w:r>
    </w:p>
    <w:p w:rsidR="00F9073D" w:rsidRPr="001B2D41" w:rsidRDefault="00F9073D" w:rsidP="00F9073D">
      <w:pPr>
        <w:pStyle w:val="ActHead5"/>
      </w:pPr>
      <w:bookmarkStart w:id="400" w:name="_Toc100587786"/>
      <w:r w:rsidRPr="001B2D41">
        <w:rPr>
          <w:rStyle w:val="CharSectno"/>
        </w:rPr>
        <w:t>214</w:t>
      </w:r>
      <w:r w:rsidR="001B2D41">
        <w:rPr>
          <w:rStyle w:val="CharSectno"/>
        </w:rPr>
        <w:noBreakHyphen/>
      </w:r>
      <w:r w:rsidRPr="001B2D41">
        <w:rPr>
          <w:rStyle w:val="CharSectno"/>
        </w:rPr>
        <w:t>15</w:t>
      </w:r>
      <w:r w:rsidRPr="001B2D41">
        <w:t xml:space="preserve">  Effect of a refund on franking returns</w:t>
      </w:r>
      <w:bookmarkEnd w:id="400"/>
    </w:p>
    <w:p w:rsidR="00F9073D" w:rsidRPr="001B2D41" w:rsidRDefault="00F9073D" w:rsidP="00F9073D">
      <w:pPr>
        <w:pStyle w:val="SubsectionHead"/>
      </w:pPr>
      <w:r w:rsidRPr="001B2D41">
        <w:t>If no franking return is outstanding</w:t>
      </w:r>
    </w:p>
    <w:p w:rsidR="00F9073D" w:rsidRPr="001B2D41" w:rsidRDefault="00F9073D" w:rsidP="002B75AC">
      <w:pPr>
        <w:pStyle w:val="subsection"/>
      </w:pPr>
      <w:r w:rsidRPr="001B2D41">
        <w:tab/>
        <w:t>(1)</w:t>
      </w:r>
      <w:r w:rsidRPr="001B2D41">
        <w:tab/>
        <w:t>If:</w:t>
      </w:r>
    </w:p>
    <w:p w:rsidR="00F9073D" w:rsidRPr="001B2D41" w:rsidRDefault="00F9073D" w:rsidP="00F9073D">
      <w:pPr>
        <w:pStyle w:val="paragraph"/>
      </w:pPr>
      <w:r w:rsidRPr="001B2D41">
        <w:tab/>
        <w:t>(a)</w:t>
      </w:r>
      <w:r w:rsidRPr="001B2D41">
        <w:tab/>
        <w:t>the entity receives a refund of income tax; and</w:t>
      </w:r>
    </w:p>
    <w:p w:rsidR="00F9073D" w:rsidRPr="001B2D41" w:rsidRDefault="00F9073D" w:rsidP="00F9073D">
      <w:pPr>
        <w:pStyle w:val="paragraph"/>
      </w:pPr>
      <w:r w:rsidRPr="001B2D41">
        <w:tab/>
        <w:t>(b)</w:t>
      </w:r>
      <w:r w:rsidRPr="001B2D41">
        <w:tab/>
        <w:t>the receipt of the refund gives rise to a liability, or an increased liability, to pay franking deficit tax because of the operation of subsection</w:t>
      </w:r>
      <w:r w:rsidR="00FD3F14" w:rsidRPr="001B2D41">
        <w:t> </w:t>
      </w:r>
      <w:r w:rsidRPr="001B2D41">
        <w:t>205</w:t>
      </w:r>
      <w:r w:rsidR="001B2D41">
        <w:noBreakHyphen/>
      </w:r>
      <w:r w:rsidRPr="001B2D41">
        <w:t>30(2) or (3) of this Act; and</w:t>
      </w:r>
    </w:p>
    <w:p w:rsidR="00F9073D" w:rsidRPr="001B2D41" w:rsidRDefault="00F9073D" w:rsidP="00F9073D">
      <w:pPr>
        <w:pStyle w:val="paragraph"/>
      </w:pPr>
      <w:r w:rsidRPr="001B2D41">
        <w:tab/>
        <w:t>(c)</w:t>
      </w:r>
      <w:r w:rsidRPr="001B2D41">
        <w:tab/>
        <w:t>when the refund is received, the entity does not have a franking return that is outstanding for the balancing period in which the liability arose;</w:t>
      </w:r>
    </w:p>
    <w:p w:rsidR="00F9073D" w:rsidRPr="001B2D41" w:rsidRDefault="00F9073D" w:rsidP="002B75AC">
      <w:pPr>
        <w:pStyle w:val="subsection2"/>
      </w:pPr>
      <w:r w:rsidRPr="001B2D41">
        <w:t>the entity must give the Commissioner a franking return for the period within 14 days after the refund is received.</w:t>
      </w:r>
    </w:p>
    <w:p w:rsidR="00F9073D" w:rsidRPr="001B2D41" w:rsidRDefault="00F9073D" w:rsidP="00F9073D">
      <w:pPr>
        <w:pStyle w:val="SubsectionHead"/>
      </w:pPr>
      <w:r w:rsidRPr="001B2D41">
        <w:t>Refund received within 14 days before an outstanding franking return is due</w:t>
      </w:r>
    </w:p>
    <w:p w:rsidR="00F9073D" w:rsidRPr="001B2D41" w:rsidRDefault="00F9073D" w:rsidP="002B75AC">
      <w:pPr>
        <w:pStyle w:val="subsection"/>
      </w:pPr>
      <w:r w:rsidRPr="001B2D41">
        <w:tab/>
        <w:t>(2)</w:t>
      </w:r>
      <w:r w:rsidRPr="001B2D41">
        <w:tab/>
        <w:t>If:</w:t>
      </w:r>
    </w:p>
    <w:p w:rsidR="00F9073D" w:rsidRPr="001B2D41" w:rsidRDefault="00F9073D" w:rsidP="00F9073D">
      <w:pPr>
        <w:pStyle w:val="paragraph"/>
      </w:pPr>
      <w:r w:rsidRPr="001B2D41">
        <w:tab/>
        <w:t>(a)</w:t>
      </w:r>
      <w:r w:rsidRPr="001B2D41">
        <w:tab/>
        <w:t>the entity receives a refund of income tax; and</w:t>
      </w:r>
    </w:p>
    <w:p w:rsidR="00F9073D" w:rsidRPr="001B2D41" w:rsidRDefault="00F9073D" w:rsidP="00F9073D">
      <w:pPr>
        <w:pStyle w:val="paragraph"/>
      </w:pPr>
      <w:r w:rsidRPr="001B2D41">
        <w:tab/>
        <w:t>(b)</w:t>
      </w:r>
      <w:r w:rsidRPr="001B2D41">
        <w:tab/>
        <w:t>the receipt of the refund gives rise to a liability, or an increased liability, to pay franking deficit tax because of the operation of subsection</w:t>
      </w:r>
      <w:r w:rsidR="00FD3F14" w:rsidRPr="001B2D41">
        <w:t> </w:t>
      </w:r>
      <w:r w:rsidRPr="001B2D41">
        <w:t>205</w:t>
      </w:r>
      <w:r w:rsidR="001B2D41">
        <w:noBreakHyphen/>
      </w:r>
      <w:r w:rsidRPr="001B2D41">
        <w:t>30(2) or (3) of this Act; and</w:t>
      </w:r>
    </w:p>
    <w:p w:rsidR="00F9073D" w:rsidRPr="001B2D41" w:rsidRDefault="00F9073D" w:rsidP="00F9073D">
      <w:pPr>
        <w:pStyle w:val="paragraph"/>
      </w:pPr>
      <w:r w:rsidRPr="001B2D41">
        <w:tab/>
        <w:t>(c)</w:t>
      </w:r>
      <w:r w:rsidRPr="001B2D41">
        <w:tab/>
        <w:t>when the refund is received, the entity does not have a franking return that is outstanding for the balancing period in which the liability arose; and</w:t>
      </w:r>
    </w:p>
    <w:p w:rsidR="00F9073D" w:rsidRPr="001B2D41" w:rsidRDefault="00F9073D" w:rsidP="00F9073D">
      <w:pPr>
        <w:pStyle w:val="paragraph"/>
      </w:pPr>
      <w:r w:rsidRPr="001B2D41">
        <w:tab/>
        <w:t>(d)</w:t>
      </w:r>
      <w:r w:rsidRPr="001B2D41">
        <w:tab/>
        <w:t>the entity receives the refund within the period of 14 days ending on the day by which the outstanding return must be given to the Commissioner;</w:t>
      </w:r>
    </w:p>
    <w:p w:rsidR="00F9073D" w:rsidRPr="001B2D41" w:rsidRDefault="00F9073D" w:rsidP="002B75AC">
      <w:pPr>
        <w:pStyle w:val="subsection2"/>
      </w:pPr>
      <w:r w:rsidRPr="001B2D41">
        <w:t>the entity may, instead of accounting for the liability, or increased liability, in the outstanding return, account for it in a further return given to the Commissioner within 14 days after the refund is received.</w:t>
      </w:r>
    </w:p>
    <w:p w:rsidR="00F9073D" w:rsidRPr="001B2D41" w:rsidRDefault="00F9073D" w:rsidP="00F9073D">
      <w:pPr>
        <w:pStyle w:val="SubsectionHead"/>
      </w:pPr>
      <w:r w:rsidRPr="001B2D41">
        <w:t xml:space="preserve">Meaning of </w:t>
      </w:r>
      <w:r w:rsidRPr="001B2D41">
        <w:rPr>
          <w:b/>
        </w:rPr>
        <w:t>outstanding</w:t>
      </w:r>
    </w:p>
    <w:p w:rsidR="00F9073D" w:rsidRPr="001B2D41" w:rsidRDefault="00F9073D" w:rsidP="002B75AC">
      <w:pPr>
        <w:pStyle w:val="subsection"/>
      </w:pPr>
      <w:r w:rsidRPr="001B2D41">
        <w:tab/>
        <w:t>(3)</w:t>
      </w:r>
      <w:r w:rsidRPr="001B2D41">
        <w:tab/>
        <w:t xml:space="preserve">A franking return for a balancing period is </w:t>
      </w:r>
      <w:r w:rsidRPr="001B2D41">
        <w:rPr>
          <w:b/>
          <w:i/>
        </w:rPr>
        <w:t>outstanding</w:t>
      </w:r>
      <w:r w:rsidRPr="001B2D41">
        <w:t xml:space="preserve"> at a particular time if each of the following is true at that time:</w:t>
      </w:r>
    </w:p>
    <w:p w:rsidR="00F9073D" w:rsidRPr="001B2D41" w:rsidRDefault="00F9073D" w:rsidP="00F9073D">
      <w:pPr>
        <w:pStyle w:val="paragraph"/>
      </w:pPr>
      <w:r w:rsidRPr="001B2D41">
        <w:tab/>
        <w:t>(a)</w:t>
      </w:r>
      <w:r w:rsidRPr="001B2D41">
        <w:tab/>
        <w:t>the entity has been required to give a franking return for the period;</w:t>
      </w:r>
    </w:p>
    <w:p w:rsidR="00F9073D" w:rsidRPr="001B2D41" w:rsidRDefault="00F9073D" w:rsidP="00F9073D">
      <w:pPr>
        <w:pStyle w:val="paragraph"/>
      </w:pPr>
      <w:r w:rsidRPr="001B2D41">
        <w:tab/>
        <w:t>(b)</w:t>
      </w:r>
      <w:r w:rsidRPr="001B2D41">
        <w:tab/>
        <w:t>the time within which the franking return must be given has not yet passed;</w:t>
      </w:r>
    </w:p>
    <w:p w:rsidR="00F9073D" w:rsidRPr="001B2D41" w:rsidRDefault="00F9073D" w:rsidP="00F9073D">
      <w:pPr>
        <w:pStyle w:val="paragraph"/>
      </w:pPr>
      <w:r w:rsidRPr="001B2D41">
        <w:tab/>
        <w:t>(c)</w:t>
      </w:r>
      <w:r w:rsidRPr="001B2D41">
        <w:tab/>
        <w:t>the franking return has not yet been given.</w:t>
      </w:r>
    </w:p>
    <w:p w:rsidR="00F9073D" w:rsidRPr="001B2D41" w:rsidRDefault="00F9073D" w:rsidP="00F9073D">
      <w:pPr>
        <w:pStyle w:val="ActHead5"/>
      </w:pPr>
      <w:bookmarkStart w:id="401" w:name="_Toc100587787"/>
      <w:r w:rsidRPr="001B2D41">
        <w:rPr>
          <w:rStyle w:val="CharSectno"/>
        </w:rPr>
        <w:t>214</w:t>
      </w:r>
      <w:r w:rsidR="001B2D41">
        <w:rPr>
          <w:rStyle w:val="CharSectno"/>
        </w:rPr>
        <w:noBreakHyphen/>
      </w:r>
      <w:r w:rsidRPr="001B2D41">
        <w:rPr>
          <w:rStyle w:val="CharSectno"/>
        </w:rPr>
        <w:t>20</w:t>
      </w:r>
      <w:r w:rsidRPr="001B2D41">
        <w:t xml:space="preserve">  Franking returns for the income year</w:t>
      </w:r>
      <w:bookmarkEnd w:id="401"/>
    </w:p>
    <w:p w:rsidR="00F9073D" w:rsidRPr="001B2D41" w:rsidRDefault="00F9073D" w:rsidP="002B75AC">
      <w:pPr>
        <w:pStyle w:val="subsection"/>
      </w:pPr>
      <w:r w:rsidRPr="001B2D41">
        <w:tab/>
        <w:t>(1)</w:t>
      </w:r>
      <w:r w:rsidRPr="001B2D41">
        <w:tab/>
        <w:t>A franking return for a balancing period</w:t>
      </w:r>
      <w:r w:rsidRPr="001B2D41">
        <w:rPr>
          <w:i/>
        </w:rPr>
        <w:t xml:space="preserve"> </w:t>
      </w:r>
      <w:r w:rsidRPr="001B2D41">
        <w:t>is in addition to any franking return that the entity is required to give to the Commissioner under Subdivision</w:t>
      </w:r>
      <w:r w:rsidR="00FD3F14" w:rsidRPr="001B2D41">
        <w:t> </w:t>
      </w:r>
      <w:r w:rsidRPr="001B2D41">
        <w:t>214</w:t>
      </w:r>
      <w:r w:rsidR="001B2D41">
        <w:noBreakHyphen/>
      </w:r>
      <w:r w:rsidRPr="001B2D41">
        <w:t xml:space="preserve">A of the </w:t>
      </w:r>
      <w:r w:rsidRPr="001B2D41">
        <w:rPr>
          <w:i/>
        </w:rPr>
        <w:t xml:space="preserve">Income Tax Assessment Act 1997 </w:t>
      </w:r>
      <w:r w:rsidRPr="001B2D41">
        <w:t>for the income year in which the balancing period ends.</w:t>
      </w:r>
    </w:p>
    <w:p w:rsidR="00F9073D" w:rsidRPr="001B2D41" w:rsidRDefault="00F9073D" w:rsidP="002B75AC">
      <w:pPr>
        <w:pStyle w:val="subsection"/>
      </w:pPr>
      <w:r w:rsidRPr="001B2D41">
        <w:tab/>
        <w:t>(2)</w:t>
      </w:r>
      <w:r w:rsidRPr="001B2D41">
        <w:tab/>
        <w:t>However, if an entity is required to give a franking return for a balancing period, it is not required to include in its franking return for the income year in which that period ends anything that should have been included in the franking return for the balancing period.</w:t>
      </w:r>
    </w:p>
    <w:p w:rsidR="00F9073D" w:rsidRPr="001B2D41" w:rsidRDefault="00F9073D" w:rsidP="00F9073D">
      <w:pPr>
        <w:pStyle w:val="ActHead5"/>
      </w:pPr>
      <w:bookmarkStart w:id="402" w:name="_Toc100587788"/>
      <w:r w:rsidRPr="001B2D41">
        <w:rPr>
          <w:rStyle w:val="CharSectno"/>
        </w:rPr>
        <w:t>214</w:t>
      </w:r>
      <w:r w:rsidR="001B2D41">
        <w:rPr>
          <w:rStyle w:val="CharSectno"/>
        </w:rPr>
        <w:noBreakHyphen/>
      </w:r>
      <w:r w:rsidRPr="001B2D41">
        <w:rPr>
          <w:rStyle w:val="CharSectno"/>
        </w:rPr>
        <w:t>25</w:t>
      </w:r>
      <w:r w:rsidRPr="001B2D41">
        <w:t xml:space="preserve">  Commissioner may make a franking assessment</w:t>
      </w:r>
      <w:bookmarkEnd w:id="402"/>
    </w:p>
    <w:p w:rsidR="00F9073D" w:rsidRPr="001B2D41" w:rsidRDefault="00F9073D" w:rsidP="002B75AC">
      <w:pPr>
        <w:pStyle w:val="subsection"/>
      </w:pPr>
      <w:r w:rsidRPr="001B2D41">
        <w:tab/>
        <w:t>(1)</w:t>
      </w:r>
      <w:r w:rsidRPr="001B2D41">
        <w:tab/>
        <w:t>The Commissioner may make an assessment of:</w:t>
      </w:r>
    </w:p>
    <w:p w:rsidR="00F9073D" w:rsidRPr="001B2D41" w:rsidRDefault="00F9073D" w:rsidP="00F9073D">
      <w:pPr>
        <w:pStyle w:val="paragraph"/>
      </w:pPr>
      <w:r w:rsidRPr="001B2D41">
        <w:tab/>
        <w:t>(a)</w:t>
      </w:r>
      <w:r w:rsidRPr="001B2D41">
        <w:tab/>
        <w:t>if the entity is a franking entity at the end of the balancing period—its franking account balance at the end of the period; and</w:t>
      </w:r>
    </w:p>
    <w:p w:rsidR="00F9073D" w:rsidRPr="001B2D41" w:rsidRDefault="00F9073D" w:rsidP="00F9073D">
      <w:pPr>
        <w:pStyle w:val="paragraph"/>
      </w:pPr>
      <w:r w:rsidRPr="001B2D41">
        <w:tab/>
        <w:t>(b)</w:t>
      </w:r>
      <w:r w:rsidRPr="001B2D41">
        <w:tab/>
        <w:t>if the entity ceases to be a franking entity during the balancing period—its franking account balance immediately before it ceased to be a franking entity; and</w:t>
      </w:r>
    </w:p>
    <w:p w:rsidR="00F9073D" w:rsidRPr="001B2D41" w:rsidRDefault="00F9073D" w:rsidP="00F9073D">
      <w:pPr>
        <w:pStyle w:val="paragraph"/>
      </w:pPr>
      <w:r w:rsidRPr="001B2D41">
        <w:tab/>
        <w:t>(c)</w:t>
      </w:r>
      <w:r w:rsidRPr="001B2D41">
        <w:tab/>
        <w:t>the amount (if any) of franking deficit tax that the entity is liable to pay under section</w:t>
      </w:r>
      <w:r w:rsidR="00FD3F14" w:rsidRPr="001B2D41">
        <w:t> </w:t>
      </w:r>
      <w:r w:rsidRPr="001B2D41">
        <w:t>205</w:t>
      </w:r>
      <w:r w:rsidR="001B2D41">
        <w:noBreakHyphen/>
      </w:r>
      <w:r w:rsidRPr="001B2D41">
        <w:t>25 of this Act because of events that have occurred, or are taken to have occurred, during the balancing period.</w:t>
      </w:r>
    </w:p>
    <w:p w:rsidR="00F9073D" w:rsidRPr="001B2D41" w:rsidRDefault="00F9073D" w:rsidP="002B75AC">
      <w:pPr>
        <w:pStyle w:val="subsection2"/>
      </w:pPr>
      <w:r w:rsidRPr="001B2D41">
        <w:t xml:space="preserve">This is a </w:t>
      </w:r>
      <w:r w:rsidRPr="001B2D41">
        <w:rPr>
          <w:b/>
          <w:i/>
        </w:rPr>
        <w:t>franking assessment</w:t>
      </w:r>
      <w:r w:rsidRPr="001B2D41">
        <w:t xml:space="preserve"> for the entity for the balancing period.</w:t>
      </w:r>
    </w:p>
    <w:p w:rsidR="00F9073D" w:rsidRPr="001B2D41" w:rsidRDefault="00F9073D" w:rsidP="002B75AC">
      <w:pPr>
        <w:pStyle w:val="subsection"/>
      </w:pPr>
      <w:r w:rsidRPr="001B2D41">
        <w:tab/>
        <w:t>(2)</w:t>
      </w:r>
      <w:r w:rsidRPr="001B2D41">
        <w:tab/>
        <w:t>The Commissioner must give the entity notice of the assessment as soon as practicable after making the assessment.</w:t>
      </w:r>
    </w:p>
    <w:p w:rsidR="00F9073D" w:rsidRPr="001B2D41" w:rsidRDefault="00F9073D" w:rsidP="00F9073D">
      <w:pPr>
        <w:pStyle w:val="ActHead5"/>
      </w:pPr>
      <w:bookmarkStart w:id="403" w:name="_Toc100587789"/>
      <w:r w:rsidRPr="001B2D41">
        <w:rPr>
          <w:rStyle w:val="CharSectno"/>
        </w:rPr>
        <w:t>214</w:t>
      </w:r>
      <w:r w:rsidR="001B2D41">
        <w:rPr>
          <w:rStyle w:val="CharSectno"/>
        </w:rPr>
        <w:noBreakHyphen/>
      </w:r>
      <w:r w:rsidRPr="001B2D41">
        <w:rPr>
          <w:rStyle w:val="CharSectno"/>
        </w:rPr>
        <w:t>30</w:t>
      </w:r>
      <w:r w:rsidRPr="001B2D41">
        <w:t xml:space="preserve">  Commissioner taken to have made a franking assessment on first return</w:t>
      </w:r>
      <w:bookmarkEnd w:id="403"/>
    </w:p>
    <w:p w:rsidR="00F9073D" w:rsidRPr="001B2D41" w:rsidRDefault="00F9073D" w:rsidP="002B75AC">
      <w:pPr>
        <w:pStyle w:val="subsection"/>
      </w:pPr>
      <w:r w:rsidRPr="001B2D41">
        <w:tab/>
        <w:t>(1)</w:t>
      </w:r>
      <w:r w:rsidRPr="001B2D41">
        <w:tab/>
        <w:t>If:</w:t>
      </w:r>
    </w:p>
    <w:p w:rsidR="00F9073D" w:rsidRPr="001B2D41" w:rsidRDefault="00F9073D" w:rsidP="00F9073D">
      <w:pPr>
        <w:pStyle w:val="paragraph"/>
      </w:pPr>
      <w:r w:rsidRPr="001B2D41">
        <w:tab/>
        <w:t>(a)</w:t>
      </w:r>
      <w:r w:rsidRPr="001B2D41">
        <w:tab/>
        <w:t>the entity gives the Commissioner a franking return under section</w:t>
      </w:r>
      <w:r w:rsidR="00FD3F14" w:rsidRPr="001B2D41">
        <w:t> </w:t>
      </w:r>
      <w:r w:rsidRPr="001B2D41">
        <w:t>214</w:t>
      </w:r>
      <w:r w:rsidR="001B2D41">
        <w:noBreakHyphen/>
      </w:r>
      <w:r w:rsidRPr="001B2D41">
        <w:t>5 or 214</w:t>
      </w:r>
      <w:r w:rsidR="001B2D41">
        <w:noBreakHyphen/>
      </w:r>
      <w:r w:rsidRPr="001B2D41">
        <w:t xml:space="preserve">10 of this Act on a particular day (the </w:t>
      </w:r>
      <w:r w:rsidRPr="001B2D41">
        <w:rPr>
          <w:b/>
          <w:i/>
        </w:rPr>
        <w:t>return day</w:t>
      </w:r>
      <w:r w:rsidRPr="001B2D41">
        <w:t>); and</w:t>
      </w:r>
    </w:p>
    <w:p w:rsidR="00F9073D" w:rsidRPr="001B2D41" w:rsidRDefault="00F9073D" w:rsidP="00F9073D">
      <w:pPr>
        <w:pStyle w:val="paragraph"/>
      </w:pPr>
      <w:r w:rsidRPr="001B2D41">
        <w:tab/>
        <w:t>(b)</w:t>
      </w:r>
      <w:r w:rsidRPr="001B2D41">
        <w:tab/>
        <w:t>the return is the first franking return given to the Commissioner by the entity for the balancing period; and</w:t>
      </w:r>
    </w:p>
    <w:p w:rsidR="00F9073D" w:rsidRPr="001B2D41" w:rsidRDefault="00F9073D" w:rsidP="00F9073D">
      <w:pPr>
        <w:pStyle w:val="paragraph"/>
      </w:pPr>
      <w:r w:rsidRPr="001B2D41">
        <w:tab/>
        <w:t>(c)</w:t>
      </w:r>
      <w:r w:rsidRPr="001B2D41">
        <w:tab/>
        <w:t>the Commissioner has not already made a franking assessment for the entity for that period;</w:t>
      </w:r>
    </w:p>
    <w:p w:rsidR="00F9073D" w:rsidRPr="001B2D41" w:rsidRDefault="00F9073D" w:rsidP="002B75AC">
      <w:pPr>
        <w:pStyle w:val="subsection2"/>
      </w:pPr>
      <w:r w:rsidRPr="001B2D41">
        <w:t>the Commissioner is taken to have made a franking assessment for the entity for the period on the return day, and to have assessed:</w:t>
      </w:r>
    </w:p>
    <w:p w:rsidR="00F9073D" w:rsidRPr="001B2D41" w:rsidRDefault="00F9073D" w:rsidP="00F9073D">
      <w:pPr>
        <w:pStyle w:val="paragraph"/>
      </w:pPr>
      <w:r w:rsidRPr="001B2D41">
        <w:tab/>
        <w:t>(d)</w:t>
      </w:r>
      <w:r w:rsidRPr="001B2D41">
        <w:tab/>
        <w:t>the entity’s franking account balance at a particular time as that stated in the return as the balance at that time; and</w:t>
      </w:r>
    </w:p>
    <w:p w:rsidR="00F9073D" w:rsidRPr="001B2D41" w:rsidRDefault="00F9073D" w:rsidP="00F9073D">
      <w:pPr>
        <w:pStyle w:val="paragraph"/>
      </w:pPr>
      <w:r w:rsidRPr="001B2D41">
        <w:tab/>
        <w:t>(e)</w:t>
      </w:r>
      <w:r w:rsidRPr="001B2D41">
        <w:tab/>
        <w:t>the amount (if any) of franking deficit tax payable by the entity because of events that have occurred, or are taken to have occurred, during the period as those stated in the return.</w:t>
      </w:r>
    </w:p>
    <w:p w:rsidR="00F9073D" w:rsidRPr="001B2D41" w:rsidRDefault="00F9073D" w:rsidP="002B75AC">
      <w:pPr>
        <w:pStyle w:val="subsection"/>
      </w:pPr>
      <w:r w:rsidRPr="001B2D41">
        <w:tab/>
        <w:t>(2)</w:t>
      </w:r>
      <w:r w:rsidRPr="001B2D41">
        <w:tab/>
        <w:t>The return is taken to be notice of the assessment signed by the Commissioner and given to the entity on the return day.</w:t>
      </w:r>
    </w:p>
    <w:p w:rsidR="00F9073D" w:rsidRPr="001B2D41" w:rsidRDefault="00F9073D" w:rsidP="00F9073D">
      <w:pPr>
        <w:pStyle w:val="ActHead5"/>
      </w:pPr>
      <w:bookmarkStart w:id="404" w:name="_Toc100587790"/>
      <w:r w:rsidRPr="001B2D41">
        <w:rPr>
          <w:rStyle w:val="CharSectno"/>
        </w:rPr>
        <w:t>214</w:t>
      </w:r>
      <w:r w:rsidR="001B2D41">
        <w:rPr>
          <w:rStyle w:val="CharSectno"/>
        </w:rPr>
        <w:noBreakHyphen/>
      </w:r>
      <w:r w:rsidRPr="001B2D41">
        <w:rPr>
          <w:rStyle w:val="CharSectno"/>
        </w:rPr>
        <w:t>35</w:t>
      </w:r>
      <w:r w:rsidRPr="001B2D41">
        <w:t xml:space="preserve">  Amendments within 3 years of the original assessment</w:t>
      </w:r>
      <w:bookmarkEnd w:id="404"/>
    </w:p>
    <w:p w:rsidR="00F9073D" w:rsidRPr="001B2D41" w:rsidRDefault="00F9073D" w:rsidP="002B75AC">
      <w:pPr>
        <w:pStyle w:val="subsection"/>
      </w:pPr>
      <w:r w:rsidRPr="001B2D41">
        <w:tab/>
        <w:t>(1)</w:t>
      </w:r>
      <w:r w:rsidRPr="001B2D41">
        <w:tab/>
        <w:t>The Commissioner may amend a franking assessment for the entity for the balancing period at any time during the period of 3 years after the original assessment day for the entity for the period.</w:t>
      </w:r>
    </w:p>
    <w:p w:rsidR="00F9073D" w:rsidRPr="001B2D41" w:rsidRDefault="00F9073D" w:rsidP="002B75AC">
      <w:pPr>
        <w:pStyle w:val="subsection"/>
      </w:pPr>
      <w:r w:rsidRPr="001B2D41">
        <w:tab/>
        <w:t>(2)</w:t>
      </w:r>
      <w:r w:rsidRPr="001B2D41">
        <w:tab/>
        <w:t xml:space="preserve">The </w:t>
      </w:r>
      <w:r w:rsidRPr="001B2D41">
        <w:rPr>
          <w:b/>
          <w:i/>
        </w:rPr>
        <w:t xml:space="preserve">original assessment day </w:t>
      </w:r>
      <w:r w:rsidRPr="001B2D41">
        <w:t>for the entity for the balancing period is the day on which the first franking assessment for the entity for the period is made.</w:t>
      </w:r>
    </w:p>
    <w:p w:rsidR="00F9073D" w:rsidRPr="001B2D41" w:rsidRDefault="00F9073D" w:rsidP="00F9073D">
      <w:pPr>
        <w:pStyle w:val="ActHead5"/>
      </w:pPr>
      <w:bookmarkStart w:id="405" w:name="_Toc100587791"/>
      <w:r w:rsidRPr="001B2D41">
        <w:rPr>
          <w:rStyle w:val="CharSectno"/>
        </w:rPr>
        <w:t>214</w:t>
      </w:r>
      <w:r w:rsidR="001B2D41">
        <w:rPr>
          <w:rStyle w:val="CharSectno"/>
        </w:rPr>
        <w:noBreakHyphen/>
      </w:r>
      <w:r w:rsidRPr="001B2D41">
        <w:rPr>
          <w:rStyle w:val="CharSectno"/>
        </w:rPr>
        <w:t>40</w:t>
      </w:r>
      <w:r w:rsidRPr="001B2D41">
        <w:t xml:space="preserve">  Amended assessments are treated as franking assessments</w:t>
      </w:r>
      <w:bookmarkEnd w:id="405"/>
    </w:p>
    <w:p w:rsidR="00F9073D" w:rsidRPr="001B2D41" w:rsidRDefault="00F9073D" w:rsidP="002B75AC">
      <w:pPr>
        <w:pStyle w:val="subsection"/>
      </w:pPr>
      <w:r w:rsidRPr="001B2D41">
        <w:tab/>
      </w:r>
      <w:r w:rsidRPr="001B2D41">
        <w:tab/>
        <w:t xml:space="preserve">Once an amended franking assessment for the entity for the balancing period is made, it is taken to be a </w:t>
      </w:r>
      <w:r w:rsidRPr="001B2D41">
        <w:rPr>
          <w:b/>
          <w:i/>
        </w:rPr>
        <w:t>franking assessment</w:t>
      </w:r>
      <w:r w:rsidRPr="001B2D41">
        <w:t xml:space="preserve"> for the entity for the period.</w:t>
      </w:r>
    </w:p>
    <w:p w:rsidR="00F9073D" w:rsidRPr="001B2D41" w:rsidRDefault="00F9073D" w:rsidP="00BC7435">
      <w:pPr>
        <w:pStyle w:val="ActHead5"/>
      </w:pPr>
      <w:bookmarkStart w:id="406" w:name="_Toc100587792"/>
      <w:r w:rsidRPr="001B2D41">
        <w:rPr>
          <w:rStyle w:val="CharSectno"/>
        </w:rPr>
        <w:t>214</w:t>
      </w:r>
      <w:r w:rsidR="001B2D41">
        <w:rPr>
          <w:rStyle w:val="CharSectno"/>
        </w:rPr>
        <w:noBreakHyphen/>
      </w:r>
      <w:r w:rsidRPr="001B2D41">
        <w:rPr>
          <w:rStyle w:val="CharSectno"/>
        </w:rPr>
        <w:t>45</w:t>
      </w:r>
      <w:r w:rsidRPr="001B2D41">
        <w:t xml:space="preserve">  Further return as a result of a refund affecting a franking deficit tax liability</w:t>
      </w:r>
      <w:bookmarkEnd w:id="406"/>
    </w:p>
    <w:p w:rsidR="00F9073D" w:rsidRPr="001B2D41" w:rsidRDefault="00F9073D" w:rsidP="00BC7435">
      <w:pPr>
        <w:pStyle w:val="subsection"/>
        <w:keepNext/>
      </w:pPr>
      <w:r w:rsidRPr="001B2D41">
        <w:tab/>
        <w:t>(1)</w:t>
      </w:r>
      <w:r w:rsidRPr="001B2D41">
        <w:tab/>
        <w:t>If:</w:t>
      </w:r>
    </w:p>
    <w:p w:rsidR="00F9073D" w:rsidRPr="001B2D41" w:rsidRDefault="00F9073D" w:rsidP="00F9073D">
      <w:pPr>
        <w:pStyle w:val="paragraph"/>
      </w:pPr>
      <w:r w:rsidRPr="001B2D41">
        <w:tab/>
        <w:t>(a)</w:t>
      </w:r>
      <w:r w:rsidRPr="001B2D41">
        <w:tab/>
        <w:t>a franking assessment for the entity for the balancing period has been made; and</w:t>
      </w:r>
    </w:p>
    <w:p w:rsidR="00F9073D" w:rsidRPr="001B2D41" w:rsidRDefault="00F9073D" w:rsidP="00F9073D">
      <w:pPr>
        <w:pStyle w:val="paragraph"/>
      </w:pPr>
      <w:r w:rsidRPr="001B2D41">
        <w:tab/>
        <w:t>(b)</w:t>
      </w:r>
      <w:r w:rsidRPr="001B2D41">
        <w:tab/>
        <w:t xml:space="preserve">on a particular day (the </w:t>
      </w:r>
      <w:r w:rsidRPr="001B2D41">
        <w:rPr>
          <w:b/>
          <w:i/>
        </w:rPr>
        <w:t>further return day</w:t>
      </w:r>
      <w:r w:rsidRPr="001B2D41">
        <w:t>) the entity gives the Commissioner a further return for the balancing period under subsection</w:t>
      </w:r>
      <w:r w:rsidR="00FD3F14" w:rsidRPr="001B2D41">
        <w:t> </w:t>
      </w:r>
      <w:r w:rsidRPr="001B2D41">
        <w:t>214</w:t>
      </w:r>
      <w:r w:rsidR="001B2D41">
        <w:noBreakHyphen/>
      </w:r>
      <w:r w:rsidRPr="001B2D41">
        <w:t>15(1) of this Act (because the entity has received a refund of income tax that affects its liability to pay franking deficit tax);</w:t>
      </w:r>
    </w:p>
    <w:p w:rsidR="00F9073D" w:rsidRPr="001B2D41" w:rsidRDefault="00F9073D" w:rsidP="002B75AC">
      <w:pPr>
        <w:pStyle w:val="subsection2"/>
      </w:pPr>
      <w:r w:rsidRPr="001B2D41">
        <w:t>the Commissioner is taken to have amended the entity’s franking assessment on the further return day, and to have assessed:</w:t>
      </w:r>
    </w:p>
    <w:p w:rsidR="00F9073D" w:rsidRPr="001B2D41" w:rsidRDefault="00F9073D" w:rsidP="00F9073D">
      <w:pPr>
        <w:pStyle w:val="paragraph"/>
      </w:pPr>
      <w:r w:rsidRPr="001B2D41">
        <w:tab/>
        <w:t>(c)</w:t>
      </w:r>
      <w:r w:rsidRPr="001B2D41">
        <w:tab/>
        <w:t>the entity’s franking account balance at a particular time as that stated in the further return as the balance at that time; and</w:t>
      </w:r>
    </w:p>
    <w:p w:rsidR="00F9073D" w:rsidRPr="001B2D41" w:rsidRDefault="00F9073D" w:rsidP="00F9073D">
      <w:pPr>
        <w:pStyle w:val="paragraph"/>
      </w:pPr>
      <w:r w:rsidRPr="001B2D41">
        <w:tab/>
        <w:t>(d)</w:t>
      </w:r>
      <w:r w:rsidRPr="001B2D41">
        <w:tab/>
        <w:t>the amount of franking deficit tax payable by the entity because of events that have occurred, or are taken to have occurred, during the period as those stated in the further return.</w:t>
      </w:r>
    </w:p>
    <w:p w:rsidR="00F9073D" w:rsidRPr="001B2D41" w:rsidRDefault="00F9073D" w:rsidP="002B75AC">
      <w:pPr>
        <w:pStyle w:val="subsection"/>
      </w:pPr>
      <w:r w:rsidRPr="001B2D41">
        <w:tab/>
        <w:t>(2)</w:t>
      </w:r>
      <w:r w:rsidRPr="001B2D41">
        <w:tab/>
        <w:t>The further return is taken to be notice of the amended assessment signed by the Commissioner and given to the entity on the further return day.</w:t>
      </w:r>
    </w:p>
    <w:p w:rsidR="00F9073D" w:rsidRPr="001B2D41" w:rsidRDefault="00F9073D" w:rsidP="00F9073D">
      <w:pPr>
        <w:pStyle w:val="ActHead5"/>
      </w:pPr>
      <w:bookmarkStart w:id="407" w:name="_Toc100587793"/>
      <w:r w:rsidRPr="001B2D41">
        <w:rPr>
          <w:rStyle w:val="CharSectno"/>
        </w:rPr>
        <w:t>214</w:t>
      </w:r>
      <w:r w:rsidR="001B2D41">
        <w:rPr>
          <w:rStyle w:val="CharSectno"/>
        </w:rPr>
        <w:noBreakHyphen/>
      </w:r>
      <w:r w:rsidRPr="001B2D41">
        <w:rPr>
          <w:rStyle w:val="CharSectno"/>
        </w:rPr>
        <w:t>50</w:t>
      </w:r>
      <w:r w:rsidRPr="001B2D41">
        <w:t xml:space="preserve">  Later amendments—on request</w:t>
      </w:r>
      <w:bookmarkEnd w:id="407"/>
    </w:p>
    <w:p w:rsidR="00F9073D" w:rsidRPr="001B2D41" w:rsidRDefault="00F9073D" w:rsidP="002B75AC">
      <w:pPr>
        <w:pStyle w:val="subsection"/>
      </w:pPr>
      <w:r w:rsidRPr="001B2D41">
        <w:tab/>
      </w:r>
      <w:r w:rsidRPr="001B2D41">
        <w:tab/>
        <w:t>The Commissioner may amend a franking assessment for the entity for the balancing period after the end of a period of 3 years after the original franking assessment day if, within that 3 year period:</w:t>
      </w:r>
    </w:p>
    <w:p w:rsidR="00F9073D" w:rsidRPr="001B2D41" w:rsidRDefault="00F9073D" w:rsidP="00F9073D">
      <w:pPr>
        <w:pStyle w:val="paragraph"/>
      </w:pPr>
      <w:r w:rsidRPr="001B2D41">
        <w:tab/>
        <w:t>(a)</w:t>
      </w:r>
      <w:r w:rsidRPr="001B2D41">
        <w:tab/>
        <w:t>the entity applies for the amendment; and</w:t>
      </w:r>
    </w:p>
    <w:p w:rsidR="00F9073D" w:rsidRPr="001B2D41" w:rsidRDefault="00F9073D" w:rsidP="00F9073D">
      <w:pPr>
        <w:pStyle w:val="paragraph"/>
      </w:pPr>
      <w:r w:rsidRPr="001B2D41">
        <w:tab/>
        <w:t>(b)</w:t>
      </w:r>
      <w:r w:rsidRPr="001B2D41">
        <w:tab/>
        <w:t>the entity gives the Commissioner all the information necessary for making the amendment.</w:t>
      </w:r>
    </w:p>
    <w:p w:rsidR="00F9073D" w:rsidRPr="001B2D41" w:rsidRDefault="00F9073D" w:rsidP="00F9073D">
      <w:pPr>
        <w:pStyle w:val="ActHead5"/>
      </w:pPr>
      <w:bookmarkStart w:id="408" w:name="_Toc100587794"/>
      <w:r w:rsidRPr="001B2D41">
        <w:rPr>
          <w:rStyle w:val="CharSectno"/>
        </w:rPr>
        <w:t>214</w:t>
      </w:r>
      <w:r w:rsidR="001B2D41">
        <w:rPr>
          <w:rStyle w:val="CharSectno"/>
        </w:rPr>
        <w:noBreakHyphen/>
      </w:r>
      <w:r w:rsidRPr="001B2D41">
        <w:rPr>
          <w:rStyle w:val="CharSectno"/>
        </w:rPr>
        <w:t>55</w:t>
      </w:r>
      <w:r w:rsidRPr="001B2D41">
        <w:t xml:space="preserve">  Later amendments—failure to make proper disclosure</w:t>
      </w:r>
      <w:bookmarkEnd w:id="408"/>
    </w:p>
    <w:p w:rsidR="00F9073D" w:rsidRPr="001B2D41" w:rsidRDefault="00F9073D" w:rsidP="002B75AC">
      <w:pPr>
        <w:pStyle w:val="subsection"/>
      </w:pPr>
      <w:r w:rsidRPr="001B2D41">
        <w:tab/>
      </w:r>
      <w:r w:rsidRPr="001B2D41">
        <w:tab/>
        <w:t>If:</w:t>
      </w:r>
    </w:p>
    <w:p w:rsidR="00F9073D" w:rsidRPr="001B2D41" w:rsidRDefault="00F9073D" w:rsidP="00F9073D">
      <w:pPr>
        <w:pStyle w:val="paragraph"/>
      </w:pPr>
      <w:r w:rsidRPr="001B2D41">
        <w:tab/>
        <w:t>(a)</w:t>
      </w:r>
      <w:r w:rsidRPr="001B2D41">
        <w:tab/>
        <w:t>the entity does not make a full and true disclosure to the Commissioner of the information necessary for a franking assessment for the entity for the balancing period; and</w:t>
      </w:r>
    </w:p>
    <w:p w:rsidR="00F9073D" w:rsidRPr="001B2D41" w:rsidRDefault="00F9073D" w:rsidP="00F9073D">
      <w:pPr>
        <w:pStyle w:val="paragraph"/>
      </w:pPr>
      <w:r w:rsidRPr="001B2D41">
        <w:tab/>
        <w:t>(b)</w:t>
      </w:r>
      <w:r w:rsidRPr="001B2D41">
        <w:tab/>
        <w:t>in making the assessment, the Commissioner makes an under</w:t>
      </w:r>
      <w:r w:rsidR="001B2D41">
        <w:noBreakHyphen/>
      </w:r>
      <w:r w:rsidRPr="001B2D41">
        <w:t>assessment; and</w:t>
      </w:r>
    </w:p>
    <w:p w:rsidR="00F9073D" w:rsidRPr="001B2D41" w:rsidRDefault="00F9073D" w:rsidP="00F9073D">
      <w:pPr>
        <w:pStyle w:val="paragraph"/>
      </w:pPr>
      <w:r w:rsidRPr="001B2D41">
        <w:tab/>
        <w:t>(c)</w:t>
      </w:r>
      <w:r w:rsidRPr="001B2D41">
        <w:tab/>
        <w:t>the Commissioner is not of the opinion that the under</w:t>
      </w:r>
      <w:r w:rsidR="001B2D41">
        <w:noBreakHyphen/>
      </w:r>
      <w:r w:rsidRPr="001B2D41">
        <w:t>assessment is due to fraud or evasion;</w:t>
      </w:r>
    </w:p>
    <w:p w:rsidR="00F9073D" w:rsidRPr="001B2D41" w:rsidRDefault="00F9073D" w:rsidP="002B75AC">
      <w:pPr>
        <w:pStyle w:val="subsection2"/>
      </w:pPr>
      <w:r w:rsidRPr="001B2D41">
        <w:t>the Commissioner may amend the assessment at any time during the period of 6 years after the original franking assessment day.</w:t>
      </w:r>
    </w:p>
    <w:p w:rsidR="00F9073D" w:rsidRPr="001B2D41" w:rsidRDefault="00F9073D" w:rsidP="00F9073D">
      <w:pPr>
        <w:pStyle w:val="ActHead5"/>
      </w:pPr>
      <w:bookmarkStart w:id="409" w:name="_Toc100587795"/>
      <w:r w:rsidRPr="001B2D41">
        <w:rPr>
          <w:rStyle w:val="CharSectno"/>
        </w:rPr>
        <w:t>214</w:t>
      </w:r>
      <w:r w:rsidR="001B2D41">
        <w:rPr>
          <w:rStyle w:val="CharSectno"/>
        </w:rPr>
        <w:noBreakHyphen/>
      </w:r>
      <w:r w:rsidRPr="001B2D41">
        <w:rPr>
          <w:rStyle w:val="CharSectno"/>
        </w:rPr>
        <w:t>60</w:t>
      </w:r>
      <w:r w:rsidRPr="001B2D41">
        <w:t xml:space="preserve">  Later amendments—fraud or evasion</w:t>
      </w:r>
      <w:bookmarkEnd w:id="409"/>
    </w:p>
    <w:p w:rsidR="00F9073D" w:rsidRPr="001B2D41" w:rsidRDefault="00F9073D" w:rsidP="002B75AC">
      <w:pPr>
        <w:pStyle w:val="subsection"/>
      </w:pPr>
      <w:r w:rsidRPr="001B2D41">
        <w:tab/>
      </w:r>
      <w:r w:rsidRPr="001B2D41">
        <w:tab/>
        <w:t>If:</w:t>
      </w:r>
    </w:p>
    <w:p w:rsidR="00F9073D" w:rsidRPr="001B2D41" w:rsidRDefault="00F9073D" w:rsidP="00F9073D">
      <w:pPr>
        <w:pStyle w:val="paragraph"/>
      </w:pPr>
      <w:r w:rsidRPr="001B2D41">
        <w:tab/>
        <w:t>(a)</w:t>
      </w:r>
      <w:r w:rsidRPr="001B2D41">
        <w:tab/>
        <w:t>the entity does not make a full and true disclosure to the Commissioner of the information necessary for a franking assessment for the entity for the balancing period; and</w:t>
      </w:r>
    </w:p>
    <w:p w:rsidR="00F9073D" w:rsidRPr="001B2D41" w:rsidRDefault="00F9073D" w:rsidP="00F9073D">
      <w:pPr>
        <w:pStyle w:val="paragraph"/>
      </w:pPr>
      <w:r w:rsidRPr="001B2D41">
        <w:tab/>
        <w:t>(b)</w:t>
      </w:r>
      <w:r w:rsidRPr="001B2D41">
        <w:tab/>
        <w:t>in making the assessment, the Commissioner makes an under</w:t>
      </w:r>
      <w:r w:rsidR="001B2D41">
        <w:noBreakHyphen/>
      </w:r>
      <w:r w:rsidRPr="001B2D41">
        <w:t>assessment; and</w:t>
      </w:r>
    </w:p>
    <w:p w:rsidR="00F9073D" w:rsidRPr="001B2D41" w:rsidRDefault="00F9073D" w:rsidP="00F9073D">
      <w:pPr>
        <w:pStyle w:val="paragraph"/>
      </w:pPr>
      <w:r w:rsidRPr="001B2D41">
        <w:tab/>
        <w:t>(c)</w:t>
      </w:r>
      <w:r w:rsidRPr="001B2D41">
        <w:tab/>
        <w:t>the Commissioner is of the opinion that the under</w:t>
      </w:r>
      <w:r w:rsidR="001B2D41">
        <w:noBreakHyphen/>
      </w:r>
      <w:r w:rsidRPr="001B2D41">
        <w:t>assessment is due to fraud or evasion;</w:t>
      </w:r>
    </w:p>
    <w:p w:rsidR="00F9073D" w:rsidRPr="001B2D41" w:rsidRDefault="00F9073D" w:rsidP="002B75AC">
      <w:pPr>
        <w:pStyle w:val="subsection2"/>
      </w:pPr>
      <w:r w:rsidRPr="001B2D41">
        <w:t>the Commissioner may amend the assessment at any time.</w:t>
      </w:r>
    </w:p>
    <w:p w:rsidR="00F9073D" w:rsidRPr="001B2D41" w:rsidRDefault="00F9073D" w:rsidP="00F9073D">
      <w:pPr>
        <w:pStyle w:val="ActHead5"/>
      </w:pPr>
      <w:bookmarkStart w:id="410" w:name="_Toc100587796"/>
      <w:r w:rsidRPr="001B2D41">
        <w:rPr>
          <w:rStyle w:val="CharSectno"/>
        </w:rPr>
        <w:t>214</w:t>
      </w:r>
      <w:r w:rsidR="001B2D41">
        <w:rPr>
          <w:rStyle w:val="CharSectno"/>
        </w:rPr>
        <w:noBreakHyphen/>
      </w:r>
      <w:r w:rsidRPr="001B2D41">
        <w:rPr>
          <w:rStyle w:val="CharSectno"/>
        </w:rPr>
        <w:t>65</w:t>
      </w:r>
      <w:r w:rsidRPr="001B2D41">
        <w:t xml:space="preserve">  Further amendment of an amended particular</w:t>
      </w:r>
      <w:bookmarkEnd w:id="410"/>
    </w:p>
    <w:p w:rsidR="00F9073D" w:rsidRPr="001B2D41" w:rsidRDefault="00F9073D" w:rsidP="002B75AC">
      <w:pPr>
        <w:pStyle w:val="subsection"/>
      </w:pPr>
      <w:r w:rsidRPr="001B2D41">
        <w:tab/>
      </w:r>
      <w:r w:rsidRPr="001B2D41">
        <w:tab/>
        <w:t>If:</w:t>
      </w:r>
    </w:p>
    <w:p w:rsidR="00F9073D" w:rsidRPr="001B2D41" w:rsidRDefault="00F9073D" w:rsidP="00F9073D">
      <w:pPr>
        <w:pStyle w:val="paragraph"/>
      </w:pPr>
      <w:r w:rsidRPr="001B2D41">
        <w:tab/>
        <w:t>(a)</w:t>
      </w:r>
      <w:r w:rsidRPr="001B2D41">
        <w:tab/>
        <w:t xml:space="preserve">a franking assessment for the entity for the balancing period has been amended (the </w:t>
      </w:r>
      <w:r w:rsidRPr="001B2D41">
        <w:rPr>
          <w:b/>
          <w:i/>
        </w:rPr>
        <w:t>first amendment</w:t>
      </w:r>
      <w:r w:rsidRPr="001B2D41">
        <w:t>) in any particular; and</w:t>
      </w:r>
    </w:p>
    <w:p w:rsidR="00F9073D" w:rsidRPr="001B2D41" w:rsidRDefault="00F9073D" w:rsidP="00F9073D">
      <w:pPr>
        <w:pStyle w:val="paragraph"/>
      </w:pPr>
      <w:r w:rsidRPr="001B2D41">
        <w:tab/>
        <w:t>(b)</w:t>
      </w:r>
      <w:r w:rsidRPr="001B2D41">
        <w:tab/>
        <w:t>the Commissioner is of the opinion that it would be just to further amend the assessment in that particular so as to reduce the assessment;</w:t>
      </w:r>
    </w:p>
    <w:p w:rsidR="00F9073D" w:rsidRPr="001B2D41" w:rsidRDefault="00F9073D" w:rsidP="002B75AC">
      <w:pPr>
        <w:pStyle w:val="subsection2"/>
      </w:pPr>
      <w:r w:rsidRPr="001B2D41">
        <w:t>the Commissioner may do so within a period of 3 years after the first amendment.</w:t>
      </w:r>
    </w:p>
    <w:p w:rsidR="00F9073D" w:rsidRPr="001B2D41" w:rsidRDefault="00F9073D" w:rsidP="00F9073D">
      <w:pPr>
        <w:pStyle w:val="ActHead5"/>
      </w:pPr>
      <w:bookmarkStart w:id="411" w:name="_Toc100587797"/>
      <w:r w:rsidRPr="001B2D41">
        <w:rPr>
          <w:rStyle w:val="CharSectno"/>
        </w:rPr>
        <w:t>214</w:t>
      </w:r>
      <w:r w:rsidR="001B2D41">
        <w:rPr>
          <w:rStyle w:val="CharSectno"/>
        </w:rPr>
        <w:noBreakHyphen/>
      </w:r>
      <w:r w:rsidRPr="001B2D41">
        <w:rPr>
          <w:rStyle w:val="CharSectno"/>
        </w:rPr>
        <w:t>70</w:t>
      </w:r>
      <w:r w:rsidRPr="001B2D41">
        <w:t xml:space="preserve">  Other later amendments</w:t>
      </w:r>
      <w:bookmarkEnd w:id="411"/>
    </w:p>
    <w:p w:rsidR="00F9073D" w:rsidRPr="001B2D41" w:rsidRDefault="00F9073D" w:rsidP="002B75AC">
      <w:pPr>
        <w:pStyle w:val="subsection"/>
      </w:pPr>
      <w:r w:rsidRPr="001B2D41">
        <w:tab/>
      </w:r>
      <w:r w:rsidRPr="001B2D41">
        <w:tab/>
        <w:t>In a case not covered by sections</w:t>
      </w:r>
      <w:r w:rsidR="00FD3F14" w:rsidRPr="001B2D41">
        <w:t> </w:t>
      </w:r>
      <w:r w:rsidRPr="001B2D41">
        <w:t>214</w:t>
      </w:r>
      <w:r w:rsidR="001B2D41">
        <w:noBreakHyphen/>
      </w:r>
      <w:r w:rsidRPr="001B2D41">
        <w:t>50, 214</w:t>
      </w:r>
      <w:r w:rsidR="001B2D41">
        <w:noBreakHyphen/>
      </w:r>
      <w:r w:rsidRPr="001B2D41">
        <w:t>55, 214</w:t>
      </w:r>
      <w:r w:rsidR="001B2D41">
        <w:noBreakHyphen/>
      </w:r>
      <w:r w:rsidRPr="001B2D41">
        <w:t>60 or 214</w:t>
      </w:r>
      <w:r w:rsidR="001B2D41">
        <w:noBreakHyphen/>
      </w:r>
      <w:r w:rsidRPr="001B2D41">
        <w:t>65, the Commissioner may amend the franking assessment for the entity for the balancing period after the period of 3 years after the original assessment day has expired, but not so as to reduce the assessment.</w:t>
      </w:r>
    </w:p>
    <w:p w:rsidR="00F9073D" w:rsidRPr="001B2D41" w:rsidRDefault="00F9073D" w:rsidP="00F9073D">
      <w:pPr>
        <w:pStyle w:val="ActHead5"/>
      </w:pPr>
      <w:bookmarkStart w:id="412" w:name="_Toc100587798"/>
      <w:r w:rsidRPr="001B2D41">
        <w:rPr>
          <w:rStyle w:val="CharSectno"/>
        </w:rPr>
        <w:t>214</w:t>
      </w:r>
      <w:r w:rsidR="001B2D41">
        <w:rPr>
          <w:rStyle w:val="CharSectno"/>
        </w:rPr>
        <w:noBreakHyphen/>
      </w:r>
      <w:r w:rsidRPr="001B2D41">
        <w:rPr>
          <w:rStyle w:val="CharSectno"/>
        </w:rPr>
        <w:t>75</w:t>
      </w:r>
      <w:r w:rsidRPr="001B2D41">
        <w:t xml:space="preserve">  Amendment on review etc.</w:t>
      </w:r>
      <w:bookmarkEnd w:id="412"/>
    </w:p>
    <w:p w:rsidR="00F9073D" w:rsidRPr="001B2D41" w:rsidRDefault="00F9073D" w:rsidP="002B75AC">
      <w:pPr>
        <w:pStyle w:val="subsection"/>
      </w:pPr>
      <w:r w:rsidRPr="001B2D41">
        <w:tab/>
      </w:r>
      <w:r w:rsidRPr="001B2D41">
        <w:tab/>
        <w:t>Nothing in this Division prevents the amendment of a franking assessment for the entity for the balancing period:</w:t>
      </w:r>
    </w:p>
    <w:p w:rsidR="00F9073D" w:rsidRPr="001B2D41" w:rsidRDefault="00F9073D" w:rsidP="00F9073D">
      <w:pPr>
        <w:pStyle w:val="paragraph"/>
      </w:pPr>
      <w:r w:rsidRPr="001B2D41">
        <w:tab/>
        <w:t>(a)</w:t>
      </w:r>
      <w:r w:rsidRPr="001B2D41">
        <w:tab/>
        <w:t>to give effect to a decision on a review or appeal; or</w:t>
      </w:r>
    </w:p>
    <w:p w:rsidR="00F9073D" w:rsidRPr="001B2D41" w:rsidRDefault="00F9073D" w:rsidP="00F9073D">
      <w:pPr>
        <w:pStyle w:val="paragraph"/>
      </w:pPr>
      <w:r w:rsidRPr="001B2D41">
        <w:tab/>
        <w:t>(b)</w:t>
      </w:r>
      <w:r w:rsidRPr="001B2D41">
        <w:tab/>
        <w:t>to reduce the assessment as a result of an objection made under this Act or pending an appeal or review.</w:t>
      </w:r>
    </w:p>
    <w:p w:rsidR="00F9073D" w:rsidRPr="001B2D41" w:rsidRDefault="00F9073D" w:rsidP="00F9073D">
      <w:pPr>
        <w:pStyle w:val="ActHead5"/>
      </w:pPr>
      <w:bookmarkStart w:id="413" w:name="_Toc100587799"/>
      <w:r w:rsidRPr="001B2D41">
        <w:rPr>
          <w:rStyle w:val="CharSectno"/>
        </w:rPr>
        <w:t>214</w:t>
      </w:r>
      <w:r w:rsidR="001B2D41">
        <w:rPr>
          <w:rStyle w:val="CharSectno"/>
        </w:rPr>
        <w:noBreakHyphen/>
      </w:r>
      <w:r w:rsidRPr="001B2D41">
        <w:rPr>
          <w:rStyle w:val="CharSectno"/>
        </w:rPr>
        <w:t>80</w:t>
      </w:r>
      <w:r w:rsidRPr="001B2D41">
        <w:t xml:space="preserve">  Notice of amendments</w:t>
      </w:r>
      <w:bookmarkEnd w:id="413"/>
    </w:p>
    <w:p w:rsidR="00F9073D" w:rsidRPr="001B2D41" w:rsidRDefault="00F9073D" w:rsidP="002B75AC">
      <w:pPr>
        <w:pStyle w:val="subsection"/>
      </w:pPr>
      <w:r w:rsidRPr="001B2D41">
        <w:tab/>
      </w:r>
      <w:r w:rsidRPr="001B2D41">
        <w:tab/>
        <w:t>If the Commissioner amends the entity’s franking assessment for the balancing period, the Commissioner must give the entity notice of the amendment as soon as practicable after making the amendment.</w:t>
      </w:r>
    </w:p>
    <w:p w:rsidR="00F9073D" w:rsidRPr="001B2D41" w:rsidRDefault="00F9073D" w:rsidP="00F9073D">
      <w:pPr>
        <w:pStyle w:val="ActHead5"/>
      </w:pPr>
      <w:bookmarkStart w:id="414" w:name="_Toc100587800"/>
      <w:r w:rsidRPr="001B2D41">
        <w:rPr>
          <w:rStyle w:val="CharSectno"/>
        </w:rPr>
        <w:t>214</w:t>
      </w:r>
      <w:r w:rsidR="001B2D41">
        <w:rPr>
          <w:rStyle w:val="CharSectno"/>
        </w:rPr>
        <w:noBreakHyphen/>
      </w:r>
      <w:r w:rsidRPr="001B2D41">
        <w:rPr>
          <w:rStyle w:val="CharSectno"/>
        </w:rPr>
        <w:t>85</w:t>
      </w:r>
      <w:r w:rsidRPr="001B2D41">
        <w:t xml:space="preserve">  Validity of assessment</w:t>
      </w:r>
      <w:bookmarkEnd w:id="414"/>
    </w:p>
    <w:p w:rsidR="00F9073D" w:rsidRPr="001B2D41" w:rsidRDefault="00F9073D" w:rsidP="002B75AC">
      <w:pPr>
        <w:pStyle w:val="subsection"/>
      </w:pPr>
      <w:r w:rsidRPr="001B2D41">
        <w:tab/>
      </w:r>
      <w:r w:rsidRPr="001B2D41">
        <w:tab/>
        <w:t xml:space="preserve">The validity of a franking assessment for the entity for the balancing period is not affected because any of the provisions of this Act (as defined in the </w:t>
      </w:r>
      <w:r w:rsidRPr="001B2D41">
        <w:rPr>
          <w:i/>
        </w:rPr>
        <w:t>Income Tax Assessment Act 1997</w:t>
      </w:r>
      <w:r w:rsidRPr="001B2D41">
        <w:t>) have not been complied with.</w:t>
      </w:r>
    </w:p>
    <w:p w:rsidR="00F9073D" w:rsidRPr="001B2D41" w:rsidRDefault="00F9073D" w:rsidP="00F9073D">
      <w:pPr>
        <w:pStyle w:val="ActHead5"/>
      </w:pPr>
      <w:bookmarkStart w:id="415" w:name="_Toc100587801"/>
      <w:r w:rsidRPr="001B2D41">
        <w:rPr>
          <w:rStyle w:val="CharSectno"/>
        </w:rPr>
        <w:t>214</w:t>
      </w:r>
      <w:r w:rsidR="001B2D41">
        <w:rPr>
          <w:rStyle w:val="CharSectno"/>
        </w:rPr>
        <w:noBreakHyphen/>
      </w:r>
      <w:r w:rsidRPr="001B2D41">
        <w:rPr>
          <w:rStyle w:val="CharSectno"/>
        </w:rPr>
        <w:t>90</w:t>
      </w:r>
      <w:r w:rsidRPr="001B2D41">
        <w:t xml:space="preserve">  Objections</w:t>
      </w:r>
      <w:bookmarkEnd w:id="415"/>
    </w:p>
    <w:p w:rsidR="00F9073D" w:rsidRPr="001B2D41" w:rsidRDefault="00F9073D" w:rsidP="002B75AC">
      <w:pPr>
        <w:pStyle w:val="subsection"/>
      </w:pPr>
      <w:r w:rsidRPr="001B2D41">
        <w:tab/>
      </w:r>
      <w:r w:rsidRPr="001B2D41">
        <w:tab/>
        <w:t>If a corporate tax entity is dissatisfied with a franking assessment made in relation to the entity under this Division, the entity may object against the assessment in the manner set out in Part</w:t>
      </w:r>
      <w:r w:rsidR="00486799" w:rsidRPr="001B2D41">
        <w:t> </w:t>
      </w:r>
      <w:r w:rsidRPr="001B2D41">
        <w:t xml:space="preserve">IVC of the </w:t>
      </w:r>
      <w:r w:rsidRPr="001B2D41">
        <w:rPr>
          <w:i/>
        </w:rPr>
        <w:t>Taxation Administration Act 1953</w:t>
      </w:r>
      <w:r w:rsidRPr="001B2D41">
        <w:t>.</w:t>
      </w:r>
    </w:p>
    <w:p w:rsidR="00F9073D" w:rsidRPr="001B2D41" w:rsidRDefault="00F9073D" w:rsidP="00F9073D">
      <w:pPr>
        <w:pStyle w:val="ActHead5"/>
      </w:pPr>
      <w:bookmarkStart w:id="416" w:name="_Toc100587802"/>
      <w:r w:rsidRPr="001B2D41">
        <w:rPr>
          <w:rStyle w:val="CharSectno"/>
        </w:rPr>
        <w:t>214</w:t>
      </w:r>
      <w:r w:rsidR="001B2D41">
        <w:rPr>
          <w:rStyle w:val="CharSectno"/>
        </w:rPr>
        <w:noBreakHyphen/>
      </w:r>
      <w:r w:rsidRPr="001B2D41">
        <w:rPr>
          <w:rStyle w:val="CharSectno"/>
        </w:rPr>
        <w:t>100</w:t>
      </w:r>
      <w:r w:rsidRPr="001B2D41">
        <w:t xml:space="preserve">  Due date for payment of franking tax</w:t>
      </w:r>
      <w:bookmarkEnd w:id="416"/>
    </w:p>
    <w:p w:rsidR="00F9073D" w:rsidRPr="001B2D41" w:rsidRDefault="00F9073D" w:rsidP="00F9073D">
      <w:pPr>
        <w:pStyle w:val="SubsectionHead"/>
      </w:pPr>
      <w:r w:rsidRPr="001B2D41">
        <w:t>General rule</w:t>
      </w:r>
    </w:p>
    <w:p w:rsidR="00F9073D" w:rsidRPr="001B2D41" w:rsidRDefault="00F9073D" w:rsidP="002B75AC">
      <w:pPr>
        <w:pStyle w:val="subsection"/>
      </w:pPr>
      <w:r w:rsidRPr="001B2D41">
        <w:tab/>
        <w:t>(1)</w:t>
      </w:r>
      <w:r w:rsidRPr="001B2D41">
        <w:tab/>
        <w:t>Unless this section provides otherwise, franking deficit tax assessed for the entity because of events that have occurred, or are taken to have occurred, during the balancing period is due and payable on the last day of the month immediately following the end of the balancing period.</w:t>
      </w:r>
    </w:p>
    <w:p w:rsidR="00F9073D" w:rsidRPr="001B2D41" w:rsidRDefault="00F9073D" w:rsidP="00F9073D">
      <w:pPr>
        <w:pStyle w:val="SubsectionHead"/>
      </w:pPr>
      <w:r w:rsidRPr="001B2D41">
        <w:t>Amended assessments—other than because of deficit deferral</w:t>
      </w:r>
    </w:p>
    <w:p w:rsidR="00F9073D" w:rsidRPr="001B2D41" w:rsidRDefault="00F9073D" w:rsidP="002B75AC">
      <w:pPr>
        <w:pStyle w:val="subsection"/>
      </w:pPr>
      <w:r w:rsidRPr="001B2D41">
        <w:tab/>
        <w:t>(2)</w:t>
      </w:r>
      <w:r w:rsidRPr="001B2D41">
        <w:tab/>
        <w:t>If:</w:t>
      </w:r>
    </w:p>
    <w:p w:rsidR="00F9073D" w:rsidRPr="001B2D41" w:rsidRDefault="00F9073D" w:rsidP="00F9073D">
      <w:pPr>
        <w:pStyle w:val="paragraph"/>
      </w:pPr>
      <w:r w:rsidRPr="001B2D41">
        <w:tab/>
        <w:t>(a)</w:t>
      </w:r>
      <w:r w:rsidRPr="001B2D41">
        <w:tab/>
        <w:t xml:space="preserve">the Commissioner amends a franking assessment for the entity for the balancing period (the </w:t>
      </w:r>
      <w:r w:rsidRPr="001B2D41">
        <w:rPr>
          <w:b/>
          <w:i/>
        </w:rPr>
        <w:t>earlier assessment</w:t>
      </w:r>
      <w:r w:rsidRPr="001B2D41">
        <w:t>) other than because of the operation of section</w:t>
      </w:r>
      <w:r w:rsidR="00FD3F14" w:rsidRPr="001B2D41">
        <w:t> </w:t>
      </w:r>
      <w:r w:rsidRPr="001B2D41">
        <w:t>214</w:t>
      </w:r>
      <w:r w:rsidR="001B2D41">
        <w:noBreakHyphen/>
      </w:r>
      <w:r w:rsidRPr="001B2D41">
        <w:t>30 (an amendment because of a refund of tax that affects franking deficit tax liability); and</w:t>
      </w:r>
    </w:p>
    <w:p w:rsidR="00F9073D" w:rsidRPr="001B2D41" w:rsidRDefault="00F9073D" w:rsidP="00F9073D">
      <w:pPr>
        <w:pStyle w:val="paragraph"/>
      </w:pPr>
      <w:r w:rsidRPr="001B2D41">
        <w:tab/>
        <w:t>(b)</w:t>
      </w:r>
      <w:r w:rsidRPr="001B2D41">
        <w:tab/>
        <w:t>the amount of franking deficit tax payable under the amended assessment exceeds the amount of franking deficit tax payable under the earlier assessment;</w:t>
      </w:r>
    </w:p>
    <w:p w:rsidR="00F9073D" w:rsidRPr="001B2D41" w:rsidRDefault="00F9073D" w:rsidP="002B75AC">
      <w:pPr>
        <w:pStyle w:val="subsection2"/>
      </w:pPr>
      <w:r w:rsidRPr="001B2D41">
        <w:t>the excess amount is due and payable one month after the day on which the assessment was amended.</w:t>
      </w:r>
    </w:p>
    <w:p w:rsidR="00F9073D" w:rsidRPr="001B2D41" w:rsidRDefault="00F9073D" w:rsidP="00F9073D">
      <w:pPr>
        <w:pStyle w:val="SubsectionHead"/>
      </w:pPr>
      <w:r w:rsidRPr="001B2D41">
        <w:t>Tax payable because of deficit deferral</w:t>
      </w:r>
    </w:p>
    <w:p w:rsidR="00F9073D" w:rsidRPr="001B2D41" w:rsidRDefault="00F9073D" w:rsidP="002B75AC">
      <w:pPr>
        <w:pStyle w:val="subsection"/>
      </w:pPr>
      <w:r w:rsidRPr="001B2D41">
        <w:tab/>
        <w:t>(3)</w:t>
      </w:r>
      <w:r w:rsidRPr="001B2D41">
        <w:tab/>
        <w:t>If:</w:t>
      </w:r>
    </w:p>
    <w:p w:rsidR="00F9073D" w:rsidRPr="001B2D41" w:rsidRDefault="00F9073D" w:rsidP="00F9073D">
      <w:pPr>
        <w:pStyle w:val="paragraph"/>
      </w:pPr>
      <w:r w:rsidRPr="001B2D41">
        <w:tab/>
        <w:t>(a)</w:t>
      </w:r>
      <w:r w:rsidRPr="001B2D41">
        <w:tab/>
        <w:t>the entity receives a refund of income tax; and</w:t>
      </w:r>
    </w:p>
    <w:p w:rsidR="00F9073D" w:rsidRPr="001B2D41" w:rsidRDefault="00F9073D" w:rsidP="00F9073D">
      <w:pPr>
        <w:pStyle w:val="paragraph"/>
      </w:pPr>
      <w:r w:rsidRPr="001B2D41">
        <w:tab/>
        <w:t>(b)</w:t>
      </w:r>
      <w:r w:rsidRPr="001B2D41">
        <w:tab/>
        <w:t>the receipt of the refund gives rise to a liability, or an increased liability, to pay franking deficit tax because of the operation of subsection</w:t>
      </w:r>
      <w:r w:rsidR="00FD3F14" w:rsidRPr="001B2D41">
        <w:t> </w:t>
      </w:r>
      <w:r w:rsidRPr="001B2D41">
        <w:t>205</w:t>
      </w:r>
      <w:r w:rsidR="001B2D41">
        <w:noBreakHyphen/>
      </w:r>
      <w:r w:rsidRPr="001B2D41">
        <w:t>30(2) or (3);</w:t>
      </w:r>
    </w:p>
    <w:p w:rsidR="00F9073D" w:rsidRPr="001B2D41" w:rsidRDefault="00F9073D" w:rsidP="002B75AC">
      <w:pPr>
        <w:pStyle w:val="subsection2"/>
      </w:pPr>
      <w:r w:rsidRPr="001B2D41">
        <w:t>the franking deficit tax or, if there is an increase in an existing liability to pay franking deficit tax, the difference between the original liability and the increased liability, is due and payable on:</w:t>
      </w:r>
    </w:p>
    <w:p w:rsidR="00F9073D" w:rsidRPr="001B2D41" w:rsidRDefault="00F9073D" w:rsidP="00F9073D">
      <w:pPr>
        <w:pStyle w:val="paragraph"/>
      </w:pPr>
      <w:r w:rsidRPr="001B2D41">
        <w:tab/>
        <w:t>(c)</w:t>
      </w:r>
      <w:r w:rsidRPr="001B2D41">
        <w:tab/>
        <w:t>if the entity accounts for the liability, or increased liability, in a franking return that is outstanding for the balancing period in which the liability arose—the day on which the outstanding return is required to be given to the Commissioner; or</w:t>
      </w:r>
    </w:p>
    <w:p w:rsidR="00F9073D" w:rsidRPr="001B2D41" w:rsidRDefault="00F9073D" w:rsidP="00F9073D">
      <w:pPr>
        <w:pStyle w:val="paragraph"/>
      </w:pPr>
      <w:r w:rsidRPr="001B2D41">
        <w:tab/>
        <w:t>(d)</w:t>
      </w:r>
      <w:r w:rsidRPr="001B2D41">
        <w:tab/>
        <w:t>in any other case—14 days after the day on which the refund was received.</w:t>
      </w:r>
    </w:p>
    <w:p w:rsidR="00F9073D" w:rsidRPr="001B2D41" w:rsidRDefault="00F9073D" w:rsidP="00F9073D">
      <w:pPr>
        <w:pStyle w:val="ActHead5"/>
      </w:pPr>
      <w:bookmarkStart w:id="417" w:name="_Toc100587803"/>
      <w:r w:rsidRPr="001B2D41">
        <w:rPr>
          <w:rStyle w:val="CharSectno"/>
        </w:rPr>
        <w:t>214</w:t>
      </w:r>
      <w:r w:rsidR="001B2D41">
        <w:rPr>
          <w:rStyle w:val="CharSectno"/>
        </w:rPr>
        <w:noBreakHyphen/>
      </w:r>
      <w:r w:rsidRPr="001B2D41">
        <w:rPr>
          <w:rStyle w:val="CharSectno"/>
        </w:rPr>
        <w:t>105</w:t>
      </w:r>
      <w:r w:rsidRPr="001B2D41">
        <w:t xml:space="preserve">  General interest charge</w:t>
      </w:r>
      <w:bookmarkEnd w:id="417"/>
    </w:p>
    <w:p w:rsidR="00F9073D" w:rsidRPr="001B2D41" w:rsidRDefault="00F9073D" w:rsidP="002B75AC">
      <w:pPr>
        <w:pStyle w:val="subsection"/>
      </w:pPr>
      <w:r w:rsidRPr="001B2D41">
        <w:tab/>
      </w:r>
      <w:r w:rsidRPr="001B2D41">
        <w:tab/>
        <w:t>If:</w:t>
      </w:r>
    </w:p>
    <w:p w:rsidR="00F9073D" w:rsidRPr="001B2D41" w:rsidRDefault="00F9073D" w:rsidP="00F9073D">
      <w:pPr>
        <w:pStyle w:val="paragraph"/>
      </w:pPr>
      <w:r w:rsidRPr="001B2D41">
        <w:tab/>
        <w:t>(a)</w:t>
      </w:r>
      <w:r w:rsidRPr="001B2D41">
        <w:tab/>
        <w:t>franking deficit tax that is payable by the entity remains unpaid after the time by which it is due and payable; and</w:t>
      </w:r>
    </w:p>
    <w:p w:rsidR="00F9073D" w:rsidRPr="001B2D41" w:rsidRDefault="00F9073D" w:rsidP="00F9073D">
      <w:pPr>
        <w:pStyle w:val="paragraph"/>
      </w:pPr>
      <w:r w:rsidRPr="001B2D41">
        <w:tab/>
        <w:t>(b)</w:t>
      </w:r>
      <w:r w:rsidRPr="001B2D41">
        <w:tab/>
        <w:t>the Commissioner has not allocated the unpaid amount to an RBA;</w:t>
      </w:r>
    </w:p>
    <w:p w:rsidR="00F9073D" w:rsidRPr="001B2D41" w:rsidRDefault="00F9073D" w:rsidP="002B75AC">
      <w:pPr>
        <w:pStyle w:val="subsection2"/>
      </w:pPr>
      <w:r w:rsidRPr="001B2D41">
        <w:t>the entity is liable to pay the general interest charge on the unpaid amount for each day in the period that:</w:t>
      </w:r>
    </w:p>
    <w:p w:rsidR="00F9073D" w:rsidRPr="001B2D41" w:rsidRDefault="00F9073D" w:rsidP="00F9073D">
      <w:pPr>
        <w:pStyle w:val="paragraph"/>
      </w:pPr>
      <w:r w:rsidRPr="001B2D41">
        <w:tab/>
        <w:t>(c)</w:t>
      </w:r>
      <w:r w:rsidRPr="001B2D41">
        <w:tab/>
        <w:t>starts at the beginning of the day on which the franking deficit tax was due to be paid; and</w:t>
      </w:r>
    </w:p>
    <w:p w:rsidR="00F9073D" w:rsidRPr="001B2D41" w:rsidRDefault="00F9073D" w:rsidP="00192635">
      <w:pPr>
        <w:pStyle w:val="paragraph"/>
        <w:keepNext/>
        <w:keepLines/>
      </w:pPr>
      <w:r w:rsidRPr="001B2D41">
        <w:tab/>
        <w:t>(d)</w:t>
      </w:r>
      <w:r w:rsidRPr="001B2D41">
        <w:tab/>
        <w:t>ends at the end of the last day on which, at the end of the day, any of the following remains unpaid:</w:t>
      </w:r>
    </w:p>
    <w:p w:rsidR="00F9073D" w:rsidRPr="001B2D41" w:rsidRDefault="00F9073D" w:rsidP="00F9073D">
      <w:pPr>
        <w:pStyle w:val="paragraphsub"/>
      </w:pPr>
      <w:r w:rsidRPr="001B2D41">
        <w:tab/>
        <w:t>(i)</w:t>
      </w:r>
      <w:r w:rsidRPr="001B2D41">
        <w:tab/>
        <w:t>the franking deficit tax;</w:t>
      </w:r>
    </w:p>
    <w:p w:rsidR="00F9073D" w:rsidRPr="001B2D41" w:rsidRDefault="00F9073D" w:rsidP="00F9073D">
      <w:pPr>
        <w:pStyle w:val="paragraphsub"/>
      </w:pPr>
      <w:r w:rsidRPr="001B2D41">
        <w:tab/>
        <w:t>(ii)</w:t>
      </w:r>
      <w:r w:rsidRPr="001B2D41">
        <w:tab/>
        <w:t>general interest charge on any of the franking deficit tax.</w:t>
      </w:r>
    </w:p>
    <w:p w:rsidR="00F9073D" w:rsidRPr="001B2D41" w:rsidRDefault="00F9073D" w:rsidP="00F9073D">
      <w:pPr>
        <w:pStyle w:val="notetext"/>
      </w:pPr>
      <w:r w:rsidRPr="001B2D41">
        <w:t>Note:</w:t>
      </w:r>
      <w:r w:rsidRPr="001B2D41">
        <w:tab/>
        <w:t>The general interest charge is worked out under Part</w:t>
      </w:r>
      <w:r w:rsidR="00486799" w:rsidRPr="001B2D41">
        <w:t> </w:t>
      </w:r>
      <w:r w:rsidRPr="001B2D41">
        <w:t xml:space="preserve">IIA of the </w:t>
      </w:r>
      <w:r w:rsidRPr="001B2D41">
        <w:rPr>
          <w:i/>
        </w:rPr>
        <w:t>Taxation Administration Act 1953</w:t>
      </w:r>
      <w:r w:rsidRPr="001B2D41">
        <w:t>.</w:t>
      </w:r>
    </w:p>
    <w:p w:rsidR="00F9073D" w:rsidRPr="001B2D41" w:rsidRDefault="00F9073D" w:rsidP="00F9073D">
      <w:pPr>
        <w:pStyle w:val="ActHead5"/>
      </w:pPr>
      <w:bookmarkStart w:id="418" w:name="_Toc100587804"/>
      <w:r w:rsidRPr="001B2D41">
        <w:rPr>
          <w:rStyle w:val="CharSectno"/>
        </w:rPr>
        <w:t>214</w:t>
      </w:r>
      <w:r w:rsidR="001B2D41">
        <w:rPr>
          <w:rStyle w:val="CharSectno"/>
        </w:rPr>
        <w:noBreakHyphen/>
      </w:r>
      <w:r w:rsidRPr="001B2D41">
        <w:rPr>
          <w:rStyle w:val="CharSectno"/>
        </w:rPr>
        <w:t>110</w:t>
      </w:r>
      <w:r w:rsidRPr="001B2D41">
        <w:t xml:space="preserve">  Refunds of amounts overpaid</w:t>
      </w:r>
      <w:bookmarkEnd w:id="418"/>
    </w:p>
    <w:p w:rsidR="00F9073D" w:rsidRPr="001B2D41" w:rsidRDefault="00F9073D" w:rsidP="002B75AC">
      <w:pPr>
        <w:pStyle w:val="subsection"/>
      </w:pPr>
      <w:r w:rsidRPr="001B2D41">
        <w:tab/>
      </w:r>
      <w:r w:rsidRPr="001B2D41">
        <w:tab/>
        <w:t>Section</w:t>
      </w:r>
      <w:r w:rsidR="00FD3F14" w:rsidRPr="001B2D41">
        <w:t> </w:t>
      </w:r>
      <w:r w:rsidRPr="001B2D41">
        <w:t xml:space="preserve">172 of the </w:t>
      </w:r>
      <w:r w:rsidRPr="001B2D41">
        <w:rPr>
          <w:i/>
        </w:rPr>
        <w:t>Income Tax Assessment Act 1936</w:t>
      </w:r>
      <w:r w:rsidRPr="001B2D41">
        <w:t xml:space="preserve"> applies for the purposes of this Division as if references in that section to tax included references to franking deficit tax.</w:t>
      </w:r>
    </w:p>
    <w:p w:rsidR="00F9073D" w:rsidRPr="001B2D41" w:rsidRDefault="00F9073D" w:rsidP="00F9073D">
      <w:pPr>
        <w:pStyle w:val="ActHead5"/>
      </w:pPr>
      <w:bookmarkStart w:id="419" w:name="_Toc100587805"/>
      <w:r w:rsidRPr="001B2D41">
        <w:rPr>
          <w:rStyle w:val="CharSectno"/>
        </w:rPr>
        <w:t>214</w:t>
      </w:r>
      <w:r w:rsidR="001B2D41">
        <w:rPr>
          <w:rStyle w:val="CharSectno"/>
        </w:rPr>
        <w:noBreakHyphen/>
      </w:r>
      <w:r w:rsidRPr="001B2D41">
        <w:rPr>
          <w:rStyle w:val="CharSectno"/>
        </w:rPr>
        <w:t>120</w:t>
      </w:r>
      <w:r w:rsidRPr="001B2D41">
        <w:t xml:space="preserve">  Record keeping</w:t>
      </w:r>
      <w:bookmarkEnd w:id="419"/>
    </w:p>
    <w:p w:rsidR="00F9073D" w:rsidRPr="001B2D41" w:rsidRDefault="00F9073D" w:rsidP="002B75AC">
      <w:pPr>
        <w:pStyle w:val="subsection"/>
      </w:pPr>
      <w:r w:rsidRPr="001B2D41">
        <w:tab/>
      </w:r>
      <w:r w:rsidRPr="001B2D41">
        <w:tab/>
        <w:t>Section</w:t>
      </w:r>
      <w:r w:rsidR="00FD3F14" w:rsidRPr="001B2D41">
        <w:t> </w:t>
      </w:r>
      <w:r w:rsidRPr="001B2D41">
        <w:t xml:space="preserve">262A of the </w:t>
      </w:r>
      <w:r w:rsidRPr="001B2D41">
        <w:rPr>
          <w:i/>
        </w:rPr>
        <w:t>Income Tax Assessment Act 1936</w:t>
      </w:r>
      <w:r w:rsidRPr="001B2D41">
        <w:t xml:space="preserve"> applies for the purposes of this Division as if:</w:t>
      </w:r>
    </w:p>
    <w:p w:rsidR="00F9073D" w:rsidRPr="001B2D41" w:rsidRDefault="00F9073D" w:rsidP="00F9073D">
      <w:pPr>
        <w:pStyle w:val="paragraph"/>
      </w:pPr>
      <w:r w:rsidRPr="001B2D41">
        <w:tab/>
        <w:t>(a)</w:t>
      </w:r>
      <w:r w:rsidRPr="001B2D41">
        <w:tab/>
        <w:t>the reference in that section to a person carrying on a business were a reference to a corporate tax entity; and</w:t>
      </w:r>
    </w:p>
    <w:p w:rsidR="00F9073D" w:rsidRPr="001B2D41" w:rsidRDefault="00F9073D" w:rsidP="00F9073D">
      <w:pPr>
        <w:pStyle w:val="paragraph"/>
      </w:pPr>
      <w:r w:rsidRPr="001B2D41">
        <w:tab/>
        <w:t>(b)</w:t>
      </w:r>
      <w:r w:rsidRPr="001B2D41">
        <w:tab/>
        <w:t xml:space="preserve">the reference in </w:t>
      </w:r>
      <w:r w:rsidR="00FD3F14" w:rsidRPr="001B2D41">
        <w:t>paragraph (</w:t>
      </w:r>
      <w:r w:rsidRPr="001B2D41">
        <w:t>2)(a) of that section to the person’s income and expenditure were a reference to:</w:t>
      </w:r>
    </w:p>
    <w:p w:rsidR="00F9073D" w:rsidRPr="001B2D41" w:rsidRDefault="00F9073D" w:rsidP="00F9073D">
      <w:pPr>
        <w:pStyle w:val="paragraphsub"/>
      </w:pPr>
      <w:r w:rsidRPr="001B2D41">
        <w:tab/>
        <w:t>(i)</w:t>
      </w:r>
      <w:r w:rsidRPr="001B2D41">
        <w:tab/>
        <w:t>the entity’s franking account balance; and</w:t>
      </w:r>
    </w:p>
    <w:p w:rsidR="00F9073D" w:rsidRPr="001B2D41" w:rsidRDefault="00F9073D" w:rsidP="00F9073D">
      <w:pPr>
        <w:pStyle w:val="paragraphsub"/>
      </w:pPr>
      <w:r w:rsidRPr="001B2D41">
        <w:tab/>
        <w:t>(ii)</w:t>
      </w:r>
      <w:r w:rsidRPr="001B2D41">
        <w:tab/>
        <w:t>the entity’s liability to pay franking tax; and</w:t>
      </w:r>
    </w:p>
    <w:p w:rsidR="00F9073D" w:rsidRPr="001B2D41" w:rsidRDefault="00F9073D" w:rsidP="00F9073D">
      <w:pPr>
        <w:pStyle w:val="paragraph"/>
      </w:pPr>
      <w:r w:rsidRPr="001B2D41">
        <w:tab/>
        <w:t>(c)</w:t>
      </w:r>
      <w:r w:rsidRPr="001B2D41">
        <w:tab/>
      </w:r>
      <w:r w:rsidR="00FD3F14" w:rsidRPr="001B2D41">
        <w:t>paragraph (</w:t>
      </w:r>
      <w:r w:rsidRPr="001B2D41">
        <w:t>5)(a) of that section were omitted.</w:t>
      </w:r>
    </w:p>
    <w:p w:rsidR="00F9073D" w:rsidRPr="001B2D41" w:rsidRDefault="00F9073D" w:rsidP="00F9073D">
      <w:pPr>
        <w:pStyle w:val="ActHead5"/>
      </w:pPr>
      <w:bookmarkStart w:id="420" w:name="_Toc100587806"/>
      <w:r w:rsidRPr="001B2D41">
        <w:rPr>
          <w:rStyle w:val="CharSectno"/>
        </w:rPr>
        <w:t>214</w:t>
      </w:r>
      <w:r w:rsidR="001B2D41">
        <w:rPr>
          <w:rStyle w:val="CharSectno"/>
        </w:rPr>
        <w:noBreakHyphen/>
      </w:r>
      <w:r w:rsidRPr="001B2D41">
        <w:rPr>
          <w:rStyle w:val="CharSectno"/>
        </w:rPr>
        <w:t>125</w:t>
      </w:r>
      <w:r w:rsidRPr="001B2D41">
        <w:t xml:space="preserve">  Power of Commissioner to obtain information</w:t>
      </w:r>
      <w:bookmarkEnd w:id="420"/>
    </w:p>
    <w:p w:rsidR="00F9073D" w:rsidRPr="001B2D41" w:rsidRDefault="00F9073D" w:rsidP="002B75AC">
      <w:pPr>
        <w:pStyle w:val="subsection"/>
      </w:pPr>
      <w:r w:rsidRPr="001B2D41">
        <w:tab/>
      </w:r>
      <w:r w:rsidRPr="001B2D41">
        <w:tab/>
        <w:t>Section</w:t>
      </w:r>
      <w:r w:rsidR="00FD3F14" w:rsidRPr="001B2D41">
        <w:t> </w:t>
      </w:r>
      <w:r w:rsidRPr="001B2D41">
        <w:t xml:space="preserve">264 of the </w:t>
      </w:r>
      <w:r w:rsidRPr="001B2D41">
        <w:rPr>
          <w:i/>
        </w:rPr>
        <w:t>Income Tax Assessment Act 1936</w:t>
      </w:r>
      <w:r w:rsidRPr="001B2D41">
        <w:t xml:space="preserve"> applies for the purposes of this Division as if the reference in </w:t>
      </w:r>
      <w:r w:rsidR="00FD3F14" w:rsidRPr="001B2D41">
        <w:t>paragraph (</w:t>
      </w:r>
      <w:r w:rsidRPr="001B2D41">
        <w:t>1)(b) of that section to a person’s income or assessment were a reference to a matter relevant to the administration or operation of this Division.</w:t>
      </w:r>
    </w:p>
    <w:p w:rsidR="00F9073D" w:rsidRPr="001B2D41" w:rsidRDefault="00F9073D" w:rsidP="00F9073D">
      <w:pPr>
        <w:pStyle w:val="ActHead5"/>
      </w:pPr>
      <w:bookmarkStart w:id="421" w:name="_Toc100587807"/>
      <w:r w:rsidRPr="001B2D41">
        <w:rPr>
          <w:rStyle w:val="CharSectno"/>
        </w:rPr>
        <w:t>214</w:t>
      </w:r>
      <w:r w:rsidR="001B2D41">
        <w:rPr>
          <w:rStyle w:val="CharSectno"/>
        </w:rPr>
        <w:noBreakHyphen/>
      </w:r>
      <w:r w:rsidRPr="001B2D41">
        <w:rPr>
          <w:rStyle w:val="CharSectno"/>
        </w:rPr>
        <w:t>135</w:t>
      </w:r>
      <w:r w:rsidRPr="001B2D41">
        <w:t xml:space="preserve">  Interpretation</w:t>
      </w:r>
      <w:bookmarkEnd w:id="421"/>
    </w:p>
    <w:p w:rsidR="00F9073D" w:rsidRPr="001B2D41" w:rsidRDefault="00F9073D" w:rsidP="002B75AC">
      <w:pPr>
        <w:pStyle w:val="subsection"/>
      </w:pPr>
      <w:r w:rsidRPr="001B2D41">
        <w:tab/>
      </w:r>
      <w:r w:rsidRPr="001B2D41">
        <w:tab/>
        <w:t xml:space="preserve">If an expression is defined in this Division, it has the meaning given in that definition, and not the meaning given in the </w:t>
      </w:r>
      <w:r w:rsidRPr="001B2D41">
        <w:rPr>
          <w:i/>
        </w:rPr>
        <w:t>Income Tax Assessment Act 1997</w:t>
      </w:r>
      <w:r w:rsidRPr="001B2D41">
        <w:t>.</w:t>
      </w:r>
    </w:p>
    <w:p w:rsidR="00F9073D" w:rsidRPr="001B2D41" w:rsidRDefault="00F9073D" w:rsidP="00163128">
      <w:pPr>
        <w:pStyle w:val="ActHead3"/>
        <w:pageBreakBefore/>
      </w:pPr>
      <w:bookmarkStart w:id="422" w:name="_Toc100587808"/>
      <w:r w:rsidRPr="001B2D41">
        <w:rPr>
          <w:rStyle w:val="CharDivNo"/>
        </w:rPr>
        <w:t>Division</w:t>
      </w:r>
      <w:r w:rsidR="00FD3F14" w:rsidRPr="001B2D41">
        <w:rPr>
          <w:rStyle w:val="CharDivNo"/>
        </w:rPr>
        <w:t> </w:t>
      </w:r>
      <w:r w:rsidRPr="001B2D41">
        <w:rPr>
          <w:rStyle w:val="CharDivNo"/>
        </w:rPr>
        <w:t>219</w:t>
      </w:r>
      <w:r w:rsidRPr="001B2D41">
        <w:t>—</w:t>
      </w:r>
      <w:r w:rsidRPr="001B2D41">
        <w:rPr>
          <w:rStyle w:val="CharDivText"/>
        </w:rPr>
        <w:t>Imputation for life insurance companies</w:t>
      </w:r>
      <w:bookmarkEnd w:id="422"/>
    </w:p>
    <w:p w:rsidR="00F9073D" w:rsidRPr="001B2D41" w:rsidRDefault="003944EF" w:rsidP="00F9073D">
      <w:pPr>
        <w:pStyle w:val="Header"/>
      </w:pPr>
      <w:r w:rsidRPr="001B2D41">
        <w:t xml:space="preserve">  </w:t>
      </w:r>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219</w:t>
      </w:r>
      <w:r w:rsidR="001B2D41">
        <w:noBreakHyphen/>
      </w:r>
      <w:r w:rsidRPr="001B2D41">
        <w:t>40</w:t>
      </w:r>
      <w:r w:rsidRPr="001B2D41">
        <w:tab/>
        <w:t xml:space="preserve">Reversing and replacing (on tax paid basis) certain franking credits that arose before </w:t>
      </w:r>
      <w:r w:rsidR="001E5ACC" w:rsidRPr="001B2D41">
        <w:t>1 July</w:t>
      </w:r>
      <w:r w:rsidRPr="001B2D41">
        <w:t xml:space="preserve"> 2002</w:t>
      </w:r>
    </w:p>
    <w:p w:rsidR="00F9073D" w:rsidRPr="001B2D41" w:rsidRDefault="00F9073D" w:rsidP="00F9073D">
      <w:pPr>
        <w:pStyle w:val="TofSectsSection"/>
      </w:pPr>
      <w:r w:rsidRPr="001B2D41">
        <w:t>219</w:t>
      </w:r>
      <w:r w:rsidR="001B2D41">
        <w:noBreakHyphen/>
      </w:r>
      <w:r w:rsidRPr="001B2D41">
        <w:t>45</w:t>
      </w:r>
      <w:r w:rsidRPr="001B2D41">
        <w:tab/>
        <w:t xml:space="preserve">Reversing (on tax paid basis) certain franking debits that arose before </w:t>
      </w:r>
      <w:r w:rsidR="001E5ACC" w:rsidRPr="001B2D41">
        <w:t>1 July</w:t>
      </w:r>
      <w:r w:rsidRPr="001B2D41">
        <w:t xml:space="preserve"> 2002</w:t>
      </w:r>
    </w:p>
    <w:p w:rsidR="00F9073D" w:rsidRPr="001B2D41" w:rsidRDefault="00F9073D" w:rsidP="00F9073D">
      <w:pPr>
        <w:pStyle w:val="ActHead5"/>
      </w:pPr>
      <w:bookmarkStart w:id="423" w:name="_Toc100587809"/>
      <w:r w:rsidRPr="001B2D41">
        <w:rPr>
          <w:rStyle w:val="CharSectno"/>
        </w:rPr>
        <w:t>219</w:t>
      </w:r>
      <w:r w:rsidR="001B2D41">
        <w:rPr>
          <w:rStyle w:val="CharSectno"/>
        </w:rPr>
        <w:noBreakHyphen/>
      </w:r>
      <w:r w:rsidRPr="001B2D41">
        <w:rPr>
          <w:rStyle w:val="CharSectno"/>
        </w:rPr>
        <w:t>40</w:t>
      </w:r>
      <w:r w:rsidRPr="001B2D41">
        <w:t xml:space="preserve">  Reversing and replacing (on tax paid basis) certain franking credits that arose before </w:t>
      </w:r>
      <w:r w:rsidR="001E5ACC" w:rsidRPr="001B2D41">
        <w:t>1 July</w:t>
      </w:r>
      <w:r w:rsidRPr="001B2D41">
        <w:t xml:space="preserve"> 2002</w:t>
      </w:r>
      <w:bookmarkEnd w:id="423"/>
    </w:p>
    <w:p w:rsidR="00F9073D" w:rsidRPr="001B2D41" w:rsidRDefault="00F9073D" w:rsidP="00F9073D">
      <w:pPr>
        <w:pStyle w:val="subsection"/>
      </w:pPr>
      <w:r w:rsidRPr="001B2D41">
        <w:tab/>
        <w:t>(1)</w:t>
      </w:r>
      <w:r w:rsidRPr="001B2D41">
        <w:tab/>
        <w:t>This section applies if:</w:t>
      </w:r>
    </w:p>
    <w:p w:rsidR="00F9073D" w:rsidRPr="001B2D41" w:rsidRDefault="00F9073D" w:rsidP="00F9073D">
      <w:pPr>
        <w:pStyle w:val="paragraph"/>
      </w:pPr>
      <w:r w:rsidRPr="001B2D41">
        <w:tab/>
        <w:t>(a)</w:t>
      </w:r>
      <w:r w:rsidRPr="001B2D41">
        <w:tab/>
        <w:t xml:space="preserve">a franking credit arose before </w:t>
      </w:r>
      <w:r w:rsidR="001E5ACC" w:rsidRPr="001B2D41">
        <w:t>1 July</w:t>
      </w:r>
      <w:r w:rsidRPr="001B2D41">
        <w:t xml:space="preserve"> 2002 in the franking account of a life insurance company under </w:t>
      </w:r>
      <w:r w:rsidR="00666154" w:rsidRPr="001B2D41">
        <w:t xml:space="preserve">former </w:t>
      </w:r>
      <w:r w:rsidRPr="001B2D41">
        <w:t>section</w:t>
      </w:r>
      <w:r w:rsidR="00FD3F14" w:rsidRPr="001B2D41">
        <w:t> </w:t>
      </w:r>
      <w:r w:rsidRPr="001B2D41">
        <w:t xml:space="preserve">160APVJ of the </w:t>
      </w:r>
      <w:r w:rsidRPr="001B2D41">
        <w:rPr>
          <w:i/>
        </w:rPr>
        <w:t>Income Tax Assessment Act 1936</w:t>
      </w:r>
      <w:r w:rsidRPr="001B2D41">
        <w:t xml:space="preserve"> in relation to a PAYG instalment in respect of an income year; and</w:t>
      </w:r>
    </w:p>
    <w:p w:rsidR="00F9073D" w:rsidRPr="001B2D41" w:rsidRDefault="00F9073D" w:rsidP="00F9073D">
      <w:pPr>
        <w:pStyle w:val="paragraph"/>
      </w:pPr>
      <w:r w:rsidRPr="001B2D41">
        <w:tab/>
        <w:t>(b)</w:t>
      </w:r>
      <w:r w:rsidRPr="001B2D41">
        <w:tab/>
        <w:t xml:space="preserve">the company’s assessment day (the </w:t>
      </w:r>
      <w:r w:rsidRPr="001B2D41">
        <w:rPr>
          <w:b/>
          <w:i/>
        </w:rPr>
        <w:t>assessment day</w:t>
      </w:r>
      <w:r w:rsidRPr="001B2D41">
        <w:t xml:space="preserve">) for that income year occurs on or after </w:t>
      </w:r>
      <w:r w:rsidR="001E5ACC" w:rsidRPr="001B2D41">
        <w:t>1 July</w:t>
      </w:r>
      <w:r w:rsidRPr="001B2D41">
        <w:t xml:space="preserve"> 2002; and</w:t>
      </w:r>
    </w:p>
    <w:p w:rsidR="00F9073D" w:rsidRPr="001B2D41" w:rsidRDefault="00F9073D" w:rsidP="00F9073D">
      <w:pPr>
        <w:pStyle w:val="paragraph"/>
      </w:pPr>
      <w:r w:rsidRPr="001B2D41">
        <w:tab/>
        <w:t>(c)</w:t>
      </w:r>
      <w:r w:rsidRPr="001B2D41">
        <w:tab/>
        <w:t xml:space="preserve">the company has a franking account (the </w:t>
      </w:r>
      <w:r w:rsidRPr="001B2D41">
        <w:rPr>
          <w:b/>
          <w:i/>
        </w:rPr>
        <w:t>new franking account</w:t>
      </w:r>
      <w:r w:rsidRPr="001B2D41">
        <w:t>) under section</w:t>
      </w:r>
      <w:r w:rsidR="00FD3F14" w:rsidRPr="001B2D41">
        <w:t> </w:t>
      </w:r>
      <w:r w:rsidRPr="001B2D41">
        <w:t>205</w:t>
      </w:r>
      <w:r w:rsidR="001B2D41">
        <w:noBreakHyphen/>
      </w:r>
      <w:r w:rsidRPr="001B2D41">
        <w:t xml:space="preserve">10 of the </w:t>
      </w:r>
      <w:r w:rsidRPr="001B2D41">
        <w:rPr>
          <w:i/>
        </w:rPr>
        <w:t>Income Tax Assessment Act 1997</w:t>
      </w:r>
      <w:r w:rsidRPr="001B2D41">
        <w:t>.</w:t>
      </w:r>
    </w:p>
    <w:p w:rsidR="00F9073D" w:rsidRPr="001B2D41" w:rsidRDefault="00F9073D" w:rsidP="00F9073D">
      <w:pPr>
        <w:pStyle w:val="subsection"/>
      </w:pPr>
      <w:r w:rsidRPr="001B2D41">
        <w:tab/>
        <w:t>(2)</w:t>
      </w:r>
      <w:r w:rsidRPr="001B2D41">
        <w:tab/>
        <w:t>A franking debit of the amount worked out in accordance with the following formula is taken to have arisen in the new franking account on the assessment day:</w:t>
      </w:r>
    </w:p>
    <w:p w:rsidR="00F9073D" w:rsidRPr="001B2D41" w:rsidRDefault="003944EF" w:rsidP="003944EF">
      <w:pPr>
        <w:pStyle w:val="subsection"/>
        <w:spacing w:before="120" w:after="120"/>
      </w:pPr>
      <w:r w:rsidRPr="001B2D41">
        <w:tab/>
      </w:r>
      <w:r w:rsidRPr="001B2D41">
        <w:tab/>
      </w:r>
      <w:r w:rsidR="006155BB" w:rsidRPr="001B2D41">
        <w:rPr>
          <w:noProof/>
        </w:rPr>
        <w:drawing>
          <wp:inline distT="0" distB="0" distL="0" distR="0" wp14:anchorId="6813A76E" wp14:editId="550B0645">
            <wp:extent cx="1409700" cy="514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p>
    <w:p w:rsidR="00F9073D" w:rsidRPr="001B2D41" w:rsidRDefault="00F9073D" w:rsidP="00F9073D">
      <w:pPr>
        <w:pStyle w:val="subsection2"/>
      </w:pPr>
      <w:r w:rsidRPr="001B2D41">
        <w:t>where:</w:t>
      </w:r>
    </w:p>
    <w:p w:rsidR="00F9073D" w:rsidRPr="001B2D41" w:rsidRDefault="00F9073D" w:rsidP="00486799">
      <w:pPr>
        <w:pStyle w:val="Definition"/>
      </w:pPr>
      <w:r w:rsidRPr="001B2D41">
        <w:rPr>
          <w:b/>
          <w:i/>
        </w:rPr>
        <w:t xml:space="preserve">amount of the 1936 Act credit </w:t>
      </w:r>
      <w:r w:rsidRPr="001B2D41">
        <w:t xml:space="preserve">means the amount of the franking credit mentioned in </w:t>
      </w:r>
      <w:r w:rsidR="00FD3F14" w:rsidRPr="001B2D41">
        <w:t>paragraph (</w:t>
      </w:r>
      <w:r w:rsidRPr="001B2D41">
        <w:t>1)(a).</w:t>
      </w:r>
    </w:p>
    <w:p w:rsidR="00F9073D" w:rsidRPr="001B2D41" w:rsidRDefault="00F9073D" w:rsidP="00F9073D">
      <w:pPr>
        <w:pStyle w:val="subsection"/>
      </w:pPr>
      <w:r w:rsidRPr="001B2D41">
        <w:tab/>
        <w:t>(3)</w:t>
      </w:r>
      <w:r w:rsidRPr="001B2D41">
        <w:tab/>
        <w:t xml:space="preserve">On the assessment day, a franking credit of the amount mentioned in </w:t>
      </w:r>
      <w:r w:rsidR="00B36BB7" w:rsidRPr="001B2D41">
        <w:t>item 2</w:t>
      </w:r>
      <w:r w:rsidRPr="001B2D41">
        <w:t xml:space="preserve"> of the table in section</w:t>
      </w:r>
      <w:r w:rsidR="00FD3F14" w:rsidRPr="001B2D41">
        <w:t> </w:t>
      </w:r>
      <w:r w:rsidRPr="001B2D41">
        <w:t>219</w:t>
      </w:r>
      <w:r w:rsidR="001B2D41">
        <w:noBreakHyphen/>
      </w:r>
      <w:r w:rsidRPr="001B2D41">
        <w:t xml:space="preserve">15 of the </w:t>
      </w:r>
      <w:r w:rsidRPr="001B2D41">
        <w:rPr>
          <w:i/>
        </w:rPr>
        <w:t>Income Tax Assessment Act 1997</w:t>
      </w:r>
      <w:r w:rsidRPr="001B2D41">
        <w:t xml:space="preserve"> arises in the new franking account in relation to a payment of the PAYG instalment mentioned in </w:t>
      </w:r>
      <w:r w:rsidR="00FD3F14" w:rsidRPr="001B2D41">
        <w:t>paragraph (</w:t>
      </w:r>
      <w:r w:rsidRPr="001B2D41">
        <w:t xml:space="preserve">1)(a) of this section that was made before </w:t>
      </w:r>
      <w:r w:rsidR="001E5ACC" w:rsidRPr="001B2D41">
        <w:t>1 July</w:t>
      </w:r>
      <w:r w:rsidRPr="001B2D41">
        <w:t xml:space="preserve"> 2002.</w:t>
      </w:r>
    </w:p>
    <w:p w:rsidR="00F9073D" w:rsidRPr="001B2D41" w:rsidRDefault="00F9073D" w:rsidP="00F9073D">
      <w:pPr>
        <w:pStyle w:val="notetext"/>
      </w:pPr>
      <w:r w:rsidRPr="001B2D41">
        <w:t>Note:</w:t>
      </w:r>
      <w:r w:rsidRPr="001B2D41">
        <w:tab/>
        <w:t xml:space="preserve">On the assessment day, the franking credit mentioned in </w:t>
      </w:r>
      <w:r w:rsidR="00FD3F14" w:rsidRPr="001B2D41">
        <w:t>paragraph (</w:t>
      </w:r>
      <w:r w:rsidRPr="001B2D41">
        <w:t>1)(a) is therefore:</w:t>
      </w:r>
    </w:p>
    <w:p w:rsidR="00BF0814" w:rsidRPr="001B2D41" w:rsidRDefault="00BF0814" w:rsidP="00A31FA2">
      <w:pPr>
        <w:pStyle w:val="TLPNotebullet"/>
        <w:tabs>
          <w:tab w:val="clear" w:pos="357"/>
          <w:tab w:val="left" w:pos="1985"/>
        </w:tabs>
        <w:ind w:left="1701"/>
      </w:pPr>
      <w:r w:rsidRPr="001B2D41">
        <w:t xml:space="preserve">reversed by the franking debit arising under </w:t>
      </w:r>
      <w:r w:rsidR="00FD3F14" w:rsidRPr="001B2D41">
        <w:t>subsection (</w:t>
      </w:r>
      <w:r w:rsidRPr="001B2D41">
        <w:t>2); and</w:t>
      </w:r>
    </w:p>
    <w:p w:rsidR="00BF0814" w:rsidRPr="001B2D41" w:rsidRDefault="00BF0814" w:rsidP="00A31FA2">
      <w:pPr>
        <w:pStyle w:val="TLPNotebullet"/>
        <w:tabs>
          <w:tab w:val="clear" w:pos="357"/>
          <w:tab w:val="left" w:pos="1985"/>
        </w:tabs>
        <w:ind w:left="1701"/>
      </w:pPr>
      <w:r w:rsidRPr="001B2D41">
        <w:t xml:space="preserve">replaced with a franking credit arising under </w:t>
      </w:r>
      <w:r w:rsidR="00FD3F14" w:rsidRPr="001B2D41">
        <w:t>subsection (</w:t>
      </w:r>
      <w:r w:rsidRPr="001B2D41">
        <w:t>3).</w:t>
      </w:r>
    </w:p>
    <w:p w:rsidR="00F9073D" w:rsidRPr="001B2D41" w:rsidRDefault="00F9073D" w:rsidP="00F9073D">
      <w:pPr>
        <w:pStyle w:val="ActHead5"/>
      </w:pPr>
      <w:bookmarkStart w:id="424" w:name="_Toc100587810"/>
      <w:r w:rsidRPr="001B2D41">
        <w:rPr>
          <w:rStyle w:val="CharSectno"/>
        </w:rPr>
        <w:t>219</w:t>
      </w:r>
      <w:r w:rsidR="001B2D41">
        <w:rPr>
          <w:rStyle w:val="CharSectno"/>
        </w:rPr>
        <w:noBreakHyphen/>
      </w:r>
      <w:r w:rsidRPr="001B2D41">
        <w:rPr>
          <w:rStyle w:val="CharSectno"/>
        </w:rPr>
        <w:t>45</w:t>
      </w:r>
      <w:r w:rsidRPr="001B2D41">
        <w:t xml:space="preserve">  Reversing (on tax paid basis) certain franking debits that arose before </w:t>
      </w:r>
      <w:r w:rsidR="001E5ACC" w:rsidRPr="001B2D41">
        <w:t>1 July</w:t>
      </w:r>
      <w:r w:rsidRPr="001B2D41">
        <w:t xml:space="preserve"> 2002</w:t>
      </w:r>
      <w:bookmarkEnd w:id="424"/>
    </w:p>
    <w:p w:rsidR="00F9073D" w:rsidRPr="001B2D41" w:rsidRDefault="00F9073D" w:rsidP="00F9073D">
      <w:pPr>
        <w:pStyle w:val="subsection"/>
      </w:pPr>
      <w:r w:rsidRPr="001B2D41">
        <w:tab/>
        <w:t>(1)</w:t>
      </w:r>
      <w:r w:rsidRPr="001B2D41">
        <w:tab/>
        <w:t>This section applies if:</w:t>
      </w:r>
    </w:p>
    <w:p w:rsidR="00F9073D" w:rsidRPr="001B2D41" w:rsidRDefault="00F9073D" w:rsidP="00F9073D">
      <w:pPr>
        <w:pStyle w:val="paragraph"/>
      </w:pPr>
      <w:r w:rsidRPr="001B2D41">
        <w:tab/>
        <w:t>(a)</w:t>
      </w:r>
      <w:r w:rsidRPr="001B2D41">
        <w:tab/>
        <w:t xml:space="preserve">a franking debit arose before </w:t>
      </w:r>
      <w:r w:rsidR="001E5ACC" w:rsidRPr="001B2D41">
        <w:t>1 July</w:t>
      </w:r>
      <w:r w:rsidRPr="001B2D41">
        <w:t xml:space="preserve"> 2002 in the franking account of a life insurance company under </w:t>
      </w:r>
      <w:r w:rsidR="00B52D40" w:rsidRPr="001B2D41">
        <w:t xml:space="preserve">former </w:t>
      </w:r>
      <w:r w:rsidRPr="001B2D41">
        <w:t>section</w:t>
      </w:r>
      <w:r w:rsidR="00FD3F14" w:rsidRPr="001B2D41">
        <w:t> </w:t>
      </w:r>
      <w:r w:rsidRPr="001B2D41">
        <w:t xml:space="preserve">160AQCNCE of the </w:t>
      </w:r>
      <w:r w:rsidRPr="001B2D41">
        <w:rPr>
          <w:i/>
        </w:rPr>
        <w:t>Income Tax Assessment Act 1936</w:t>
      </w:r>
      <w:r w:rsidRPr="001B2D41">
        <w:t xml:space="preserve"> in relation to a PAYG instalment variation credit in respect of an income year; and</w:t>
      </w:r>
    </w:p>
    <w:p w:rsidR="00F9073D" w:rsidRPr="001B2D41" w:rsidRDefault="00F9073D" w:rsidP="00F9073D">
      <w:pPr>
        <w:pStyle w:val="paragraph"/>
      </w:pPr>
      <w:r w:rsidRPr="001B2D41">
        <w:tab/>
        <w:t>(b)</w:t>
      </w:r>
      <w:r w:rsidRPr="001B2D41">
        <w:tab/>
        <w:t xml:space="preserve">the company’s assessment day (the </w:t>
      </w:r>
      <w:r w:rsidRPr="001B2D41">
        <w:rPr>
          <w:b/>
          <w:i/>
        </w:rPr>
        <w:t>assessment day</w:t>
      </w:r>
      <w:r w:rsidRPr="001B2D41">
        <w:t xml:space="preserve">) for that income year occurs on or after </w:t>
      </w:r>
      <w:r w:rsidR="001E5ACC" w:rsidRPr="001B2D41">
        <w:t>1 July</w:t>
      </w:r>
      <w:r w:rsidRPr="001B2D41">
        <w:t xml:space="preserve"> 2002; and</w:t>
      </w:r>
    </w:p>
    <w:p w:rsidR="00F9073D" w:rsidRPr="001B2D41" w:rsidRDefault="00F9073D" w:rsidP="00F9073D">
      <w:pPr>
        <w:pStyle w:val="paragraph"/>
      </w:pPr>
      <w:r w:rsidRPr="001B2D41">
        <w:tab/>
        <w:t>(c)</w:t>
      </w:r>
      <w:r w:rsidRPr="001B2D41">
        <w:tab/>
        <w:t xml:space="preserve">the company has a franking account (the </w:t>
      </w:r>
      <w:r w:rsidRPr="001B2D41">
        <w:rPr>
          <w:b/>
          <w:i/>
        </w:rPr>
        <w:t>new franking account</w:t>
      </w:r>
      <w:r w:rsidRPr="001B2D41">
        <w:t>) under section</w:t>
      </w:r>
      <w:r w:rsidR="00FD3F14" w:rsidRPr="001B2D41">
        <w:t> </w:t>
      </w:r>
      <w:r w:rsidRPr="001B2D41">
        <w:t>205</w:t>
      </w:r>
      <w:r w:rsidR="001B2D41">
        <w:noBreakHyphen/>
      </w:r>
      <w:r w:rsidRPr="001B2D41">
        <w:t xml:space="preserve">10 of the </w:t>
      </w:r>
      <w:r w:rsidRPr="001B2D41">
        <w:rPr>
          <w:i/>
        </w:rPr>
        <w:t>Income Tax Assessment Act 1997</w:t>
      </w:r>
      <w:r w:rsidRPr="001B2D41">
        <w:t>.</w:t>
      </w:r>
    </w:p>
    <w:p w:rsidR="00F9073D" w:rsidRPr="001B2D41" w:rsidRDefault="00F9073D" w:rsidP="00F9073D">
      <w:pPr>
        <w:pStyle w:val="subsection"/>
      </w:pPr>
      <w:r w:rsidRPr="001B2D41">
        <w:tab/>
        <w:t>(2)</w:t>
      </w:r>
      <w:r w:rsidRPr="001B2D41">
        <w:tab/>
        <w:t xml:space="preserve">A franking credit of the amount worked out in accordance with the following formula is taken to have arisen in the new franking account on </w:t>
      </w:r>
      <w:r w:rsidR="001E5ACC" w:rsidRPr="001B2D41">
        <w:t>1 July</w:t>
      </w:r>
      <w:r w:rsidRPr="001B2D41">
        <w:t xml:space="preserve"> 2002:</w:t>
      </w:r>
    </w:p>
    <w:p w:rsidR="00F9073D" w:rsidRPr="001B2D41" w:rsidRDefault="003944EF" w:rsidP="003944EF">
      <w:pPr>
        <w:pStyle w:val="subsection"/>
        <w:spacing w:before="120" w:after="120"/>
      </w:pPr>
      <w:r w:rsidRPr="001B2D41">
        <w:tab/>
      </w:r>
      <w:r w:rsidRPr="001B2D41">
        <w:tab/>
      </w:r>
      <w:r w:rsidR="006155BB" w:rsidRPr="001B2D41">
        <w:rPr>
          <w:noProof/>
        </w:rPr>
        <w:drawing>
          <wp:inline distT="0" distB="0" distL="0" distR="0" wp14:anchorId="2BE8BA0A" wp14:editId="1A35CD94">
            <wp:extent cx="1447800" cy="514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47800" cy="514350"/>
                    </a:xfrm>
                    <a:prstGeom prst="rect">
                      <a:avLst/>
                    </a:prstGeom>
                    <a:noFill/>
                    <a:ln>
                      <a:noFill/>
                    </a:ln>
                  </pic:spPr>
                </pic:pic>
              </a:graphicData>
            </a:graphic>
          </wp:inline>
        </w:drawing>
      </w:r>
    </w:p>
    <w:p w:rsidR="00F9073D" w:rsidRPr="001B2D41" w:rsidRDefault="00F9073D" w:rsidP="00F9073D">
      <w:pPr>
        <w:pStyle w:val="subsection2"/>
      </w:pPr>
      <w:r w:rsidRPr="001B2D41">
        <w:t>where:</w:t>
      </w:r>
    </w:p>
    <w:p w:rsidR="00F9073D" w:rsidRPr="001B2D41" w:rsidRDefault="00F9073D" w:rsidP="00486799">
      <w:pPr>
        <w:pStyle w:val="Definition"/>
      </w:pPr>
      <w:r w:rsidRPr="001B2D41">
        <w:rPr>
          <w:b/>
          <w:i/>
        </w:rPr>
        <w:t xml:space="preserve">amount of the 1936 Act debit </w:t>
      </w:r>
      <w:r w:rsidRPr="001B2D41">
        <w:t xml:space="preserve">means the amount of the franking debit mentioned in </w:t>
      </w:r>
      <w:r w:rsidR="00FD3F14" w:rsidRPr="001B2D41">
        <w:t>paragraph (</w:t>
      </w:r>
      <w:r w:rsidRPr="001B2D41">
        <w:t>1)(a).</w:t>
      </w:r>
    </w:p>
    <w:p w:rsidR="00F9073D" w:rsidRPr="001B2D41" w:rsidRDefault="00F9073D" w:rsidP="00F9073D">
      <w:pPr>
        <w:pStyle w:val="notetext"/>
      </w:pPr>
      <w:r w:rsidRPr="001B2D41">
        <w:t>Note:</w:t>
      </w:r>
      <w:r w:rsidRPr="001B2D41">
        <w:tab/>
        <w:t xml:space="preserve">As the effects of </w:t>
      </w:r>
      <w:r w:rsidR="00054227" w:rsidRPr="001B2D41">
        <w:t xml:space="preserve">former </w:t>
      </w:r>
      <w:r w:rsidRPr="001B2D41">
        <w:t>sections</w:t>
      </w:r>
      <w:r w:rsidR="00FD3F14" w:rsidRPr="001B2D41">
        <w:t> </w:t>
      </w:r>
      <w:r w:rsidRPr="001B2D41">
        <w:t xml:space="preserve">160AQCNCE and 160APVN of the </w:t>
      </w:r>
      <w:r w:rsidRPr="001B2D41">
        <w:rPr>
          <w:i/>
        </w:rPr>
        <w:t>Income Tax Assessment Act 1936</w:t>
      </w:r>
      <w:r w:rsidRPr="001B2D41">
        <w:t xml:space="preserve"> are not duplicated in the </w:t>
      </w:r>
      <w:r w:rsidRPr="001B2D41">
        <w:rPr>
          <w:i/>
        </w:rPr>
        <w:t>Income Tax Assessment Act 1997</w:t>
      </w:r>
      <w:r w:rsidRPr="001B2D41">
        <w:t xml:space="preserve">, this section ensures that a debit arising under </w:t>
      </w:r>
      <w:r w:rsidR="00704F72" w:rsidRPr="001B2D41">
        <w:t xml:space="preserve">former </w:t>
      </w:r>
      <w:r w:rsidRPr="001B2D41">
        <w:t>section</w:t>
      </w:r>
      <w:r w:rsidR="00FD3F14" w:rsidRPr="001B2D41">
        <w:t> </w:t>
      </w:r>
      <w:r w:rsidRPr="001B2D41">
        <w:t xml:space="preserve">160AQCNCE before </w:t>
      </w:r>
      <w:r w:rsidR="001E5ACC" w:rsidRPr="001B2D41">
        <w:t>1 July</w:t>
      </w:r>
      <w:r w:rsidRPr="001B2D41">
        <w:t xml:space="preserve"> 2002 is reversed on a tax paid basis on that date if it has not been reversed under </w:t>
      </w:r>
      <w:r w:rsidR="001A7AAF" w:rsidRPr="001B2D41">
        <w:t xml:space="preserve">former </w:t>
      </w:r>
      <w:r w:rsidRPr="001B2D41">
        <w:t>section</w:t>
      </w:r>
      <w:r w:rsidR="00FD3F14" w:rsidRPr="001B2D41">
        <w:t> </w:t>
      </w:r>
      <w:r w:rsidRPr="001B2D41">
        <w:t>160APVN before that date.</w:t>
      </w:r>
    </w:p>
    <w:p w:rsidR="00F9073D" w:rsidRPr="001B2D41" w:rsidRDefault="00F9073D" w:rsidP="00163128">
      <w:pPr>
        <w:pStyle w:val="ActHead3"/>
        <w:pageBreakBefore/>
      </w:pPr>
      <w:bookmarkStart w:id="425" w:name="_Toc100587811"/>
      <w:r w:rsidRPr="001B2D41">
        <w:rPr>
          <w:rStyle w:val="CharDivNo"/>
        </w:rPr>
        <w:t>Division</w:t>
      </w:r>
      <w:r w:rsidR="00FD3F14" w:rsidRPr="001B2D41">
        <w:rPr>
          <w:rStyle w:val="CharDivNo"/>
        </w:rPr>
        <w:t> </w:t>
      </w:r>
      <w:r w:rsidRPr="001B2D41">
        <w:rPr>
          <w:rStyle w:val="CharDivNo"/>
        </w:rPr>
        <w:t>220</w:t>
      </w:r>
      <w:r w:rsidRPr="001B2D41">
        <w:t>—</w:t>
      </w:r>
      <w:r w:rsidRPr="001B2D41">
        <w:rPr>
          <w:rStyle w:val="CharDivText"/>
        </w:rPr>
        <w:t>Imputation for NZ resident companies and related companies</w:t>
      </w:r>
      <w:bookmarkEnd w:id="425"/>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220</w:t>
      </w:r>
      <w:r w:rsidR="001B2D41">
        <w:noBreakHyphen/>
      </w:r>
      <w:r w:rsidRPr="001B2D41">
        <w:t>1</w:t>
      </w:r>
      <w:r w:rsidRPr="001B2D41">
        <w:tab/>
        <w:t xml:space="preserve">Application to things happening on or after </w:t>
      </w:r>
      <w:r w:rsidR="001B2D41">
        <w:t>1 April</w:t>
      </w:r>
      <w:r w:rsidRPr="001B2D41">
        <w:t xml:space="preserve"> 2003</w:t>
      </w:r>
    </w:p>
    <w:p w:rsidR="00F9073D" w:rsidRPr="001B2D41" w:rsidRDefault="00F9073D" w:rsidP="00F9073D">
      <w:pPr>
        <w:pStyle w:val="TofSectsSection"/>
      </w:pPr>
      <w:r w:rsidRPr="001B2D41">
        <w:t>220</w:t>
      </w:r>
      <w:r w:rsidR="001B2D41">
        <w:noBreakHyphen/>
      </w:r>
      <w:r w:rsidRPr="001B2D41">
        <w:t>5</w:t>
      </w:r>
      <w:r w:rsidRPr="001B2D41">
        <w:tab/>
        <w:t xml:space="preserve">Residency requirement for income year including </w:t>
      </w:r>
      <w:r w:rsidR="001B2D41">
        <w:t>1 April</w:t>
      </w:r>
      <w:r w:rsidRPr="001B2D41">
        <w:t xml:space="preserve"> 2003</w:t>
      </w:r>
    </w:p>
    <w:p w:rsidR="00F9073D" w:rsidRPr="001B2D41" w:rsidRDefault="00F9073D" w:rsidP="00F9073D">
      <w:pPr>
        <w:pStyle w:val="TofSectsSection"/>
      </w:pPr>
      <w:r w:rsidRPr="001B2D41">
        <w:t>220</w:t>
      </w:r>
      <w:r w:rsidR="001B2D41">
        <w:noBreakHyphen/>
      </w:r>
      <w:r w:rsidRPr="001B2D41">
        <w:t>10</w:t>
      </w:r>
      <w:r w:rsidRPr="001B2D41">
        <w:tab/>
        <w:t>NZ franking company cannot frank before 1</w:t>
      </w:r>
      <w:r w:rsidR="00FD3F14" w:rsidRPr="001B2D41">
        <w:t> </w:t>
      </w:r>
      <w:r w:rsidRPr="001B2D41">
        <w:t>October 2003</w:t>
      </w:r>
    </w:p>
    <w:p w:rsidR="00F9073D" w:rsidRPr="001B2D41" w:rsidRDefault="00F9073D" w:rsidP="00F9073D">
      <w:pPr>
        <w:pStyle w:val="TofSectsSection"/>
      </w:pPr>
      <w:r w:rsidRPr="001B2D41">
        <w:t>220</w:t>
      </w:r>
      <w:r w:rsidR="001B2D41">
        <w:noBreakHyphen/>
      </w:r>
      <w:r w:rsidRPr="001B2D41">
        <w:t>35</w:t>
      </w:r>
      <w:r w:rsidRPr="001B2D41">
        <w:tab/>
        <w:t>Extended time to make NZ franking choice</w:t>
      </w:r>
    </w:p>
    <w:p w:rsidR="00F9073D" w:rsidRPr="001B2D41" w:rsidRDefault="00F9073D" w:rsidP="00F9073D">
      <w:pPr>
        <w:pStyle w:val="TofSectsSection"/>
      </w:pPr>
      <w:r w:rsidRPr="001B2D41">
        <w:t>220</w:t>
      </w:r>
      <w:r w:rsidR="001B2D41">
        <w:noBreakHyphen/>
      </w:r>
      <w:r w:rsidRPr="001B2D41">
        <w:t>501</w:t>
      </w:r>
      <w:r w:rsidRPr="001B2D41">
        <w:tab/>
        <w:t>Franking and exempting accounts of new former exempting entities</w:t>
      </w:r>
    </w:p>
    <w:p w:rsidR="00F9073D" w:rsidRPr="001B2D41" w:rsidRDefault="00F9073D" w:rsidP="00F9073D">
      <w:pPr>
        <w:pStyle w:val="ActHead5"/>
      </w:pPr>
      <w:bookmarkStart w:id="426" w:name="_Toc100587812"/>
      <w:r w:rsidRPr="001B2D41">
        <w:rPr>
          <w:rStyle w:val="CharSectno"/>
        </w:rPr>
        <w:t>220</w:t>
      </w:r>
      <w:r w:rsidR="001B2D41">
        <w:rPr>
          <w:rStyle w:val="CharSectno"/>
        </w:rPr>
        <w:noBreakHyphen/>
      </w:r>
      <w:r w:rsidRPr="001B2D41">
        <w:rPr>
          <w:rStyle w:val="CharSectno"/>
        </w:rPr>
        <w:t>1</w:t>
      </w:r>
      <w:r w:rsidRPr="001B2D41">
        <w:t xml:space="preserve">  Application to things happening on or after </w:t>
      </w:r>
      <w:r w:rsidR="001B2D41">
        <w:t>1 April</w:t>
      </w:r>
      <w:r w:rsidRPr="001B2D41">
        <w:t xml:space="preserve"> 2003</w:t>
      </w:r>
      <w:bookmarkEnd w:id="426"/>
    </w:p>
    <w:p w:rsidR="00F9073D" w:rsidRPr="001B2D41" w:rsidRDefault="00F9073D" w:rsidP="002B75AC">
      <w:pPr>
        <w:pStyle w:val="subsection"/>
      </w:pPr>
      <w:r w:rsidRPr="001B2D41">
        <w:tab/>
      </w:r>
      <w:r w:rsidRPr="001B2D41">
        <w:tab/>
        <w:t xml:space="preserve">The following apply in relation to things happening on or after </w:t>
      </w:r>
      <w:r w:rsidR="001B2D41">
        <w:t>1 April</w:t>
      </w:r>
      <w:r w:rsidRPr="001B2D41">
        <w:t xml:space="preserve"> 2003, subject to this Division:</w:t>
      </w:r>
    </w:p>
    <w:p w:rsidR="00F9073D" w:rsidRPr="001B2D41" w:rsidRDefault="00F9073D" w:rsidP="00F9073D">
      <w:pPr>
        <w:pStyle w:val="paragraph"/>
      </w:pPr>
      <w:r w:rsidRPr="001B2D41">
        <w:tab/>
        <w:t>(a)</w:t>
      </w:r>
      <w:r w:rsidRPr="001B2D41">
        <w:tab/>
        <w:t>Division</w:t>
      </w:r>
      <w:r w:rsidR="00FD3F14" w:rsidRPr="001B2D41">
        <w:t> </w:t>
      </w:r>
      <w:r w:rsidRPr="001B2D41">
        <w:t xml:space="preserve">220 of the </w:t>
      </w:r>
      <w:r w:rsidRPr="001B2D41">
        <w:rPr>
          <w:i/>
        </w:rPr>
        <w:t>Income Tax Assessment Act 1997</w:t>
      </w:r>
      <w:r w:rsidRPr="001B2D41">
        <w:t>;</w:t>
      </w:r>
    </w:p>
    <w:p w:rsidR="00F9073D" w:rsidRPr="001B2D41" w:rsidRDefault="00F9073D" w:rsidP="00F9073D">
      <w:pPr>
        <w:pStyle w:val="paragraph"/>
      </w:pPr>
      <w:r w:rsidRPr="001B2D41">
        <w:tab/>
        <w:t>(b)</w:t>
      </w:r>
      <w:r w:rsidRPr="001B2D41">
        <w:tab/>
        <w:t xml:space="preserve">the amendments of that Act made by </w:t>
      </w:r>
      <w:r w:rsidR="001E5ACC" w:rsidRPr="001B2D41">
        <w:t>Division 1</w:t>
      </w:r>
      <w:r w:rsidRPr="001B2D41">
        <w:t xml:space="preserve"> of Part</w:t>
      </w:r>
      <w:r w:rsidR="00FD3F14" w:rsidRPr="001B2D41">
        <w:t> </w:t>
      </w:r>
      <w:r w:rsidRPr="001B2D41">
        <w:t>2 of Schedule</w:t>
      </w:r>
      <w:r w:rsidR="00FD3F14" w:rsidRPr="001B2D41">
        <w:t> </w:t>
      </w:r>
      <w:r w:rsidRPr="001B2D41">
        <w:t xml:space="preserve">10 to the </w:t>
      </w:r>
      <w:r w:rsidRPr="001B2D41">
        <w:rPr>
          <w:i/>
        </w:rPr>
        <w:t>Taxation Laws Amendment Act (No.</w:t>
      </w:r>
      <w:r w:rsidR="00FD3F14" w:rsidRPr="001B2D41">
        <w:rPr>
          <w:i/>
        </w:rPr>
        <w:t> </w:t>
      </w:r>
      <w:r w:rsidRPr="001B2D41">
        <w:rPr>
          <w:i/>
        </w:rPr>
        <w:t>6) 2003</w:t>
      </w:r>
      <w:r w:rsidRPr="001B2D41">
        <w:t xml:space="preserve"> relating to Division</w:t>
      </w:r>
      <w:r w:rsidR="00FD3F14" w:rsidRPr="001B2D41">
        <w:t> </w:t>
      </w:r>
      <w:r w:rsidRPr="001B2D41">
        <w:t xml:space="preserve">220 of the </w:t>
      </w:r>
      <w:r w:rsidRPr="001B2D41">
        <w:rPr>
          <w:i/>
        </w:rPr>
        <w:t>Income Tax Assessment Act 1997</w:t>
      </w:r>
      <w:r w:rsidRPr="001B2D41">
        <w:t>.</w:t>
      </w:r>
    </w:p>
    <w:p w:rsidR="00F9073D" w:rsidRPr="001B2D41" w:rsidRDefault="00F9073D" w:rsidP="00F9073D">
      <w:pPr>
        <w:pStyle w:val="ActHead5"/>
      </w:pPr>
      <w:bookmarkStart w:id="427" w:name="_Toc100587813"/>
      <w:r w:rsidRPr="001B2D41">
        <w:rPr>
          <w:rStyle w:val="CharSectno"/>
        </w:rPr>
        <w:t>220</w:t>
      </w:r>
      <w:r w:rsidR="001B2D41">
        <w:rPr>
          <w:rStyle w:val="CharSectno"/>
        </w:rPr>
        <w:noBreakHyphen/>
      </w:r>
      <w:r w:rsidRPr="001B2D41">
        <w:rPr>
          <w:rStyle w:val="CharSectno"/>
        </w:rPr>
        <w:t>5</w:t>
      </w:r>
      <w:r w:rsidRPr="001B2D41">
        <w:t xml:space="preserve">  Residency requirement for income year including </w:t>
      </w:r>
      <w:r w:rsidR="001B2D41">
        <w:t>1 April</w:t>
      </w:r>
      <w:r w:rsidRPr="001B2D41">
        <w:t xml:space="preserve"> 2003</w:t>
      </w:r>
      <w:bookmarkEnd w:id="427"/>
    </w:p>
    <w:p w:rsidR="00F9073D" w:rsidRPr="001B2D41" w:rsidRDefault="00F9073D" w:rsidP="002B75AC">
      <w:pPr>
        <w:pStyle w:val="subsection"/>
      </w:pPr>
      <w:r w:rsidRPr="001B2D41">
        <w:tab/>
      </w:r>
      <w:r w:rsidRPr="001B2D41">
        <w:tab/>
        <w:t xml:space="preserve">In determining whether an NZ franking company meets the residency requirement for the income year including </w:t>
      </w:r>
      <w:r w:rsidR="001B2D41">
        <w:t>1 April</w:t>
      </w:r>
      <w:r w:rsidRPr="001B2D41">
        <w:t xml:space="preserve"> 2003 regard may be had to things that happened in relation to the company before </w:t>
      </w:r>
      <w:r w:rsidR="001B2D41">
        <w:t>1 April</w:t>
      </w:r>
      <w:r w:rsidRPr="001B2D41">
        <w:t xml:space="preserve"> 2003.</w:t>
      </w:r>
    </w:p>
    <w:p w:rsidR="00F9073D" w:rsidRPr="001B2D41" w:rsidRDefault="00F9073D" w:rsidP="00F9073D">
      <w:pPr>
        <w:pStyle w:val="ActHead5"/>
      </w:pPr>
      <w:bookmarkStart w:id="428" w:name="_Toc100587814"/>
      <w:r w:rsidRPr="001B2D41">
        <w:rPr>
          <w:rStyle w:val="CharSectno"/>
        </w:rPr>
        <w:t>220</w:t>
      </w:r>
      <w:r w:rsidR="001B2D41">
        <w:rPr>
          <w:rStyle w:val="CharSectno"/>
        </w:rPr>
        <w:noBreakHyphen/>
      </w:r>
      <w:r w:rsidRPr="001B2D41">
        <w:rPr>
          <w:rStyle w:val="CharSectno"/>
        </w:rPr>
        <w:t>10</w:t>
      </w:r>
      <w:r w:rsidRPr="001B2D41">
        <w:t xml:space="preserve">  NZ franking company cannot frank before 1</w:t>
      </w:r>
      <w:r w:rsidR="00FD3F14" w:rsidRPr="001B2D41">
        <w:t> </w:t>
      </w:r>
      <w:r w:rsidRPr="001B2D41">
        <w:t>October 2003</w:t>
      </w:r>
      <w:bookmarkEnd w:id="428"/>
    </w:p>
    <w:p w:rsidR="00F9073D" w:rsidRPr="001B2D41" w:rsidRDefault="00F9073D" w:rsidP="002B75AC">
      <w:pPr>
        <w:pStyle w:val="subsection"/>
      </w:pPr>
      <w:r w:rsidRPr="001B2D41">
        <w:tab/>
      </w:r>
      <w:r w:rsidRPr="001B2D41">
        <w:tab/>
        <w:t>An NZ franking company cannot:</w:t>
      </w:r>
    </w:p>
    <w:p w:rsidR="00F9073D" w:rsidRPr="001B2D41" w:rsidRDefault="00F9073D" w:rsidP="00F9073D">
      <w:pPr>
        <w:pStyle w:val="paragraph"/>
      </w:pPr>
      <w:r w:rsidRPr="001B2D41">
        <w:tab/>
        <w:t>(a)</w:t>
      </w:r>
      <w:r w:rsidRPr="001B2D41">
        <w:tab/>
        <w:t>frank a distribution made before 1</w:t>
      </w:r>
      <w:r w:rsidR="00FD3F14" w:rsidRPr="001B2D41">
        <w:t> </w:t>
      </w:r>
      <w:r w:rsidRPr="001B2D41">
        <w:t>October 2003; or</w:t>
      </w:r>
    </w:p>
    <w:p w:rsidR="00F9073D" w:rsidRPr="001B2D41" w:rsidRDefault="00F9073D" w:rsidP="00F9073D">
      <w:pPr>
        <w:pStyle w:val="paragraph"/>
      </w:pPr>
      <w:r w:rsidRPr="001B2D41">
        <w:tab/>
        <w:t>(b)</w:t>
      </w:r>
      <w:r w:rsidRPr="001B2D41">
        <w:tab/>
        <w:t>frank with an exempting credit a distribution made before 1</w:t>
      </w:r>
      <w:r w:rsidR="00FD3F14" w:rsidRPr="001B2D41">
        <w:t> </w:t>
      </w:r>
      <w:r w:rsidRPr="001B2D41">
        <w:t>October 2003.</w:t>
      </w:r>
    </w:p>
    <w:p w:rsidR="00F9073D" w:rsidRPr="001B2D41" w:rsidRDefault="00F9073D" w:rsidP="00F9073D">
      <w:pPr>
        <w:pStyle w:val="ActHead5"/>
      </w:pPr>
      <w:bookmarkStart w:id="429" w:name="_Toc100587815"/>
      <w:r w:rsidRPr="001B2D41">
        <w:rPr>
          <w:rStyle w:val="CharSectno"/>
        </w:rPr>
        <w:t>220</w:t>
      </w:r>
      <w:r w:rsidR="001B2D41">
        <w:rPr>
          <w:rStyle w:val="CharSectno"/>
        </w:rPr>
        <w:noBreakHyphen/>
      </w:r>
      <w:r w:rsidRPr="001B2D41">
        <w:rPr>
          <w:rStyle w:val="CharSectno"/>
        </w:rPr>
        <w:t>35</w:t>
      </w:r>
      <w:r w:rsidRPr="001B2D41">
        <w:t xml:space="preserve">  Extended time to make NZ franking choice</w:t>
      </w:r>
      <w:bookmarkEnd w:id="429"/>
    </w:p>
    <w:p w:rsidR="00F9073D" w:rsidRPr="001B2D41" w:rsidRDefault="00F9073D" w:rsidP="002B75AC">
      <w:pPr>
        <w:pStyle w:val="subsection"/>
      </w:pPr>
      <w:r w:rsidRPr="001B2D41">
        <w:tab/>
        <w:t>(1)</w:t>
      </w:r>
      <w:r w:rsidRPr="001B2D41">
        <w:tab/>
        <w:t xml:space="preserve">A company that is an NZ resident may make an NZ franking choice that comes into force at the start of the company’s income year including </w:t>
      </w:r>
      <w:r w:rsidR="001B2D41">
        <w:t>1 April</w:t>
      </w:r>
      <w:r w:rsidRPr="001B2D41">
        <w:t xml:space="preserve"> 2003 by giving notice in the approved form to the Commissioner before the end of the next income year.</w:t>
      </w:r>
    </w:p>
    <w:p w:rsidR="00F9073D" w:rsidRPr="001B2D41" w:rsidRDefault="00F9073D" w:rsidP="002B75AC">
      <w:pPr>
        <w:pStyle w:val="subsection"/>
      </w:pPr>
      <w:r w:rsidRPr="001B2D41">
        <w:tab/>
        <w:t>(2)</w:t>
      </w:r>
      <w:r w:rsidRPr="001B2D41">
        <w:tab/>
      </w:r>
      <w:r w:rsidR="00FD3F14" w:rsidRPr="001B2D41">
        <w:t>Subsection (</w:t>
      </w:r>
      <w:r w:rsidRPr="001B2D41">
        <w:t>1) has effect despite paragraph</w:t>
      </w:r>
      <w:r w:rsidR="00FD3F14" w:rsidRPr="001B2D41">
        <w:t> </w:t>
      </w:r>
      <w:r w:rsidRPr="001B2D41">
        <w:t>220</w:t>
      </w:r>
      <w:r w:rsidR="001B2D41">
        <w:noBreakHyphen/>
      </w:r>
      <w:r w:rsidRPr="001B2D41">
        <w:t xml:space="preserve">40(1)(a) of the </w:t>
      </w:r>
      <w:r w:rsidRPr="001B2D41">
        <w:rPr>
          <w:i/>
        </w:rPr>
        <w:t>Income Tax Assessment Act 1997</w:t>
      </w:r>
      <w:r w:rsidRPr="001B2D41">
        <w:t>.</w:t>
      </w:r>
    </w:p>
    <w:p w:rsidR="00F9073D" w:rsidRPr="001B2D41" w:rsidRDefault="00F9073D" w:rsidP="00F9073D">
      <w:pPr>
        <w:pStyle w:val="ActHead5"/>
      </w:pPr>
      <w:bookmarkStart w:id="430" w:name="_Toc100587816"/>
      <w:r w:rsidRPr="001B2D41">
        <w:rPr>
          <w:rStyle w:val="CharSectno"/>
        </w:rPr>
        <w:t>220</w:t>
      </w:r>
      <w:r w:rsidR="001B2D41">
        <w:rPr>
          <w:rStyle w:val="CharSectno"/>
        </w:rPr>
        <w:noBreakHyphen/>
      </w:r>
      <w:r w:rsidRPr="001B2D41">
        <w:rPr>
          <w:rStyle w:val="CharSectno"/>
        </w:rPr>
        <w:t>501</w:t>
      </w:r>
      <w:r w:rsidRPr="001B2D41">
        <w:t xml:space="preserve">  Franking and exempting accounts of new former exempting entities</w:t>
      </w:r>
      <w:bookmarkEnd w:id="430"/>
    </w:p>
    <w:p w:rsidR="00F9073D" w:rsidRPr="001B2D41" w:rsidRDefault="00F9073D" w:rsidP="002B75AC">
      <w:pPr>
        <w:pStyle w:val="subsection"/>
      </w:pPr>
      <w:r w:rsidRPr="001B2D41">
        <w:tab/>
        <w:t>(1)</w:t>
      </w:r>
      <w:r w:rsidRPr="001B2D41">
        <w:tab/>
        <w:t>This section has effect if:</w:t>
      </w:r>
    </w:p>
    <w:p w:rsidR="00F9073D" w:rsidRPr="001B2D41" w:rsidRDefault="00F9073D" w:rsidP="00F9073D">
      <w:pPr>
        <w:pStyle w:val="paragraph"/>
      </w:pPr>
      <w:r w:rsidRPr="001B2D41">
        <w:tab/>
        <w:t>(a)</w:t>
      </w:r>
      <w:r w:rsidRPr="001B2D41">
        <w:tab/>
        <w:t xml:space="preserve">a company (the </w:t>
      </w:r>
      <w:r w:rsidRPr="001B2D41">
        <w:rPr>
          <w:b/>
          <w:i/>
        </w:rPr>
        <w:t>Australian company</w:t>
      </w:r>
      <w:r w:rsidRPr="001B2D41">
        <w:t xml:space="preserve">) that is an Australian resident becomes a former exempting entity at a time (the </w:t>
      </w:r>
      <w:r w:rsidRPr="001B2D41">
        <w:rPr>
          <w:b/>
          <w:i/>
        </w:rPr>
        <w:t>switch time</w:t>
      </w:r>
      <w:r w:rsidRPr="001B2D41">
        <w:t>) because of:</w:t>
      </w:r>
    </w:p>
    <w:p w:rsidR="00F9073D" w:rsidRPr="001B2D41" w:rsidRDefault="00F9073D" w:rsidP="00F9073D">
      <w:pPr>
        <w:pStyle w:val="paragraphsub"/>
      </w:pPr>
      <w:r w:rsidRPr="001B2D41">
        <w:tab/>
        <w:t>(i)</w:t>
      </w:r>
      <w:r w:rsidRPr="001B2D41">
        <w:tab/>
        <w:t xml:space="preserve">an NZ franking choice by a company (the </w:t>
      </w:r>
      <w:r w:rsidRPr="001B2D41">
        <w:rPr>
          <w:b/>
          <w:i/>
        </w:rPr>
        <w:t>NZ company</w:t>
      </w:r>
      <w:r w:rsidRPr="001B2D41">
        <w:t>); and</w:t>
      </w:r>
    </w:p>
    <w:p w:rsidR="00F9073D" w:rsidRPr="001B2D41" w:rsidRDefault="00F9073D" w:rsidP="00F9073D">
      <w:pPr>
        <w:pStyle w:val="paragraphsub"/>
      </w:pPr>
      <w:r w:rsidRPr="001B2D41">
        <w:tab/>
        <w:t>(ii)</w:t>
      </w:r>
      <w:r w:rsidRPr="001B2D41">
        <w:tab/>
        <w:t>Division</w:t>
      </w:r>
      <w:r w:rsidR="00FD3F14" w:rsidRPr="001B2D41">
        <w:t> </w:t>
      </w:r>
      <w:r w:rsidRPr="001B2D41">
        <w:t xml:space="preserve">220 of the </w:t>
      </w:r>
      <w:r w:rsidRPr="001B2D41">
        <w:rPr>
          <w:i/>
        </w:rPr>
        <w:t>Income Tax Assessment Act 1997</w:t>
      </w:r>
      <w:r w:rsidRPr="001B2D41">
        <w:t>; and</w:t>
      </w:r>
    </w:p>
    <w:p w:rsidR="00F9073D" w:rsidRPr="001B2D41" w:rsidRDefault="00F9073D" w:rsidP="00F9073D">
      <w:pPr>
        <w:pStyle w:val="paragraph"/>
      </w:pPr>
      <w:r w:rsidRPr="001B2D41">
        <w:tab/>
        <w:t>(b)</w:t>
      </w:r>
      <w:r w:rsidRPr="001B2D41">
        <w:tab/>
        <w:t xml:space="preserve">the NZ franking choice comes into force at the start of the NZ company’s income year including </w:t>
      </w:r>
      <w:r w:rsidR="001B2D41">
        <w:t>1 April</w:t>
      </w:r>
      <w:r w:rsidRPr="001B2D41">
        <w:t xml:space="preserve"> 2003; and</w:t>
      </w:r>
    </w:p>
    <w:p w:rsidR="00F9073D" w:rsidRPr="001B2D41" w:rsidRDefault="00F9073D" w:rsidP="00F9073D">
      <w:pPr>
        <w:pStyle w:val="paragraph"/>
      </w:pPr>
      <w:r w:rsidRPr="001B2D41">
        <w:tab/>
        <w:t>(c)</w:t>
      </w:r>
      <w:r w:rsidRPr="001B2D41">
        <w:tab/>
        <w:t>at the switch time there is a franking surplus in the Australian company’s franking account; and</w:t>
      </w:r>
    </w:p>
    <w:p w:rsidR="00F9073D" w:rsidRPr="001B2D41" w:rsidRDefault="00F9073D" w:rsidP="00F9073D">
      <w:pPr>
        <w:pStyle w:val="paragraph"/>
      </w:pPr>
      <w:r w:rsidRPr="001B2D41">
        <w:tab/>
        <w:t>(d)</w:t>
      </w:r>
      <w:r w:rsidRPr="001B2D41">
        <w:tab/>
        <w:t xml:space="preserve">at the switch time the Australian company is a 100% subsidiary of a company (the </w:t>
      </w:r>
      <w:r w:rsidRPr="001B2D41">
        <w:rPr>
          <w:b/>
          <w:i/>
        </w:rPr>
        <w:t>NZ parent company</w:t>
      </w:r>
      <w:r w:rsidRPr="001B2D41">
        <w:t>) that:</w:t>
      </w:r>
    </w:p>
    <w:p w:rsidR="00F9073D" w:rsidRPr="001B2D41" w:rsidRDefault="00F9073D" w:rsidP="00F9073D">
      <w:pPr>
        <w:pStyle w:val="paragraphsub"/>
      </w:pPr>
      <w:r w:rsidRPr="001B2D41">
        <w:tab/>
        <w:t>(i)</w:t>
      </w:r>
      <w:r w:rsidRPr="001B2D41">
        <w:tab/>
        <w:t>is not a 100% subsidiary of another company that is a member of the same wholly</w:t>
      </w:r>
      <w:r w:rsidR="001B2D41">
        <w:noBreakHyphen/>
      </w:r>
      <w:r w:rsidRPr="001B2D41">
        <w:t>owned group; and</w:t>
      </w:r>
    </w:p>
    <w:p w:rsidR="00F9073D" w:rsidRPr="001B2D41" w:rsidRDefault="00F9073D" w:rsidP="00F9073D">
      <w:pPr>
        <w:pStyle w:val="paragraphsub"/>
      </w:pPr>
      <w:r w:rsidRPr="001B2D41">
        <w:tab/>
        <w:t>(ii)</w:t>
      </w:r>
      <w:r w:rsidRPr="001B2D41">
        <w:tab/>
        <w:t>is a post</w:t>
      </w:r>
      <w:r w:rsidR="001B2D41">
        <w:noBreakHyphen/>
      </w:r>
      <w:r w:rsidRPr="001B2D41">
        <w:t>choice NZ franking company; and</w:t>
      </w:r>
    </w:p>
    <w:p w:rsidR="00F9073D" w:rsidRPr="001B2D41" w:rsidRDefault="00F9073D" w:rsidP="00F9073D">
      <w:pPr>
        <w:pStyle w:val="paragraph"/>
      </w:pPr>
      <w:r w:rsidRPr="001B2D41">
        <w:tab/>
        <w:t>(e)</w:t>
      </w:r>
      <w:r w:rsidRPr="001B2D41">
        <w:tab/>
        <w:t>there is a period for which all these requirements are met:</w:t>
      </w:r>
    </w:p>
    <w:p w:rsidR="00F9073D" w:rsidRPr="001B2D41" w:rsidRDefault="00F9073D" w:rsidP="00F9073D">
      <w:pPr>
        <w:pStyle w:val="paragraphsub"/>
      </w:pPr>
      <w:r w:rsidRPr="001B2D41">
        <w:tab/>
        <w:t>(i)</w:t>
      </w:r>
      <w:r w:rsidRPr="001B2D41">
        <w:tab/>
        <w:t xml:space="preserve">the period must start as soon as possible after </w:t>
      </w:r>
      <w:smartTag w:uri="urn:schemas-microsoft-com:office:smarttags" w:element="time">
        <w:smartTagPr>
          <w:attr w:name="Hour" w:val="19"/>
          <w:attr w:name="Minute" w:val="30"/>
        </w:smartTagPr>
        <w:r w:rsidRPr="001B2D41">
          <w:t>7.30 pm</w:t>
        </w:r>
      </w:smartTag>
      <w:r w:rsidRPr="001B2D41">
        <w:t xml:space="preserve"> by legal time in the </w:t>
      </w:r>
      <w:smartTag w:uri="urn:schemas-microsoft-com:office:smarttags" w:element="State">
        <w:smartTag w:uri="urn:schemas-microsoft-com:office:smarttags" w:element="place">
          <w:r w:rsidRPr="001B2D41">
            <w:t>Australian Capital Territory</w:t>
          </w:r>
        </w:smartTag>
      </w:smartTag>
      <w:r w:rsidRPr="001B2D41">
        <w:t xml:space="preserve"> on 13</w:t>
      </w:r>
      <w:r w:rsidR="00FD3F14" w:rsidRPr="001B2D41">
        <w:t> </w:t>
      </w:r>
      <w:r w:rsidRPr="001B2D41">
        <w:t>May 1997 and end immediately before the switch time;</w:t>
      </w:r>
    </w:p>
    <w:p w:rsidR="00F9073D" w:rsidRPr="001B2D41" w:rsidRDefault="00F9073D" w:rsidP="00F9073D">
      <w:pPr>
        <w:pStyle w:val="paragraphsub"/>
      </w:pPr>
      <w:r w:rsidRPr="001B2D41">
        <w:tab/>
        <w:t>(ii)</w:t>
      </w:r>
      <w:r w:rsidRPr="001B2D41">
        <w:tab/>
        <w:t>the Australian company must have been a 100% subsidiary of the NZ parent company for the whole of the period;</w:t>
      </w:r>
    </w:p>
    <w:p w:rsidR="00F9073D" w:rsidRPr="001B2D41" w:rsidRDefault="00F9073D" w:rsidP="00F9073D">
      <w:pPr>
        <w:pStyle w:val="paragraphsub"/>
      </w:pPr>
      <w:r w:rsidRPr="001B2D41">
        <w:tab/>
        <w:t>(iii)</w:t>
      </w:r>
      <w:r w:rsidRPr="001B2D41">
        <w:tab/>
        <w:t xml:space="preserve">the Australian company must meet either or both of the conditions in </w:t>
      </w:r>
      <w:r w:rsidR="00FD3F14" w:rsidRPr="001B2D41">
        <w:t>subsections (</w:t>
      </w:r>
      <w:r w:rsidRPr="001B2D41">
        <w:t>2) and (3) for the whole of the period;</w:t>
      </w:r>
    </w:p>
    <w:p w:rsidR="00F9073D" w:rsidRPr="001B2D41" w:rsidRDefault="00F9073D" w:rsidP="00F9073D">
      <w:pPr>
        <w:pStyle w:val="paragraphsub"/>
      </w:pPr>
      <w:r w:rsidRPr="001B2D41">
        <w:tab/>
        <w:t>(iv)</w:t>
      </w:r>
      <w:r w:rsidRPr="001B2D41">
        <w:tab/>
        <w:t xml:space="preserve">the NZ parent company must meet the condition in </w:t>
      </w:r>
      <w:r w:rsidR="00FD3F14" w:rsidRPr="001B2D41">
        <w:t>subsection (</w:t>
      </w:r>
      <w:r w:rsidRPr="001B2D41">
        <w:t>4) for the whole of the period.</w:t>
      </w:r>
    </w:p>
    <w:p w:rsidR="00F9073D" w:rsidRPr="001B2D41" w:rsidRDefault="00F9073D" w:rsidP="00F9073D">
      <w:pPr>
        <w:pStyle w:val="SubsectionHead"/>
      </w:pPr>
      <w:r w:rsidRPr="001B2D41">
        <w:t>Conditions relating to the Australian company</w:t>
      </w:r>
    </w:p>
    <w:p w:rsidR="00F9073D" w:rsidRPr="001B2D41" w:rsidRDefault="00F9073D" w:rsidP="002B75AC">
      <w:pPr>
        <w:pStyle w:val="subsection"/>
      </w:pPr>
      <w:r w:rsidRPr="001B2D41">
        <w:tab/>
        <w:t>(2)</w:t>
      </w:r>
      <w:r w:rsidRPr="001B2D41">
        <w:tab/>
        <w:t>One condition relating to the Australian company is that the company would not have been effectively owned by prescribed persons as described in sections</w:t>
      </w:r>
      <w:r w:rsidR="00FD3F14" w:rsidRPr="001B2D41">
        <w:t> </w:t>
      </w:r>
      <w:r w:rsidRPr="001B2D41">
        <w:t>208</w:t>
      </w:r>
      <w:r w:rsidR="001B2D41">
        <w:noBreakHyphen/>
      </w:r>
      <w:r w:rsidRPr="001B2D41">
        <w:t>25 to 208</w:t>
      </w:r>
      <w:r w:rsidR="001B2D41">
        <w:noBreakHyphen/>
      </w:r>
      <w:r w:rsidRPr="001B2D41">
        <w:t xml:space="preserve">45 of the </w:t>
      </w:r>
      <w:r w:rsidRPr="001B2D41">
        <w:rPr>
          <w:i/>
        </w:rPr>
        <w:t>Income Tax Assessment Act 1997</w:t>
      </w:r>
      <w:r w:rsidRPr="001B2D41">
        <w:t xml:space="preserve"> if:</w:t>
      </w:r>
    </w:p>
    <w:p w:rsidR="00F9073D" w:rsidRPr="001B2D41" w:rsidRDefault="00F9073D" w:rsidP="00F9073D">
      <w:pPr>
        <w:pStyle w:val="paragraph"/>
      </w:pPr>
      <w:r w:rsidRPr="001B2D41">
        <w:tab/>
        <w:t>(a)</w:t>
      </w:r>
      <w:r w:rsidRPr="001B2D41">
        <w:tab/>
        <w:t>those sections and sections</w:t>
      </w:r>
      <w:r w:rsidR="00FD3F14" w:rsidRPr="001B2D41">
        <w:t> </w:t>
      </w:r>
      <w:r w:rsidRPr="001B2D41">
        <w:t>220</w:t>
      </w:r>
      <w:r w:rsidR="001B2D41">
        <w:noBreakHyphen/>
      </w:r>
      <w:r w:rsidRPr="001B2D41">
        <w:t>505 and 220</w:t>
      </w:r>
      <w:r w:rsidR="001B2D41">
        <w:noBreakHyphen/>
      </w:r>
      <w:r w:rsidRPr="001B2D41">
        <w:t>510 of that Act had applied throughout the period; and</w:t>
      </w:r>
    </w:p>
    <w:p w:rsidR="00F9073D" w:rsidRPr="001B2D41" w:rsidRDefault="00F9073D" w:rsidP="00F9073D">
      <w:pPr>
        <w:pStyle w:val="paragraph"/>
      </w:pPr>
      <w:r w:rsidRPr="001B2D41">
        <w:tab/>
        <w:t>(b)</w:t>
      </w:r>
      <w:r w:rsidRPr="001B2D41">
        <w:tab/>
        <w:t>an accountable membership interest or accountable partial interest in the Australian company had, at a time in the period, been held by, or indirectly for the benefit of, a post</w:t>
      </w:r>
      <w:r w:rsidR="001B2D41">
        <w:noBreakHyphen/>
      </w:r>
      <w:r w:rsidRPr="001B2D41">
        <w:t>choice NZ franking company if, at that time:</w:t>
      </w:r>
    </w:p>
    <w:p w:rsidR="00F9073D" w:rsidRPr="001B2D41" w:rsidRDefault="00F9073D" w:rsidP="00F9073D">
      <w:pPr>
        <w:pStyle w:val="paragraphsub"/>
      </w:pPr>
      <w:r w:rsidRPr="001B2D41">
        <w:tab/>
        <w:t>(i)</w:t>
      </w:r>
      <w:r w:rsidRPr="001B2D41">
        <w:tab/>
        <w:t xml:space="preserve">the interest was held by, or indirectly for the benefit of, a company (the </w:t>
      </w:r>
      <w:r w:rsidRPr="001B2D41">
        <w:rPr>
          <w:b/>
          <w:i/>
        </w:rPr>
        <w:t>interest holder</w:t>
      </w:r>
      <w:r w:rsidRPr="001B2D41">
        <w:t>); and</w:t>
      </w:r>
    </w:p>
    <w:p w:rsidR="00F9073D" w:rsidRPr="001B2D41" w:rsidRDefault="00F9073D" w:rsidP="00F9073D">
      <w:pPr>
        <w:pStyle w:val="paragraphsub"/>
      </w:pPr>
      <w:r w:rsidRPr="001B2D41">
        <w:tab/>
        <w:t>(ii)</w:t>
      </w:r>
      <w:r w:rsidRPr="001B2D41">
        <w:tab/>
        <w:t>the interest holder was an NZ resident or would have been one had section</w:t>
      </w:r>
      <w:r w:rsidR="00FD3F14" w:rsidRPr="001B2D41">
        <w:t> </w:t>
      </w:r>
      <w:r w:rsidRPr="001B2D41">
        <w:t>220</w:t>
      </w:r>
      <w:r w:rsidR="001B2D41">
        <w:noBreakHyphen/>
      </w:r>
      <w:r w:rsidRPr="001B2D41">
        <w:t xml:space="preserve">20 of the </w:t>
      </w:r>
      <w:r w:rsidRPr="001B2D41">
        <w:rPr>
          <w:i/>
        </w:rPr>
        <w:t>Income Tax Assessment Act 1997</w:t>
      </w:r>
      <w:r w:rsidRPr="001B2D41">
        <w:t>, and section</w:t>
      </w:r>
      <w:r w:rsidR="00FD3F14" w:rsidRPr="001B2D41">
        <w:t> </w:t>
      </w:r>
      <w:r w:rsidRPr="001B2D41">
        <w:t>995</w:t>
      </w:r>
      <w:r w:rsidR="001B2D41">
        <w:noBreakHyphen/>
      </w:r>
      <w:r w:rsidRPr="001B2D41">
        <w:t>1 of that Act so far as it relates to section</w:t>
      </w:r>
      <w:r w:rsidR="00FD3F14" w:rsidRPr="001B2D41">
        <w:t> </w:t>
      </w:r>
      <w:r w:rsidRPr="001B2D41">
        <w:t>220</w:t>
      </w:r>
      <w:r w:rsidR="001B2D41">
        <w:noBreakHyphen/>
      </w:r>
      <w:r w:rsidRPr="001B2D41">
        <w:t>20 of that Act, applied throughout the period.</w:t>
      </w:r>
    </w:p>
    <w:p w:rsidR="00F9073D" w:rsidRPr="001B2D41" w:rsidRDefault="00F9073D" w:rsidP="002B75AC">
      <w:pPr>
        <w:pStyle w:val="subsection"/>
      </w:pPr>
      <w:r w:rsidRPr="001B2D41">
        <w:tab/>
        <w:t>(3)</w:t>
      </w:r>
      <w:r w:rsidRPr="001B2D41">
        <w:tab/>
        <w:t>The other condition relating to the Australian company is that the company was a 100% subsidiary of a company that:</w:t>
      </w:r>
    </w:p>
    <w:p w:rsidR="00F9073D" w:rsidRPr="001B2D41" w:rsidRDefault="00F9073D" w:rsidP="00F9073D">
      <w:pPr>
        <w:pStyle w:val="paragraph"/>
      </w:pPr>
      <w:r w:rsidRPr="001B2D41">
        <w:tab/>
        <w:t>(a)</w:t>
      </w:r>
      <w:r w:rsidRPr="001B2D41">
        <w:tab/>
        <w:t>was a listed public company; and</w:t>
      </w:r>
    </w:p>
    <w:p w:rsidR="00F9073D" w:rsidRPr="001B2D41" w:rsidRDefault="00F9073D" w:rsidP="00F9073D">
      <w:pPr>
        <w:pStyle w:val="paragraph"/>
      </w:pPr>
      <w:r w:rsidRPr="001B2D41">
        <w:tab/>
        <w:t>(b)</w:t>
      </w:r>
      <w:r w:rsidRPr="001B2D41">
        <w:tab/>
        <w:t>was an NZ resident or would have been one had section</w:t>
      </w:r>
      <w:r w:rsidR="00FD3F14" w:rsidRPr="001B2D41">
        <w:t> </w:t>
      </w:r>
      <w:r w:rsidRPr="001B2D41">
        <w:t>220</w:t>
      </w:r>
      <w:r w:rsidR="001B2D41">
        <w:noBreakHyphen/>
      </w:r>
      <w:r w:rsidRPr="001B2D41">
        <w:t xml:space="preserve">20 of the </w:t>
      </w:r>
      <w:r w:rsidRPr="001B2D41">
        <w:rPr>
          <w:i/>
        </w:rPr>
        <w:t>Income Tax Assessment Act 1997</w:t>
      </w:r>
      <w:r w:rsidRPr="001B2D41">
        <w:t>, and section</w:t>
      </w:r>
      <w:r w:rsidR="00FD3F14" w:rsidRPr="001B2D41">
        <w:t> </w:t>
      </w:r>
      <w:r w:rsidRPr="001B2D41">
        <w:t>995</w:t>
      </w:r>
      <w:r w:rsidR="001B2D41">
        <w:noBreakHyphen/>
      </w:r>
      <w:r w:rsidRPr="001B2D41">
        <w:t>1 of that Act so far as it relates to section</w:t>
      </w:r>
      <w:r w:rsidR="00FD3F14" w:rsidRPr="001B2D41">
        <w:t> </w:t>
      </w:r>
      <w:r w:rsidRPr="001B2D41">
        <w:t>220</w:t>
      </w:r>
      <w:r w:rsidR="001B2D41">
        <w:noBreakHyphen/>
      </w:r>
      <w:r w:rsidRPr="001B2D41">
        <w:t>20 of that Act, applied throughout the period.</w:t>
      </w:r>
    </w:p>
    <w:p w:rsidR="00F9073D" w:rsidRPr="001B2D41" w:rsidRDefault="00F9073D" w:rsidP="00F9073D">
      <w:pPr>
        <w:pStyle w:val="SubsectionHead"/>
      </w:pPr>
      <w:r w:rsidRPr="001B2D41">
        <w:t>Condition relating to the NZ parent company</w:t>
      </w:r>
    </w:p>
    <w:p w:rsidR="00F9073D" w:rsidRPr="001B2D41" w:rsidRDefault="00F9073D" w:rsidP="002B75AC">
      <w:pPr>
        <w:pStyle w:val="subsection"/>
      </w:pPr>
      <w:r w:rsidRPr="001B2D41">
        <w:tab/>
        <w:t>(4)</w:t>
      </w:r>
      <w:r w:rsidRPr="001B2D41">
        <w:tab/>
        <w:t>The condition relating to the NZ parent company is that it:</w:t>
      </w:r>
    </w:p>
    <w:p w:rsidR="00F9073D" w:rsidRPr="001B2D41" w:rsidRDefault="00F9073D" w:rsidP="00F9073D">
      <w:pPr>
        <w:pStyle w:val="paragraph"/>
        <w:keepNext/>
        <w:keepLines/>
      </w:pPr>
      <w:r w:rsidRPr="001B2D41">
        <w:tab/>
        <w:t>(a)</w:t>
      </w:r>
      <w:r w:rsidRPr="001B2D41">
        <w:tab/>
        <w:t>was not a 100% subsidiary of another company that was a member of the same wholly</w:t>
      </w:r>
      <w:r w:rsidR="001B2D41">
        <w:noBreakHyphen/>
      </w:r>
      <w:r w:rsidRPr="001B2D41">
        <w:t>owned group; and</w:t>
      </w:r>
    </w:p>
    <w:p w:rsidR="00F9073D" w:rsidRPr="001B2D41" w:rsidRDefault="00F9073D" w:rsidP="00F9073D">
      <w:pPr>
        <w:pStyle w:val="paragraph"/>
      </w:pPr>
      <w:r w:rsidRPr="001B2D41">
        <w:tab/>
        <w:t>(b)</w:t>
      </w:r>
      <w:r w:rsidRPr="001B2D41">
        <w:tab/>
        <w:t>was an NZ resident or would have been one had section</w:t>
      </w:r>
      <w:r w:rsidR="00FD3F14" w:rsidRPr="001B2D41">
        <w:t> </w:t>
      </w:r>
      <w:r w:rsidRPr="001B2D41">
        <w:t>220</w:t>
      </w:r>
      <w:r w:rsidR="001B2D41">
        <w:noBreakHyphen/>
      </w:r>
      <w:r w:rsidRPr="001B2D41">
        <w:t xml:space="preserve">20 of the </w:t>
      </w:r>
      <w:r w:rsidRPr="001B2D41">
        <w:rPr>
          <w:i/>
        </w:rPr>
        <w:t>Income Tax Assessment Act 1997</w:t>
      </w:r>
      <w:r w:rsidRPr="001B2D41">
        <w:t>, and section</w:t>
      </w:r>
      <w:r w:rsidR="00FD3F14" w:rsidRPr="001B2D41">
        <w:t> </w:t>
      </w:r>
      <w:r w:rsidRPr="001B2D41">
        <w:t>995</w:t>
      </w:r>
      <w:r w:rsidR="001B2D41">
        <w:noBreakHyphen/>
      </w:r>
      <w:r w:rsidRPr="001B2D41">
        <w:t>1 of that Act so far as it relates to section</w:t>
      </w:r>
      <w:r w:rsidR="00FD3F14" w:rsidRPr="001B2D41">
        <w:t> </w:t>
      </w:r>
      <w:r w:rsidRPr="001B2D41">
        <w:t>220</w:t>
      </w:r>
      <w:r w:rsidR="001B2D41">
        <w:noBreakHyphen/>
      </w:r>
      <w:r w:rsidRPr="001B2D41">
        <w:t>20 of that Act, applied throughout the period.</w:t>
      </w:r>
    </w:p>
    <w:p w:rsidR="00F9073D" w:rsidRPr="001B2D41" w:rsidRDefault="00F9073D" w:rsidP="00F9073D">
      <w:pPr>
        <w:pStyle w:val="SubsectionHead"/>
      </w:pPr>
      <w:r w:rsidRPr="001B2D41">
        <w:t>Franking credits for the period remain franking credits</w:t>
      </w:r>
    </w:p>
    <w:p w:rsidR="00F9073D" w:rsidRPr="001B2D41" w:rsidRDefault="00F9073D" w:rsidP="002B75AC">
      <w:pPr>
        <w:pStyle w:val="subsection"/>
      </w:pPr>
      <w:r w:rsidRPr="001B2D41">
        <w:tab/>
        <w:t>(5)</w:t>
      </w:r>
      <w:r w:rsidRPr="001B2D41">
        <w:tab/>
        <w:t>A franking credit arises in the Australian company’s franking account immediately after the switch time.</w:t>
      </w:r>
    </w:p>
    <w:p w:rsidR="00F9073D" w:rsidRPr="001B2D41" w:rsidRDefault="00F9073D" w:rsidP="00F9073D">
      <w:pPr>
        <w:pStyle w:val="notetext"/>
      </w:pPr>
      <w:r w:rsidRPr="001B2D41">
        <w:t>Note:</w:t>
      </w:r>
      <w:r w:rsidRPr="001B2D41">
        <w:tab/>
        <w:t xml:space="preserve">This franking credit will partly or fully offset the franking debit that arises under </w:t>
      </w:r>
      <w:r w:rsidR="00B36BB7" w:rsidRPr="001B2D41">
        <w:t>item 1</w:t>
      </w:r>
      <w:r w:rsidRPr="001B2D41">
        <w:t xml:space="preserve"> of the table in section</w:t>
      </w:r>
      <w:r w:rsidR="00FD3F14" w:rsidRPr="001B2D41">
        <w:t> </w:t>
      </w:r>
      <w:r w:rsidRPr="001B2D41">
        <w:t>208</w:t>
      </w:r>
      <w:r w:rsidR="001B2D41">
        <w:noBreakHyphen/>
      </w:r>
      <w:r w:rsidRPr="001B2D41">
        <w:t xml:space="preserve">145 of the </w:t>
      </w:r>
      <w:r w:rsidRPr="001B2D41">
        <w:rPr>
          <w:i/>
        </w:rPr>
        <w:t>Income Tax Assessment Act 1997</w:t>
      </w:r>
      <w:r w:rsidRPr="001B2D41">
        <w:t xml:space="preserve"> because the Australian company becomes a former exempting entity at the switch time.</w:t>
      </w:r>
    </w:p>
    <w:p w:rsidR="00F9073D" w:rsidRPr="001B2D41" w:rsidRDefault="00F9073D" w:rsidP="00F9073D">
      <w:pPr>
        <w:pStyle w:val="SubsectionHead"/>
      </w:pPr>
      <w:r w:rsidRPr="001B2D41">
        <w:t>Franking credits for the period do not become exempting credits</w:t>
      </w:r>
    </w:p>
    <w:p w:rsidR="00F9073D" w:rsidRPr="001B2D41" w:rsidRDefault="00F9073D" w:rsidP="002B75AC">
      <w:pPr>
        <w:pStyle w:val="subsection"/>
      </w:pPr>
      <w:r w:rsidRPr="001B2D41">
        <w:tab/>
        <w:t>(6)</w:t>
      </w:r>
      <w:r w:rsidRPr="001B2D41">
        <w:tab/>
        <w:t>An exempting debit arises in the Australian company’s exempting account immediately after the switch time.</w:t>
      </w:r>
    </w:p>
    <w:p w:rsidR="00F9073D" w:rsidRPr="001B2D41" w:rsidRDefault="00F9073D" w:rsidP="00F9073D">
      <w:pPr>
        <w:pStyle w:val="notetext"/>
      </w:pPr>
      <w:r w:rsidRPr="001B2D41">
        <w:t>Note:</w:t>
      </w:r>
      <w:r w:rsidRPr="001B2D41">
        <w:tab/>
        <w:t xml:space="preserve">This exempting debit will partly or fully offset the exempting credit that arises under </w:t>
      </w:r>
      <w:r w:rsidR="00B36BB7" w:rsidRPr="001B2D41">
        <w:t>item 1</w:t>
      </w:r>
      <w:r w:rsidRPr="001B2D41">
        <w:t xml:space="preserve"> of the table in section</w:t>
      </w:r>
      <w:r w:rsidR="00FD3F14" w:rsidRPr="001B2D41">
        <w:t> </w:t>
      </w:r>
      <w:r w:rsidRPr="001B2D41">
        <w:t>208</w:t>
      </w:r>
      <w:r w:rsidR="001B2D41">
        <w:noBreakHyphen/>
      </w:r>
      <w:r w:rsidRPr="001B2D41">
        <w:t xml:space="preserve">115 of the </w:t>
      </w:r>
      <w:r w:rsidRPr="001B2D41">
        <w:rPr>
          <w:i/>
        </w:rPr>
        <w:t>Income Tax Assessment Act 1997</w:t>
      </w:r>
      <w:r w:rsidRPr="001B2D41">
        <w:t xml:space="preserve"> because the Australian company becomes a former exempting entity at the switch time.</w:t>
      </w:r>
    </w:p>
    <w:p w:rsidR="00F9073D" w:rsidRPr="001B2D41" w:rsidRDefault="00F9073D" w:rsidP="00F9073D">
      <w:pPr>
        <w:pStyle w:val="SubsectionHead"/>
      </w:pPr>
      <w:r w:rsidRPr="001B2D41">
        <w:t>Amount of franking credit and exempting debit</w:t>
      </w:r>
    </w:p>
    <w:p w:rsidR="00F9073D" w:rsidRPr="001B2D41" w:rsidRDefault="00F9073D" w:rsidP="002B75AC">
      <w:pPr>
        <w:pStyle w:val="subsection"/>
      </w:pPr>
      <w:r w:rsidRPr="001B2D41">
        <w:tab/>
        <w:t>(7)</w:t>
      </w:r>
      <w:r w:rsidRPr="001B2D41">
        <w:tab/>
        <w:t xml:space="preserve">Work out the amount of the franking credit arising under </w:t>
      </w:r>
      <w:r w:rsidR="00FD3F14" w:rsidRPr="001B2D41">
        <w:t>subsection (</w:t>
      </w:r>
      <w:r w:rsidRPr="001B2D41">
        <w:t xml:space="preserve">5) and the exempting debit arising under </w:t>
      </w:r>
      <w:r w:rsidR="00FD3F14" w:rsidRPr="001B2D41">
        <w:t>subsection (</w:t>
      </w:r>
      <w:r w:rsidRPr="001B2D41">
        <w:t>6) using the table:</w:t>
      </w:r>
    </w:p>
    <w:p w:rsidR="003944EF" w:rsidRPr="001B2D41" w:rsidRDefault="003944EF" w:rsidP="003944EF">
      <w:pPr>
        <w:pStyle w:val="Tabletext"/>
      </w:pPr>
    </w:p>
    <w:tbl>
      <w:tblPr>
        <w:tblW w:w="7307"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3612"/>
        <w:gridCol w:w="3037"/>
      </w:tblGrid>
      <w:tr w:rsidR="00F9073D" w:rsidRPr="001B2D41" w:rsidTr="00AE3201">
        <w:trPr>
          <w:tblHeader/>
        </w:trPr>
        <w:tc>
          <w:tcPr>
            <w:tcW w:w="7307"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Amount of the franking credit and the exempting debit</w:t>
            </w:r>
          </w:p>
        </w:tc>
      </w:tr>
      <w:tr w:rsidR="00F9073D" w:rsidRPr="001B2D41" w:rsidTr="00AE3201">
        <w:trPr>
          <w:tblHeader/>
        </w:trPr>
        <w:tc>
          <w:tcPr>
            <w:tcW w:w="658"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Item</w:t>
            </w:r>
          </w:p>
        </w:tc>
        <w:tc>
          <w:tcPr>
            <w:tcW w:w="3612"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If:</w:t>
            </w:r>
          </w:p>
        </w:tc>
        <w:tc>
          <w:tcPr>
            <w:tcW w:w="3037"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The amount of the credit and debit is:</w:t>
            </w:r>
          </w:p>
        </w:tc>
      </w:tr>
      <w:tr w:rsidR="00F9073D" w:rsidRPr="001B2D41" w:rsidTr="00AE3201">
        <w:tc>
          <w:tcPr>
            <w:tcW w:w="658" w:type="dxa"/>
            <w:tcBorders>
              <w:top w:val="single" w:sz="12" w:space="0" w:color="auto"/>
            </w:tcBorders>
            <w:shd w:val="clear" w:color="auto" w:fill="auto"/>
          </w:tcPr>
          <w:p w:rsidR="00F9073D" w:rsidRPr="001B2D41" w:rsidRDefault="00F9073D" w:rsidP="00747B31">
            <w:pPr>
              <w:pStyle w:val="Tabletext"/>
              <w:keepNext/>
            </w:pPr>
            <w:r w:rsidRPr="001B2D41">
              <w:t>1</w:t>
            </w:r>
          </w:p>
        </w:tc>
        <w:tc>
          <w:tcPr>
            <w:tcW w:w="3612" w:type="dxa"/>
            <w:tcBorders>
              <w:top w:val="single" w:sz="12" w:space="0" w:color="auto"/>
            </w:tcBorders>
            <w:shd w:val="clear" w:color="auto" w:fill="auto"/>
          </w:tcPr>
          <w:p w:rsidR="00F9073D" w:rsidRPr="001B2D41" w:rsidRDefault="00F9073D" w:rsidP="00747B31">
            <w:pPr>
              <w:pStyle w:val="Tabletext"/>
              <w:keepNext/>
            </w:pPr>
            <w:r w:rsidRPr="001B2D41">
              <w:t>The perio</w:t>
            </w:r>
            <w:r w:rsidR="00AE3201" w:rsidRPr="001B2D41">
              <w:t>d starts immediately after 7.30 </w:t>
            </w:r>
            <w:r w:rsidRPr="001B2D41">
              <w:t xml:space="preserve">pm by legal time in the </w:t>
            </w:r>
            <w:smartTag w:uri="urn:schemas-microsoft-com:office:smarttags" w:element="State">
              <w:smartTag w:uri="urn:schemas-microsoft-com:office:smarttags" w:element="place">
                <w:r w:rsidRPr="001B2D41">
                  <w:t>Australian Capital Territory</w:t>
                </w:r>
              </w:smartTag>
            </w:smartTag>
            <w:r w:rsidRPr="001B2D41">
              <w:t xml:space="preserve"> on 13</w:t>
            </w:r>
            <w:r w:rsidR="00FD3F14" w:rsidRPr="001B2D41">
              <w:t> </w:t>
            </w:r>
            <w:r w:rsidRPr="001B2D41">
              <w:t>May 1997</w:t>
            </w:r>
          </w:p>
        </w:tc>
        <w:tc>
          <w:tcPr>
            <w:tcW w:w="3037" w:type="dxa"/>
            <w:tcBorders>
              <w:top w:val="single" w:sz="12" w:space="0" w:color="auto"/>
            </w:tcBorders>
            <w:shd w:val="clear" w:color="auto" w:fill="auto"/>
          </w:tcPr>
          <w:p w:rsidR="00F9073D" w:rsidRPr="001B2D41" w:rsidRDefault="00F9073D" w:rsidP="00747B31">
            <w:pPr>
              <w:pStyle w:val="Tabletext"/>
              <w:keepNext/>
            </w:pPr>
            <w:r w:rsidRPr="001B2D41">
              <w:t>The franking surplus in the Australian company’s franking account at the switch time</w:t>
            </w:r>
          </w:p>
        </w:tc>
      </w:tr>
      <w:tr w:rsidR="00F9073D" w:rsidRPr="001B2D41" w:rsidTr="00AE3201">
        <w:tc>
          <w:tcPr>
            <w:tcW w:w="658" w:type="dxa"/>
            <w:tcBorders>
              <w:bottom w:val="single" w:sz="4" w:space="0" w:color="auto"/>
            </w:tcBorders>
            <w:shd w:val="clear" w:color="auto" w:fill="auto"/>
          </w:tcPr>
          <w:p w:rsidR="00F9073D" w:rsidRPr="001B2D41" w:rsidRDefault="00F9073D" w:rsidP="00F9073D">
            <w:pPr>
              <w:pStyle w:val="Tabletext"/>
            </w:pPr>
            <w:r w:rsidRPr="001B2D41">
              <w:t>2</w:t>
            </w:r>
          </w:p>
        </w:tc>
        <w:tc>
          <w:tcPr>
            <w:tcW w:w="3612" w:type="dxa"/>
            <w:tcBorders>
              <w:bottom w:val="single" w:sz="4" w:space="0" w:color="auto"/>
            </w:tcBorders>
            <w:shd w:val="clear" w:color="auto" w:fill="auto"/>
          </w:tcPr>
          <w:p w:rsidR="00F9073D" w:rsidRPr="001B2D41" w:rsidRDefault="00F9073D" w:rsidP="00F9073D">
            <w:pPr>
              <w:pStyle w:val="Tabletext"/>
            </w:pPr>
            <w:r w:rsidRPr="001B2D41">
              <w:t>Both these conditions are met:</w:t>
            </w:r>
          </w:p>
          <w:p w:rsidR="00F9073D" w:rsidRPr="001B2D41" w:rsidRDefault="00F9073D" w:rsidP="00F9073D">
            <w:pPr>
              <w:pStyle w:val="Tablea"/>
            </w:pPr>
            <w:r w:rsidRPr="001B2D41">
              <w:t xml:space="preserve">(a) </w:t>
            </w:r>
            <w:r w:rsidR="00B36BB7" w:rsidRPr="001B2D41">
              <w:t>item 1</w:t>
            </w:r>
            <w:r w:rsidRPr="001B2D41">
              <w:t xml:space="preserve"> does not apply;</w:t>
            </w:r>
          </w:p>
          <w:p w:rsidR="00F9073D" w:rsidRPr="001B2D41" w:rsidRDefault="00F9073D" w:rsidP="00F9073D">
            <w:pPr>
              <w:pStyle w:val="Tablea"/>
            </w:pPr>
            <w:r w:rsidRPr="001B2D41">
              <w:t>(b) the Australian company’s franking account was not in surplus at the start of the period</w:t>
            </w:r>
          </w:p>
        </w:tc>
        <w:tc>
          <w:tcPr>
            <w:tcW w:w="3037" w:type="dxa"/>
            <w:tcBorders>
              <w:bottom w:val="single" w:sz="4" w:space="0" w:color="auto"/>
            </w:tcBorders>
            <w:shd w:val="clear" w:color="auto" w:fill="auto"/>
          </w:tcPr>
          <w:p w:rsidR="00F9073D" w:rsidRPr="001B2D41" w:rsidRDefault="00F9073D" w:rsidP="00F9073D">
            <w:pPr>
              <w:pStyle w:val="Tabletext"/>
            </w:pPr>
            <w:r w:rsidRPr="001B2D41">
              <w:t>The franking surplus in the Australian company’s franking account at the switch time</w:t>
            </w:r>
          </w:p>
        </w:tc>
      </w:tr>
      <w:tr w:rsidR="00F9073D" w:rsidRPr="001B2D41" w:rsidTr="00AE3201">
        <w:tc>
          <w:tcPr>
            <w:tcW w:w="658" w:type="dxa"/>
            <w:tcBorders>
              <w:bottom w:val="single" w:sz="12" w:space="0" w:color="auto"/>
            </w:tcBorders>
            <w:shd w:val="clear" w:color="auto" w:fill="auto"/>
          </w:tcPr>
          <w:p w:rsidR="00F9073D" w:rsidRPr="001B2D41" w:rsidRDefault="00F9073D" w:rsidP="00F9073D">
            <w:pPr>
              <w:pStyle w:val="Tabletext"/>
            </w:pPr>
            <w:r w:rsidRPr="001B2D41">
              <w:t>3</w:t>
            </w:r>
          </w:p>
        </w:tc>
        <w:tc>
          <w:tcPr>
            <w:tcW w:w="3612" w:type="dxa"/>
            <w:tcBorders>
              <w:bottom w:val="single" w:sz="12" w:space="0" w:color="auto"/>
            </w:tcBorders>
            <w:shd w:val="clear" w:color="auto" w:fill="auto"/>
          </w:tcPr>
          <w:p w:rsidR="00F9073D" w:rsidRPr="001B2D41" w:rsidRDefault="00F9073D" w:rsidP="00F9073D">
            <w:pPr>
              <w:pStyle w:val="Tabletext"/>
            </w:pPr>
            <w:r w:rsidRPr="001B2D41">
              <w:t>All these conditions are met:</w:t>
            </w:r>
          </w:p>
          <w:p w:rsidR="00F9073D" w:rsidRPr="001B2D41" w:rsidRDefault="00F9073D" w:rsidP="00F9073D">
            <w:pPr>
              <w:pStyle w:val="Tablea"/>
            </w:pPr>
            <w:r w:rsidRPr="001B2D41">
              <w:t xml:space="preserve">(a) </w:t>
            </w:r>
            <w:r w:rsidR="00B36BB7" w:rsidRPr="001B2D41">
              <w:t>item 1</w:t>
            </w:r>
            <w:r w:rsidRPr="001B2D41">
              <w:t xml:space="preserve"> does not apply;</w:t>
            </w:r>
          </w:p>
          <w:p w:rsidR="00F9073D" w:rsidRPr="001B2D41" w:rsidRDefault="00F9073D" w:rsidP="00F9073D">
            <w:pPr>
              <w:pStyle w:val="Tablea"/>
            </w:pPr>
            <w:r w:rsidRPr="001B2D41">
              <w:t>(b) the Australian company’s franking account was in surplus at the start of the period;</w:t>
            </w:r>
          </w:p>
          <w:p w:rsidR="00F9073D" w:rsidRPr="001B2D41" w:rsidRDefault="00F9073D" w:rsidP="00F9073D">
            <w:pPr>
              <w:pStyle w:val="Tablea"/>
            </w:pPr>
            <w:r w:rsidRPr="001B2D41">
              <w:t>(c) the surplus in the account at the switch time is greater than the surplus at the start of the period</w:t>
            </w:r>
          </w:p>
        </w:tc>
        <w:tc>
          <w:tcPr>
            <w:tcW w:w="3037" w:type="dxa"/>
            <w:tcBorders>
              <w:bottom w:val="single" w:sz="12" w:space="0" w:color="auto"/>
            </w:tcBorders>
            <w:shd w:val="clear" w:color="auto" w:fill="auto"/>
          </w:tcPr>
          <w:p w:rsidR="00F9073D" w:rsidRPr="001B2D41" w:rsidRDefault="00F9073D" w:rsidP="00F9073D">
            <w:pPr>
              <w:pStyle w:val="Tabletext"/>
            </w:pPr>
            <w:r w:rsidRPr="001B2D41">
              <w:t>The difference between:</w:t>
            </w:r>
          </w:p>
          <w:p w:rsidR="00F9073D" w:rsidRPr="001B2D41" w:rsidRDefault="00F9073D" w:rsidP="00F9073D">
            <w:pPr>
              <w:pStyle w:val="Tablea"/>
            </w:pPr>
            <w:r w:rsidRPr="001B2D41">
              <w:t>(a) the franking surplus in the Australian company’s franking account at the switch time; and</w:t>
            </w:r>
          </w:p>
          <w:p w:rsidR="00F9073D" w:rsidRPr="001B2D41" w:rsidRDefault="00F9073D" w:rsidP="00F9073D">
            <w:pPr>
              <w:pStyle w:val="Tablea"/>
            </w:pPr>
            <w:r w:rsidRPr="001B2D41">
              <w:t>(b) the franking surplus in the Australian company’s franking account at the start of the period</w:t>
            </w:r>
          </w:p>
        </w:tc>
      </w:tr>
    </w:tbl>
    <w:p w:rsidR="00F9073D" w:rsidRPr="001B2D41" w:rsidRDefault="00F9073D" w:rsidP="00F9073D">
      <w:pPr>
        <w:pStyle w:val="SubsectionHead"/>
      </w:pPr>
      <w:r w:rsidRPr="001B2D41">
        <w:t>No franking credit or exempting debit in some cases</w:t>
      </w:r>
    </w:p>
    <w:p w:rsidR="00F9073D" w:rsidRPr="001B2D41" w:rsidRDefault="00F9073D" w:rsidP="002B75AC">
      <w:pPr>
        <w:pStyle w:val="subsection"/>
      </w:pPr>
      <w:r w:rsidRPr="001B2D41">
        <w:tab/>
        <w:t>(8)</w:t>
      </w:r>
      <w:r w:rsidRPr="001B2D41">
        <w:tab/>
      </w:r>
      <w:r w:rsidR="00FD3F14" w:rsidRPr="001B2D41">
        <w:t>Subsections (</w:t>
      </w:r>
      <w:r w:rsidRPr="001B2D41">
        <w:t>5) and (6) do not have effect if:</w:t>
      </w:r>
    </w:p>
    <w:p w:rsidR="00F9073D" w:rsidRPr="001B2D41" w:rsidRDefault="00F9073D" w:rsidP="00F9073D">
      <w:pPr>
        <w:pStyle w:val="paragraph"/>
      </w:pPr>
      <w:r w:rsidRPr="001B2D41">
        <w:tab/>
        <w:t>(a)</w:t>
      </w:r>
      <w:r w:rsidRPr="001B2D41">
        <w:tab/>
        <w:t xml:space="preserve">the start of the period is not immediately after </w:t>
      </w:r>
      <w:smartTag w:uri="urn:schemas-microsoft-com:office:smarttags" w:element="time">
        <w:smartTagPr>
          <w:attr w:name="Hour" w:val="19"/>
          <w:attr w:name="Minute" w:val="30"/>
        </w:smartTagPr>
        <w:r w:rsidRPr="001B2D41">
          <w:t>7.30 pm</w:t>
        </w:r>
      </w:smartTag>
      <w:r w:rsidRPr="001B2D41">
        <w:t xml:space="preserve"> by legal time in the </w:t>
      </w:r>
      <w:smartTag w:uri="urn:schemas-microsoft-com:office:smarttags" w:element="State">
        <w:smartTag w:uri="urn:schemas-microsoft-com:office:smarttags" w:element="place">
          <w:r w:rsidRPr="001B2D41">
            <w:t>Australian Capital Territory</w:t>
          </w:r>
        </w:smartTag>
      </w:smartTag>
      <w:r w:rsidRPr="001B2D41">
        <w:t xml:space="preserve"> on 13</w:t>
      </w:r>
      <w:r w:rsidR="00FD3F14" w:rsidRPr="001B2D41">
        <w:t> </w:t>
      </w:r>
      <w:r w:rsidRPr="001B2D41">
        <w:t>May 1997; and</w:t>
      </w:r>
    </w:p>
    <w:p w:rsidR="00F9073D" w:rsidRPr="001B2D41" w:rsidRDefault="00F9073D" w:rsidP="00F9073D">
      <w:pPr>
        <w:pStyle w:val="paragraph"/>
      </w:pPr>
      <w:r w:rsidRPr="001B2D41">
        <w:tab/>
        <w:t>(b)</w:t>
      </w:r>
      <w:r w:rsidRPr="001B2D41">
        <w:tab/>
        <w:t>the franking surplus in the Australian company’s franking account at the switch time is not greater than the franking surplus in the Australian company’s franking account at the start of the period.</w:t>
      </w:r>
    </w:p>
    <w:p w:rsidR="00F117A7" w:rsidRPr="001B2D41" w:rsidRDefault="00F117A7" w:rsidP="00163128">
      <w:pPr>
        <w:pStyle w:val="ActHead2"/>
        <w:pageBreakBefore/>
      </w:pPr>
      <w:bookmarkStart w:id="431" w:name="_Toc100587817"/>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10</w:t>
      </w:r>
      <w:r w:rsidRPr="001B2D41">
        <w:t>—</w:t>
      </w:r>
      <w:r w:rsidRPr="001B2D41">
        <w:rPr>
          <w:rStyle w:val="CharPartText"/>
        </w:rPr>
        <w:t>Financial transactions</w:t>
      </w:r>
      <w:bookmarkEnd w:id="431"/>
    </w:p>
    <w:p w:rsidR="00D22A5D" w:rsidRPr="001B2D41" w:rsidRDefault="00D22A5D" w:rsidP="00D22A5D">
      <w:pPr>
        <w:pStyle w:val="ActHead3"/>
        <w:rPr>
          <w:b w:val="0"/>
          <w:sz w:val="20"/>
        </w:rPr>
      </w:pPr>
      <w:bookmarkStart w:id="432" w:name="_Toc100587818"/>
      <w:r w:rsidRPr="001B2D41">
        <w:rPr>
          <w:rStyle w:val="CharDivNo"/>
        </w:rPr>
        <w:t>Division</w:t>
      </w:r>
      <w:r w:rsidR="00FD3F14" w:rsidRPr="001B2D41">
        <w:rPr>
          <w:rStyle w:val="CharDivNo"/>
        </w:rPr>
        <w:t> </w:t>
      </w:r>
      <w:r w:rsidRPr="001B2D41">
        <w:rPr>
          <w:rStyle w:val="CharDivNo"/>
        </w:rPr>
        <w:t>235</w:t>
      </w:r>
      <w:r w:rsidRPr="001B2D41">
        <w:t>—</w:t>
      </w:r>
      <w:r w:rsidRPr="001B2D41">
        <w:rPr>
          <w:rStyle w:val="CharDivText"/>
        </w:rPr>
        <w:t>Particular financial transactions</w:t>
      </w:r>
      <w:bookmarkEnd w:id="432"/>
    </w:p>
    <w:p w:rsidR="00D22A5D" w:rsidRPr="001B2D41" w:rsidRDefault="00D22A5D" w:rsidP="00D22A5D">
      <w:pPr>
        <w:pStyle w:val="TofSectsHeading"/>
        <w:rPr>
          <w:b w:val="0"/>
          <w:sz w:val="20"/>
        </w:rPr>
      </w:pPr>
      <w:r w:rsidRPr="001B2D41">
        <w:t>Table of Subdivisions</w:t>
      </w:r>
    </w:p>
    <w:p w:rsidR="00D22A5D" w:rsidRPr="001B2D41" w:rsidRDefault="00D22A5D" w:rsidP="00D22A5D">
      <w:pPr>
        <w:pStyle w:val="TofSectsSubdiv"/>
      </w:pPr>
      <w:r w:rsidRPr="001B2D41">
        <w:t>235</w:t>
      </w:r>
      <w:r w:rsidR="001B2D41">
        <w:noBreakHyphen/>
      </w:r>
      <w:r w:rsidRPr="001B2D41">
        <w:t>I</w:t>
      </w:r>
      <w:r w:rsidRPr="001B2D41">
        <w:tab/>
        <w:t>Instalment trusts</w:t>
      </w:r>
    </w:p>
    <w:p w:rsidR="00D22A5D" w:rsidRPr="001B2D41" w:rsidRDefault="00D22A5D" w:rsidP="00D22A5D">
      <w:pPr>
        <w:pStyle w:val="ActHead4"/>
      </w:pPr>
      <w:bookmarkStart w:id="433" w:name="_Toc100587819"/>
      <w:r w:rsidRPr="001B2D41">
        <w:rPr>
          <w:rStyle w:val="CharSubdNo"/>
        </w:rPr>
        <w:t>Subdivision</w:t>
      </w:r>
      <w:r w:rsidR="00FD3F14" w:rsidRPr="001B2D41">
        <w:rPr>
          <w:rStyle w:val="CharSubdNo"/>
        </w:rPr>
        <w:t> </w:t>
      </w:r>
      <w:r w:rsidRPr="001B2D41">
        <w:rPr>
          <w:rStyle w:val="CharSubdNo"/>
        </w:rPr>
        <w:t>235</w:t>
      </w:r>
      <w:r w:rsidR="001B2D41">
        <w:rPr>
          <w:rStyle w:val="CharSubdNo"/>
        </w:rPr>
        <w:noBreakHyphen/>
      </w:r>
      <w:r w:rsidRPr="001B2D41">
        <w:rPr>
          <w:rStyle w:val="CharSubdNo"/>
        </w:rPr>
        <w:t>I</w:t>
      </w:r>
      <w:r w:rsidRPr="001B2D41">
        <w:t>—</w:t>
      </w:r>
      <w:r w:rsidRPr="001B2D41">
        <w:rPr>
          <w:rStyle w:val="CharSubdText"/>
        </w:rPr>
        <w:t>Instalment trusts</w:t>
      </w:r>
      <w:bookmarkEnd w:id="433"/>
    </w:p>
    <w:p w:rsidR="00D22A5D" w:rsidRPr="001B2D41" w:rsidRDefault="00D22A5D" w:rsidP="00D22A5D">
      <w:pPr>
        <w:pStyle w:val="TofSectsHeading"/>
      </w:pPr>
      <w:r w:rsidRPr="001B2D41">
        <w:t>Table of sections</w:t>
      </w:r>
    </w:p>
    <w:p w:rsidR="00D22A5D" w:rsidRPr="001B2D41" w:rsidRDefault="00D22A5D" w:rsidP="00D22A5D">
      <w:pPr>
        <w:pStyle w:val="TofSectsSection"/>
      </w:pPr>
      <w:r w:rsidRPr="001B2D41">
        <w:t>235</w:t>
      </w:r>
      <w:r w:rsidR="001B2D41">
        <w:noBreakHyphen/>
      </w:r>
      <w:r w:rsidRPr="001B2D41">
        <w:t>810</w:t>
      </w:r>
      <w:r w:rsidRPr="001B2D41">
        <w:tab/>
        <w:t>Application of Subdivision</w:t>
      </w:r>
      <w:r w:rsidR="00FD3F14" w:rsidRPr="001B2D41">
        <w:t> </w:t>
      </w:r>
      <w:r w:rsidRPr="001B2D41">
        <w:t>235</w:t>
      </w:r>
      <w:r w:rsidR="001B2D41">
        <w:noBreakHyphen/>
      </w:r>
      <w:r w:rsidRPr="001B2D41">
        <w:t xml:space="preserve">I of the </w:t>
      </w:r>
      <w:r w:rsidRPr="001B2D41">
        <w:rPr>
          <w:rStyle w:val="CharItalic"/>
        </w:rPr>
        <w:t>Income Tax Assessment Act 1997</w:t>
      </w:r>
    </w:p>
    <w:p w:rsidR="00D22A5D" w:rsidRPr="001B2D41" w:rsidRDefault="00D22A5D" w:rsidP="00D22A5D">
      <w:pPr>
        <w:pStyle w:val="ActHead5"/>
      </w:pPr>
      <w:bookmarkStart w:id="434" w:name="_Toc100587820"/>
      <w:r w:rsidRPr="001B2D41">
        <w:rPr>
          <w:rStyle w:val="CharSectno"/>
        </w:rPr>
        <w:t>235</w:t>
      </w:r>
      <w:r w:rsidR="001B2D41">
        <w:rPr>
          <w:rStyle w:val="CharSectno"/>
        </w:rPr>
        <w:noBreakHyphen/>
      </w:r>
      <w:r w:rsidRPr="001B2D41">
        <w:rPr>
          <w:rStyle w:val="CharSectno"/>
        </w:rPr>
        <w:t>810</w:t>
      </w:r>
      <w:r w:rsidRPr="001B2D41">
        <w:t xml:space="preserve">  Application of Subdivision</w:t>
      </w:r>
      <w:r w:rsidR="00FD3F14" w:rsidRPr="001B2D41">
        <w:t> </w:t>
      </w:r>
      <w:r w:rsidRPr="001B2D41">
        <w:t>235</w:t>
      </w:r>
      <w:r w:rsidR="001B2D41">
        <w:noBreakHyphen/>
      </w:r>
      <w:r w:rsidRPr="001B2D41">
        <w:t xml:space="preserve">I of the </w:t>
      </w:r>
      <w:r w:rsidRPr="001B2D41">
        <w:rPr>
          <w:i/>
        </w:rPr>
        <w:t>Income Tax Assessment Act 1997</w:t>
      </w:r>
      <w:bookmarkEnd w:id="434"/>
    </w:p>
    <w:p w:rsidR="00D22A5D" w:rsidRPr="001B2D41" w:rsidRDefault="00D22A5D" w:rsidP="00D22A5D">
      <w:pPr>
        <w:pStyle w:val="subsection"/>
      </w:pPr>
      <w:r w:rsidRPr="001B2D41">
        <w:tab/>
      </w:r>
      <w:r w:rsidRPr="001B2D41">
        <w:tab/>
        <w:t>Subdivision</w:t>
      </w:r>
      <w:r w:rsidR="00FD3F14" w:rsidRPr="001B2D41">
        <w:t> </w:t>
      </w:r>
      <w:r w:rsidRPr="001B2D41">
        <w:t>235</w:t>
      </w:r>
      <w:r w:rsidR="001B2D41">
        <w:noBreakHyphen/>
      </w:r>
      <w:r w:rsidRPr="001B2D41">
        <w:t xml:space="preserve">I of the </w:t>
      </w:r>
      <w:r w:rsidRPr="001B2D41">
        <w:rPr>
          <w:i/>
        </w:rPr>
        <w:t>Income Tax Assessment Act 1997</w:t>
      </w:r>
      <w:r w:rsidRPr="001B2D41">
        <w:t xml:space="preserve"> applies to assets acquired by the trustee of an instalment trust in:</w:t>
      </w:r>
    </w:p>
    <w:p w:rsidR="00D22A5D" w:rsidRPr="001B2D41" w:rsidRDefault="00D22A5D" w:rsidP="00D22A5D">
      <w:pPr>
        <w:pStyle w:val="paragraph"/>
      </w:pPr>
      <w:r w:rsidRPr="001B2D41">
        <w:tab/>
        <w:t>(a)</w:t>
      </w:r>
      <w:r w:rsidRPr="001B2D41">
        <w:tab/>
        <w:t>the 2007</w:t>
      </w:r>
      <w:r w:rsidR="001B2D41">
        <w:noBreakHyphen/>
      </w:r>
      <w:r w:rsidRPr="001B2D41">
        <w:t>08 income year; or</w:t>
      </w:r>
    </w:p>
    <w:p w:rsidR="00D22A5D" w:rsidRPr="001B2D41" w:rsidRDefault="00D22A5D" w:rsidP="00D22A5D">
      <w:pPr>
        <w:pStyle w:val="paragraph"/>
      </w:pPr>
      <w:r w:rsidRPr="001B2D41">
        <w:tab/>
        <w:t>(b)</w:t>
      </w:r>
      <w:r w:rsidRPr="001B2D41">
        <w:tab/>
        <w:t>a later income year.</w:t>
      </w:r>
    </w:p>
    <w:p w:rsidR="00361F08" w:rsidRPr="001B2D41" w:rsidRDefault="00361F08" w:rsidP="00D22A5D">
      <w:pPr>
        <w:pStyle w:val="ActHead3"/>
        <w:pageBreakBefore/>
      </w:pPr>
      <w:bookmarkStart w:id="435" w:name="_Toc100587821"/>
      <w:r w:rsidRPr="001B2D41">
        <w:rPr>
          <w:rStyle w:val="CharDivNo"/>
        </w:rPr>
        <w:t>Division</w:t>
      </w:r>
      <w:r w:rsidR="00FD3F14" w:rsidRPr="001B2D41">
        <w:rPr>
          <w:rStyle w:val="CharDivNo"/>
        </w:rPr>
        <w:t> </w:t>
      </w:r>
      <w:r w:rsidRPr="001B2D41">
        <w:rPr>
          <w:rStyle w:val="CharDivNo"/>
        </w:rPr>
        <w:t>242</w:t>
      </w:r>
      <w:r w:rsidRPr="001B2D41">
        <w:t>—</w:t>
      </w:r>
      <w:r w:rsidRPr="001B2D41">
        <w:rPr>
          <w:rStyle w:val="CharDivText"/>
        </w:rPr>
        <w:t>Leases of luxury cars</w:t>
      </w:r>
      <w:bookmarkEnd w:id="435"/>
    </w:p>
    <w:p w:rsidR="00361F08" w:rsidRPr="001B2D41" w:rsidRDefault="00361F08" w:rsidP="00361F08">
      <w:pPr>
        <w:pStyle w:val="TofSectsHeading"/>
      </w:pPr>
      <w:r w:rsidRPr="001B2D41">
        <w:t>Table of sections</w:t>
      </w:r>
    </w:p>
    <w:p w:rsidR="00361F08" w:rsidRPr="001B2D41" w:rsidRDefault="00361F08" w:rsidP="00361F08">
      <w:pPr>
        <w:pStyle w:val="TofSectsSection"/>
      </w:pPr>
      <w:r w:rsidRPr="001B2D41">
        <w:t>242</w:t>
      </w:r>
      <w:r w:rsidR="001B2D41">
        <w:noBreakHyphen/>
      </w:r>
      <w:r w:rsidRPr="001B2D41">
        <w:t>10</w:t>
      </w:r>
      <w:r w:rsidRPr="001B2D41">
        <w:tab/>
        <w:t>Application</w:t>
      </w:r>
    </w:p>
    <w:p w:rsidR="00361F08" w:rsidRPr="001B2D41" w:rsidRDefault="00361F08" w:rsidP="00361F08">
      <w:pPr>
        <w:pStyle w:val="TofSectsSection"/>
      </w:pPr>
      <w:r w:rsidRPr="001B2D41">
        <w:t>242</w:t>
      </w:r>
      <w:r w:rsidR="001B2D41">
        <w:noBreakHyphen/>
      </w:r>
      <w:r w:rsidRPr="001B2D41">
        <w:t>20</w:t>
      </w:r>
      <w:r w:rsidRPr="001B2D41">
        <w:tab/>
        <w:t>Balancing adjustments</w:t>
      </w:r>
    </w:p>
    <w:p w:rsidR="00361F08" w:rsidRPr="001B2D41" w:rsidRDefault="00361F08" w:rsidP="00361F08">
      <w:pPr>
        <w:pStyle w:val="ActHead5"/>
      </w:pPr>
      <w:bookmarkStart w:id="436" w:name="_Toc100587822"/>
      <w:r w:rsidRPr="001B2D41">
        <w:rPr>
          <w:rStyle w:val="CharSectno"/>
        </w:rPr>
        <w:t>242</w:t>
      </w:r>
      <w:r w:rsidR="001B2D41">
        <w:rPr>
          <w:rStyle w:val="CharSectno"/>
        </w:rPr>
        <w:noBreakHyphen/>
      </w:r>
      <w:r w:rsidRPr="001B2D41">
        <w:rPr>
          <w:rStyle w:val="CharSectno"/>
        </w:rPr>
        <w:t>10</w:t>
      </w:r>
      <w:r w:rsidRPr="001B2D41">
        <w:t xml:space="preserve">  Application</w:t>
      </w:r>
      <w:bookmarkEnd w:id="436"/>
    </w:p>
    <w:p w:rsidR="00361F08" w:rsidRPr="001B2D41" w:rsidRDefault="00361F08" w:rsidP="00361F08">
      <w:pPr>
        <w:pStyle w:val="subsection"/>
      </w:pPr>
      <w:r w:rsidRPr="001B2D41">
        <w:tab/>
        <w:t>(1)</w:t>
      </w:r>
      <w:r w:rsidRPr="001B2D41">
        <w:tab/>
        <w:t>Division</w:t>
      </w:r>
      <w:r w:rsidR="00FD3F14" w:rsidRPr="001B2D41">
        <w:t> </w:t>
      </w:r>
      <w:r w:rsidRPr="001B2D41">
        <w:t xml:space="preserve">242 of the </w:t>
      </w:r>
      <w:r w:rsidRPr="001B2D41">
        <w:rPr>
          <w:i/>
        </w:rPr>
        <w:t>Income Tax Assessment Act 1997</w:t>
      </w:r>
      <w:r w:rsidRPr="001B2D41">
        <w:t xml:space="preserve"> (the </w:t>
      </w:r>
      <w:r w:rsidRPr="001B2D41">
        <w:rPr>
          <w:b/>
          <w:i/>
        </w:rPr>
        <w:t>new Division</w:t>
      </w:r>
      <w:r w:rsidRPr="001B2D41">
        <w:t>) applies to assessments for the 2010</w:t>
      </w:r>
      <w:r w:rsidR="001B2D41">
        <w:noBreakHyphen/>
      </w:r>
      <w:r w:rsidRPr="001B2D41">
        <w:t>11 income year and later years.</w:t>
      </w:r>
    </w:p>
    <w:p w:rsidR="00361F08" w:rsidRPr="001B2D41" w:rsidRDefault="00361F08" w:rsidP="00361F08">
      <w:pPr>
        <w:pStyle w:val="subsection"/>
      </w:pPr>
      <w:r w:rsidRPr="001B2D41">
        <w:tab/>
        <w:t>(2)</w:t>
      </w:r>
      <w:r w:rsidRPr="001B2D41">
        <w:tab/>
        <w:t>However, the new Division does not apply to a lease of a car if the lease was granted on or before 7.30 pm, by legal time in the Australian Capital Territory, on 20</w:t>
      </w:r>
      <w:r w:rsidR="00FD3F14" w:rsidRPr="001B2D41">
        <w:t> </w:t>
      </w:r>
      <w:r w:rsidRPr="001B2D41">
        <w:t>August 1996 unless the lease was extended after that time (whether the extension took effect before or after that time).</w:t>
      </w:r>
    </w:p>
    <w:p w:rsidR="00361F08" w:rsidRPr="001B2D41" w:rsidRDefault="00361F08" w:rsidP="00361F08">
      <w:pPr>
        <w:pStyle w:val="subsection"/>
      </w:pPr>
      <w:r w:rsidRPr="001B2D41">
        <w:tab/>
        <w:t>(3)</w:t>
      </w:r>
      <w:r w:rsidRPr="001B2D41">
        <w:tab/>
        <w:t xml:space="preserve">The definition of </w:t>
      </w:r>
      <w:r w:rsidRPr="001B2D41">
        <w:rPr>
          <w:b/>
          <w:i/>
        </w:rPr>
        <w:t>luxury car</w:t>
      </w:r>
      <w:r w:rsidRPr="001B2D41">
        <w:t xml:space="preserve"> in subsection</w:t>
      </w:r>
      <w:r w:rsidR="00FD3F14" w:rsidRPr="001B2D41">
        <w:t> </w:t>
      </w:r>
      <w:r w:rsidRPr="001B2D41">
        <w:t>995</w:t>
      </w:r>
      <w:r w:rsidR="001B2D41">
        <w:noBreakHyphen/>
      </w:r>
      <w:r w:rsidRPr="001B2D41">
        <w:t xml:space="preserve">1(1) of the </w:t>
      </w:r>
      <w:r w:rsidRPr="001B2D41">
        <w:rPr>
          <w:i/>
        </w:rPr>
        <w:t>Income Tax Assessment Act 1997</w:t>
      </w:r>
      <w:r w:rsidRPr="001B2D41">
        <w:t xml:space="preserve"> applies to a reduction under former section</w:t>
      </w:r>
      <w:r w:rsidR="00FD3F14" w:rsidRPr="001B2D41">
        <w:t> </w:t>
      </w:r>
      <w:r w:rsidRPr="001B2D41">
        <w:t xml:space="preserve">57AF of the </w:t>
      </w:r>
      <w:r w:rsidRPr="001B2D41">
        <w:rPr>
          <w:i/>
        </w:rPr>
        <w:t>Income Tax Assessment Act 1936</w:t>
      </w:r>
      <w:r w:rsidRPr="001B2D41">
        <w:t xml:space="preserve"> or former </w:t>
      </w:r>
      <w:r w:rsidR="00B36BB7" w:rsidRPr="001B2D41">
        <w:t>section 4</w:t>
      </w:r>
      <w:r w:rsidRPr="001B2D41">
        <w:t>2</w:t>
      </w:r>
      <w:r w:rsidR="001B2D41">
        <w:noBreakHyphen/>
      </w:r>
      <w:r w:rsidRPr="001B2D41">
        <w:t xml:space="preserve">80 of the </w:t>
      </w:r>
      <w:r w:rsidRPr="001B2D41">
        <w:rPr>
          <w:i/>
        </w:rPr>
        <w:t>Income Tax Assessment Act 1997</w:t>
      </w:r>
      <w:r w:rsidRPr="001B2D41">
        <w:t xml:space="preserve"> in the same way as it applies to a reduction under </w:t>
      </w:r>
      <w:r w:rsidR="00B36BB7" w:rsidRPr="001B2D41">
        <w:t>section 4</w:t>
      </w:r>
      <w:r w:rsidRPr="001B2D41">
        <w:t>0</w:t>
      </w:r>
      <w:r w:rsidR="001B2D41">
        <w:noBreakHyphen/>
      </w:r>
      <w:r w:rsidRPr="001B2D41">
        <w:t xml:space="preserve">230 of the </w:t>
      </w:r>
      <w:r w:rsidRPr="001B2D41">
        <w:rPr>
          <w:i/>
        </w:rPr>
        <w:t>Income Tax Assessment Act 1997</w:t>
      </w:r>
      <w:r w:rsidRPr="001B2D41">
        <w:t>.</w:t>
      </w:r>
    </w:p>
    <w:p w:rsidR="00361F08" w:rsidRPr="001B2D41" w:rsidRDefault="00361F08" w:rsidP="00361F08">
      <w:pPr>
        <w:pStyle w:val="ActHead5"/>
      </w:pPr>
      <w:bookmarkStart w:id="437" w:name="_Toc100587823"/>
      <w:r w:rsidRPr="001B2D41">
        <w:rPr>
          <w:rStyle w:val="CharSectno"/>
        </w:rPr>
        <w:t>242</w:t>
      </w:r>
      <w:r w:rsidR="001B2D41">
        <w:rPr>
          <w:rStyle w:val="CharSectno"/>
        </w:rPr>
        <w:noBreakHyphen/>
      </w:r>
      <w:r w:rsidRPr="001B2D41">
        <w:rPr>
          <w:rStyle w:val="CharSectno"/>
        </w:rPr>
        <w:t>20</w:t>
      </w:r>
      <w:r w:rsidRPr="001B2D41">
        <w:t xml:space="preserve">  Balancing adjustments</w:t>
      </w:r>
      <w:bookmarkEnd w:id="437"/>
    </w:p>
    <w:p w:rsidR="00361F08" w:rsidRPr="001B2D41" w:rsidRDefault="00F96AFF" w:rsidP="00F96AFF">
      <w:pPr>
        <w:pStyle w:val="subsection"/>
      </w:pPr>
      <w:r w:rsidRPr="001B2D41">
        <w:tab/>
      </w:r>
      <w:r w:rsidRPr="001B2D41">
        <w:tab/>
      </w:r>
      <w:r w:rsidR="00361F08" w:rsidRPr="001B2D41">
        <w:t>Sections</w:t>
      </w:r>
      <w:r w:rsidR="00FD3F14" w:rsidRPr="001B2D41">
        <w:t> </w:t>
      </w:r>
      <w:r w:rsidR="00361F08" w:rsidRPr="001B2D41">
        <w:t>242</w:t>
      </w:r>
      <w:r w:rsidR="001B2D41">
        <w:noBreakHyphen/>
      </w:r>
      <w:r w:rsidR="00361F08" w:rsidRPr="001B2D41">
        <w:t>20 and 242</w:t>
      </w:r>
      <w:r w:rsidR="001B2D41">
        <w:noBreakHyphen/>
      </w:r>
      <w:r w:rsidR="00361F08" w:rsidRPr="001B2D41">
        <w:t xml:space="preserve">90 of the </w:t>
      </w:r>
      <w:r w:rsidR="00361F08" w:rsidRPr="001B2D41">
        <w:rPr>
          <w:i/>
        </w:rPr>
        <w:t>Income Tax Assessment Act 1997</w:t>
      </w:r>
      <w:r w:rsidR="00361F08" w:rsidRPr="001B2D41">
        <w:t xml:space="preserve"> apply to an amount included in assessable income under former </w:t>
      </w:r>
      <w:r w:rsidR="00B36BB7" w:rsidRPr="001B2D41">
        <w:t>Subdivision 4</w:t>
      </w:r>
      <w:r w:rsidR="00361F08" w:rsidRPr="001B2D41">
        <w:t>2</w:t>
      </w:r>
      <w:r w:rsidR="001B2D41">
        <w:noBreakHyphen/>
      </w:r>
      <w:r w:rsidR="00361F08" w:rsidRPr="001B2D41">
        <w:t>F or 42</w:t>
      </w:r>
      <w:r w:rsidR="001B2D41">
        <w:noBreakHyphen/>
      </w:r>
      <w:r w:rsidR="00361F08" w:rsidRPr="001B2D41">
        <w:t xml:space="preserve">G of the </w:t>
      </w:r>
      <w:r w:rsidR="00361F08" w:rsidRPr="001B2D41">
        <w:rPr>
          <w:i/>
        </w:rPr>
        <w:t>Income Tax Assessment Act 1997</w:t>
      </w:r>
      <w:r w:rsidR="00361F08" w:rsidRPr="001B2D41">
        <w:t xml:space="preserve"> and former subsection</w:t>
      </w:r>
      <w:r w:rsidR="00FD3F14" w:rsidRPr="001B2D41">
        <w:t> </w:t>
      </w:r>
      <w:r w:rsidR="00361F08" w:rsidRPr="001B2D41">
        <w:t xml:space="preserve">59(2) of the </w:t>
      </w:r>
      <w:r w:rsidR="00361F08" w:rsidRPr="001B2D41">
        <w:rPr>
          <w:i/>
        </w:rPr>
        <w:t>Income Tax Assessment Act 1936</w:t>
      </w:r>
      <w:r w:rsidR="00361F08" w:rsidRPr="001B2D41">
        <w:t xml:space="preserve"> in the same way as they apply to an amount included in assessable income under </w:t>
      </w:r>
      <w:r w:rsidR="00B36BB7" w:rsidRPr="001B2D41">
        <w:t>section 4</w:t>
      </w:r>
      <w:r w:rsidR="00361F08" w:rsidRPr="001B2D41">
        <w:t>0</w:t>
      </w:r>
      <w:r w:rsidR="001B2D41">
        <w:noBreakHyphen/>
      </w:r>
      <w:r w:rsidR="00361F08" w:rsidRPr="001B2D41">
        <w:t xml:space="preserve">285 of the </w:t>
      </w:r>
      <w:r w:rsidR="00361F08" w:rsidRPr="001B2D41">
        <w:rPr>
          <w:i/>
        </w:rPr>
        <w:t>Income Tax Assessment Act 1997</w:t>
      </w:r>
      <w:r w:rsidR="00361F08" w:rsidRPr="001B2D41">
        <w:t>.</w:t>
      </w:r>
    </w:p>
    <w:p w:rsidR="0063717E" w:rsidRPr="001B2D41" w:rsidRDefault="0063717E" w:rsidP="00163128">
      <w:pPr>
        <w:pStyle w:val="ActHead3"/>
        <w:pageBreakBefore/>
      </w:pPr>
      <w:bookmarkStart w:id="438" w:name="_Toc100587824"/>
      <w:r w:rsidRPr="001B2D41">
        <w:rPr>
          <w:rStyle w:val="CharDivNo"/>
        </w:rPr>
        <w:t>Division</w:t>
      </w:r>
      <w:r w:rsidR="00FD3F14" w:rsidRPr="001B2D41">
        <w:rPr>
          <w:rStyle w:val="CharDivNo"/>
        </w:rPr>
        <w:t> </w:t>
      </w:r>
      <w:r w:rsidRPr="001B2D41">
        <w:rPr>
          <w:rStyle w:val="CharDivNo"/>
        </w:rPr>
        <w:t>245</w:t>
      </w:r>
      <w:r w:rsidRPr="001B2D41">
        <w:t>—</w:t>
      </w:r>
      <w:r w:rsidRPr="001B2D41">
        <w:rPr>
          <w:rStyle w:val="CharDivText"/>
        </w:rPr>
        <w:t>Forgiveness of commercial debts</w:t>
      </w:r>
      <w:bookmarkEnd w:id="438"/>
    </w:p>
    <w:p w:rsidR="0063717E" w:rsidRPr="001B2D41" w:rsidRDefault="0063717E" w:rsidP="0063717E">
      <w:pPr>
        <w:pStyle w:val="TofSectsHeading"/>
      </w:pPr>
      <w:r w:rsidRPr="001B2D41">
        <w:t>Table of Subdivisions</w:t>
      </w:r>
    </w:p>
    <w:p w:rsidR="0063717E" w:rsidRPr="001B2D41" w:rsidRDefault="0063717E" w:rsidP="0063717E">
      <w:pPr>
        <w:pStyle w:val="TofSectsSubdiv"/>
      </w:pPr>
      <w:r w:rsidRPr="001B2D41">
        <w:t>245</w:t>
      </w:r>
      <w:r w:rsidR="001B2D41">
        <w:noBreakHyphen/>
      </w:r>
      <w:r w:rsidRPr="001B2D41">
        <w:t>A</w:t>
      </w:r>
      <w:r w:rsidRPr="001B2D41">
        <w:tab/>
        <w:t>Application of Division</w:t>
      </w:r>
      <w:r w:rsidR="00FD3F14" w:rsidRPr="001B2D41">
        <w:t> </w:t>
      </w:r>
      <w:r w:rsidRPr="001B2D41">
        <w:t>245 of the Income Tax Assessment Act 1997</w:t>
      </w:r>
    </w:p>
    <w:p w:rsidR="0063717E" w:rsidRPr="001B2D41" w:rsidRDefault="0063717E" w:rsidP="0063717E">
      <w:pPr>
        <w:pStyle w:val="ActHead4"/>
      </w:pPr>
      <w:bookmarkStart w:id="439" w:name="_Toc100587825"/>
      <w:r w:rsidRPr="001B2D41">
        <w:rPr>
          <w:rStyle w:val="CharSubdNo"/>
        </w:rPr>
        <w:t>Subdivision</w:t>
      </w:r>
      <w:r w:rsidR="00FD3F14" w:rsidRPr="001B2D41">
        <w:rPr>
          <w:rStyle w:val="CharSubdNo"/>
        </w:rPr>
        <w:t> </w:t>
      </w:r>
      <w:r w:rsidRPr="001B2D41">
        <w:rPr>
          <w:rStyle w:val="CharSubdNo"/>
        </w:rPr>
        <w:t>245</w:t>
      </w:r>
      <w:r w:rsidR="001B2D41">
        <w:rPr>
          <w:rStyle w:val="CharSubdNo"/>
        </w:rPr>
        <w:noBreakHyphen/>
      </w:r>
      <w:r w:rsidRPr="001B2D41">
        <w:rPr>
          <w:rStyle w:val="CharSubdNo"/>
        </w:rPr>
        <w:t>A</w:t>
      </w:r>
      <w:r w:rsidRPr="001B2D41">
        <w:t>—</w:t>
      </w:r>
      <w:r w:rsidRPr="001B2D41">
        <w:rPr>
          <w:rStyle w:val="CharSubdText"/>
        </w:rPr>
        <w:t>Application of Division</w:t>
      </w:r>
      <w:r w:rsidR="00FD3F14" w:rsidRPr="001B2D41">
        <w:rPr>
          <w:rStyle w:val="CharSubdText"/>
        </w:rPr>
        <w:t> </w:t>
      </w:r>
      <w:r w:rsidRPr="001B2D41">
        <w:rPr>
          <w:rStyle w:val="CharSubdText"/>
        </w:rPr>
        <w:t>245 of the Income Tax Assessment Act 1997</w:t>
      </w:r>
      <w:bookmarkEnd w:id="439"/>
    </w:p>
    <w:p w:rsidR="0063717E" w:rsidRPr="001B2D41" w:rsidRDefault="0063717E" w:rsidP="0063717E">
      <w:pPr>
        <w:pStyle w:val="TofSectsHeading"/>
      </w:pPr>
      <w:r w:rsidRPr="001B2D41">
        <w:t>Table of sections</w:t>
      </w:r>
    </w:p>
    <w:p w:rsidR="0063717E" w:rsidRPr="001B2D41" w:rsidRDefault="0063717E" w:rsidP="0063717E">
      <w:pPr>
        <w:pStyle w:val="TofSectsSection"/>
      </w:pPr>
      <w:r w:rsidRPr="001B2D41">
        <w:t>245</w:t>
      </w:r>
      <w:r w:rsidR="001B2D41">
        <w:noBreakHyphen/>
      </w:r>
      <w:r w:rsidRPr="001B2D41">
        <w:t>5</w:t>
      </w:r>
      <w:r w:rsidRPr="001B2D41">
        <w:tab/>
        <w:t>Application and saving</w:t>
      </w:r>
    </w:p>
    <w:p w:rsidR="0063717E" w:rsidRPr="001B2D41" w:rsidRDefault="0063717E" w:rsidP="0063717E">
      <w:pPr>
        <w:pStyle w:val="TofSectsSection"/>
      </w:pPr>
      <w:r w:rsidRPr="001B2D41">
        <w:t>245</w:t>
      </w:r>
      <w:r w:rsidR="001B2D41">
        <w:noBreakHyphen/>
      </w:r>
      <w:r w:rsidRPr="001B2D41">
        <w:t>10</w:t>
      </w:r>
      <w:r w:rsidRPr="001B2D41">
        <w:tab/>
        <w:t>Pre</w:t>
      </w:r>
      <w:r w:rsidR="001B2D41">
        <w:noBreakHyphen/>
      </w:r>
      <w:r w:rsidRPr="001B2D41">
        <w:t>28</w:t>
      </w:r>
      <w:r w:rsidR="00FD3F14" w:rsidRPr="001B2D41">
        <w:t> </w:t>
      </w:r>
      <w:r w:rsidRPr="001B2D41">
        <w:t>June 1996 arrangements etc.</w:t>
      </w:r>
    </w:p>
    <w:p w:rsidR="0063717E" w:rsidRPr="001B2D41" w:rsidRDefault="0063717E" w:rsidP="0063717E">
      <w:pPr>
        <w:pStyle w:val="ActHead5"/>
      </w:pPr>
      <w:bookmarkStart w:id="440" w:name="_Toc100587826"/>
      <w:r w:rsidRPr="001B2D41">
        <w:rPr>
          <w:rStyle w:val="CharSectno"/>
        </w:rPr>
        <w:t>245</w:t>
      </w:r>
      <w:r w:rsidR="001B2D41">
        <w:rPr>
          <w:rStyle w:val="CharSectno"/>
        </w:rPr>
        <w:noBreakHyphen/>
      </w:r>
      <w:r w:rsidRPr="001B2D41">
        <w:rPr>
          <w:rStyle w:val="CharSectno"/>
        </w:rPr>
        <w:t>5</w:t>
      </w:r>
      <w:r w:rsidRPr="001B2D41">
        <w:t xml:space="preserve">  Application and saving</w:t>
      </w:r>
      <w:bookmarkEnd w:id="440"/>
    </w:p>
    <w:p w:rsidR="0063717E" w:rsidRPr="001B2D41" w:rsidRDefault="0063717E" w:rsidP="0063717E">
      <w:pPr>
        <w:pStyle w:val="subsection"/>
      </w:pPr>
      <w:r w:rsidRPr="001B2D41">
        <w:tab/>
        <w:t>(1)</w:t>
      </w:r>
      <w:r w:rsidRPr="001B2D41">
        <w:tab/>
        <w:t>Division</w:t>
      </w:r>
      <w:r w:rsidR="00FD3F14" w:rsidRPr="001B2D41">
        <w:t> </w:t>
      </w:r>
      <w:r w:rsidRPr="001B2D41">
        <w:t xml:space="preserve">245 of the </w:t>
      </w:r>
      <w:r w:rsidRPr="001B2D41">
        <w:rPr>
          <w:i/>
        </w:rPr>
        <w:t>Income Tax Assessment Act 1997</w:t>
      </w:r>
      <w:r w:rsidRPr="001B2D41">
        <w:t xml:space="preserve"> applies to debts forgiven in:</w:t>
      </w:r>
    </w:p>
    <w:p w:rsidR="0063717E" w:rsidRPr="001B2D41" w:rsidRDefault="0063717E" w:rsidP="0063717E">
      <w:pPr>
        <w:pStyle w:val="paragraph"/>
      </w:pPr>
      <w:r w:rsidRPr="001B2D41">
        <w:tab/>
        <w:t>(a)</w:t>
      </w:r>
      <w:r w:rsidRPr="001B2D41">
        <w:tab/>
        <w:t>the 2010</w:t>
      </w:r>
      <w:r w:rsidR="001B2D41">
        <w:noBreakHyphen/>
      </w:r>
      <w:r w:rsidRPr="001B2D41">
        <w:t>11 income year; and</w:t>
      </w:r>
    </w:p>
    <w:p w:rsidR="0063717E" w:rsidRPr="001B2D41" w:rsidRDefault="0063717E" w:rsidP="0063717E">
      <w:pPr>
        <w:pStyle w:val="paragraph"/>
      </w:pPr>
      <w:r w:rsidRPr="001B2D41">
        <w:tab/>
        <w:t>(b)</w:t>
      </w:r>
      <w:r w:rsidRPr="001B2D41">
        <w:tab/>
        <w:t>later income years.</w:t>
      </w:r>
    </w:p>
    <w:p w:rsidR="0063717E" w:rsidRPr="001B2D41" w:rsidRDefault="0063717E" w:rsidP="0063717E">
      <w:pPr>
        <w:pStyle w:val="subsection"/>
      </w:pPr>
      <w:r w:rsidRPr="001B2D41">
        <w:tab/>
        <w:t>(2)</w:t>
      </w:r>
      <w:r w:rsidRPr="001B2D41">
        <w:tab/>
        <w:t>Despite the repeal of Schedule</w:t>
      </w:r>
      <w:r w:rsidR="00FD3F14" w:rsidRPr="001B2D41">
        <w:t> </w:t>
      </w:r>
      <w:r w:rsidRPr="001B2D41">
        <w:t xml:space="preserve">2C to the </w:t>
      </w:r>
      <w:r w:rsidRPr="001B2D41">
        <w:rPr>
          <w:i/>
        </w:rPr>
        <w:t xml:space="preserve">Income Tax Assessment Act 1936, </w:t>
      </w:r>
      <w:r w:rsidRPr="001B2D41">
        <w:t>that Schedule continues to apply to debts forgiven in:</w:t>
      </w:r>
    </w:p>
    <w:p w:rsidR="0063717E" w:rsidRPr="001B2D41" w:rsidRDefault="0063717E" w:rsidP="0063717E">
      <w:pPr>
        <w:pStyle w:val="paragraph"/>
      </w:pPr>
      <w:r w:rsidRPr="001B2D41">
        <w:tab/>
        <w:t>(a)</w:t>
      </w:r>
      <w:r w:rsidRPr="001B2D41">
        <w:tab/>
        <w:t>the 2009</w:t>
      </w:r>
      <w:r w:rsidR="001B2D41">
        <w:noBreakHyphen/>
      </w:r>
      <w:r w:rsidRPr="001B2D41">
        <w:t>10 income year; and</w:t>
      </w:r>
    </w:p>
    <w:p w:rsidR="0063717E" w:rsidRPr="001B2D41" w:rsidRDefault="0063717E" w:rsidP="0063717E">
      <w:pPr>
        <w:pStyle w:val="paragraph"/>
      </w:pPr>
      <w:r w:rsidRPr="001B2D41">
        <w:tab/>
        <w:t>(b)</w:t>
      </w:r>
      <w:r w:rsidRPr="001B2D41">
        <w:tab/>
        <w:t>earlier income years.</w:t>
      </w:r>
    </w:p>
    <w:p w:rsidR="0063717E" w:rsidRPr="001B2D41" w:rsidRDefault="0063717E" w:rsidP="0063717E">
      <w:pPr>
        <w:pStyle w:val="subsection"/>
      </w:pPr>
      <w:r w:rsidRPr="001B2D41">
        <w:tab/>
        <w:t>(3)</w:t>
      </w:r>
      <w:r w:rsidRPr="001B2D41">
        <w:tab/>
      </w:r>
      <w:r w:rsidR="00FD3F14" w:rsidRPr="001B2D41">
        <w:t>Subsection (</w:t>
      </w:r>
      <w:r w:rsidRPr="001B2D41">
        <w:t>2) does not limit the effect of section</w:t>
      </w:r>
      <w:r w:rsidR="00FD3F14" w:rsidRPr="001B2D41">
        <w:t> </w:t>
      </w:r>
      <w:r w:rsidRPr="001B2D41">
        <w:t xml:space="preserve">8 of the </w:t>
      </w:r>
      <w:r w:rsidRPr="001B2D41">
        <w:rPr>
          <w:i/>
        </w:rPr>
        <w:t>Acts Interpretation Act 1901</w:t>
      </w:r>
      <w:r w:rsidRPr="001B2D41">
        <w:t xml:space="preserve"> in relation to the repeal.</w:t>
      </w:r>
    </w:p>
    <w:p w:rsidR="0063717E" w:rsidRPr="001B2D41" w:rsidRDefault="0063717E" w:rsidP="0063717E">
      <w:pPr>
        <w:pStyle w:val="ActHead5"/>
      </w:pPr>
      <w:bookmarkStart w:id="441" w:name="_Toc100587827"/>
      <w:r w:rsidRPr="001B2D41">
        <w:rPr>
          <w:rStyle w:val="CharSectno"/>
        </w:rPr>
        <w:t>245</w:t>
      </w:r>
      <w:r w:rsidR="001B2D41">
        <w:rPr>
          <w:rStyle w:val="CharSectno"/>
        </w:rPr>
        <w:noBreakHyphen/>
      </w:r>
      <w:r w:rsidRPr="001B2D41">
        <w:rPr>
          <w:rStyle w:val="CharSectno"/>
        </w:rPr>
        <w:t>10</w:t>
      </w:r>
      <w:r w:rsidRPr="001B2D41">
        <w:t xml:space="preserve">  Pre</w:t>
      </w:r>
      <w:r w:rsidR="001B2D41">
        <w:noBreakHyphen/>
      </w:r>
      <w:r w:rsidRPr="001B2D41">
        <w:t>28</w:t>
      </w:r>
      <w:r w:rsidR="00FD3F14" w:rsidRPr="001B2D41">
        <w:t> </w:t>
      </w:r>
      <w:r w:rsidRPr="001B2D41">
        <w:t>June 1996 arrangements etc.</w:t>
      </w:r>
      <w:bookmarkEnd w:id="441"/>
    </w:p>
    <w:p w:rsidR="0063717E" w:rsidRPr="001B2D41" w:rsidRDefault="0063717E" w:rsidP="0063717E">
      <w:pPr>
        <w:pStyle w:val="subsection"/>
      </w:pPr>
      <w:r w:rsidRPr="001B2D41">
        <w:tab/>
        <w:t>(1)</w:t>
      </w:r>
      <w:r w:rsidRPr="001B2D41">
        <w:tab/>
        <w:t>Subdivisions</w:t>
      </w:r>
      <w:r w:rsidR="00FD3F14" w:rsidRPr="001B2D41">
        <w:t> </w:t>
      </w:r>
      <w:r w:rsidRPr="001B2D41">
        <w:t>245</w:t>
      </w:r>
      <w:r w:rsidR="001B2D41">
        <w:noBreakHyphen/>
      </w:r>
      <w:r w:rsidRPr="001B2D41">
        <w:t>C to 245</w:t>
      </w:r>
      <w:r w:rsidR="001B2D41">
        <w:noBreakHyphen/>
      </w:r>
      <w:r w:rsidRPr="001B2D41">
        <w:t xml:space="preserve">G of the </w:t>
      </w:r>
      <w:r w:rsidRPr="001B2D41">
        <w:rPr>
          <w:i/>
        </w:rPr>
        <w:t xml:space="preserve">Income Tax Assessment Act 1997 </w:t>
      </w:r>
      <w:r w:rsidRPr="001B2D41">
        <w:t>do not apply to a forgiveness of a debt if the forgiveness occurs in accordance with the terms of an arrangement that:</w:t>
      </w:r>
    </w:p>
    <w:p w:rsidR="0063717E" w:rsidRPr="001B2D41" w:rsidRDefault="0063717E" w:rsidP="0063717E">
      <w:pPr>
        <w:pStyle w:val="paragraph"/>
      </w:pPr>
      <w:r w:rsidRPr="001B2D41">
        <w:tab/>
        <w:t>(a)</w:t>
      </w:r>
      <w:r w:rsidRPr="001B2D41">
        <w:tab/>
        <w:t>was entered into on or before 27</w:t>
      </w:r>
      <w:r w:rsidR="00FD3F14" w:rsidRPr="001B2D41">
        <w:t> </w:t>
      </w:r>
      <w:r w:rsidRPr="001B2D41">
        <w:t>June 1996; and</w:t>
      </w:r>
    </w:p>
    <w:p w:rsidR="0063717E" w:rsidRPr="001B2D41" w:rsidRDefault="0063717E" w:rsidP="0063717E">
      <w:pPr>
        <w:pStyle w:val="paragraph"/>
      </w:pPr>
      <w:r w:rsidRPr="001B2D41">
        <w:tab/>
        <w:t>(b)</w:t>
      </w:r>
      <w:r w:rsidRPr="001B2D41">
        <w:tab/>
        <w:t>is evidenced in writing otherwise than by a document evidencing the arrangement or transaction under which the debt arose.</w:t>
      </w:r>
    </w:p>
    <w:p w:rsidR="0063717E" w:rsidRPr="001B2D41" w:rsidRDefault="0063717E" w:rsidP="0062294A">
      <w:pPr>
        <w:pStyle w:val="subsection"/>
        <w:keepNext/>
        <w:keepLines/>
      </w:pPr>
      <w:r w:rsidRPr="001B2D41">
        <w:tab/>
        <w:t>(2)</w:t>
      </w:r>
      <w:r w:rsidRPr="001B2D41">
        <w:tab/>
        <w:t>Those Subdivisions also do not apply to reduce your expenditure:</w:t>
      </w:r>
    </w:p>
    <w:p w:rsidR="0063717E" w:rsidRPr="001B2D41" w:rsidRDefault="0063717E" w:rsidP="0063717E">
      <w:pPr>
        <w:pStyle w:val="paragraph"/>
      </w:pPr>
      <w:r w:rsidRPr="001B2D41">
        <w:tab/>
        <w:t>(a)</w:t>
      </w:r>
      <w:r w:rsidRPr="001B2D41">
        <w:tab/>
        <w:t>if the asset in respect of which the expenditure was incurred was disposed of by you, or was lost or destroyed, on or before 27</w:t>
      </w:r>
      <w:r w:rsidR="00FD3F14" w:rsidRPr="001B2D41">
        <w:t> </w:t>
      </w:r>
      <w:r w:rsidRPr="001B2D41">
        <w:t>June 1996; or</w:t>
      </w:r>
    </w:p>
    <w:p w:rsidR="0063717E" w:rsidRPr="001B2D41" w:rsidRDefault="00BB71D1" w:rsidP="00BB71D1">
      <w:pPr>
        <w:pStyle w:val="paragraph"/>
      </w:pPr>
      <w:r w:rsidRPr="001B2D41">
        <w:tab/>
      </w:r>
      <w:r w:rsidR="0063717E" w:rsidRPr="001B2D41">
        <w:t>(b)</w:t>
      </w:r>
      <w:r w:rsidR="0063717E" w:rsidRPr="001B2D41">
        <w:tab/>
        <w:t>to the extent (if any) to which the expenditure was recouped by you on or before 27</w:t>
      </w:r>
      <w:r w:rsidR="00FD3F14" w:rsidRPr="001B2D41">
        <w:t> </w:t>
      </w:r>
      <w:r w:rsidR="0063717E" w:rsidRPr="001B2D41">
        <w:t>June 1996.</w:t>
      </w:r>
    </w:p>
    <w:p w:rsidR="001B7F10" w:rsidRPr="001B2D41" w:rsidRDefault="001B7F10" w:rsidP="00163128">
      <w:pPr>
        <w:pStyle w:val="ActHead3"/>
        <w:pageBreakBefore/>
      </w:pPr>
      <w:bookmarkStart w:id="442" w:name="_Toc100587828"/>
      <w:r w:rsidRPr="001B2D41">
        <w:rPr>
          <w:rStyle w:val="CharDivNo"/>
        </w:rPr>
        <w:t>Division</w:t>
      </w:r>
      <w:r w:rsidR="00FD3F14" w:rsidRPr="001B2D41">
        <w:rPr>
          <w:rStyle w:val="CharDivNo"/>
        </w:rPr>
        <w:t> </w:t>
      </w:r>
      <w:r w:rsidRPr="001B2D41">
        <w:rPr>
          <w:rStyle w:val="CharDivNo"/>
        </w:rPr>
        <w:t>247</w:t>
      </w:r>
      <w:r w:rsidRPr="001B2D41">
        <w:t>—</w:t>
      </w:r>
      <w:r w:rsidRPr="001B2D41">
        <w:rPr>
          <w:rStyle w:val="CharDivText"/>
        </w:rPr>
        <w:t>Capital protected borrowings</w:t>
      </w:r>
      <w:bookmarkEnd w:id="442"/>
    </w:p>
    <w:p w:rsidR="001B7F10" w:rsidRPr="001B2D41" w:rsidRDefault="001B7F10" w:rsidP="001B7F10">
      <w:pPr>
        <w:pStyle w:val="TofSectsHeading"/>
      </w:pPr>
      <w:r w:rsidRPr="001B2D41">
        <w:t>Table of Subdivisions</w:t>
      </w:r>
    </w:p>
    <w:p w:rsidR="001B7F10" w:rsidRPr="001B2D41" w:rsidRDefault="001B7F10" w:rsidP="001B7F10">
      <w:pPr>
        <w:pStyle w:val="TofSectsSubdiv"/>
      </w:pPr>
      <w:r w:rsidRPr="001B2D41">
        <w:t>247</w:t>
      </w:r>
      <w:r w:rsidR="001B2D41">
        <w:noBreakHyphen/>
      </w:r>
      <w:r w:rsidRPr="001B2D41">
        <w:t>A</w:t>
      </w:r>
      <w:r w:rsidRPr="001B2D41">
        <w:tab/>
        <w:t>Interim apportionment methodology</w:t>
      </w:r>
    </w:p>
    <w:p w:rsidR="001B7F10" w:rsidRPr="001B2D41" w:rsidRDefault="001B7F10" w:rsidP="001B7F10">
      <w:pPr>
        <w:pStyle w:val="TofSectsSubdiv"/>
      </w:pPr>
      <w:r w:rsidRPr="001B2D41">
        <w:t>247</w:t>
      </w:r>
      <w:r w:rsidR="001B2D41">
        <w:noBreakHyphen/>
      </w:r>
      <w:r w:rsidRPr="001B2D41">
        <w:t>B</w:t>
      </w:r>
      <w:r w:rsidRPr="001B2D41">
        <w:tab/>
        <w:t>Other transitional provisions</w:t>
      </w:r>
    </w:p>
    <w:p w:rsidR="001B7F10" w:rsidRPr="001B2D41" w:rsidRDefault="001B7F10" w:rsidP="001B7F10">
      <w:pPr>
        <w:pStyle w:val="ActHead4"/>
      </w:pPr>
      <w:bookmarkStart w:id="443" w:name="_Toc100587829"/>
      <w:r w:rsidRPr="001B2D41">
        <w:rPr>
          <w:rStyle w:val="CharSubdNo"/>
        </w:rPr>
        <w:t>Subdivision</w:t>
      </w:r>
      <w:r w:rsidR="00FD3F14" w:rsidRPr="001B2D41">
        <w:rPr>
          <w:rStyle w:val="CharSubdNo"/>
        </w:rPr>
        <w:t> </w:t>
      </w:r>
      <w:r w:rsidRPr="001B2D41">
        <w:rPr>
          <w:rStyle w:val="CharSubdNo"/>
        </w:rPr>
        <w:t>247</w:t>
      </w:r>
      <w:r w:rsidR="001B2D41">
        <w:rPr>
          <w:rStyle w:val="CharSubdNo"/>
        </w:rPr>
        <w:noBreakHyphen/>
      </w:r>
      <w:r w:rsidRPr="001B2D41">
        <w:rPr>
          <w:rStyle w:val="CharSubdNo"/>
        </w:rPr>
        <w:t>A</w:t>
      </w:r>
      <w:r w:rsidRPr="001B2D41">
        <w:t>—</w:t>
      </w:r>
      <w:r w:rsidRPr="001B2D41">
        <w:rPr>
          <w:rStyle w:val="CharSubdText"/>
        </w:rPr>
        <w:t>Interim apportionment methodology</w:t>
      </w:r>
      <w:bookmarkEnd w:id="443"/>
    </w:p>
    <w:p w:rsidR="00F117A7" w:rsidRPr="001B2D41" w:rsidRDefault="00F117A7" w:rsidP="00F117A7">
      <w:pPr>
        <w:pStyle w:val="TofSectsHeading"/>
      </w:pPr>
      <w:r w:rsidRPr="001B2D41">
        <w:t>Table of sections</w:t>
      </w:r>
    </w:p>
    <w:p w:rsidR="00F117A7" w:rsidRPr="001B2D41" w:rsidRDefault="00F117A7" w:rsidP="00F117A7">
      <w:pPr>
        <w:pStyle w:val="TofSectsSection"/>
      </w:pPr>
      <w:r w:rsidRPr="001B2D41">
        <w:t>247</w:t>
      </w:r>
      <w:r w:rsidR="001B2D41">
        <w:noBreakHyphen/>
      </w:r>
      <w:r w:rsidRPr="001B2D41">
        <w:t>5</w:t>
      </w:r>
      <w:r w:rsidRPr="001B2D41">
        <w:tab/>
        <w:t>Interim apportionment methodology</w:t>
      </w:r>
    </w:p>
    <w:p w:rsidR="00F117A7" w:rsidRPr="001B2D41" w:rsidRDefault="00F117A7" w:rsidP="00F117A7">
      <w:pPr>
        <w:pStyle w:val="TofSectsSection"/>
      </w:pPr>
      <w:r w:rsidRPr="001B2D41">
        <w:t>247</w:t>
      </w:r>
      <w:r w:rsidR="001B2D41">
        <w:noBreakHyphen/>
      </w:r>
      <w:r w:rsidRPr="001B2D41">
        <w:t>10</w:t>
      </w:r>
      <w:r w:rsidRPr="001B2D41">
        <w:tab/>
        <w:t>Products listed on the Australian Stock Exchange that have explicit put options</w:t>
      </w:r>
    </w:p>
    <w:p w:rsidR="00F117A7" w:rsidRPr="001B2D41" w:rsidRDefault="00F117A7" w:rsidP="00F117A7">
      <w:pPr>
        <w:pStyle w:val="TofSectsSection"/>
      </w:pPr>
      <w:r w:rsidRPr="001B2D41">
        <w:t>247</w:t>
      </w:r>
      <w:r w:rsidR="001B2D41">
        <w:noBreakHyphen/>
      </w:r>
      <w:r w:rsidRPr="001B2D41">
        <w:t>15</w:t>
      </w:r>
      <w:r w:rsidRPr="001B2D41">
        <w:tab/>
        <w:t>Other capital protected products</w:t>
      </w:r>
    </w:p>
    <w:p w:rsidR="00F117A7" w:rsidRPr="001B2D41" w:rsidRDefault="00F117A7" w:rsidP="00F117A7">
      <w:pPr>
        <w:pStyle w:val="TofSectsSection"/>
      </w:pPr>
      <w:r w:rsidRPr="001B2D41">
        <w:t>247</w:t>
      </w:r>
      <w:r w:rsidR="001B2D41">
        <w:noBreakHyphen/>
      </w:r>
      <w:r w:rsidRPr="001B2D41">
        <w:t>20</w:t>
      </w:r>
      <w:r w:rsidRPr="001B2D41">
        <w:tab/>
        <w:t>The indicator method</w:t>
      </w:r>
    </w:p>
    <w:p w:rsidR="00F117A7" w:rsidRPr="001B2D41" w:rsidRDefault="00F117A7" w:rsidP="00F117A7">
      <w:pPr>
        <w:pStyle w:val="TofSectsSection"/>
      </w:pPr>
      <w:r w:rsidRPr="001B2D41">
        <w:t>247</w:t>
      </w:r>
      <w:r w:rsidR="001B2D41">
        <w:noBreakHyphen/>
      </w:r>
      <w:r w:rsidRPr="001B2D41">
        <w:t>25</w:t>
      </w:r>
      <w:r w:rsidRPr="001B2D41">
        <w:tab/>
        <w:t>The percentage method</w:t>
      </w:r>
    </w:p>
    <w:p w:rsidR="00F117A7" w:rsidRPr="001B2D41" w:rsidRDefault="00F117A7" w:rsidP="00F117A7">
      <w:pPr>
        <w:pStyle w:val="ActHead5"/>
      </w:pPr>
      <w:bookmarkStart w:id="444" w:name="_Toc100587830"/>
      <w:r w:rsidRPr="001B2D41">
        <w:rPr>
          <w:rStyle w:val="CharSectno"/>
        </w:rPr>
        <w:t>247</w:t>
      </w:r>
      <w:r w:rsidR="001B2D41">
        <w:rPr>
          <w:rStyle w:val="CharSectno"/>
        </w:rPr>
        <w:noBreakHyphen/>
      </w:r>
      <w:r w:rsidRPr="001B2D41">
        <w:rPr>
          <w:rStyle w:val="CharSectno"/>
        </w:rPr>
        <w:t>5</w:t>
      </w:r>
      <w:r w:rsidRPr="001B2D41">
        <w:t xml:space="preserve">  Interim apportionment methodology</w:t>
      </w:r>
      <w:bookmarkEnd w:id="444"/>
    </w:p>
    <w:p w:rsidR="00F117A7" w:rsidRPr="001B2D41" w:rsidRDefault="00F117A7" w:rsidP="00F117A7">
      <w:pPr>
        <w:pStyle w:val="subsection"/>
      </w:pPr>
      <w:r w:rsidRPr="001B2D41">
        <w:tab/>
      </w:r>
      <w:r w:rsidRPr="001B2D41">
        <w:tab/>
        <w:t xml:space="preserve">The methodology set out in this </w:t>
      </w:r>
      <w:r w:rsidR="001B7F10" w:rsidRPr="001B2D41">
        <w:t>Subdivision</w:t>
      </w:r>
      <w:r w:rsidRPr="001B2D41">
        <w:t xml:space="preserve"> must be used to work out how much of an amount that a borrower incurs under or in respect of a capital protected borrowing is reasonably attributable to the capital protection provided under the capital protected borrowing if the </w:t>
      </w:r>
      <w:r w:rsidR="008F1E19" w:rsidRPr="001B2D41">
        <w:t>capital protected borrowing is entered into or extended</w:t>
      </w:r>
      <w:r w:rsidRPr="001B2D41">
        <w:t xml:space="preserve"> at or after 9.30 am, by legal time in the Australian Capital Territory, on 16</w:t>
      </w:r>
      <w:r w:rsidR="00FD3F14" w:rsidRPr="001B2D41">
        <w:t> </w:t>
      </w:r>
      <w:r w:rsidRPr="001B2D41">
        <w:t xml:space="preserve">April 2003 and before </w:t>
      </w:r>
      <w:r w:rsidR="001E5ACC" w:rsidRPr="001B2D41">
        <w:t>1 July</w:t>
      </w:r>
      <w:r w:rsidRPr="001B2D41">
        <w:t xml:space="preserve"> 2007.</w:t>
      </w:r>
    </w:p>
    <w:p w:rsidR="00F117A7" w:rsidRPr="001B2D41" w:rsidRDefault="00F117A7" w:rsidP="00F117A7">
      <w:pPr>
        <w:pStyle w:val="notetext"/>
      </w:pPr>
      <w:r w:rsidRPr="001B2D41">
        <w:t>Note:</w:t>
      </w:r>
      <w:r w:rsidRPr="001B2D41">
        <w:tab/>
        <w:t xml:space="preserve">To work out how much of such an amount is reasonably attributable to the capital protection provided under a capital protected borrowing entered into on or after </w:t>
      </w:r>
      <w:r w:rsidR="001E5ACC" w:rsidRPr="001B2D41">
        <w:t>1 July</w:t>
      </w:r>
      <w:r w:rsidRPr="001B2D41">
        <w:t xml:space="preserve"> 2007, see Division</w:t>
      </w:r>
      <w:r w:rsidR="00FD3F14" w:rsidRPr="001B2D41">
        <w:t> </w:t>
      </w:r>
      <w:r w:rsidRPr="001B2D41">
        <w:t xml:space="preserve">247 of the </w:t>
      </w:r>
      <w:r w:rsidRPr="001B2D41">
        <w:rPr>
          <w:i/>
        </w:rPr>
        <w:t>Income Tax Assessment Act 1997</w:t>
      </w:r>
      <w:r w:rsidRPr="001B2D41">
        <w:t>.</w:t>
      </w:r>
    </w:p>
    <w:p w:rsidR="00F117A7" w:rsidRPr="001B2D41" w:rsidRDefault="00F117A7" w:rsidP="00F117A7">
      <w:pPr>
        <w:pStyle w:val="ActHead5"/>
      </w:pPr>
      <w:bookmarkStart w:id="445" w:name="_Toc100587831"/>
      <w:r w:rsidRPr="001B2D41">
        <w:rPr>
          <w:rStyle w:val="CharSectno"/>
        </w:rPr>
        <w:t>247</w:t>
      </w:r>
      <w:r w:rsidR="001B2D41">
        <w:rPr>
          <w:rStyle w:val="CharSectno"/>
        </w:rPr>
        <w:noBreakHyphen/>
      </w:r>
      <w:r w:rsidRPr="001B2D41">
        <w:rPr>
          <w:rStyle w:val="CharSectno"/>
        </w:rPr>
        <w:t>10</w:t>
      </w:r>
      <w:r w:rsidRPr="001B2D41">
        <w:t xml:space="preserve">  Products listed on the Australian Stock Exchange that have explicit put options</w:t>
      </w:r>
      <w:bookmarkEnd w:id="445"/>
    </w:p>
    <w:p w:rsidR="00F117A7" w:rsidRPr="001B2D41" w:rsidRDefault="00F117A7" w:rsidP="00F117A7">
      <w:pPr>
        <w:pStyle w:val="subsection"/>
      </w:pPr>
      <w:r w:rsidRPr="001B2D41">
        <w:tab/>
        <w:t>(1)</w:t>
      </w:r>
      <w:r w:rsidRPr="001B2D41">
        <w:tab/>
        <w:t>For a capital protected borrowing that:</w:t>
      </w:r>
    </w:p>
    <w:p w:rsidR="00F117A7" w:rsidRPr="001B2D41" w:rsidRDefault="00F117A7" w:rsidP="00F117A7">
      <w:pPr>
        <w:pStyle w:val="paragraph"/>
      </w:pPr>
      <w:r w:rsidRPr="001B2D41">
        <w:tab/>
        <w:t>(a)</w:t>
      </w:r>
      <w:r w:rsidRPr="001B2D41">
        <w:tab/>
        <w:t>is an instalment warrant listed on the Australian Stock Exchange; and</w:t>
      </w:r>
    </w:p>
    <w:p w:rsidR="00F117A7" w:rsidRPr="001B2D41" w:rsidRDefault="00F117A7" w:rsidP="00F117A7">
      <w:pPr>
        <w:pStyle w:val="paragraph"/>
      </w:pPr>
      <w:r w:rsidRPr="001B2D41">
        <w:tab/>
        <w:t>(b)</w:t>
      </w:r>
      <w:r w:rsidRPr="001B2D41">
        <w:tab/>
        <w:t>contains an explicit put option that permits the underlying investment to be sold for at least the amount borrowed or amount of credit provided and has a separate price that reasonably reflects the market value of that option;</w:t>
      </w:r>
    </w:p>
    <w:p w:rsidR="00F117A7" w:rsidRPr="001B2D41" w:rsidRDefault="00FD3F14" w:rsidP="00F117A7">
      <w:pPr>
        <w:pStyle w:val="subsection2"/>
      </w:pPr>
      <w:r w:rsidRPr="001B2D41">
        <w:t>subsection (</w:t>
      </w:r>
      <w:r w:rsidR="00F117A7" w:rsidRPr="001B2D41">
        <w:t>2) applies.</w:t>
      </w:r>
    </w:p>
    <w:p w:rsidR="00F117A7" w:rsidRPr="001B2D41" w:rsidRDefault="00F117A7" w:rsidP="00787E1E">
      <w:pPr>
        <w:pStyle w:val="subsection"/>
        <w:keepNext/>
      </w:pPr>
      <w:r w:rsidRPr="001B2D41">
        <w:tab/>
        <w:t>(2)</w:t>
      </w:r>
      <w:r w:rsidRPr="001B2D41">
        <w:tab/>
        <w:t>If an amount is incurred:</w:t>
      </w:r>
    </w:p>
    <w:p w:rsidR="00F117A7" w:rsidRPr="001B2D41" w:rsidRDefault="00F117A7" w:rsidP="00F117A7">
      <w:pPr>
        <w:pStyle w:val="paragraph"/>
      </w:pPr>
      <w:r w:rsidRPr="001B2D41">
        <w:tab/>
        <w:t>(a)</w:t>
      </w:r>
      <w:r w:rsidRPr="001B2D41">
        <w:tab/>
        <w:t>to acquire the capital protected borrowing in the primary market; or</w:t>
      </w:r>
    </w:p>
    <w:p w:rsidR="00F117A7" w:rsidRPr="001B2D41" w:rsidRDefault="00F117A7" w:rsidP="00F117A7">
      <w:pPr>
        <w:pStyle w:val="paragraph"/>
      </w:pPr>
      <w:r w:rsidRPr="001B2D41">
        <w:tab/>
        <w:t>(b)</w:t>
      </w:r>
      <w:r w:rsidRPr="001B2D41">
        <w:tab/>
        <w:t>at a reset date of the borrowing under the capital protected borrowing;</w:t>
      </w:r>
    </w:p>
    <w:p w:rsidR="00F117A7" w:rsidRPr="001B2D41" w:rsidRDefault="00F117A7" w:rsidP="00F117A7">
      <w:pPr>
        <w:pStyle w:val="subsection2"/>
      </w:pPr>
      <w:r w:rsidRPr="001B2D41">
        <w:t>the amount that is reasonably attributable to the capital protection is the amount specified by the lender under the capital protected borrowing as the cost of the put option.</w:t>
      </w:r>
    </w:p>
    <w:p w:rsidR="00F117A7" w:rsidRPr="001B2D41" w:rsidRDefault="00F117A7" w:rsidP="00F117A7">
      <w:pPr>
        <w:pStyle w:val="subsection"/>
      </w:pPr>
      <w:r w:rsidRPr="001B2D41">
        <w:tab/>
        <w:t>(3)</w:t>
      </w:r>
      <w:r w:rsidRPr="001B2D41">
        <w:tab/>
        <w:t xml:space="preserve">For a capital protected borrowing acquired on the secondary market, the amount that is reasonably attributable to the capital protection for an income year is worked out in accordance with </w:t>
      </w:r>
      <w:r w:rsidR="00FD3F14" w:rsidRPr="001B2D41">
        <w:t>subsection (</w:t>
      </w:r>
      <w:r w:rsidRPr="001B2D41">
        <w:t>4) or (5).</w:t>
      </w:r>
    </w:p>
    <w:p w:rsidR="00F117A7" w:rsidRPr="001B2D41" w:rsidRDefault="00F117A7" w:rsidP="00F117A7">
      <w:pPr>
        <w:pStyle w:val="subsection"/>
      </w:pPr>
      <w:r w:rsidRPr="001B2D41">
        <w:tab/>
        <w:t>(4)</w:t>
      </w:r>
      <w:r w:rsidRPr="001B2D41">
        <w:tab/>
        <w:t>If the market value of the underlying security at the time of acquisition is greater than the amount of the borrowing, the amount that is reasonably attributable to the capital protection is:</w:t>
      </w:r>
    </w:p>
    <w:p w:rsidR="00F117A7" w:rsidRPr="001B2D41" w:rsidRDefault="00F117A7" w:rsidP="00F117A7">
      <w:pPr>
        <w:pStyle w:val="paragraph"/>
      </w:pPr>
      <w:r w:rsidRPr="001B2D41">
        <w:tab/>
        <w:t>(a)</w:t>
      </w:r>
      <w:r w:rsidRPr="001B2D41">
        <w:tab/>
        <w:t>the sum of the market value of the instalment warrant and the amount of the borrowing or amount of credit provided; less</w:t>
      </w:r>
    </w:p>
    <w:p w:rsidR="00F117A7" w:rsidRPr="001B2D41" w:rsidRDefault="00F117A7" w:rsidP="00F117A7">
      <w:pPr>
        <w:pStyle w:val="paragraph"/>
      </w:pPr>
      <w:r w:rsidRPr="001B2D41">
        <w:tab/>
        <w:t>(b)</w:t>
      </w:r>
      <w:r w:rsidRPr="001B2D41">
        <w:tab/>
        <w:t>the sum of the market value of the underlying security and so much of the amount incurred as is attributable to pre</w:t>
      </w:r>
      <w:r w:rsidR="001B2D41">
        <w:noBreakHyphen/>
      </w:r>
      <w:r w:rsidRPr="001B2D41">
        <w:t>paid interest.</w:t>
      </w:r>
    </w:p>
    <w:p w:rsidR="00F117A7" w:rsidRPr="001B2D41" w:rsidRDefault="00F117A7" w:rsidP="00F117A7">
      <w:pPr>
        <w:pStyle w:val="subsection"/>
      </w:pPr>
      <w:r w:rsidRPr="001B2D41">
        <w:tab/>
        <w:t>(5)</w:t>
      </w:r>
      <w:r w:rsidRPr="001B2D41">
        <w:tab/>
        <w:t>If the market value of the underlying security at the time of acquisition is equal to or less than the amount of the borrowing or amount of credit provided, the amount that is reasonably attributable to the capital protection is:</w:t>
      </w:r>
    </w:p>
    <w:p w:rsidR="00F117A7" w:rsidRPr="001B2D41" w:rsidRDefault="00F117A7" w:rsidP="00F117A7">
      <w:pPr>
        <w:pStyle w:val="paragraph"/>
      </w:pPr>
      <w:r w:rsidRPr="001B2D41">
        <w:tab/>
        <w:t>(a)</w:t>
      </w:r>
      <w:r w:rsidRPr="001B2D41">
        <w:tab/>
        <w:t>the market value of the instalment warrant; less</w:t>
      </w:r>
    </w:p>
    <w:p w:rsidR="00F117A7" w:rsidRPr="001B2D41" w:rsidRDefault="00F117A7" w:rsidP="00F117A7">
      <w:pPr>
        <w:pStyle w:val="paragraph"/>
      </w:pPr>
      <w:r w:rsidRPr="001B2D41">
        <w:tab/>
        <w:t>(b)</w:t>
      </w:r>
      <w:r w:rsidRPr="001B2D41">
        <w:tab/>
        <w:t>any pre</w:t>
      </w:r>
      <w:r w:rsidR="001B2D41">
        <w:noBreakHyphen/>
      </w:r>
      <w:r w:rsidRPr="001B2D41">
        <w:t>paid interest.</w:t>
      </w:r>
    </w:p>
    <w:p w:rsidR="00F117A7" w:rsidRPr="001B2D41" w:rsidRDefault="00F117A7" w:rsidP="00F117A7">
      <w:pPr>
        <w:pStyle w:val="subsection"/>
      </w:pPr>
      <w:r w:rsidRPr="001B2D41">
        <w:tab/>
        <w:t>(6)</w:t>
      </w:r>
      <w:r w:rsidRPr="001B2D41">
        <w:tab/>
        <w:t xml:space="preserve">If the amount worked out in accordance with </w:t>
      </w:r>
      <w:r w:rsidR="00FD3F14" w:rsidRPr="001B2D41">
        <w:t>subsection (</w:t>
      </w:r>
      <w:r w:rsidRPr="001B2D41">
        <w:t>4) or (5) is less than nil, the amount that is reasonably attributable to the capital protection is nil.</w:t>
      </w:r>
    </w:p>
    <w:p w:rsidR="00F117A7" w:rsidRPr="001B2D41" w:rsidRDefault="00F117A7" w:rsidP="00F117A7">
      <w:pPr>
        <w:pStyle w:val="ActHead5"/>
      </w:pPr>
      <w:bookmarkStart w:id="446" w:name="_Toc100587832"/>
      <w:r w:rsidRPr="001B2D41">
        <w:rPr>
          <w:rStyle w:val="CharSectno"/>
        </w:rPr>
        <w:t>247</w:t>
      </w:r>
      <w:r w:rsidR="001B2D41">
        <w:rPr>
          <w:rStyle w:val="CharSectno"/>
        </w:rPr>
        <w:noBreakHyphen/>
      </w:r>
      <w:r w:rsidRPr="001B2D41">
        <w:rPr>
          <w:rStyle w:val="CharSectno"/>
        </w:rPr>
        <w:t>15</w:t>
      </w:r>
      <w:r w:rsidRPr="001B2D41">
        <w:t xml:space="preserve">  Other capital protected products</w:t>
      </w:r>
      <w:bookmarkEnd w:id="446"/>
    </w:p>
    <w:p w:rsidR="00F117A7" w:rsidRPr="001B2D41" w:rsidRDefault="00F117A7" w:rsidP="00F117A7">
      <w:pPr>
        <w:pStyle w:val="subsection"/>
      </w:pPr>
      <w:r w:rsidRPr="001B2D41">
        <w:tab/>
        <w:t>(1)</w:t>
      </w:r>
      <w:r w:rsidRPr="001B2D41">
        <w:tab/>
        <w:t>If section</w:t>
      </w:r>
      <w:r w:rsidR="00FD3F14" w:rsidRPr="001B2D41">
        <w:t> </w:t>
      </w:r>
      <w:r w:rsidRPr="001B2D41">
        <w:t>247</w:t>
      </w:r>
      <w:r w:rsidR="001B2D41">
        <w:noBreakHyphen/>
      </w:r>
      <w:r w:rsidRPr="001B2D41">
        <w:t>10 does not apply, the total amount that is reasonably attributable to the capital protection for an income year is the greater of the amount worked out using section</w:t>
      </w:r>
      <w:r w:rsidR="00FD3F14" w:rsidRPr="001B2D41">
        <w:t> </w:t>
      </w:r>
      <w:r w:rsidRPr="001B2D41">
        <w:t>247</w:t>
      </w:r>
      <w:r w:rsidR="001B2D41">
        <w:noBreakHyphen/>
      </w:r>
      <w:r w:rsidRPr="001B2D41">
        <w:t>20 (the indicator method) and section</w:t>
      </w:r>
      <w:r w:rsidR="00FD3F14" w:rsidRPr="001B2D41">
        <w:t> </w:t>
      </w:r>
      <w:r w:rsidRPr="001B2D41">
        <w:t>247</w:t>
      </w:r>
      <w:r w:rsidR="001B2D41">
        <w:noBreakHyphen/>
      </w:r>
      <w:r w:rsidRPr="001B2D41">
        <w:t>25 (the percentage method). If those amounts are the same, use either one.</w:t>
      </w:r>
    </w:p>
    <w:p w:rsidR="00F117A7" w:rsidRPr="001B2D41" w:rsidRDefault="00F117A7" w:rsidP="00F117A7">
      <w:pPr>
        <w:pStyle w:val="subsection"/>
      </w:pPr>
      <w:r w:rsidRPr="001B2D41">
        <w:tab/>
        <w:t>(2)</w:t>
      </w:r>
      <w:r w:rsidRPr="001B2D41">
        <w:tab/>
        <w:t>If an arrangement involves more than one amount incurred in an income year, the total amount that is reasonably attributable to the capital protection for the year is distributed pro</w:t>
      </w:r>
      <w:r w:rsidR="001B2D41">
        <w:noBreakHyphen/>
      </w:r>
      <w:r w:rsidRPr="001B2D41">
        <w:t>rata between those amounts incurred.</w:t>
      </w:r>
    </w:p>
    <w:p w:rsidR="00F117A7" w:rsidRPr="001B2D41" w:rsidRDefault="00F117A7" w:rsidP="00F117A7">
      <w:pPr>
        <w:pStyle w:val="ActHead5"/>
      </w:pPr>
      <w:bookmarkStart w:id="447" w:name="_Toc100587833"/>
      <w:r w:rsidRPr="001B2D41">
        <w:rPr>
          <w:rStyle w:val="CharSectno"/>
        </w:rPr>
        <w:t>247</w:t>
      </w:r>
      <w:r w:rsidR="001B2D41">
        <w:rPr>
          <w:rStyle w:val="CharSectno"/>
        </w:rPr>
        <w:noBreakHyphen/>
      </w:r>
      <w:r w:rsidRPr="001B2D41">
        <w:rPr>
          <w:rStyle w:val="CharSectno"/>
        </w:rPr>
        <w:t>20</w:t>
      </w:r>
      <w:r w:rsidRPr="001B2D41">
        <w:t xml:space="preserve">  The indicator method</w:t>
      </w:r>
      <w:bookmarkEnd w:id="447"/>
    </w:p>
    <w:p w:rsidR="00F117A7" w:rsidRPr="001B2D41" w:rsidRDefault="00F117A7" w:rsidP="00F117A7">
      <w:pPr>
        <w:pStyle w:val="subsection"/>
      </w:pPr>
      <w:r w:rsidRPr="001B2D41">
        <w:tab/>
        <w:t>(1)</w:t>
      </w:r>
      <w:r w:rsidRPr="001B2D41">
        <w:tab/>
        <w:t>Work out the total amount incurred by the borrower under or in respect of the capital protected borrowing for the income year, ignoring amounts that are not in substance for capital protection or interest.</w:t>
      </w:r>
    </w:p>
    <w:p w:rsidR="00F117A7" w:rsidRPr="001B2D41" w:rsidRDefault="00F117A7" w:rsidP="00F117A7">
      <w:pPr>
        <w:pStyle w:val="notetext"/>
      </w:pPr>
      <w:r w:rsidRPr="001B2D41">
        <w:t>Example:</w:t>
      </w:r>
      <w:r w:rsidRPr="001B2D41">
        <w:tab/>
        <w:t xml:space="preserve">Amounts that would be ignored under </w:t>
      </w:r>
      <w:r w:rsidR="00FD3F14" w:rsidRPr="001B2D41">
        <w:t>subsection (</w:t>
      </w:r>
      <w:r w:rsidRPr="001B2D41">
        <w:t>1) include amounts that are in substance the repayment of a loan or credit, the payment of an application fee or brokerage commission and the payment of stamp duty or other tax.</w:t>
      </w:r>
    </w:p>
    <w:p w:rsidR="00F117A7" w:rsidRPr="001B2D41" w:rsidRDefault="00F117A7" w:rsidP="00F117A7">
      <w:pPr>
        <w:pStyle w:val="subsection"/>
      </w:pPr>
      <w:r w:rsidRPr="001B2D41">
        <w:tab/>
        <w:t>(2)</w:t>
      </w:r>
      <w:r w:rsidRPr="001B2D41">
        <w:tab/>
        <w:t>Work out the amount that would have been incurred by applying the relevant indicator rate to a borrowing or provision of credit of the same amount for the income year.</w:t>
      </w:r>
    </w:p>
    <w:p w:rsidR="00F117A7" w:rsidRPr="001B2D41" w:rsidRDefault="00F117A7" w:rsidP="00F117A7">
      <w:pPr>
        <w:pStyle w:val="subsection"/>
      </w:pPr>
      <w:r w:rsidRPr="001B2D41">
        <w:tab/>
        <w:t>(3)</w:t>
      </w:r>
      <w:r w:rsidRPr="001B2D41">
        <w:tab/>
        <w:t xml:space="preserve">If the </w:t>
      </w:r>
      <w:r w:rsidR="00FD3F14" w:rsidRPr="001B2D41">
        <w:t>subsection (</w:t>
      </w:r>
      <w:r w:rsidRPr="001B2D41">
        <w:t xml:space="preserve">1) amount exceeds the </w:t>
      </w:r>
      <w:r w:rsidR="00FD3F14" w:rsidRPr="001B2D41">
        <w:t>subsection (</w:t>
      </w:r>
      <w:r w:rsidRPr="001B2D41">
        <w:t>2) amount, the excess is reasonably attributable to the capital protection for the income year.</w:t>
      </w:r>
    </w:p>
    <w:p w:rsidR="00F117A7" w:rsidRPr="001B2D41" w:rsidRDefault="00F117A7" w:rsidP="00F117A7">
      <w:pPr>
        <w:pStyle w:val="subsection"/>
      </w:pPr>
      <w:r w:rsidRPr="001B2D41">
        <w:tab/>
        <w:t>(4)</w:t>
      </w:r>
      <w:r w:rsidRPr="001B2D41">
        <w:tab/>
        <w:t>The relevant indicator rate is:</w:t>
      </w:r>
    </w:p>
    <w:p w:rsidR="00F117A7" w:rsidRPr="001B2D41" w:rsidRDefault="00F117A7" w:rsidP="00F117A7">
      <w:pPr>
        <w:pStyle w:val="paragraph"/>
      </w:pPr>
      <w:r w:rsidRPr="001B2D41">
        <w:tab/>
        <w:t>(a)</w:t>
      </w:r>
      <w:r w:rsidRPr="001B2D41">
        <w:tab/>
        <w:t>for a capital protected borrowing based on a variable interest rate, the Reserve Bank of Australia’s Indicator Rate for Personal Unsecured Loans—Variable Rate at the time the first payment for the income year was incurred; and</w:t>
      </w:r>
    </w:p>
    <w:p w:rsidR="00F117A7" w:rsidRPr="001B2D41" w:rsidRDefault="00F117A7" w:rsidP="00F117A7">
      <w:pPr>
        <w:pStyle w:val="paragraph"/>
      </w:pPr>
      <w:r w:rsidRPr="001B2D41">
        <w:tab/>
        <w:t>(b)</w:t>
      </w:r>
      <w:r w:rsidRPr="001B2D41">
        <w:tab/>
        <w:t xml:space="preserve">for another capital protected borrowing, the Reserve Bank of </w:t>
      </w:r>
      <w:smartTag w:uri="urn:schemas-microsoft-com:office:smarttags" w:element="country-region">
        <w:smartTag w:uri="urn:schemas-microsoft-com:office:smarttags" w:element="place">
          <w:r w:rsidRPr="001B2D41">
            <w:t>Australia</w:t>
          </w:r>
        </w:smartTag>
      </w:smartTag>
      <w:r w:rsidRPr="001B2D41">
        <w:t>’s Indicator Rate for Personal Unsecured Loans—Fixed Rate at the time the borrowing was entered into.</w:t>
      </w:r>
    </w:p>
    <w:p w:rsidR="00F117A7" w:rsidRPr="001B2D41" w:rsidRDefault="00F117A7" w:rsidP="00F117A7">
      <w:pPr>
        <w:pStyle w:val="ActHead5"/>
      </w:pPr>
      <w:bookmarkStart w:id="448" w:name="_Toc100587834"/>
      <w:r w:rsidRPr="001B2D41">
        <w:rPr>
          <w:rStyle w:val="CharSectno"/>
        </w:rPr>
        <w:t>247</w:t>
      </w:r>
      <w:r w:rsidR="001B2D41">
        <w:rPr>
          <w:rStyle w:val="CharSectno"/>
        </w:rPr>
        <w:noBreakHyphen/>
      </w:r>
      <w:r w:rsidRPr="001B2D41">
        <w:rPr>
          <w:rStyle w:val="CharSectno"/>
        </w:rPr>
        <w:t>25</w:t>
      </w:r>
      <w:r w:rsidRPr="001B2D41">
        <w:t xml:space="preserve">  The percentage method</w:t>
      </w:r>
      <w:bookmarkEnd w:id="448"/>
    </w:p>
    <w:p w:rsidR="00F117A7" w:rsidRPr="001B2D41" w:rsidRDefault="00F117A7" w:rsidP="00F117A7">
      <w:pPr>
        <w:pStyle w:val="subsection"/>
      </w:pPr>
      <w:r w:rsidRPr="001B2D41">
        <w:tab/>
        <w:t>(1)</w:t>
      </w:r>
      <w:r w:rsidRPr="001B2D41">
        <w:tab/>
        <w:t>Work out the total amount incurred by the borrower under or in respect of the capital protected borrowing for the income year, ignoring amounts that are not in substance for capital protection or interest.</w:t>
      </w:r>
    </w:p>
    <w:p w:rsidR="00F117A7" w:rsidRPr="001B2D41" w:rsidRDefault="00F117A7" w:rsidP="00F117A7">
      <w:pPr>
        <w:pStyle w:val="notetext"/>
      </w:pPr>
      <w:r w:rsidRPr="001B2D41">
        <w:t>Example:</w:t>
      </w:r>
      <w:r w:rsidRPr="001B2D41">
        <w:tab/>
        <w:t xml:space="preserve">Amounts that would be ignored under </w:t>
      </w:r>
      <w:r w:rsidR="00FD3F14" w:rsidRPr="001B2D41">
        <w:t>subsection (</w:t>
      </w:r>
      <w:r w:rsidRPr="001B2D41">
        <w:t>1) include amounts that are in substance the repayment of a loan or credit, the payment of an application fee or brokerage commission and the payment of stamp duty or other tax.</w:t>
      </w:r>
    </w:p>
    <w:p w:rsidR="00F117A7" w:rsidRPr="001B2D41" w:rsidRDefault="00F117A7" w:rsidP="00F117A7">
      <w:pPr>
        <w:pStyle w:val="subsection"/>
      </w:pPr>
      <w:r w:rsidRPr="001B2D41">
        <w:tab/>
        <w:t>(2)</w:t>
      </w:r>
      <w:r w:rsidRPr="001B2D41">
        <w:tab/>
        <w:t>The amount that is reasonably attributable to the capital protection for the income year is this percentage of the total amount incurred for the income year:</w:t>
      </w:r>
    </w:p>
    <w:p w:rsidR="00F117A7" w:rsidRPr="001B2D41" w:rsidRDefault="00F117A7" w:rsidP="00F117A7">
      <w:pPr>
        <w:pStyle w:val="paragraph"/>
      </w:pPr>
      <w:r w:rsidRPr="001B2D41">
        <w:tab/>
        <w:t>(a)</w:t>
      </w:r>
      <w:r w:rsidRPr="001B2D41">
        <w:tab/>
        <w:t>40% if the term is 1 year or shorter; or</w:t>
      </w:r>
    </w:p>
    <w:p w:rsidR="00F117A7" w:rsidRPr="001B2D41" w:rsidRDefault="00F117A7" w:rsidP="00F117A7">
      <w:pPr>
        <w:pStyle w:val="paragraph"/>
      </w:pPr>
      <w:r w:rsidRPr="001B2D41">
        <w:tab/>
        <w:t>(b)</w:t>
      </w:r>
      <w:r w:rsidRPr="001B2D41">
        <w:tab/>
        <w:t>27.5% if the term is longer than 1 year but not longer than 2 years; or</w:t>
      </w:r>
    </w:p>
    <w:p w:rsidR="00F117A7" w:rsidRPr="001B2D41" w:rsidRDefault="00F117A7" w:rsidP="00F117A7">
      <w:pPr>
        <w:pStyle w:val="paragraph"/>
      </w:pPr>
      <w:r w:rsidRPr="001B2D41">
        <w:tab/>
        <w:t>(c)</w:t>
      </w:r>
      <w:r w:rsidRPr="001B2D41">
        <w:tab/>
        <w:t>20% if the term is longer than 2 years but not longer than 3 years; or</w:t>
      </w:r>
    </w:p>
    <w:p w:rsidR="00F117A7" w:rsidRPr="001B2D41" w:rsidRDefault="00F117A7" w:rsidP="00F117A7">
      <w:pPr>
        <w:pStyle w:val="paragraph"/>
      </w:pPr>
      <w:r w:rsidRPr="001B2D41">
        <w:tab/>
        <w:t>(d)</w:t>
      </w:r>
      <w:r w:rsidRPr="001B2D41">
        <w:tab/>
        <w:t>17.5% if the term is longer than 3 years but not longer than 4 years; or</w:t>
      </w:r>
    </w:p>
    <w:p w:rsidR="00F117A7" w:rsidRPr="001B2D41" w:rsidRDefault="00F117A7" w:rsidP="00F117A7">
      <w:pPr>
        <w:pStyle w:val="paragraph"/>
      </w:pPr>
      <w:r w:rsidRPr="001B2D41">
        <w:tab/>
        <w:t>(e)</w:t>
      </w:r>
      <w:r w:rsidRPr="001B2D41">
        <w:tab/>
        <w:t>15% if the term is longer than 4 years.</w:t>
      </w:r>
    </w:p>
    <w:p w:rsidR="008F1E19" w:rsidRPr="001B2D41" w:rsidRDefault="008F1E19" w:rsidP="008F1E19">
      <w:pPr>
        <w:pStyle w:val="ActHead4"/>
      </w:pPr>
      <w:bookmarkStart w:id="449" w:name="_Toc100587835"/>
      <w:r w:rsidRPr="001B2D41">
        <w:rPr>
          <w:rStyle w:val="CharSubdNo"/>
        </w:rPr>
        <w:t>Subdivision</w:t>
      </w:r>
      <w:r w:rsidR="00FD3F14" w:rsidRPr="001B2D41">
        <w:rPr>
          <w:rStyle w:val="CharSubdNo"/>
        </w:rPr>
        <w:t> </w:t>
      </w:r>
      <w:r w:rsidRPr="001B2D41">
        <w:rPr>
          <w:rStyle w:val="CharSubdNo"/>
        </w:rPr>
        <w:t>247</w:t>
      </w:r>
      <w:r w:rsidR="001B2D41">
        <w:rPr>
          <w:rStyle w:val="CharSubdNo"/>
        </w:rPr>
        <w:noBreakHyphen/>
      </w:r>
      <w:r w:rsidRPr="001B2D41">
        <w:rPr>
          <w:rStyle w:val="CharSubdNo"/>
        </w:rPr>
        <w:t>B</w:t>
      </w:r>
      <w:r w:rsidRPr="001B2D41">
        <w:t>—</w:t>
      </w:r>
      <w:r w:rsidRPr="001B2D41">
        <w:rPr>
          <w:rStyle w:val="CharSubdText"/>
        </w:rPr>
        <w:t>Other transitional provisions</w:t>
      </w:r>
      <w:bookmarkEnd w:id="449"/>
    </w:p>
    <w:p w:rsidR="008F1E19" w:rsidRPr="001B2D41" w:rsidRDefault="008F1E19" w:rsidP="008F1E19">
      <w:pPr>
        <w:pStyle w:val="TofSectsHeading"/>
        <w:keepNext/>
        <w:keepLines/>
      </w:pPr>
      <w:r w:rsidRPr="001B2D41">
        <w:t>Table of sections</w:t>
      </w:r>
    </w:p>
    <w:p w:rsidR="008F1E19" w:rsidRPr="001B2D41" w:rsidRDefault="008F1E19" w:rsidP="008F1E19">
      <w:pPr>
        <w:pStyle w:val="TofSectsSection"/>
      </w:pPr>
      <w:r w:rsidRPr="001B2D41">
        <w:t>247</w:t>
      </w:r>
      <w:r w:rsidR="001B2D41">
        <w:noBreakHyphen/>
      </w:r>
      <w:r w:rsidRPr="001B2D41">
        <w:t>75</w:t>
      </w:r>
      <w:r w:rsidRPr="001B2D41">
        <w:tab/>
        <w:t>Post</w:t>
      </w:r>
      <w:r w:rsidR="001B2D41">
        <w:noBreakHyphen/>
      </w:r>
      <w:r w:rsidRPr="001B2D41">
        <w:t>July 2007 capital protected borrowings</w:t>
      </w:r>
    </w:p>
    <w:p w:rsidR="008F1E19" w:rsidRPr="001B2D41" w:rsidRDefault="008F1E19" w:rsidP="008F1E19">
      <w:pPr>
        <w:pStyle w:val="TofSectsSection"/>
      </w:pPr>
      <w:r w:rsidRPr="001B2D41">
        <w:t>247</w:t>
      </w:r>
      <w:r w:rsidR="001B2D41">
        <w:noBreakHyphen/>
      </w:r>
      <w:r w:rsidRPr="001B2D41">
        <w:t>80</w:t>
      </w:r>
      <w:r w:rsidRPr="001B2D41">
        <w:tab/>
        <w:t xml:space="preserve">Capital protected borrowings in existence on </w:t>
      </w:r>
      <w:r w:rsidR="001E5ACC" w:rsidRPr="001B2D41">
        <w:t>1 July</w:t>
      </w:r>
      <w:r w:rsidRPr="001B2D41">
        <w:t xml:space="preserve"> 2013</w:t>
      </w:r>
    </w:p>
    <w:p w:rsidR="008F1E19" w:rsidRPr="001B2D41" w:rsidRDefault="008F1E19" w:rsidP="008F1E19">
      <w:pPr>
        <w:pStyle w:val="TofSectsSection"/>
      </w:pPr>
      <w:r w:rsidRPr="001B2D41">
        <w:t>247</w:t>
      </w:r>
      <w:r w:rsidR="001B2D41">
        <w:noBreakHyphen/>
      </w:r>
      <w:r w:rsidRPr="001B2D41">
        <w:t>85</w:t>
      </w:r>
      <w:r w:rsidRPr="001B2D41">
        <w:tab/>
        <w:t>Extensions and other changes</w:t>
      </w:r>
    </w:p>
    <w:p w:rsidR="008F1E19" w:rsidRPr="001B2D41" w:rsidRDefault="008F1E19" w:rsidP="008F1E19">
      <w:pPr>
        <w:pStyle w:val="ActHead5"/>
      </w:pPr>
      <w:bookmarkStart w:id="450" w:name="_Toc100587836"/>
      <w:r w:rsidRPr="001B2D41">
        <w:rPr>
          <w:rStyle w:val="CharSectno"/>
        </w:rPr>
        <w:t>247</w:t>
      </w:r>
      <w:r w:rsidR="001B2D41">
        <w:rPr>
          <w:rStyle w:val="CharSectno"/>
        </w:rPr>
        <w:noBreakHyphen/>
      </w:r>
      <w:r w:rsidRPr="001B2D41">
        <w:rPr>
          <w:rStyle w:val="CharSectno"/>
        </w:rPr>
        <w:t>75</w:t>
      </w:r>
      <w:r w:rsidRPr="001B2D41">
        <w:t xml:space="preserve">  Post</w:t>
      </w:r>
      <w:r w:rsidR="001B2D41">
        <w:noBreakHyphen/>
      </w:r>
      <w:r w:rsidRPr="001B2D41">
        <w:t>July 2007 capital protected borrowings</w:t>
      </w:r>
      <w:bookmarkEnd w:id="450"/>
    </w:p>
    <w:p w:rsidR="008F1E19" w:rsidRPr="001B2D41" w:rsidRDefault="008F1E19" w:rsidP="008F1E19">
      <w:pPr>
        <w:pStyle w:val="subsection"/>
      </w:pPr>
      <w:r w:rsidRPr="001B2D41">
        <w:tab/>
        <w:t>(1)</w:t>
      </w:r>
      <w:r w:rsidRPr="001B2D41">
        <w:tab/>
        <w:t>For a capital protected borrowing entered into or extended:</w:t>
      </w:r>
    </w:p>
    <w:p w:rsidR="008F1E19" w:rsidRPr="001B2D41" w:rsidRDefault="008F1E19" w:rsidP="008F1E19">
      <w:pPr>
        <w:pStyle w:val="paragraph"/>
      </w:pPr>
      <w:r w:rsidRPr="001B2D41">
        <w:tab/>
        <w:t>(a)</w:t>
      </w:r>
      <w:r w:rsidRPr="001B2D41">
        <w:tab/>
        <w:t xml:space="preserve">on or after </w:t>
      </w:r>
      <w:r w:rsidR="001E5ACC" w:rsidRPr="001B2D41">
        <w:t>1 July</w:t>
      </w:r>
      <w:r w:rsidRPr="001B2D41">
        <w:t xml:space="preserve"> 2007; but</w:t>
      </w:r>
    </w:p>
    <w:p w:rsidR="008F1E19" w:rsidRPr="001B2D41" w:rsidRDefault="008F1E19" w:rsidP="008F1E19">
      <w:pPr>
        <w:pStyle w:val="paragraph"/>
      </w:pPr>
      <w:r w:rsidRPr="001B2D41">
        <w:tab/>
        <w:t>(b)</w:t>
      </w:r>
      <w:r w:rsidRPr="001B2D41">
        <w:tab/>
        <w:t>at or before 7.30 pm, by legal time in the Australian Capital Territory, on 13</w:t>
      </w:r>
      <w:r w:rsidR="00FD3F14" w:rsidRPr="001B2D41">
        <w:t> </w:t>
      </w:r>
      <w:r w:rsidRPr="001B2D41">
        <w:t xml:space="preserve">May 2008 (the </w:t>
      </w:r>
      <w:r w:rsidRPr="001B2D41">
        <w:rPr>
          <w:b/>
          <w:i/>
        </w:rPr>
        <w:t>2008 Budget time</w:t>
      </w:r>
      <w:r w:rsidRPr="001B2D41">
        <w:t>);</w:t>
      </w:r>
    </w:p>
    <w:p w:rsidR="008F1E19" w:rsidRPr="001B2D41" w:rsidRDefault="008F1E19" w:rsidP="008F1E19">
      <w:pPr>
        <w:pStyle w:val="subsection2"/>
      </w:pPr>
      <w:r w:rsidRPr="001B2D41">
        <w:t>work out the amount that is reasonably attributable to the capital protection using the following method statement.</w:t>
      </w:r>
    </w:p>
    <w:p w:rsidR="008F1E19" w:rsidRPr="001B2D41" w:rsidRDefault="008F1E19" w:rsidP="00995642">
      <w:pPr>
        <w:pStyle w:val="BoxHeadItalic"/>
        <w:keepNext/>
      </w:pPr>
      <w:r w:rsidRPr="001B2D41">
        <w:t>Method statement</w:t>
      </w:r>
    </w:p>
    <w:p w:rsidR="008F1E19" w:rsidRPr="001B2D41" w:rsidRDefault="008F1E19" w:rsidP="008F1E19">
      <w:pPr>
        <w:pStyle w:val="BoxStep"/>
      </w:pPr>
      <w:r w:rsidRPr="001B2D41">
        <w:rPr>
          <w:szCs w:val="22"/>
        </w:rPr>
        <w:t>Step 1.</w:t>
      </w:r>
      <w:r w:rsidRPr="001B2D41">
        <w:rPr>
          <w:i/>
        </w:rPr>
        <w:tab/>
      </w:r>
      <w:r w:rsidRPr="001B2D41">
        <w:t>Work out the total amount incurred by the borrower under or in respect of the capital protected borrowing for the income year, ignoring amounts that are not in substance for capital protection or interest.</w:t>
      </w:r>
    </w:p>
    <w:p w:rsidR="008F1E19" w:rsidRPr="001B2D41" w:rsidRDefault="008F1E19" w:rsidP="008F1E19">
      <w:pPr>
        <w:pStyle w:val="BoxStep"/>
      </w:pPr>
      <w:r w:rsidRPr="001B2D41">
        <w:rPr>
          <w:szCs w:val="22"/>
        </w:rPr>
        <w:t>Step 2.</w:t>
      </w:r>
      <w:r w:rsidRPr="001B2D41">
        <w:rPr>
          <w:i/>
        </w:rPr>
        <w:tab/>
      </w:r>
      <w:r w:rsidRPr="001B2D41">
        <w:t xml:space="preserve">Work out the total interest that would have been incurred for the income year on a borrowing or provision of credit of the same amount as under the capital protected borrowing at the rate applicable under either or both of </w:t>
      </w:r>
      <w:r w:rsidR="00FD3F14" w:rsidRPr="001B2D41">
        <w:t>subsections (</w:t>
      </w:r>
      <w:r w:rsidRPr="001B2D41">
        <w:t>2) and (3).</w:t>
      </w:r>
    </w:p>
    <w:p w:rsidR="008F1E19" w:rsidRPr="001B2D41" w:rsidRDefault="008F1E19" w:rsidP="008F1E19">
      <w:pPr>
        <w:pStyle w:val="BoxStep"/>
      </w:pPr>
      <w:r w:rsidRPr="001B2D41">
        <w:rPr>
          <w:szCs w:val="22"/>
        </w:rPr>
        <w:t>Step 3.</w:t>
      </w:r>
      <w:r w:rsidRPr="001B2D41">
        <w:tab/>
        <w:t>If the step 1 amount exceeds the step 2 amount, the excess is reasonably attributable to the capital protection for the income year.</w:t>
      </w:r>
    </w:p>
    <w:p w:rsidR="008F1E19" w:rsidRPr="001B2D41" w:rsidRDefault="008F1E19" w:rsidP="008F1E19">
      <w:pPr>
        <w:pStyle w:val="notetext"/>
      </w:pPr>
      <w:r w:rsidRPr="001B2D41">
        <w:t>Example:</w:t>
      </w:r>
      <w:r w:rsidRPr="001B2D41">
        <w:tab/>
        <w:t>Amounts that would be ignored under step 1 include amounts that are in substance the repayment of a loan or credit, the payment of an application fee or brokerage commission and the payment of stamp duty or other tax.</w:t>
      </w:r>
    </w:p>
    <w:p w:rsidR="008F1E19" w:rsidRPr="001B2D41" w:rsidRDefault="008F1E19" w:rsidP="008F1E19">
      <w:pPr>
        <w:pStyle w:val="subsection"/>
      </w:pPr>
      <w:r w:rsidRPr="001B2D41">
        <w:tab/>
        <w:t>(2)</w:t>
      </w:r>
      <w:r w:rsidRPr="001B2D41">
        <w:tab/>
        <w:t>If:</w:t>
      </w:r>
    </w:p>
    <w:p w:rsidR="008F1E19" w:rsidRPr="001B2D41" w:rsidRDefault="008F1E19" w:rsidP="008F1E19">
      <w:pPr>
        <w:pStyle w:val="paragraph"/>
      </w:pPr>
      <w:r w:rsidRPr="001B2D41">
        <w:tab/>
        <w:t>(a)</w:t>
      </w:r>
      <w:r w:rsidRPr="001B2D41">
        <w:tab/>
        <w:t>the capital protected borrowing is at a fixed rate for all or part of the term of the capital protected borrowing; and</w:t>
      </w:r>
    </w:p>
    <w:p w:rsidR="008F1E19" w:rsidRPr="001B2D41" w:rsidRDefault="008F1E19" w:rsidP="008F1E19">
      <w:pPr>
        <w:pStyle w:val="paragraph"/>
      </w:pPr>
      <w:r w:rsidRPr="001B2D41">
        <w:tab/>
        <w:t>(b)</w:t>
      </w:r>
      <w:r w:rsidRPr="001B2D41">
        <w:tab/>
        <w:t>that fixed rate is applicable to the capital protected borrowing for all or part of the income year;</w:t>
      </w:r>
    </w:p>
    <w:p w:rsidR="008F1E19" w:rsidRPr="001B2D41" w:rsidRDefault="008F1E19" w:rsidP="008F1E19">
      <w:pPr>
        <w:pStyle w:val="subsection2"/>
      </w:pPr>
      <w:r w:rsidRPr="001B2D41">
        <w:t xml:space="preserve">use the Reserve Bank of Australia’s Indicator Lending Rate for Personal Unsecured Loans—Variable Rate (the </w:t>
      </w:r>
      <w:r w:rsidRPr="001B2D41">
        <w:rPr>
          <w:b/>
          <w:i/>
        </w:rPr>
        <w:t>personal unsecured loan rate</w:t>
      </w:r>
      <w:r w:rsidRPr="001B2D41">
        <w:t xml:space="preserve">) at the first time an amount covered by step 1 of the method statement in </w:t>
      </w:r>
      <w:r w:rsidR="00FD3F14" w:rsidRPr="001B2D41">
        <w:t>subsection (</w:t>
      </w:r>
      <w:r w:rsidRPr="001B2D41">
        <w:t>1) was incurred, in any income year, during the term of the capital protected borrowing or that part of the term.</w:t>
      </w:r>
    </w:p>
    <w:p w:rsidR="008F1E19" w:rsidRPr="001B2D41" w:rsidRDefault="008F1E19" w:rsidP="008F1E19">
      <w:pPr>
        <w:pStyle w:val="subsection"/>
      </w:pPr>
      <w:r w:rsidRPr="001B2D41">
        <w:tab/>
        <w:t>(3)</w:t>
      </w:r>
      <w:r w:rsidRPr="001B2D41">
        <w:tab/>
        <w:t>If:</w:t>
      </w:r>
    </w:p>
    <w:p w:rsidR="008F1E19" w:rsidRPr="001B2D41" w:rsidRDefault="008F1E19" w:rsidP="008F1E19">
      <w:pPr>
        <w:pStyle w:val="paragraph"/>
      </w:pPr>
      <w:r w:rsidRPr="001B2D41">
        <w:tab/>
        <w:t>(a)</w:t>
      </w:r>
      <w:r w:rsidRPr="001B2D41">
        <w:tab/>
        <w:t>the capital protected borrowing is at a variable rate for all or part of the term of the capital protected borrowing; and</w:t>
      </w:r>
    </w:p>
    <w:p w:rsidR="008F1E19" w:rsidRPr="001B2D41" w:rsidRDefault="008F1E19" w:rsidP="008F1E19">
      <w:pPr>
        <w:pStyle w:val="paragraph"/>
      </w:pPr>
      <w:r w:rsidRPr="001B2D41">
        <w:tab/>
        <w:t>(b)</w:t>
      </w:r>
      <w:r w:rsidRPr="001B2D41">
        <w:tab/>
        <w:t>a variable rate is applicable to the capital protected borrowing for all or part of the income year;</w:t>
      </w:r>
    </w:p>
    <w:p w:rsidR="008F1E19" w:rsidRPr="001B2D41" w:rsidRDefault="008F1E19" w:rsidP="008F1E19">
      <w:pPr>
        <w:pStyle w:val="subsection2"/>
      </w:pPr>
      <w:r w:rsidRPr="001B2D41">
        <w:t>use the average of the personal unsecured loan</w:t>
      </w:r>
      <w:r w:rsidRPr="001B2D41">
        <w:rPr>
          <w:b/>
          <w:i/>
        </w:rPr>
        <w:t xml:space="preserve"> </w:t>
      </w:r>
      <w:r w:rsidRPr="001B2D41">
        <w:t>rates applicable during those parts of the income year when the capital protected borrowing is at a variable rate.</w:t>
      </w:r>
    </w:p>
    <w:p w:rsidR="008F1E19" w:rsidRPr="001B2D41" w:rsidRDefault="008F1E19" w:rsidP="008F1E19">
      <w:pPr>
        <w:pStyle w:val="ActHead5"/>
      </w:pPr>
      <w:bookmarkStart w:id="451" w:name="_Toc100587837"/>
      <w:r w:rsidRPr="001B2D41">
        <w:rPr>
          <w:rStyle w:val="CharSectno"/>
        </w:rPr>
        <w:t>247</w:t>
      </w:r>
      <w:r w:rsidR="001B2D41">
        <w:rPr>
          <w:rStyle w:val="CharSectno"/>
        </w:rPr>
        <w:noBreakHyphen/>
      </w:r>
      <w:r w:rsidRPr="001B2D41">
        <w:rPr>
          <w:rStyle w:val="CharSectno"/>
        </w:rPr>
        <w:t>80</w:t>
      </w:r>
      <w:r w:rsidRPr="001B2D41">
        <w:t xml:space="preserve">  Capital protected borrowings in existence on </w:t>
      </w:r>
      <w:r w:rsidR="001E5ACC" w:rsidRPr="001B2D41">
        <w:t>1 July</w:t>
      </w:r>
      <w:r w:rsidRPr="001B2D41">
        <w:t xml:space="preserve"> 2013</w:t>
      </w:r>
      <w:bookmarkEnd w:id="451"/>
    </w:p>
    <w:p w:rsidR="008F1E19" w:rsidRPr="001B2D41" w:rsidRDefault="008F1E19" w:rsidP="008F1E19">
      <w:pPr>
        <w:pStyle w:val="subsection"/>
      </w:pPr>
      <w:r w:rsidRPr="001B2D41">
        <w:tab/>
        <w:t>(1)</w:t>
      </w:r>
      <w:r w:rsidRPr="001B2D41">
        <w:tab/>
        <w:t>This section applies to a capital protected borrowing (including one covered by Subdivision</w:t>
      </w:r>
      <w:r w:rsidR="00FD3F14" w:rsidRPr="001B2D41">
        <w:t> </w:t>
      </w:r>
      <w:r w:rsidRPr="001B2D41">
        <w:t>247</w:t>
      </w:r>
      <w:r w:rsidR="001B2D41">
        <w:noBreakHyphen/>
      </w:r>
      <w:r w:rsidRPr="001B2D41">
        <w:t>A or section</w:t>
      </w:r>
      <w:r w:rsidR="00FD3F14" w:rsidRPr="001B2D41">
        <w:t> </w:t>
      </w:r>
      <w:r w:rsidRPr="001B2D41">
        <w:t>247</w:t>
      </w:r>
      <w:r w:rsidR="001B2D41">
        <w:noBreakHyphen/>
      </w:r>
      <w:r w:rsidRPr="001B2D41">
        <w:t>75):</w:t>
      </w:r>
    </w:p>
    <w:p w:rsidR="008F1E19" w:rsidRPr="001B2D41" w:rsidRDefault="008F1E19" w:rsidP="008F1E19">
      <w:pPr>
        <w:pStyle w:val="paragraph"/>
      </w:pPr>
      <w:r w:rsidRPr="001B2D41">
        <w:tab/>
        <w:t>(a)</w:t>
      </w:r>
      <w:r w:rsidRPr="001B2D41">
        <w:tab/>
        <w:t>entered into at or before the 2008 Budget time; and</w:t>
      </w:r>
    </w:p>
    <w:p w:rsidR="008F1E19" w:rsidRPr="001B2D41" w:rsidRDefault="008F1E19" w:rsidP="008F1E19">
      <w:pPr>
        <w:pStyle w:val="paragraph"/>
      </w:pPr>
      <w:r w:rsidRPr="001B2D41">
        <w:tab/>
        <w:t>(b)</w:t>
      </w:r>
      <w:r w:rsidRPr="001B2D41">
        <w:tab/>
        <w:t xml:space="preserve">in existence on </w:t>
      </w:r>
      <w:r w:rsidR="001E5ACC" w:rsidRPr="001B2D41">
        <w:t>1 July</w:t>
      </w:r>
      <w:r w:rsidRPr="001B2D41">
        <w:t xml:space="preserve"> 2013; and</w:t>
      </w:r>
    </w:p>
    <w:p w:rsidR="008F1E19" w:rsidRPr="001B2D41" w:rsidRDefault="008F1E19" w:rsidP="008F1E19">
      <w:pPr>
        <w:pStyle w:val="paragraph"/>
      </w:pPr>
      <w:r w:rsidRPr="001B2D41">
        <w:tab/>
        <w:t>(c)</w:t>
      </w:r>
      <w:r w:rsidRPr="001B2D41">
        <w:tab/>
        <w:t>to which section</w:t>
      </w:r>
      <w:r w:rsidR="00FD3F14" w:rsidRPr="001B2D41">
        <w:t> </w:t>
      </w:r>
      <w:r w:rsidRPr="001B2D41">
        <w:t>247</w:t>
      </w:r>
      <w:r w:rsidR="001B2D41">
        <w:noBreakHyphen/>
      </w:r>
      <w:r w:rsidRPr="001B2D41">
        <w:t>85 does not apply.</w:t>
      </w:r>
    </w:p>
    <w:p w:rsidR="008F1E19" w:rsidRPr="001B2D41" w:rsidRDefault="008F1E19" w:rsidP="008F1E19">
      <w:pPr>
        <w:pStyle w:val="subsection"/>
      </w:pPr>
      <w:r w:rsidRPr="001B2D41">
        <w:tab/>
        <w:t>(2)</w:t>
      </w:r>
      <w:r w:rsidRPr="001B2D41">
        <w:tab/>
        <w:t>Work out the amount that is reasonably attributable to the capital protection using the method statement in subsection</w:t>
      </w:r>
      <w:r w:rsidR="00FD3F14" w:rsidRPr="001B2D41">
        <w:t> </w:t>
      </w:r>
      <w:r w:rsidRPr="001B2D41">
        <w:t>247</w:t>
      </w:r>
      <w:r w:rsidR="001B2D41">
        <w:noBreakHyphen/>
      </w:r>
      <w:r w:rsidRPr="001B2D41">
        <w:t xml:space="preserve">75(1) and, for step 2 in that method statement, using the rate applicable under either or both of </w:t>
      </w:r>
      <w:r w:rsidR="00FD3F14" w:rsidRPr="001B2D41">
        <w:t>subsections (</w:t>
      </w:r>
      <w:r w:rsidRPr="001B2D41">
        <w:t xml:space="preserve">3) and (5) on or after </w:t>
      </w:r>
      <w:r w:rsidR="001E5ACC" w:rsidRPr="001B2D41">
        <w:t>1 July</w:t>
      </w:r>
      <w:r w:rsidRPr="001B2D41">
        <w:t xml:space="preserve"> 2013.</w:t>
      </w:r>
    </w:p>
    <w:p w:rsidR="008F1E19" w:rsidRPr="001B2D41" w:rsidRDefault="008F1E19" w:rsidP="008F1E19">
      <w:pPr>
        <w:pStyle w:val="subsection"/>
      </w:pPr>
      <w:r w:rsidRPr="001B2D41">
        <w:tab/>
        <w:t>(3)</w:t>
      </w:r>
      <w:r w:rsidRPr="001B2D41">
        <w:tab/>
        <w:t>If:</w:t>
      </w:r>
    </w:p>
    <w:p w:rsidR="008F1E19" w:rsidRPr="001B2D41" w:rsidRDefault="008F1E19" w:rsidP="008F1E19">
      <w:pPr>
        <w:pStyle w:val="paragraph"/>
      </w:pPr>
      <w:r w:rsidRPr="001B2D41">
        <w:tab/>
        <w:t>(a)</w:t>
      </w:r>
      <w:r w:rsidRPr="001B2D41">
        <w:tab/>
        <w:t>the capital protected borrowing is at a fixed rate for all or part of the term of the capital protected borrowing; and</w:t>
      </w:r>
    </w:p>
    <w:p w:rsidR="008F1E19" w:rsidRPr="001B2D41" w:rsidRDefault="008F1E19" w:rsidP="008F1E19">
      <w:pPr>
        <w:pStyle w:val="paragraph"/>
      </w:pPr>
      <w:r w:rsidRPr="001B2D41">
        <w:tab/>
        <w:t>(b)</w:t>
      </w:r>
      <w:r w:rsidRPr="001B2D41">
        <w:tab/>
        <w:t xml:space="preserve">that fixed rate is applicable to the capital protected borrowing for all or part of the income year that is on or after </w:t>
      </w:r>
      <w:r w:rsidR="001E5ACC" w:rsidRPr="001B2D41">
        <w:t>1 July</w:t>
      </w:r>
      <w:r w:rsidRPr="001B2D41">
        <w:t xml:space="preserve"> 2013;</w:t>
      </w:r>
    </w:p>
    <w:p w:rsidR="008F1E19" w:rsidRPr="001B2D41" w:rsidRDefault="008F1E19" w:rsidP="008F1E19">
      <w:pPr>
        <w:pStyle w:val="subsection2"/>
      </w:pPr>
      <w:r w:rsidRPr="001B2D41">
        <w:t xml:space="preserve">use the rate worked out under </w:t>
      </w:r>
      <w:r w:rsidR="00FD3F14" w:rsidRPr="001B2D41">
        <w:t>subsection (</w:t>
      </w:r>
      <w:r w:rsidRPr="001B2D41">
        <w:t>4) at the first time an amount covered by step 1 of that method statement was incurred, in any income year, while the capital protected borrowing is at that fixed rate.</w:t>
      </w:r>
    </w:p>
    <w:p w:rsidR="008F1E19" w:rsidRPr="001B2D41" w:rsidRDefault="008F1E19" w:rsidP="008F1E19">
      <w:pPr>
        <w:pStyle w:val="subsection"/>
      </w:pPr>
      <w:r w:rsidRPr="001B2D41">
        <w:tab/>
        <w:t>(4)</w:t>
      </w:r>
      <w:r w:rsidRPr="001B2D41">
        <w:tab/>
        <w:t xml:space="preserve">The rate (the </w:t>
      </w:r>
      <w:r w:rsidRPr="001B2D41">
        <w:rPr>
          <w:b/>
          <w:i/>
        </w:rPr>
        <w:t>adjusted loan rate</w:t>
      </w:r>
      <w:r w:rsidRPr="001B2D41">
        <w:t>), at a particular time, is the sum of:</w:t>
      </w:r>
    </w:p>
    <w:p w:rsidR="008F1E19" w:rsidRPr="001B2D41" w:rsidRDefault="008F1E19" w:rsidP="008F1E19">
      <w:pPr>
        <w:pStyle w:val="paragraph"/>
      </w:pPr>
      <w:r w:rsidRPr="001B2D41">
        <w:tab/>
        <w:t>(a)</w:t>
      </w:r>
      <w:r w:rsidRPr="001B2D41">
        <w:tab/>
        <w:t>the Reserve Bank of Australia’s Indicator Lending Rate for Standard Variable Housing Loans at that time; and</w:t>
      </w:r>
    </w:p>
    <w:p w:rsidR="008F1E19" w:rsidRPr="001B2D41" w:rsidRDefault="008F1E19" w:rsidP="008F1E19">
      <w:pPr>
        <w:pStyle w:val="paragraph"/>
      </w:pPr>
      <w:r w:rsidRPr="001B2D41">
        <w:tab/>
        <w:t>(b)</w:t>
      </w:r>
      <w:r w:rsidRPr="001B2D41">
        <w:tab/>
        <w:t>100 basis points.</w:t>
      </w:r>
    </w:p>
    <w:p w:rsidR="008F1E19" w:rsidRPr="001B2D41" w:rsidRDefault="008F1E19" w:rsidP="008F1E19">
      <w:pPr>
        <w:pStyle w:val="subsection"/>
      </w:pPr>
      <w:r w:rsidRPr="001B2D41">
        <w:tab/>
        <w:t>(5)</w:t>
      </w:r>
      <w:r w:rsidRPr="001B2D41">
        <w:tab/>
        <w:t>If:</w:t>
      </w:r>
    </w:p>
    <w:p w:rsidR="008F1E19" w:rsidRPr="001B2D41" w:rsidRDefault="008F1E19" w:rsidP="008F1E19">
      <w:pPr>
        <w:pStyle w:val="paragraph"/>
      </w:pPr>
      <w:r w:rsidRPr="001B2D41">
        <w:tab/>
        <w:t>(a)</w:t>
      </w:r>
      <w:r w:rsidRPr="001B2D41">
        <w:tab/>
        <w:t>the capital protected borrowing is at a variable rate for all or part of the term of the capital protected borrowing; and</w:t>
      </w:r>
    </w:p>
    <w:p w:rsidR="008F1E19" w:rsidRPr="001B2D41" w:rsidRDefault="008F1E19" w:rsidP="008F1E19">
      <w:pPr>
        <w:pStyle w:val="paragraph"/>
      </w:pPr>
      <w:r w:rsidRPr="001B2D41">
        <w:tab/>
        <w:t>(b)</w:t>
      </w:r>
      <w:r w:rsidRPr="001B2D41">
        <w:tab/>
        <w:t xml:space="preserve">a variable rate is applicable to the capital protected borrowing for all or part of the income year that is on or after </w:t>
      </w:r>
      <w:r w:rsidR="001E5ACC" w:rsidRPr="001B2D41">
        <w:t>1 July</w:t>
      </w:r>
      <w:r w:rsidRPr="001B2D41">
        <w:t xml:space="preserve"> 2013;</w:t>
      </w:r>
    </w:p>
    <w:p w:rsidR="008F1E19" w:rsidRPr="001B2D41" w:rsidRDefault="008F1E19" w:rsidP="008F1E19">
      <w:pPr>
        <w:pStyle w:val="subsection2"/>
      </w:pPr>
      <w:r w:rsidRPr="001B2D41">
        <w:t>use the average of the adjusted loan rates applicable during those parts of the income year when the capital protected borrowing is at a variable rate.</w:t>
      </w:r>
    </w:p>
    <w:p w:rsidR="008F1E19" w:rsidRPr="001B2D41" w:rsidRDefault="008F1E19" w:rsidP="008F1E19">
      <w:pPr>
        <w:pStyle w:val="ActHead5"/>
      </w:pPr>
      <w:bookmarkStart w:id="452" w:name="_Toc100587838"/>
      <w:r w:rsidRPr="001B2D41">
        <w:rPr>
          <w:rStyle w:val="CharSectno"/>
        </w:rPr>
        <w:t>247</w:t>
      </w:r>
      <w:r w:rsidR="001B2D41">
        <w:rPr>
          <w:rStyle w:val="CharSectno"/>
        </w:rPr>
        <w:noBreakHyphen/>
      </w:r>
      <w:r w:rsidRPr="001B2D41">
        <w:rPr>
          <w:rStyle w:val="CharSectno"/>
        </w:rPr>
        <w:t>85</w:t>
      </w:r>
      <w:r w:rsidRPr="001B2D41">
        <w:t xml:space="preserve">  Extensions and other changes</w:t>
      </w:r>
      <w:bookmarkEnd w:id="452"/>
    </w:p>
    <w:p w:rsidR="008F1E19" w:rsidRPr="001B2D41" w:rsidRDefault="008F1E19" w:rsidP="008F1E19">
      <w:pPr>
        <w:pStyle w:val="subsection"/>
      </w:pPr>
      <w:r w:rsidRPr="001B2D41">
        <w:tab/>
        <w:t>(1)</w:t>
      </w:r>
      <w:r w:rsidRPr="001B2D41">
        <w:tab/>
        <w:t>This section applies to a capital protected borrowing entered into at or before the 2008 Budget time (including one covered by Subdivision</w:t>
      </w:r>
      <w:r w:rsidR="00FD3F14" w:rsidRPr="001B2D41">
        <w:t> </w:t>
      </w:r>
      <w:r w:rsidRPr="001B2D41">
        <w:t>247</w:t>
      </w:r>
      <w:r w:rsidR="001B2D41">
        <w:noBreakHyphen/>
      </w:r>
      <w:r w:rsidRPr="001B2D41">
        <w:t>A or section</w:t>
      </w:r>
      <w:r w:rsidR="00FD3F14" w:rsidRPr="001B2D41">
        <w:t> </w:t>
      </w:r>
      <w:r w:rsidRPr="001B2D41">
        <w:t>247</w:t>
      </w:r>
      <w:r w:rsidR="001B2D41">
        <w:noBreakHyphen/>
      </w:r>
      <w:r w:rsidRPr="001B2D41">
        <w:t>75) where, after that time, one or both of these events occurred:</w:t>
      </w:r>
    </w:p>
    <w:p w:rsidR="008F1E19" w:rsidRPr="001B2D41" w:rsidRDefault="008F1E19" w:rsidP="008F1E19">
      <w:pPr>
        <w:pStyle w:val="paragraph"/>
      </w:pPr>
      <w:r w:rsidRPr="001B2D41">
        <w:tab/>
        <w:t>(a)</w:t>
      </w:r>
      <w:r w:rsidRPr="001B2D41">
        <w:tab/>
        <w:t>the term of the capital protected borrowing is extended;</w:t>
      </w:r>
    </w:p>
    <w:p w:rsidR="008F1E19" w:rsidRPr="001B2D41" w:rsidRDefault="008F1E19" w:rsidP="008F1E19">
      <w:pPr>
        <w:pStyle w:val="paragraph"/>
      </w:pPr>
      <w:r w:rsidRPr="001B2D41">
        <w:tab/>
        <w:t>(b)</w:t>
      </w:r>
      <w:r w:rsidRPr="001B2D41">
        <w:tab/>
        <w:t>some other change is made to the terms and conditions of the capital protected borrowing.</w:t>
      </w:r>
    </w:p>
    <w:p w:rsidR="008F1E19" w:rsidRPr="001B2D41" w:rsidRDefault="008F1E19" w:rsidP="008F1E19">
      <w:pPr>
        <w:pStyle w:val="subsection"/>
      </w:pPr>
      <w:r w:rsidRPr="001B2D41">
        <w:tab/>
        <w:t>(2)</w:t>
      </w:r>
      <w:r w:rsidRPr="001B2D41">
        <w:tab/>
        <w:t>Work out the amount that is reasonably attributable to the capital protection using the method statement in subsection</w:t>
      </w:r>
      <w:r w:rsidR="00FD3F14" w:rsidRPr="001B2D41">
        <w:t> </w:t>
      </w:r>
      <w:r w:rsidRPr="001B2D41">
        <w:t>247</w:t>
      </w:r>
      <w:r w:rsidR="001B2D41">
        <w:noBreakHyphen/>
      </w:r>
      <w:r w:rsidRPr="001B2D41">
        <w:t xml:space="preserve">75(1) and, for step 2 in that method statement, using the rate applicable under either or both of </w:t>
      </w:r>
      <w:r w:rsidR="00FD3F14" w:rsidRPr="001B2D41">
        <w:t>subsections (</w:t>
      </w:r>
      <w:r w:rsidRPr="001B2D41">
        <w:t>3) and (4) from the earlier of these times:</w:t>
      </w:r>
    </w:p>
    <w:p w:rsidR="008F1E19" w:rsidRPr="001B2D41" w:rsidRDefault="008F1E19" w:rsidP="008F1E19">
      <w:pPr>
        <w:pStyle w:val="paragraph"/>
      </w:pPr>
      <w:r w:rsidRPr="001B2D41">
        <w:tab/>
        <w:t>(a)</w:t>
      </w:r>
      <w:r w:rsidRPr="001B2D41">
        <w:tab/>
        <w:t>the time the extension or change took effect;</w:t>
      </w:r>
    </w:p>
    <w:p w:rsidR="008F1E19" w:rsidRPr="001B2D41" w:rsidRDefault="008F1E19" w:rsidP="008F1E19">
      <w:pPr>
        <w:pStyle w:val="paragraph"/>
      </w:pPr>
      <w:r w:rsidRPr="001B2D41">
        <w:tab/>
        <w:t>(b)</w:t>
      </w:r>
      <w:r w:rsidRPr="001B2D41">
        <w:tab/>
        <w:t xml:space="preserve">the start of </w:t>
      </w:r>
      <w:r w:rsidR="001E5ACC" w:rsidRPr="001B2D41">
        <w:t>1 July</w:t>
      </w:r>
      <w:r w:rsidRPr="001B2D41">
        <w:t xml:space="preserve"> 2013;</w:t>
      </w:r>
    </w:p>
    <w:p w:rsidR="008F1E19" w:rsidRPr="001B2D41" w:rsidRDefault="008F1E19" w:rsidP="008F1E19">
      <w:pPr>
        <w:pStyle w:val="subsection2"/>
      </w:pPr>
      <w:r w:rsidRPr="001B2D41">
        <w:t xml:space="preserve">(the </w:t>
      </w:r>
      <w:r w:rsidRPr="001B2D41">
        <w:rPr>
          <w:b/>
          <w:i/>
        </w:rPr>
        <w:t>switch</w:t>
      </w:r>
      <w:r w:rsidR="001B2D41">
        <w:rPr>
          <w:b/>
          <w:i/>
        </w:rPr>
        <w:noBreakHyphen/>
      </w:r>
      <w:r w:rsidRPr="001B2D41">
        <w:rPr>
          <w:b/>
          <w:i/>
        </w:rPr>
        <w:t>over time</w:t>
      </w:r>
      <w:r w:rsidRPr="001B2D41">
        <w:t>).</w:t>
      </w:r>
    </w:p>
    <w:p w:rsidR="008F1E19" w:rsidRPr="001B2D41" w:rsidRDefault="008F1E19" w:rsidP="008F1E19">
      <w:pPr>
        <w:pStyle w:val="subsection"/>
      </w:pPr>
      <w:r w:rsidRPr="001B2D41">
        <w:tab/>
        <w:t>(3)</w:t>
      </w:r>
      <w:r w:rsidRPr="001B2D41">
        <w:tab/>
        <w:t>If:</w:t>
      </w:r>
    </w:p>
    <w:p w:rsidR="008F1E19" w:rsidRPr="001B2D41" w:rsidRDefault="008F1E19" w:rsidP="008F1E19">
      <w:pPr>
        <w:pStyle w:val="paragraph"/>
      </w:pPr>
      <w:r w:rsidRPr="001B2D41">
        <w:tab/>
        <w:t>(a)</w:t>
      </w:r>
      <w:r w:rsidRPr="001B2D41">
        <w:tab/>
        <w:t>the capital protected borrowing is at a fixed rate for all or part of the term of the capital protected borrowing; and</w:t>
      </w:r>
    </w:p>
    <w:p w:rsidR="008F1E19" w:rsidRPr="001B2D41" w:rsidRDefault="008F1E19" w:rsidP="008F1E19">
      <w:pPr>
        <w:pStyle w:val="paragraph"/>
      </w:pPr>
      <w:r w:rsidRPr="001B2D41">
        <w:tab/>
        <w:t>(b)</w:t>
      </w:r>
      <w:r w:rsidRPr="001B2D41">
        <w:tab/>
        <w:t>that fixed rate is applicable to the capital protected borrowing for all or part of the income year that is at or after the switch</w:t>
      </w:r>
      <w:r w:rsidR="001B2D41">
        <w:noBreakHyphen/>
      </w:r>
      <w:r w:rsidRPr="001B2D41">
        <w:t>over time;</w:t>
      </w:r>
    </w:p>
    <w:p w:rsidR="008F1E19" w:rsidRPr="001B2D41" w:rsidRDefault="008F1E19" w:rsidP="008F1E19">
      <w:pPr>
        <w:pStyle w:val="subsection2"/>
      </w:pPr>
      <w:r w:rsidRPr="001B2D41">
        <w:t>use the adjusted loan rate (as described in subsection</w:t>
      </w:r>
      <w:r w:rsidR="00FD3F14" w:rsidRPr="001B2D41">
        <w:t> </w:t>
      </w:r>
      <w:r w:rsidRPr="001B2D41">
        <w:t>247</w:t>
      </w:r>
      <w:r w:rsidR="001B2D41">
        <w:noBreakHyphen/>
      </w:r>
      <w:r w:rsidRPr="001B2D41">
        <w:t>80(4)) applicable at the first time an amount covered by step 1 of that method statement was incurred, in any income year, while the capital protected borrowing is at that fixed rate.</w:t>
      </w:r>
    </w:p>
    <w:p w:rsidR="008F1E19" w:rsidRPr="001B2D41" w:rsidRDefault="008F1E19" w:rsidP="008F1E19">
      <w:pPr>
        <w:pStyle w:val="subsection"/>
      </w:pPr>
      <w:r w:rsidRPr="001B2D41">
        <w:tab/>
        <w:t>(4)</w:t>
      </w:r>
      <w:r w:rsidRPr="001B2D41">
        <w:tab/>
        <w:t>If:</w:t>
      </w:r>
    </w:p>
    <w:p w:rsidR="008F1E19" w:rsidRPr="001B2D41" w:rsidRDefault="008F1E19" w:rsidP="008F1E19">
      <w:pPr>
        <w:pStyle w:val="paragraph"/>
      </w:pPr>
      <w:r w:rsidRPr="001B2D41">
        <w:tab/>
        <w:t>(a)</w:t>
      </w:r>
      <w:r w:rsidRPr="001B2D41">
        <w:tab/>
        <w:t>the capital protected borrowing is at a variable rate for all or part of the term of the capital protected borrowing; and</w:t>
      </w:r>
    </w:p>
    <w:p w:rsidR="008F1E19" w:rsidRPr="001B2D41" w:rsidRDefault="008F1E19" w:rsidP="008F1E19">
      <w:pPr>
        <w:pStyle w:val="paragraph"/>
      </w:pPr>
      <w:r w:rsidRPr="001B2D41">
        <w:tab/>
        <w:t>(b)</w:t>
      </w:r>
      <w:r w:rsidRPr="001B2D41">
        <w:tab/>
        <w:t>a variable rate is applicable to the capital protected borrowing for all or part of the income year that is at or after the switch</w:t>
      </w:r>
      <w:r w:rsidR="001B2D41">
        <w:noBreakHyphen/>
      </w:r>
      <w:r w:rsidRPr="001B2D41">
        <w:t>over time;</w:t>
      </w:r>
    </w:p>
    <w:p w:rsidR="008F1E19" w:rsidRPr="001B2D41" w:rsidRDefault="008F1E19" w:rsidP="008F1E19">
      <w:pPr>
        <w:pStyle w:val="subsection2"/>
      </w:pPr>
      <w:r w:rsidRPr="001B2D41">
        <w:t>use the average of the adjusted loan rates (as described in subsection</w:t>
      </w:r>
      <w:r w:rsidR="00FD3F14" w:rsidRPr="001B2D41">
        <w:t> </w:t>
      </w:r>
      <w:r w:rsidRPr="001B2D41">
        <w:t>247</w:t>
      </w:r>
      <w:r w:rsidR="001B2D41">
        <w:noBreakHyphen/>
      </w:r>
      <w:r w:rsidRPr="001B2D41">
        <w:t>80(4)) applicable during those parts of the income year when the capital protected borrowing is at a variable rate.</w:t>
      </w:r>
    </w:p>
    <w:p w:rsidR="00E76327" w:rsidRPr="001B2D41" w:rsidRDefault="00E76327" w:rsidP="00163128">
      <w:pPr>
        <w:pStyle w:val="ActHead3"/>
        <w:pageBreakBefore/>
      </w:pPr>
      <w:bookmarkStart w:id="453" w:name="_Toc100587839"/>
      <w:r w:rsidRPr="001B2D41">
        <w:rPr>
          <w:rStyle w:val="CharDivNo"/>
        </w:rPr>
        <w:t>Division</w:t>
      </w:r>
      <w:r w:rsidR="00FD3F14" w:rsidRPr="001B2D41">
        <w:rPr>
          <w:rStyle w:val="CharDivNo"/>
        </w:rPr>
        <w:t> </w:t>
      </w:r>
      <w:r w:rsidRPr="001B2D41">
        <w:rPr>
          <w:rStyle w:val="CharDivNo"/>
        </w:rPr>
        <w:t>253</w:t>
      </w:r>
      <w:r w:rsidRPr="001B2D41">
        <w:t>—</w:t>
      </w:r>
      <w:r w:rsidRPr="001B2D41">
        <w:rPr>
          <w:rStyle w:val="CharDivText"/>
        </w:rPr>
        <w:t>Financial claims scheme for account</w:t>
      </w:r>
      <w:r w:rsidR="001B2D41">
        <w:rPr>
          <w:rStyle w:val="CharDivText"/>
        </w:rPr>
        <w:noBreakHyphen/>
      </w:r>
      <w:r w:rsidRPr="001B2D41">
        <w:rPr>
          <w:rStyle w:val="CharDivText"/>
        </w:rPr>
        <w:t>holders with insolvent ADIs</w:t>
      </w:r>
      <w:bookmarkEnd w:id="453"/>
    </w:p>
    <w:p w:rsidR="00E76327" w:rsidRPr="001B2D41" w:rsidRDefault="00E76327" w:rsidP="00E76327">
      <w:pPr>
        <w:pStyle w:val="TofSectsHeading"/>
      </w:pPr>
      <w:r w:rsidRPr="001B2D41">
        <w:t>Table of Subdivisions</w:t>
      </w:r>
    </w:p>
    <w:p w:rsidR="00E76327" w:rsidRPr="001B2D41" w:rsidRDefault="00E76327" w:rsidP="00E76327">
      <w:pPr>
        <w:pStyle w:val="TofSectsSubdiv"/>
      </w:pPr>
      <w:r w:rsidRPr="001B2D41">
        <w:t>253</w:t>
      </w:r>
      <w:r w:rsidR="001B2D41">
        <w:noBreakHyphen/>
      </w:r>
      <w:r w:rsidRPr="001B2D41">
        <w:t>A</w:t>
      </w:r>
      <w:r w:rsidRPr="001B2D41">
        <w:tab/>
        <w:t>Tax treatment of entitlements under financial claims scheme</w:t>
      </w:r>
    </w:p>
    <w:p w:rsidR="00E76327" w:rsidRPr="001B2D41" w:rsidRDefault="00E76327" w:rsidP="00E76327">
      <w:pPr>
        <w:pStyle w:val="ActHead4"/>
      </w:pPr>
      <w:bookmarkStart w:id="454" w:name="_Toc100587840"/>
      <w:r w:rsidRPr="001B2D41">
        <w:rPr>
          <w:rStyle w:val="CharSubdNo"/>
        </w:rPr>
        <w:t>Subdivision</w:t>
      </w:r>
      <w:r w:rsidR="00FD3F14" w:rsidRPr="001B2D41">
        <w:rPr>
          <w:rStyle w:val="CharSubdNo"/>
        </w:rPr>
        <w:t> </w:t>
      </w:r>
      <w:r w:rsidRPr="001B2D41">
        <w:rPr>
          <w:rStyle w:val="CharSubdNo"/>
        </w:rPr>
        <w:t>253</w:t>
      </w:r>
      <w:r w:rsidR="001B2D41">
        <w:rPr>
          <w:rStyle w:val="CharSubdNo"/>
        </w:rPr>
        <w:noBreakHyphen/>
      </w:r>
      <w:r w:rsidRPr="001B2D41">
        <w:rPr>
          <w:rStyle w:val="CharSubdNo"/>
        </w:rPr>
        <w:t>A</w:t>
      </w:r>
      <w:r w:rsidRPr="001B2D41">
        <w:t>—</w:t>
      </w:r>
      <w:r w:rsidRPr="001B2D41">
        <w:rPr>
          <w:rStyle w:val="CharSubdText"/>
        </w:rPr>
        <w:t>Tax treatment of entitlements under financial claims scheme</w:t>
      </w:r>
      <w:bookmarkEnd w:id="454"/>
    </w:p>
    <w:p w:rsidR="00E76327" w:rsidRPr="001B2D41" w:rsidRDefault="00E76327" w:rsidP="00E76327">
      <w:pPr>
        <w:pStyle w:val="TofSectsHeading"/>
      </w:pPr>
      <w:r w:rsidRPr="001B2D41">
        <w:t>Table of sections</w:t>
      </w:r>
    </w:p>
    <w:p w:rsidR="00E76327" w:rsidRPr="001B2D41" w:rsidRDefault="00E76327" w:rsidP="00E76327">
      <w:pPr>
        <w:pStyle w:val="TofSectsSection"/>
      </w:pPr>
      <w:r w:rsidRPr="001B2D41">
        <w:t>253</w:t>
      </w:r>
      <w:r w:rsidR="001B2D41">
        <w:noBreakHyphen/>
      </w:r>
      <w:r w:rsidRPr="001B2D41">
        <w:t>5</w:t>
      </w:r>
      <w:r w:rsidRPr="001B2D41">
        <w:tab/>
        <w:t>Application of section</w:t>
      </w:r>
      <w:r w:rsidR="00FD3F14" w:rsidRPr="001B2D41">
        <w:t> </w:t>
      </w:r>
      <w:r w:rsidRPr="001B2D41">
        <w:t>253</w:t>
      </w:r>
      <w:r w:rsidR="001B2D41">
        <w:noBreakHyphen/>
      </w:r>
      <w:r w:rsidRPr="001B2D41">
        <w:t xml:space="preserve">5 of the </w:t>
      </w:r>
      <w:r w:rsidRPr="001B2D41">
        <w:rPr>
          <w:rStyle w:val="CharItalic"/>
        </w:rPr>
        <w:t>Income Tax Assessment Act 1997</w:t>
      </w:r>
    </w:p>
    <w:p w:rsidR="00E76327" w:rsidRPr="001B2D41" w:rsidRDefault="00E76327" w:rsidP="00E76327">
      <w:pPr>
        <w:pStyle w:val="TofSectsSection"/>
      </w:pPr>
      <w:r w:rsidRPr="001B2D41">
        <w:t>253</w:t>
      </w:r>
      <w:r w:rsidR="001B2D41">
        <w:noBreakHyphen/>
      </w:r>
      <w:r w:rsidRPr="001B2D41">
        <w:t>10</w:t>
      </w:r>
      <w:r w:rsidRPr="001B2D41">
        <w:tab/>
        <w:t>Application of sections</w:t>
      </w:r>
      <w:r w:rsidR="00FD3F14" w:rsidRPr="001B2D41">
        <w:t> </w:t>
      </w:r>
      <w:r w:rsidRPr="001B2D41">
        <w:t>253</w:t>
      </w:r>
      <w:r w:rsidR="001B2D41">
        <w:noBreakHyphen/>
      </w:r>
      <w:r w:rsidRPr="001B2D41">
        <w:t>10 and 253</w:t>
      </w:r>
      <w:r w:rsidR="001B2D41">
        <w:noBreakHyphen/>
      </w:r>
      <w:r w:rsidRPr="001B2D41">
        <w:t xml:space="preserve">15 of the </w:t>
      </w:r>
      <w:r w:rsidRPr="001B2D41">
        <w:rPr>
          <w:rStyle w:val="CharItalic"/>
        </w:rPr>
        <w:t>Income Tax Assessment Act 1997</w:t>
      </w:r>
    </w:p>
    <w:p w:rsidR="00E76327" w:rsidRPr="001B2D41" w:rsidRDefault="00E76327" w:rsidP="00E76327">
      <w:pPr>
        <w:pStyle w:val="ActHead5"/>
      </w:pPr>
      <w:bookmarkStart w:id="455" w:name="_Toc100587841"/>
      <w:r w:rsidRPr="001B2D41">
        <w:rPr>
          <w:rStyle w:val="CharSectno"/>
        </w:rPr>
        <w:t>253</w:t>
      </w:r>
      <w:r w:rsidR="001B2D41">
        <w:rPr>
          <w:rStyle w:val="CharSectno"/>
        </w:rPr>
        <w:noBreakHyphen/>
      </w:r>
      <w:r w:rsidRPr="001B2D41">
        <w:rPr>
          <w:rStyle w:val="CharSectno"/>
        </w:rPr>
        <w:t>5</w:t>
      </w:r>
      <w:r w:rsidRPr="001B2D41">
        <w:t xml:space="preserve">  Application of section</w:t>
      </w:r>
      <w:r w:rsidR="00FD3F14" w:rsidRPr="001B2D41">
        <w:t> </w:t>
      </w:r>
      <w:r w:rsidRPr="001B2D41">
        <w:t>253</w:t>
      </w:r>
      <w:r w:rsidR="001B2D41">
        <w:noBreakHyphen/>
      </w:r>
      <w:r w:rsidRPr="001B2D41">
        <w:t xml:space="preserve">5 of the </w:t>
      </w:r>
      <w:r w:rsidRPr="001B2D41">
        <w:rPr>
          <w:i/>
        </w:rPr>
        <w:t>Income Tax Assessment Act 1997</w:t>
      </w:r>
      <w:bookmarkEnd w:id="455"/>
    </w:p>
    <w:p w:rsidR="00E76327" w:rsidRPr="001B2D41" w:rsidRDefault="00E76327" w:rsidP="00E76327">
      <w:pPr>
        <w:pStyle w:val="subsection"/>
      </w:pPr>
      <w:r w:rsidRPr="001B2D41">
        <w:tab/>
      </w:r>
      <w:r w:rsidRPr="001B2D41">
        <w:tab/>
        <w:t>Section</w:t>
      </w:r>
      <w:r w:rsidR="00FD3F14" w:rsidRPr="001B2D41">
        <w:t> </w:t>
      </w:r>
      <w:r w:rsidRPr="001B2D41">
        <w:t>253</w:t>
      </w:r>
      <w:r w:rsidR="001B2D41">
        <w:noBreakHyphen/>
      </w:r>
      <w:r w:rsidRPr="001B2D41">
        <w:t xml:space="preserve">5 of the </w:t>
      </w:r>
      <w:r w:rsidRPr="001B2D41">
        <w:rPr>
          <w:i/>
        </w:rPr>
        <w:t>Income Tax Assessment Act 1997</w:t>
      </w:r>
      <w:r w:rsidRPr="001B2D41">
        <w:t xml:space="preserve"> applies to amounts paid or applied before, on or after the commencement of that section to meet entitlements arising under Division</w:t>
      </w:r>
      <w:r w:rsidR="00FD3F14" w:rsidRPr="001B2D41">
        <w:t> </w:t>
      </w:r>
      <w:r w:rsidRPr="001B2D41">
        <w:t xml:space="preserve">2AA of Part II of the </w:t>
      </w:r>
      <w:r w:rsidRPr="001B2D41">
        <w:rPr>
          <w:i/>
        </w:rPr>
        <w:t>Banking Act 1959</w:t>
      </w:r>
      <w:r w:rsidRPr="001B2D41">
        <w:t xml:space="preserve"> after 17</w:t>
      </w:r>
      <w:r w:rsidR="00FD3F14" w:rsidRPr="001B2D41">
        <w:t> </w:t>
      </w:r>
      <w:r w:rsidRPr="001B2D41">
        <w:t>October 2008.</w:t>
      </w:r>
    </w:p>
    <w:p w:rsidR="00E76327" w:rsidRPr="001B2D41" w:rsidRDefault="00E76327" w:rsidP="00E76327">
      <w:pPr>
        <w:pStyle w:val="notetext"/>
      </w:pPr>
      <w:r w:rsidRPr="001B2D41">
        <w:t>Note:</w:t>
      </w:r>
      <w:r w:rsidRPr="001B2D41">
        <w:tab/>
        <w:t>Division</w:t>
      </w:r>
      <w:r w:rsidR="00FD3F14" w:rsidRPr="001B2D41">
        <w:t> </w:t>
      </w:r>
      <w:r w:rsidRPr="001B2D41">
        <w:t xml:space="preserve">2AA of Part II of the </w:t>
      </w:r>
      <w:r w:rsidRPr="001B2D41">
        <w:rPr>
          <w:i/>
        </w:rPr>
        <w:t>Banking Act 1959</w:t>
      </w:r>
      <w:r w:rsidRPr="001B2D41">
        <w:t xml:space="preserve"> commenced on 18</w:t>
      </w:r>
      <w:r w:rsidR="00FD3F14" w:rsidRPr="001B2D41">
        <w:t> </w:t>
      </w:r>
      <w:r w:rsidRPr="001B2D41">
        <w:t>October 2008.</w:t>
      </w:r>
    </w:p>
    <w:p w:rsidR="00E76327" w:rsidRPr="001B2D41" w:rsidRDefault="00E76327" w:rsidP="00E76327">
      <w:pPr>
        <w:pStyle w:val="ActHead5"/>
      </w:pPr>
      <w:bookmarkStart w:id="456" w:name="_Toc100587842"/>
      <w:r w:rsidRPr="001B2D41">
        <w:rPr>
          <w:rStyle w:val="CharSectno"/>
        </w:rPr>
        <w:t>253</w:t>
      </w:r>
      <w:r w:rsidR="001B2D41">
        <w:rPr>
          <w:rStyle w:val="CharSectno"/>
        </w:rPr>
        <w:noBreakHyphen/>
      </w:r>
      <w:r w:rsidRPr="001B2D41">
        <w:rPr>
          <w:rStyle w:val="CharSectno"/>
        </w:rPr>
        <w:t>10</w:t>
      </w:r>
      <w:r w:rsidRPr="001B2D41">
        <w:t xml:space="preserve">  Application of sections</w:t>
      </w:r>
      <w:r w:rsidR="00FD3F14" w:rsidRPr="001B2D41">
        <w:t> </w:t>
      </w:r>
      <w:r w:rsidRPr="001B2D41">
        <w:t>253</w:t>
      </w:r>
      <w:r w:rsidR="001B2D41">
        <w:noBreakHyphen/>
      </w:r>
      <w:r w:rsidRPr="001B2D41">
        <w:t>10 and 253</w:t>
      </w:r>
      <w:r w:rsidR="001B2D41">
        <w:noBreakHyphen/>
      </w:r>
      <w:r w:rsidRPr="001B2D41">
        <w:t xml:space="preserve">15 of the </w:t>
      </w:r>
      <w:r w:rsidRPr="001B2D41">
        <w:rPr>
          <w:i/>
        </w:rPr>
        <w:t>Income Tax Assessment Act 1997</w:t>
      </w:r>
      <w:bookmarkEnd w:id="456"/>
    </w:p>
    <w:p w:rsidR="00E76327" w:rsidRPr="001B2D41" w:rsidRDefault="00E76327" w:rsidP="00E76327">
      <w:pPr>
        <w:pStyle w:val="subsection"/>
      </w:pPr>
      <w:r w:rsidRPr="001B2D41">
        <w:tab/>
      </w:r>
      <w:r w:rsidRPr="001B2D41">
        <w:tab/>
        <w:t>Sections</w:t>
      </w:r>
      <w:r w:rsidR="00FD3F14" w:rsidRPr="001B2D41">
        <w:t> </w:t>
      </w:r>
      <w:r w:rsidRPr="001B2D41">
        <w:t>253</w:t>
      </w:r>
      <w:r w:rsidR="001B2D41">
        <w:noBreakHyphen/>
      </w:r>
      <w:r w:rsidRPr="001B2D41">
        <w:t>10 and 253</w:t>
      </w:r>
      <w:r w:rsidR="001B2D41">
        <w:noBreakHyphen/>
      </w:r>
      <w:r w:rsidRPr="001B2D41">
        <w:t xml:space="preserve">15 of the </w:t>
      </w:r>
      <w:r w:rsidRPr="001B2D41">
        <w:rPr>
          <w:i/>
        </w:rPr>
        <w:t>Income Tax Assessment Act 1997</w:t>
      </w:r>
      <w:r w:rsidRPr="001B2D41">
        <w:t xml:space="preserve"> apply to CGT events happening after 17</w:t>
      </w:r>
      <w:r w:rsidR="00FD3F14" w:rsidRPr="001B2D41">
        <w:t> </w:t>
      </w:r>
      <w:r w:rsidRPr="001B2D41">
        <w:t>October 2008.</w:t>
      </w:r>
    </w:p>
    <w:p w:rsidR="007912F5" w:rsidRPr="001B2D41" w:rsidRDefault="007912F5" w:rsidP="00163128">
      <w:pPr>
        <w:pStyle w:val="ActHead2"/>
        <w:pageBreakBefore/>
      </w:pPr>
      <w:bookmarkStart w:id="457" w:name="_Toc100587843"/>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25</w:t>
      </w:r>
      <w:r w:rsidRPr="001B2D41">
        <w:t>—</w:t>
      </w:r>
      <w:r w:rsidRPr="001B2D41">
        <w:rPr>
          <w:rStyle w:val="CharPartText"/>
        </w:rPr>
        <w:t>Particular kinds of trusts</w:t>
      </w:r>
      <w:bookmarkEnd w:id="457"/>
    </w:p>
    <w:p w:rsidR="007912F5" w:rsidRPr="001B2D41" w:rsidRDefault="007912F5" w:rsidP="007912F5">
      <w:pPr>
        <w:pStyle w:val="ActHead3"/>
      </w:pPr>
      <w:bookmarkStart w:id="458" w:name="_Toc100587844"/>
      <w:r w:rsidRPr="001B2D41">
        <w:rPr>
          <w:rStyle w:val="CharDivNo"/>
        </w:rPr>
        <w:t>Division</w:t>
      </w:r>
      <w:r w:rsidR="00FD3F14" w:rsidRPr="001B2D41">
        <w:rPr>
          <w:rStyle w:val="CharDivNo"/>
        </w:rPr>
        <w:t> </w:t>
      </w:r>
      <w:r w:rsidRPr="001B2D41">
        <w:rPr>
          <w:rStyle w:val="CharDivNo"/>
        </w:rPr>
        <w:t>275</w:t>
      </w:r>
      <w:r w:rsidRPr="001B2D41">
        <w:t>—</w:t>
      </w:r>
      <w:r w:rsidRPr="001B2D41">
        <w:rPr>
          <w:rStyle w:val="CharDivText"/>
        </w:rPr>
        <w:t>Australian managed investment trusts</w:t>
      </w:r>
      <w:bookmarkEnd w:id="458"/>
    </w:p>
    <w:p w:rsidR="007912F5" w:rsidRPr="001B2D41" w:rsidRDefault="007912F5" w:rsidP="007912F5">
      <w:pPr>
        <w:pStyle w:val="TofSectsHeading"/>
      </w:pPr>
      <w:r w:rsidRPr="001B2D41">
        <w:t>Table of Subdivisions</w:t>
      </w:r>
    </w:p>
    <w:p w:rsidR="007912F5" w:rsidRPr="001B2D41" w:rsidRDefault="007912F5" w:rsidP="007912F5">
      <w:pPr>
        <w:pStyle w:val="TofSectsSubdiv"/>
      </w:pPr>
      <w:r w:rsidRPr="001B2D41">
        <w:t>275</w:t>
      </w:r>
      <w:r w:rsidR="001B2D41">
        <w:noBreakHyphen/>
      </w:r>
      <w:r w:rsidRPr="001B2D41">
        <w:t>A</w:t>
      </w:r>
      <w:r w:rsidRPr="001B2D41">
        <w:tab/>
        <w:t>Choice for capital treatment of MIT gains and losses</w:t>
      </w:r>
    </w:p>
    <w:p w:rsidR="009F6AE9" w:rsidRPr="001B2D41" w:rsidRDefault="009F6AE9" w:rsidP="00224DF2">
      <w:pPr>
        <w:pStyle w:val="TofSectsSubdiv"/>
      </w:pPr>
      <w:r w:rsidRPr="001B2D41">
        <w:t>275</w:t>
      </w:r>
      <w:r w:rsidR="001B2D41">
        <w:noBreakHyphen/>
      </w:r>
      <w:r w:rsidRPr="001B2D41">
        <w:t>L</w:t>
      </w:r>
      <w:r w:rsidRPr="001B2D41">
        <w:tab/>
        <w:t>Modification for non</w:t>
      </w:r>
      <w:r w:rsidR="001B2D41">
        <w:noBreakHyphen/>
      </w:r>
      <w:r w:rsidRPr="001B2D41">
        <w:t>arm’s length income</w:t>
      </w:r>
    </w:p>
    <w:p w:rsidR="007912F5" w:rsidRPr="001B2D41" w:rsidRDefault="007912F5" w:rsidP="007912F5">
      <w:pPr>
        <w:pStyle w:val="ActHead4"/>
      </w:pPr>
      <w:bookmarkStart w:id="459" w:name="_Toc100587845"/>
      <w:r w:rsidRPr="001B2D41">
        <w:rPr>
          <w:rStyle w:val="CharSubdNo"/>
        </w:rPr>
        <w:t>Subdivision</w:t>
      </w:r>
      <w:r w:rsidR="00FD3F14" w:rsidRPr="001B2D41">
        <w:rPr>
          <w:rStyle w:val="CharSubdNo"/>
        </w:rPr>
        <w:t> </w:t>
      </w:r>
      <w:r w:rsidRPr="001B2D41">
        <w:rPr>
          <w:rStyle w:val="CharSubdNo"/>
        </w:rPr>
        <w:t>275</w:t>
      </w:r>
      <w:r w:rsidR="001B2D41">
        <w:rPr>
          <w:rStyle w:val="CharSubdNo"/>
        </w:rPr>
        <w:noBreakHyphen/>
      </w:r>
      <w:r w:rsidRPr="001B2D41">
        <w:rPr>
          <w:rStyle w:val="CharSubdNo"/>
        </w:rPr>
        <w:t>A</w:t>
      </w:r>
      <w:r w:rsidRPr="001B2D41">
        <w:t>—</w:t>
      </w:r>
      <w:r w:rsidRPr="001B2D41">
        <w:rPr>
          <w:rStyle w:val="CharSubdText"/>
        </w:rPr>
        <w:t>Choice for capital treatment of MIT gains and losses</w:t>
      </w:r>
      <w:bookmarkEnd w:id="459"/>
    </w:p>
    <w:p w:rsidR="007912F5" w:rsidRPr="001B2D41" w:rsidRDefault="007912F5" w:rsidP="007912F5">
      <w:pPr>
        <w:pStyle w:val="TofSectsHeading"/>
        <w:keepNext/>
      </w:pPr>
      <w:r w:rsidRPr="001B2D41">
        <w:t>Table of sections</w:t>
      </w:r>
    </w:p>
    <w:p w:rsidR="007912F5" w:rsidRPr="001B2D41" w:rsidRDefault="007912F5" w:rsidP="007912F5">
      <w:pPr>
        <w:pStyle w:val="TofSectsSection"/>
      </w:pPr>
      <w:r w:rsidRPr="001B2D41">
        <w:t>275</w:t>
      </w:r>
      <w:r w:rsidR="001B2D41">
        <w:noBreakHyphen/>
      </w:r>
      <w:r w:rsidRPr="001B2D41">
        <w:t>10</w:t>
      </w:r>
      <w:r w:rsidRPr="001B2D41">
        <w:tab/>
        <w:t>Consequences of making choice—Commissioner cannot make certain amendments to previous assessments</w:t>
      </w:r>
    </w:p>
    <w:p w:rsidR="007912F5" w:rsidRPr="001B2D41" w:rsidRDefault="007912F5" w:rsidP="007912F5">
      <w:pPr>
        <w:pStyle w:val="ActHead5"/>
      </w:pPr>
      <w:bookmarkStart w:id="460" w:name="_Toc100587846"/>
      <w:r w:rsidRPr="001B2D41">
        <w:rPr>
          <w:rStyle w:val="CharSectno"/>
        </w:rPr>
        <w:t>275</w:t>
      </w:r>
      <w:r w:rsidR="001B2D41">
        <w:rPr>
          <w:rStyle w:val="CharSectno"/>
        </w:rPr>
        <w:noBreakHyphen/>
      </w:r>
      <w:r w:rsidRPr="001B2D41">
        <w:rPr>
          <w:rStyle w:val="CharSectno"/>
        </w:rPr>
        <w:t>10</w:t>
      </w:r>
      <w:r w:rsidRPr="001B2D41">
        <w:t xml:space="preserve">  Consequences of making choice—Commissioner cannot make certain amendments to previous assessments</w:t>
      </w:r>
      <w:bookmarkEnd w:id="460"/>
    </w:p>
    <w:p w:rsidR="007912F5" w:rsidRPr="001B2D41" w:rsidRDefault="007912F5" w:rsidP="007912F5">
      <w:pPr>
        <w:pStyle w:val="subsection"/>
      </w:pPr>
      <w:r w:rsidRPr="001B2D41">
        <w:tab/>
        <w:t>(1)</w:t>
      </w:r>
      <w:r w:rsidRPr="001B2D41">
        <w:tab/>
        <w:t>This section applies if:</w:t>
      </w:r>
    </w:p>
    <w:p w:rsidR="007912F5" w:rsidRPr="001B2D41" w:rsidRDefault="007912F5" w:rsidP="007912F5">
      <w:pPr>
        <w:pStyle w:val="paragraph"/>
      </w:pPr>
      <w:r w:rsidRPr="001B2D41">
        <w:tab/>
        <w:t>(a)</w:t>
      </w:r>
      <w:r w:rsidRPr="001B2D41">
        <w:tab/>
        <w:t>the trustee of a managed investment trust makes a choice under section</w:t>
      </w:r>
      <w:r w:rsidR="00FD3F14" w:rsidRPr="001B2D41">
        <w:t> </w:t>
      </w:r>
      <w:r w:rsidRPr="001B2D41">
        <w:t>275</w:t>
      </w:r>
      <w:r w:rsidR="001B2D41">
        <w:noBreakHyphen/>
      </w:r>
      <w:r w:rsidRPr="001B2D41">
        <w:t xml:space="preserve">115 of the </w:t>
      </w:r>
      <w:r w:rsidRPr="001B2D41">
        <w:rPr>
          <w:i/>
        </w:rPr>
        <w:t>Income Tax Assessment Act 1997</w:t>
      </w:r>
      <w:r w:rsidRPr="001B2D41">
        <w:t xml:space="preserve"> covering the trust that is in force for the 2008</w:t>
      </w:r>
      <w:r w:rsidR="001B2D41">
        <w:noBreakHyphen/>
      </w:r>
      <w:r w:rsidRPr="001B2D41">
        <w:t>09 income year; and</w:t>
      </w:r>
    </w:p>
    <w:p w:rsidR="007912F5" w:rsidRPr="001B2D41" w:rsidRDefault="007912F5" w:rsidP="007912F5">
      <w:pPr>
        <w:pStyle w:val="paragraph"/>
      </w:pPr>
      <w:r w:rsidRPr="001B2D41">
        <w:tab/>
        <w:t>(b)</w:t>
      </w:r>
      <w:r w:rsidRPr="001B2D41">
        <w:tab/>
        <w:t xml:space="preserve">the Commissioner made an assessment (the </w:t>
      </w:r>
      <w:r w:rsidRPr="001B2D41">
        <w:rPr>
          <w:b/>
          <w:i/>
        </w:rPr>
        <w:t>previous assessment</w:t>
      </w:r>
      <w:r w:rsidRPr="001B2D41">
        <w:t>) for a previous income year for any of the following entities:</w:t>
      </w:r>
    </w:p>
    <w:p w:rsidR="007912F5" w:rsidRPr="001B2D41" w:rsidRDefault="007912F5" w:rsidP="007912F5">
      <w:pPr>
        <w:pStyle w:val="paragraphsub"/>
      </w:pPr>
      <w:r w:rsidRPr="001B2D41">
        <w:tab/>
        <w:t>(i)</w:t>
      </w:r>
      <w:r w:rsidRPr="001B2D41">
        <w:tab/>
        <w:t>the trustee of the managed investment trust;</w:t>
      </w:r>
    </w:p>
    <w:p w:rsidR="007912F5" w:rsidRPr="001B2D41" w:rsidRDefault="007912F5" w:rsidP="007912F5">
      <w:pPr>
        <w:pStyle w:val="paragraphsub"/>
      </w:pPr>
      <w:r w:rsidRPr="001B2D41">
        <w:tab/>
        <w:t>(ii)</w:t>
      </w:r>
      <w:r w:rsidRPr="001B2D41">
        <w:tab/>
        <w:t>a beneficiary of the managed investment trust;</w:t>
      </w:r>
    </w:p>
    <w:p w:rsidR="007912F5" w:rsidRPr="001B2D41" w:rsidRDefault="007912F5" w:rsidP="007912F5">
      <w:pPr>
        <w:pStyle w:val="paragraphsub"/>
      </w:pPr>
      <w:r w:rsidRPr="001B2D41">
        <w:tab/>
        <w:t>(iii)</w:t>
      </w:r>
      <w:r w:rsidRPr="001B2D41">
        <w:tab/>
        <w:t>an entity that holds interests in the managed investment trust indirectly, through a chain of trusts; and</w:t>
      </w:r>
    </w:p>
    <w:p w:rsidR="007912F5" w:rsidRPr="001B2D41" w:rsidRDefault="007912F5" w:rsidP="007912F5">
      <w:pPr>
        <w:pStyle w:val="paragraph"/>
      </w:pPr>
      <w:r w:rsidRPr="001B2D41">
        <w:tab/>
        <w:t>(c)</w:t>
      </w:r>
      <w:r w:rsidRPr="001B2D41">
        <w:tab/>
        <w:t>the previous assessment was made on the basis that:</w:t>
      </w:r>
    </w:p>
    <w:p w:rsidR="007912F5" w:rsidRPr="001B2D41" w:rsidRDefault="007912F5" w:rsidP="007912F5">
      <w:pPr>
        <w:pStyle w:val="paragraphsub"/>
      </w:pPr>
      <w:r w:rsidRPr="001B2D41">
        <w:tab/>
        <w:t>(i)</w:t>
      </w:r>
      <w:r w:rsidRPr="001B2D41">
        <w:tab/>
        <w:t>a CGT event happened at a time involving a CGT asset that was owned by the managed investment trust; and</w:t>
      </w:r>
    </w:p>
    <w:p w:rsidR="007912F5" w:rsidRPr="001B2D41" w:rsidRDefault="007912F5" w:rsidP="007912F5">
      <w:pPr>
        <w:pStyle w:val="paragraphsub"/>
      </w:pPr>
      <w:r w:rsidRPr="001B2D41">
        <w:tab/>
        <w:t>(ii)</w:t>
      </w:r>
      <w:r w:rsidRPr="001B2D41">
        <w:tab/>
        <w:t>a gain or loss was realised for income tax purposes because of the circumstances that gave rise to the CGT event; and</w:t>
      </w:r>
    </w:p>
    <w:p w:rsidR="007912F5" w:rsidRPr="001B2D41" w:rsidRDefault="007912F5" w:rsidP="007912F5">
      <w:pPr>
        <w:pStyle w:val="paragraph"/>
      </w:pPr>
      <w:r w:rsidRPr="001B2D41">
        <w:tab/>
        <w:t>(d)</w:t>
      </w:r>
      <w:r w:rsidRPr="001B2D41">
        <w:tab/>
        <w:t>the previous assessment was also made on the basis that:</w:t>
      </w:r>
    </w:p>
    <w:p w:rsidR="007912F5" w:rsidRPr="001B2D41" w:rsidRDefault="007912F5" w:rsidP="007912F5">
      <w:pPr>
        <w:pStyle w:val="paragraphsub"/>
      </w:pPr>
      <w:r w:rsidRPr="001B2D41">
        <w:tab/>
        <w:t>(i)</w:t>
      </w:r>
      <w:r w:rsidRPr="001B2D41">
        <w:tab/>
        <w:t>the gain or loss should be reflected in the net income of the managed investment trust for that previous income year; or</w:t>
      </w:r>
    </w:p>
    <w:p w:rsidR="007912F5" w:rsidRPr="001B2D41" w:rsidRDefault="007912F5" w:rsidP="007912F5">
      <w:pPr>
        <w:pStyle w:val="paragraphsub"/>
      </w:pPr>
      <w:r w:rsidRPr="001B2D41">
        <w:tab/>
        <w:t>(ii)</w:t>
      </w:r>
      <w:r w:rsidRPr="001B2D41">
        <w:tab/>
        <w:t>the gain or loss should be reflected in a tax loss or net capital loss of the managed investment trust for that previous income year; and</w:t>
      </w:r>
    </w:p>
    <w:p w:rsidR="007912F5" w:rsidRPr="001B2D41" w:rsidRDefault="007912F5" w:rsidP="007912F5">
      <w:pPr>
        <w:pStyle w:val="paragraph"/>
      </w:pPr>
      <w:r w:rsidRPr="001B2D41">
        <w:tab/>
        <w:t>(e)</w:t>
      </w:r>
      <w:r w:rsidRPr="001B2D41">
        <w:tab/>
        <w:t>the previous assessment was also made on one of these bases:</w:t>
      </w:r>
    </w:p>
    <w:p w:rsidR="007912F5" w:rsidRPr="001B2D41" w:rsidRDefault="007912F5" w:rsidP="007912F5">
      <w:pPr>
        <w:pStyle w:val="paragraphsub"/>
      </w:pPr>
      <w:r w:rsidRPr="001B2D41">
        <w:tab/>
        <w:t>(i)</w:t>
      </w:r>
      <w:r w:rsidRPr="001B2D41">
        <w:tab/>
        <w:t>the CGT asset was a revenue asset;</w:t>
      </w:r>
    </w:p>
    <w:p w:rsidR="007912F5" w:rsidRPr="001B2D41" w:rsidRDefault="007912F5" w:rsidP="007912F5">
      <w:pPr>
        <w:pStyle w:val="paragraphsub"/>
      </w:pPr>
      <w:r w:rsidRPr="001B2D41">
        <w:tab/>
        <w:t>(ii)</w:t>
      </w:r>
      <w:r w:rsidRPr="001B2D41">
        <w:tab/>
        <w:t xml:space="preserve">the CGT asset was </w:t>
      </w:r>
      <w:r w:rsidRPr="001B2D41">
        <w:rPr>
          <w:i/>
        </w:rPr>
        <w:t>not</w:t>
      </w:r>
      <w:r w:rsidRPr="001B2D41">
        <w:t xml:space="preserve"> a revenue asset; and</w:t>
      </w:r>
    </w:p>
    <w:p w:rsidR="007912F5" w:rsidRPr="001B2D41" w:rsidRDefault="007912F5" w:rsidP="007912F5">
      <w:pPr>
        <w:pStyle w:val="paragraph"/>
      </w:pPr>
      <w:r w:rsidRPr="001B2D41">
        <w:tab/>
        <w:t>(f)</w:t>
      </w:r>
      <w:r w:rsidRPr="001B2D41">
        <w:tab/>
        <w:t>none of the provisions mentioned in subsection</w:t>
      </w:r>
      <w:r w:rsidR="00FD3F14" w:rsidRPr="001B2D41">
        <w:t> </w:t>
      </w:r>
      <w:r w:rsidRPr="001B2D41">
        <w:t>275</w:t>
      </w:r>
      <w:r w:rsidR="001B2D41">
        <w:noBreakHyphen/>
      </w:r>
      <w:r w:rsidRPr="001B2D41">
        <w:t xml:space="preserve">100(2) of the </w:t>
      </w:r>
      <w:r w:rsidRPr="001B2D41">
        <w:rPr>
          <w:i/>
          <w:noProof/>
        </w:rPr>
        <w:t>Income Tax Assessment Act 1997</w:t>
      </w:r>
      <w:r w:rsidRPr="001B2D41">
        <w:t xml:space="preserve"> would have applied at the time of the CGT event in relation to the asset, if these assumptions were made:</w:t>
      </w:r>
    </w:p>
    <w:p w:rsidR="007912F5" w:rsidRPr="001B2D41" w:rsidRDefault="007912F5" w:rsidP="007912F5">
      <w:pPr>
        <w:pStyle w:val="paragraphsub"/>
      </w:pPr>
      <w:r w:rsidRPr="001B2D41">
        <w:tab/>
        <w:t>(i)</w:t>
      </w:r>
      <w:r w:rsidRPr="001B2D41">
        <w:tab/>
        <w:t>Subdivision</w:t>
      </w:r>
      <w:r w:rsidR="00FD3F14" w:rsidRPr="001B2D41">
        <w:t> </w:t>
      </w:r>
      <w:r w:rsidRPr="001B2D41">
        <w:t>275</w:t>
      </w:r>
      <w:r w:rsidR="001B2D41">
        <w:noBreakHyphen/>
      </w:r>
      <w:r w:rsidRPr="001B2D41">
        <w:t xml:space="preserve">B of the </w:t>
      </w:r>
      <w:r w:rsidRPr="001B2D41">
        <w:rPr>
          <w:i/>
          <w:noProof/>
        </w:rPr>
        <w:t>Income Tax Assessment Act 1997</w:t>
      </w:r>
      <w:r w:rsidRPr="001B2D41">
        <w:t xml:space="preserve"> (and any other provision of that Act or of the </w:t>
      </w:r>
      <w:r w:rsidRPr="001B2D41">
        <w:rPr>
          <w:i/>
          <w:noProof/>
        </w:rPr>
        <w:t>Income Tax Assessment Act 1936</w:t>
      </w:r>
      <w:r w:rsidRPr="001B2D41">
        <w:t>, to the extent that it relates to that Subdivision) had applied in relation to the CGT event;</w:t>
      </w:r>
    </w:p>
    <w:p w:rsidR="007912F5" w:rsidRPr="001B2D41" w:rsidRDefault="007912F5" w:rsidP="007912F5">
      <w:pPr>
        <w:pStyle w:val="paragraphsub"/>
      </w:pPr>
      <w:r w:rsidRPr="001B2D41">
        <w:tab/>
        <w:t>(ii)</w:t>
      </w:r>
      <w:r w:rsidRPr="001B2D41">
        <w:tab/>
        <w:t>a choice under section</w:t>
      </w:r>
      <w:r w:rsidR="00FD3F14" w:rsidRPr="001B2D41">
        <w:t> </w:t>
      </w:r>
      <w:r w:rsidRPr="001B2D41">
        <w:t>275</w:t>
      </w:r>
      <w:r w:rsidR="001B2D41">
        <w:noBreakHyphen/>
      </w:r>
      <w:r w:rsidRPr="001B2D41">
        <w:t xml:space="preserve">115 of the </w:t>
      </w:r>
      <w:r w:rsidRPr="001B2D41">
        <w:rPr>
          <w:i/>
        </w:rPr>
        <w:t>Income Tax Assessment Act 1997</w:t>
      </w:r>
      <w:r w:rsidRPr="001B2D41">
        <w:t xml:space="preserve"> covering the entity for which the assessment was made was in force for the previous income year.</w:t>
      </w:r>
    </w:p>
    <w:p w:rsidR="007912F5" w:rsidRPr="001B2D41" w:rsidRDefault="007912F5" w:rsidP="007912F5">
      <w:pPr>
        <w:pStyle w:val="subsection"/>
      </w:pPr>
      <w:r w:rsidRPr="001B2D41">
        <w:tab/>
        <w:t>(2)</w:t>
      </w:r>
      <w:r w:rsidRPr="001B2D41">
        <w:tab/>
        <w:t>The Commissioner cannot amend the previous assessment on the basis that:</w:t>
      </w:r>
    </w:p>
    <w:p w:rsidR="007912F5" w:rsidRPr="001B2D41" w:rsidRDefault="007912F5" w:rsidP="007912F5">
      <w:pPr>
        <w:pStyle w:val="paragraph"/>
      </w:pPr>
      <w:r w:rsidRPr="001B2D41">
        <w:tab/>
        <w:t>(a)</w:t>
      </w:r>
      <w:r w:rsidRPr="001B2D41">
        <w:tab/>
        <w:t xml:space="preserve">if </w:t>
      </w:r>
      <w:r w:rsidR="00FD3F14" w:rsidRPr="001B2D41">
        <w:t>subparagraph (</w:t>
      </w:r>
      <w:r w:rsidRPr="001B2D41">
        <w:t xml:space="preserve">1)(e)(i) applies—the CGT asset should </w:t>
      </w:r>
      <w:r w:rsidRPr="001B2D41">
        <w:rPr>
          <w:i/>
        </w:rPr>
        <w:t>not</w:t>
      </w:r>
      <w:r w:rsidRPr="001B2D41">
        <w:t xml:space="preserve"> have been treated as a revenue asset; or</w:t>
      </w:r>
    </w:p>
    <w:p w:rsidR="007912F5" w:rsidRPr="001B2D41" w:rsidRDefault="007912F5" w:rsidP="007912F5">
      <w:pPr>
        <w:pStyle w:val="paragraph"/>
      </w:pPr>
      <w:r w:rsidRPr="001B2D41">
        <w:tab/>
        <w:t>(b)</w:t>
      </w:r>
      <w:r w:rsidRPr="001B2D41">
        <w:tab/>
        <w:t xml:space="preserve">if </w:t>
      </w:r>
      <w:r w:rsidR="00FD3F14" w:rsidRPr="001B2D41">
        <w:t>subparagraph (</w:t>
      </w:r>
      <w:r w:rsidRPr="001B2D41">
        <w:t>1)(e)(ii) applies—the CGT asset should have been treated as a revenue asset.</w:t>
      </w:r>
    </w:p>
    <w:p w:rsidR="007912F5" w:rsidRPr="001B2D41" w:rsidRDefault="007912F5" w:rsidP="007912F5">
      <w:pPr>
        <w:pStyle w:val="subsection"/>
      </w:pPr>
      <w:r w:rsidRPr="001B2D41">
        <w:tab/>
        <w:t>(3)</w:t>
      </w:r>
      <w:r w:rsidRPr="001B2D41">
        <w:tab/>
      </w:r>
      <w:r w:rsidR="00FD3F14" w:rsidRPr="001B2D41">
        <w:t>Subsection (</w:t>
      </w:r>
      <w:r w:rsidRPr="001B2D41">
        <w:t xml:space="preserve">2) applies despite any other provision of this Act (apart from </w:t>
      </w:r>
      <w:r w:rsidR="00FD3F14" w:rsidRPr="001B2D41">
        <w:t>subsection (</w:t>
      </w:r>
      <w:r w:rsidRPr="001B2D41">
        <w:t xml:space="preserve">4) of this section), the </w:t>
      </w:r>
      <w:r w:rsidRPr="001B2D41">
        <w:rPr>
          <w:i/>
          <w:noProof/>
        </w:rPr>
        <w:t>Income Tax Assessment Act 1997</w:t>
      </w:r>
      <w:r w:rsidRPr="001B2D41">
        <w:t xml:space="preserve"> and the </w:t>
      </w:r>
      <w:r w:rsidRPr="001B2D41">
        <w:rPr>
          <w:i/>
          <w:noProof/>
        </w:rPr>
        <w:t>Income Tax Assessment Act 1936</w:t>
      </w:r>
      <w:r w:rsidRPr="001B2D41">
        <w:t>.</w:t>
      </w:r>
    </w:p>
    <w:p w:rsidR="007912F5" w:rsidRPr="001B2D41" w:rsidRDefault="007912F5" w:rsidP="007912F5">
      <w:pPr>
        <w:pStyle w:val="subsection"/>
      </w:pPr>
      <w:r w:rsidRPr="001B2D41">
        <w:tab/>
        <w:t>(4)</w:t>
      </w:r>
      <w:r w:rsidRPr="001B2D41">
        <w:tab/>
      </w:r>
      <w:r w:rsidR="00FD3F14" w:rsidRPr="001B2D41">
        <w:t>Subsection (</w:t>
      </w:r>
      <w:r w:rsidRPr="001B2D41">
        <w:t>2) does not apply in any of these cases:</w:t>
      </w:r>
    </w:p>
    <w:p w:rsidR="007912F5" w:rsidRPr="001B2D41" w:rsidRDefault="007912F5" w:rsidP="007912F5">
      <w:pPr>
        <w:pStyle w:val="paragraph"/>
      </w:pPr>
      <w:r w:rsidRPr="001B2D41">
        <w:tab/>
        <w:t>(a)</w:t>
      </w:r>
      <w:r w:rsidRPr="001B2D41">
        <w:tab/>
        <w:t>if the entity for which the assessment was made gives the Commissioner a written consent to the amendment;</w:t>
      </w:r>
    </w:p>
    <w:p w:rsidR="007912F5" w:rsidRPr="001B2D41" w:rsidRDefault="007912F5" w:rsidP="007912F5">
      <w:pPr>
        <w:pStyle w:val="paragraph"/>
        <w:rPr>
          <w:noProof/>
        </w:rPr>
      </w:pPr>
      <w:r w:rsidRPr="001B2D41">
        <w:tab/>
        <w:t>(b)</w:t>
      </w:r>
      <w:r w:rsidRPr="001B2D41">
        <w:tab/>
        <w:t xml:space="preserve">if the Commissioner may amend the assessment in accordance with </w:t>
      </w:r>
      <w:r w:rsidR="00743152" w:rsidRPr="001B2D41">
        <w:t>item 5</w:t>
      </w:r>
      <w:r w:rsidRPr="001B2D41">
        <w:t xml:space="preserve"> </w:t>
      </w:r>
      <w:r w:rsidRPr="001B2D41">
        <w:rPr>
          <w:noProof/>
        </w:rPr>
        <w:t xml:space="preserve">(fraud or evasion) </w:t>
      </w:r>
      <w:r w:rsidRPr="001B2D41">
        <w:t>or 6 (review or appeal) of the table in subsection</w:t>
      </w:r>
      <w:r w:rsidR="00FD3F14" w:rsidRPr="001B2D41">
        <w:t> </w:t>
      </w:r>
      <w:r w:rsidRPr="001B2D41">
        <w:t xml:space="preserve">170(1) of the </w:t>
      </w:r>
      <w:r w:rsidRPr="001B2D41">
        <w:rPr>
          <w:i/>
          <w:noProof/>
        </w:rPr>
        <w:t>Income Tax Assessment Act 1936</w:t>
      </w:r>
      <w:r w:rsidRPr="001B2D41">
        <w:rPr>
          <w:noProof/>
        </w:rPr>
        <w:t>;</w:t>
      </w:r>
    </w:p>
    <w:p w:rsidR="007912F5" w:rsidRPr="001B2D41" w:rsidRDefault="007912F5" w:rsidP="007912F5">
      <w:pPr>
        <w:pStyle w:val="paragraph"/>
      </w:pPr>
      <w:r w:rsidRPr="001B2D41">
        <w:tab/>
        <w:t>(c)</w:t>
      </w:r>
      <w:r w:rsidRPr="001B2D41">
        <w:tab/>
        <w:t>if the amendment is made for the purpose of giving effect to a provision specified in the regulations for the purposes of this paragraph.</w:t>
      </w:r>
    </w:p>
    <w:p w:rsidR="009F6AE9" w:rsidRPr="001B2D41" w:rsidRDefault="009F6AE9" w:rsidP="009F6AE9">
      <w:pPr>
        <w:pStyle w:val="ActHead4"/>
      </w:pPr>
      <w:bookmarkStart w:id="461" w:name="_Toc100587847"/>
      <w:r w:rsidRPr="001B2D41">
        <w:rPr>
          <w:rStyle w:val="CharSubdNo"/>
        </w:rPr>
        <w:t>Subdivision</w:t>
      </w:r>
      <w:r w:rsidR="00FD3F14" w:rsidRPr="001B2D41">
        <w:rPr>
          <w:rStyle w:val="CharSubdNo"/>
        </w:rPr>
        <w:t> </w:t>
      </w:r>
      <w:r w:rsidRPr="001B2D41">
        <w:rPr>
          <w:rStyle w:val="CharSubdNo"/>
        </w:rPr>
        <w:t>275</w:t>
      </w:r>
      <w:r w:rsidR="001B2D41">
        <w:rPr>
          <w:rStyle w:val="CharSubdNo"/>
        </w:rPr>
        <w:noBreakHyphen/>
      </w:r>
      <w:r w:rsidRPr="001B2D41">
        <w:rPr>
          <w:rStyle w:val="CharSubdNo"/>
        </w:rPr>
        <w:t>L</w:t>
      </w:r>
      <w:r w:rsidRPr="001B2D41">
        <w:t>—</w:t>
      </w:r>
      <w:r w:rsidRPr="001B2D41">
        <w:rPr>
          <w:rStyle w:val="CharSubdText"/>
        </w:rPr>
        <w:t>Modification for non</w:t>
      </w:r>
      <w:r w:rsidR="001B2D41">
        <w:rPr>
          <w:rStyle w:val="CharSubdText"/>
        </w:rPr>
        <w:noBreakHyphen/>
      </w:r>
      <w:r w:rsidRPr="001B2D41">
        <w:rPr>
          <w:rStyle w:val="CharSubdText"/>
        </w:rPr>
        <w:t>arm’s length income</w:t>
      </w:r>
      <w:bookmarkEnd w:id="461"/>
    </w:p>
    <w:p w:rsidR="009F6AE9" w:rsidRPr="001B2D41" w:rsidRDefault="009F6AE9" w:rsidP="009F6AE9">
      <w:pPr>
        <w:pStyle w:val="TofSectsHeading"/>
      </w:pPr>
      <w:r w:rsidRPr="001B2D41">
        <w:t>Table of sections</w:t>
      </w:r>
    </w:p>
    <w:p w:rsidR="009F6AE9" w:rsidRPr="001B2D41" w:rsidRDefault="009F6AE9" w:rsidP="009F6AE9">
      <w:pPr>
        <w:pStyle w:val="TofSectsSection"/>
      </w:pPr>
      <w:r w:rsidRPr="001B2D41">
        <w:t>275</w:t>
      </w:r>
      <w:r w:rsidR="001B2D41">
        <w:noBreakHyphen/>
      </w:r>
      <w:r w:rsidRPr="001B2D41">
        <w:t>605</w:t>
      </w:r>
      <w:r w:rsidRPr="001B2D41">
        <w:tab/>
        <w:t>Trustee taxed on amount of non</w:t>
      </w:r>
      <w:r w:rsidR="001B2D41">
        <w:noBreakHyphen/>
      </w:r>
      <w:r w:rsidRPr="001B2D41">
        <w:t>arm’s length income of managed investment trust—not applicable for pre</w:t>
      </w:r>
      <w:r w:rsidR="001B2D41">
        <w:noBreakHyphen/>
      </w:r>
      <w:r w:rsidRPr="001B2D41">
        <w:t>introduction scheme where amount derived before start of 2018</w:t>
      </w:r>
      <w:r w:rsidR="001B2D41">
        <w:noBreakHyphen/>
      </w:r>
      <w:r w:rsidRPr="001B2D41">
        <w:t>19 income year</w:t>
      </w:r>
    </w:p>
    <w:p w:rsidR="009F6AE9" w:rsidRPr="001B2D41" w:rsidRDefault="009F6AE9" w:rsidP="009F6AE9">
      <w:pPr>
        <w:pStyle w:val="ActHead5"/>
      </w:pPr>
      <w:bookmarkStart w:id="462" w:name="_Toc100587848"/>
      <w:r w:rsidRPr="001B2D41">
        <w:rPr>
          <w:rStyle w:val="CharSectno"/>
        </w:rPr>
        <w:t>275</w:t>
      </w:r>
      <w:r w:rsidR="001B2D41">
        <w:rPr>
          <w:rStyle w:val="CharSectno"/>
        </w:rPr>
        <w:noBreakHyphen/>
      </w:r>
      <w:r w:rsidRPr="001B2D41">
        <w:rPr>
          <w:rStyle w:val="CharSectno"/>
        </w:rPr>
        <w:t>605</w:t>
      </w:r>
      <w:r w:rsidRPr="001B2D41">
        <w:t xml:space="preserve">  Trustee taxed on amount of non</w:t>
      </w:r>
      <w:r w:rsidR="001B2D41">
        <w:noBreakHyphen/>
      </w:r>
      <w:r w:rsidRPr="001B2D41">
        <w:t>arm’s length income of managed investment trust—not applicable for pre</w:t>
      </w:r>
      <w:r w:rsidR="001B2D41">
        <w:noBreakHyphen/>
      </w:r>
      <w:r w:rsidRPr="001B2D41">
        <w:t>introduction scheme where amount derived before start of 2018</w:t>
      </w:r>
      <w:r w:rsidR="001B2D41">
        <w:noBreakHyphen/>
      </w:r>
      <w:r w:rsidRPr="001B2D41">
        <w:t>19 income year</w:t>
      </w:r>
      <w:bookmarkEnd w:id="462"/>
    </w:p>
    <w:p w:rsidR="009F6AE9" w:rsidRPr="001B2D41" w:rsidRDefault="009F6AE9" w:rsidP="009F6AE9">
      <w:pPr>
        <w:pStyle w:val="subsection"/>
      </w:pPr>
      <w:r w:rsidRPr="001B2D41">
        <w:tab/>
        <w:t>(1)</w:t>
      </w:r>
      <w:r w:rsidRPr="001B2D41">
        <w:tab/>
        <w:t>This section applies if:</w:t>
      </w:r>
    </w:p>
    <w:p w:rsidR="009F6AE9" w:rsidRPr="001B2D41" w:rsidRDefault="009F6AE9" w:rsidP="009F6AE9">
      <w:pPr>
        <w:pStyle w:val="paragraph"/>
      </w:pPr>
      <w:r w:rsidRPr="001B2D41">
        <w:tab/>
        <w:t>(a)</w:t>
      </w:r>
      <w:r w:rsidRPr="001B2D41">
        <w:tab/>
        <w:t>the requirements set out in paragraphs 275</w:t>
      </w:r>
      <w:r w:rsidR="001B2D41">
        <w:noBreakHyphen/>
      </w:r>
      <w:r w:rsidRPr="001B2D41">
        <w:t xml:space="preserve">610(1)(a), (b) and (c) of the </w:t>
      </w:r>
      <w:r w:rsidRPr="001B2D41">
        <w:rPr>
          <w:i/>
        </w:rPr>
        <w:t>Income Tax Assessment Act 1997</w:t>
      </w:r>
      <w:r w:rsidRPr="001B2D41">
        <w:t xml:space="preserve"> are satisfied in respect of an amount of non</w:t>
      </w:r>
      <w:r w:rsidR="001B2D41">
        <w:noBreakHyphen/>
      </w:r>
      <w:r w:rsidRPr="001B2D41">
        <w:t>arm’s length income</w:t>
      </w:r>
      <w:r w:rsidRPr="001B2D41">
        <w:rPr>
          <w:position w:val="6"/>
          <w:sz w:val="16"/>
        </w:rPr>
        <w:t xml:space="preserve"> </w:t>
      </w:r>
      <w:r w:rsidRPr="001B2D41">
        <w:t>of a managed investment trust in relation to an income year; and</w:t>
      </w:r>
    </w:p>
    <w:p w:rsidR="009F6AE9" w:rsidRPr="001B2D41" w:rsidRDefault="009F6AE9" w:rsidP="009F6AE9">
      <w:pPr>
        <w:pStyle w:val="paragraph"/>
      </w:pPr>
      <w:r w:rsidRPr="001B2D41">
        <w:tab/>
        <w:t>(b)</w:t>
      </w:r>
      <w:r w:rsidRPr="001B2D41">
        <w:tab/>
        <w:t>the managed investment trust became a party to the scheme mentioned in paragraph</w:t>
      </w:r>
      <w:r w:rsidR="00FD3F14" w:rsidRPr="001B2D41">
        <w:t> </w:t>
      </w:r>
      <w:r w:rsidRPr="001B2D41">
        <w:t>275</w:t>
      </w:r>
      <w:r w:rsidR="001B2D41">
        <w:noBreakHyphen/>
      </w:r>
      <w:r w:rsidRPr="001B2D41">
        <w:t xml:space="preserve">610(1)(a) of that Act before the day on which the Bill that became the </w:t>
      </w:r>
      <w:r w:rsidRPr="001B2D41">
        <w:rPr>
          <w:i/>
        </w:rPr>
        <w:t>Tax Laws Amendment (New Tax System for Managed Investment Trusts) Act 2016</w:t>
      </w:r>
      <w:r w:rsidRPr="001B2D41">
        <w:t xml:space="preserve"> was introduced into the House of Representatives; and</w:t>
      </w:r>
    </w:p>
    <w:p w:rsidR="009F6AE9" w:rsidRPr="001B2D41" w:rsidRDefault="009F6AE9" w:rsidP="009F6AE9">
      <w:pPr>
        <w:pStyle w:val="paragraph"/>
      </w:pPr>
      <w:r w:rsidRPr="001B2D41">
        <w:tab/>
        <w:t>(c)</w:t>
      </w:r>
      <w:r w:rsidRPr="001B2D41">
        <w:tab/>
        <w:t>the amount was derived before the start of the 2018</w:t>
      </w:r>
      <w:r w:rsidR="001B2D41">
        <w:noBreakHyphen/>
      </w:r>
      <w:r w:rsidRPr="001B2D41">
        <w:t>19 income year.</w:t>
      </w:r>
    </w:p>
    <w:p w:rsidR="009F6AE9" w:rsidRPr="001B2D41" w:rsidRDefault="009F6AE9" w:rsidP="009F6AE9">
      <w:pPr>
        <w:pStyle w:val="subsection"/>
      </w:pPr>
      <w:r w:rsidRPr="001B2D41">
        <w:tab/>
        <w:t>(2)</w:t>
      </w:r>
      <w:r w:rsidRPr="001B2D41">
        <w:tab/>
        <w:t>Subsections</w:t>
      </w:r>
      <w:r w:rsidR="00FD3F14" w:rsidRPr="001B2D41">
        <w:t> </w:t>
      </w:r>
      <w:r w:rsidRPr="001B2D41">
        <w:t>275</w:t>
      </w:r>
      <w:r w:rsidR="001B2D41">
        <w:noBreakHyphen/>
      </w:r>
      <w:r w:rsidRPr="001B2D41">
        <w:t>605(2), (3) and (4) of that Act do not apply in respect of the amount.</w:t>
      </w:r>
    </w:p>
    <w:p w:rsidR="009F6AE9" w:rsidRPr="001B2D41" w:rsidRDefault="009F6AE9" w:rsidP="009D3ABA">
      <w:pPr>
        <w:pStyle w:val="ActHead3"/>
        <w:pageBreakBefore/>
      </w:pPr>
      <w:bookmarkStart w:id="463" w:name="_Toc100587849"/>
      <w:r w:rsidRPr="001B2D41">
        <w:rPr>
          <w:rStyle w:val="CharDivNo"/>
        </w:rPr>
        <w:t>Division</w:t>
      </w:r>
      <w:r w:rsidR="00FD3F14" w:rsidRPr="001B2D41">
        <w:rPr>
          <w:rStyle w:val="CharDivNo"/>
        </w:rPr>
        <w:t> </w:t>
      </w:r>
      <w:r w:rsidRPr="001B2D41">
        <w:rPr>
          <w:rStyle w:val="CharDivNo"/>
        </w:rPr>
        <w:t>276</w:t>
      </w:r>
      <w:r w:rsidRPr="001B2D41">
        <w:t>—</w:t>
      </w:r>
      <w:r w:rsidRPr="001B2D41">
        <w:rPr>
          <w:rStyle w:val="CharDivText"/>
        </w:rPr>
        <w:t>Attribution managed investment trusts</w:t>
      </w:r>
      <w:bookmarkEnd w:id="463"/>
    </w:p>
    <w:p w:rsidR="009F6AE9" w:rsidRPr="001B2D41" w:rsidRDefault="009F6AE9" w:rsidP="009F6AE9">
      <w:pPr>
        <w:pStyle w:val="TofSectsHeading"/>
      </w:pPr>
      <w:r w:rsidRPr="001B2D41">
        <w:t>Table of Subdivisions</w:t>
      </w:r>
    </w:p>
    <w:p w:rsidR="009F6AE9" w:rsidRPr="001B2D41" w:rsidRDefault="009F6AE9" w:rsidP="009F6AE9">
      <w:pPr>
        <w:pStyle w:val="TofSectsSubdiv"/>
      </w:pPr>
      <w:r w:rsidRPr="001B2D41">
        <w:t>276</w:t>
      </w:r>
      <w:r w:rsidR="001B2D41">
        <w:noBreakHyphen/>
      </w:r>
      <w:r w:rsidRPr="001B2D41">
        <w:t>A</w:t>
      </w:r>
      <w:r w:rsidRPr="001B2D41">
        <w:tab/>
        <w:t>Application</w:t>
      </w:r>
    </w:p>
    <w:p w:rsidR="009F6AE9" w:rsidRPr="001B2D41" w:rsidRDefault="009F6AE9" w:rsidP="009F6AE9">
      <w:pPr>
        <w:pStyle w:val="TofSectsSubdiv"/>
      </w:pPr>
      <w:r w:rsidRPr="001B2D41">
        <w:t>276</w:t>
      </w:r>
      <w:r w:rsidR="001B2D41">
        <w:noBreakHyphen/>
      </w:r>
      <w:r w:rsidRPr="001B2D41">
        <w:t>B</w:t>
      </w:r>
      <w:r w:rsidRPr="001B2D41">
        <w:tab/>
        <w:t>Starting income year</w:t>
      </w:r>
    </w:p>
    <w:p w:rsidR="009F6AE9" w:rsidRPr="001B2D41" w:rsidRDefault="009F6AE9" w:rsidP="009F6AE9">
      <w:pPr>
        <w:pStyle w:val="TofSectsSubdiv"/>
      </w:pPr>
      <w:r w:rsidRPr="001B2D41">
        <w:t>276</w:t>
      </w:r>
      <w:r w:rsidR="001B2D41">
        <w:noBreakHyphen/>
      </w:r>
      <w:r w:rsidRPr="001B2D41">
        <w:t>T</w:t>
      </w:r>
      <w:r w:rsidRPr="001B2D41">
        <w:tab/>
        <w:t>Becoming an AMIT: unders and overs</w:t>
      </w:r>
    </w:p>
    <w:p w:rsidR="009F6AE9" w:rsidRPr="001B2D41" w:rsidRDefault="009F6AE9" w:rsidP="009F6AE9">
      <w:pPr>
        <w:pStyle w:val="TofSectsSubdiv"/>
      </w:pPr>
      <w:r w:rsidRPr="001B2D41">
        <w:t>276</w:t>
      </w:r>
      <w:r w:rsidR="001B2D41">
        <w:noBreakHyphen/>
      </w:r>
      <w:r w:rsidRPr="001B2D41">
        <w:t>U</w:t>
      </w:r>
      <w:r w:rsidRPr="001B2D41">
        <w:tab/>
        <w:t>Becoming an AMIT: CGT treatment of payment by trustee of AMIT</w:t>
      </w:r>
    </w:p>
    <w:p w:rsidR="009F6AE9" w:rsidRPr="001B2D41" w:rsidRDefault="009F6AE9" w:rsidP="009F6AE9">
      <w:pPr>
        <w:pStyle w:val="ActHead4"/>
      </w:pPr>
      <w:bookmarkStart w:id="464" w:name="_Toc100587850"/>
      <w:r w:rsidRPr="001B2D41">
        <w:rPr>
          <w:rStyle w:val="CharSubdNo"/>
        </w:rPr>
        <w:t>Subdivision</w:t>
      </w:r>
      <w:r w:rsidR="00FD3F14" w:rsidRPr="001B2D41">
        <w:rPr>
          <w:rStyle w:val="CharSubdNo"/>
        </w:rPr>
        <w:t> </w:t>
      </w:r>
      <w:r w:rsidRPr="001B2D41">
        <w:rPr>
          <w:rStyle w:val="CharSubdNo"/>
        </w:rPr>
        <w:t>276</w:t>
      </w:r>
      <w:r w:rsidR="001B2D41">
        <w:rPr>
          <w:rStyle w:val="CharSubdNo"/>
        </w:rPr>
        <w:noBreakHyphen/>
      </w:r>
      <w:r w:rsidRPr="001B2D41">
        <w:rPr>
          <w:rStyle w:val="CharSubdNo"/>
        </w:rPr>
        <w:t>A</w:t>
      </w:r>
      <w:r w:rsidRPr="001B2D41">
        <w:t>—</w:t>
      </w:r>
      <w:r w:rsidRPr="001B2D41">
        <w:rPr>
          <w:rStyle w:val="CharSubdText"/>
        </w:rPr>
        <w:t>Application</w:t>
      </w:r>
      <w:bookmarkEnd w:id="464"/>
    </w:p>
    <w:p w:rsidR="009F6AE9" w:rsidRPr="001B2D41" w:rsidRDefault="009F6AE9" w:rsidP="009F6AE9">
      <w:pPr>
        <w:pStyle w:val="TofSectsHeading"/>
      </w:pPr>
      <w:r w:rsidRPr="001B2D41">
        <w:t>Table of sections</w:t>
      </w:r>
    </w:p>
    <w:p w:rsidR="009F6AE9" w:rsidRPr="001B2D41" w:rsidRDefault="009F6AE9" w:rsidP="009F6AE9">
      <w:pPr>
        <w:pStyle w:val="TofSectsSection"/>
      </w:pPr>
      <w:r w:rsidRPr="001B2D41">
        <w:t>276</w:t>
      </w:r>
      <w:r w:rsidR="001B2D41">
        <w:noBreakHyphen/>
      </w:r>
      <w:r w:rsidRPr="001B2D41">
        <w:t>5</w:t>
      </w:r>
      <w:r w:rsidRPr="001B2D41">
        <w:tab/>
        <w:t>Application of Division</w:t>
      </w:r>
      <w:r w:rsidR="00FD3F14" w:rsidRPr="001B2D41">
        <w:t> </w:t>
      </w:r>
      <w:r w:rsidRPr="001B2D41">
        <w:t>276</w:t>
      </w:r>
    </w:p>
    <w:p w:rsidR="009F6AE9" w:rsidRPr="001B2D41" w:rsidRDefault="009F6AE9" w:rsidP="009F6AE9">
      <w:pPr>
        <w:pStyle w:val="ActHead5"/>
      </w:pPr>
      <w:bookmarkStart w:id="465" w:name="_Toc100587851"/>
      <w:r w:rsidRPr="001B2D41">
        <w:rPr>
          <w:rStyle w:val="CharSectno"/>
        </w:rPr>
        <w:t>276</w:t>
      </w:r>
      <w:r w:rsidR="001B2D41">
        <w:rPr>
          <w:rStyle w:val="CharSectno"/>
        </w:rPr>
        <w:noBreakHyphen/>
      </w:r>
      <w:r w:rsidRPr="001B2D41">
        <w:rPr>
          <w:rStyle w:val="CharSectno"/>
        </w:rPr>
        <w:t>5</w:t>
      </w:r>
      <w:r w:rsidRPr="001B2D41">
        <w:t xml:space="preserve">  Application of Division</w:t>
      </w:r>
      <w:r w:rsidR="00FD3F14" w:rsidRPr="001B2D41">
        <w:t> </w:t>
      </w:r>
      <w:r w:rsidRPr="001B2D41">
        <w:t>276</w:t>
      </w:r>
      <w:bookmarkEnd w:id="465"/>
    </w:p>
    <w:p w:rsidR="009F6AE9" w:rsidRPr="001B2D41" w:rsidRDefault="009F6AE9" w:rsidP="009F6AE9">
      <w:pPr>
        <w:pStyle w:val="subsection"/>
      </w:pPr>
      <w:r w:rsidRPr="001B2D41">
        <w:tab/>
      </w:r>
      <w:r w:rsidRPr="001B2D41">
        <w:tab/>
        <w:t>Division</w:t>
      </w:r>
      <w:r w:rsidR="00FD3F14" w:rsidRPr="001B2D41">
        <w:t> </w:t>
      </w:r>
      <w:r w:rsidRPr="001B2D41">
        <w:t xml:space="preserve">276 of the </w:t>
      </w:r>
      <w:r w:rsidRPr="001B2D41">
        <w:rPr>
          <w:i/>
        </w:rPr>
        <w:t>Income Tax Assessment Act 1997</w:t>
      </w:r>
      <w:r w:rsidRPr="001B2D41">
        <w:t xml:space="preserve"> as inserted in that Act by the </w:t>
      </w:r>
      <w:r w:rsidRPr="001B2D41">
        <w:rPr>
          <w:i/>
        </w:rPr>
        <w:t>Tax Laws Amendment (New Tax System for Managed Investment Trusts) Act 2016</w:t>
      </w:r>
      <w:r w:rsidRPr="001B2D41">
        <w:t xml:space="preserve"> (the </w:t>
      </w:r>
      <w:r w:rsidRPr="001B2D41">
        <w:rPr>
          <w:b/>
          <w:i/>
        </w:rPr>
        <w:t>amending Act</w:t>
      </w:r>
      <w:r w:rsidRPr="001B2D41">
        <w:t>) applies as set out in sub</w:t>
      </w:r>
      <w:r w:rsidR="00B36BB7" w:rsidRPr="001B2D41">
        <w:t>item 1</w:t>
      </w:r>
      <w:r w:rsidRPr="001B2D41">
        <w:t>(1) of Schedule</w:t>
      </w:r>
      <w:r w:rsidR="00FD3F14" w:rsidRPr="001B2D41">
        <w:t> </w:t>
      </w:r>
      <w:r w:rsidRPr="001B2D41">
        <w:t>8 to the amending Act.</w:t>
      </w:r>
    </w:p>
    <w:p w:rsidR="009F6AE9" w:rsidRPr="001B2D41" w:rsidRDefault="009F6AE9" w:rsidP="009F6AE9">
      <w:pPr>
        <w:pStyle w:val="ActHead4"/>
      </w:pPr>
      <w:bookmarkStart w:id="466" w:name="_Toc100587852"/>
      <w:r w:rsidRPr="001B2D41">
        <w:rPr>
          <w:rStyle w:val="CharSubdNo"/>
        </w:rPr>
        <w:t>Subdivision</w:t>
      </w:r>
      <w:r w:rsidR="00FD3F14" w:rsidRPr="001B2D41">
        <w:rPr>
          <w:rStyle w:val="CharSubdNo"/>
        </w:rPr>
        <w:t> </w:t>
      </w:r>
      <w:r w:rsidRPr="001B2D41">
        <w:rPr>
          <w:rStyle w:val="CharSubdNo"/>
        </w:rPr>
        <w:t>276</w:t>
      </w:r>
      <w:r w:rsidR="001B2D41">
        <w:rPr>
          <w:rStyle w:val="CharSubdNo"/>
        </w:rPr>
        <w:noBreakHyphen/>
      </w:r>
      <w:r w:rsidRPr="001B2D41">
        <w:rPr>
          <w:rStyle w:val="CharSubdNo"/>
        </w:rPr>
        <w:t>B</w:t>
      </w:r>
      <w:r w:rsidRPr="001B2D41">
        <w:t>—</w:t>
      </w:r>
      <w:r w:rsidRPr="001B2D41">
        <w:rPr>
          <w:rStyle w:val="CharSubdText"/>
        </w:rPr>
        <w:t>Starting income year</w:t>
      </w:r>
      <w:bookmarkEnd w:id="466"/>
    </w:p>
    <w:p w:rsidR="009F6AE9" w:rsidRPr="001B2D41" w:rsidRDefault="009F6AE9" w:rsidP="009F6AE9">
      <w:pPr>
        <w:pStyle w:val="TofSectsHeading"/>
      </w:pPr>
      <w:r w:rsidRPr="001B2D41">
        <w:t>Table of sections</w:t>
      </w:r>
    </w:p>
    <w:p w:rsidR="009F6AE9" w:rsidRPr="001B2D41" w:rsidRDefault="009F6AE9" w:rsidP="009F6AE9">
      <w:pPr>
        <w:pStyle w:val="TofSectsSection"/>
      </w:pPr>
      <w:r w:rsidRPr="001B2D41">
        <w:t>276</w:t>
      </w:r>
      <w:r w:rsidR="001B2D41">
        <w:noBreakHyphen/>
      </w:r>
      <w:r w:rsidRPr="001B2D41">
        <w:t>25</w:t>
      </w:r>
      <w:r w:rsidRPr="001B2D41">
        <w:tab/>
        <w:t>Starting income year</w:t>
      </w:r>
    </w:p>
    <w:p w:rsidR="009F6AE9" w:rsidRPr="001B2D41" w:rsidRDefault="009F6AE9" w:rsidP="009F6AE9">
      <w:pPr>
        <w:pStyle w:val="ActHead5"/>
      </w:pPr>
      <w:bookmarkStart w:id="467" w:name="_Toc100587853"/>
      <w:r w:rsidRPr="001B2D41">
        <w:rPr>
          <w:rStyle w:val="CharSectno"/>
        </w:rPr>
        <w:t>276</w:t>
      </w:r>
      <w:r w:rsidR="001B2D41">
        <w:rPr>
          <w:rStyle w:val="CharSectno"/>
        </w:rPr>
        <w:noBreakHyphen/>
      </w:r>
      <w:r w:rsidRPr="001B2D41">
        <w:rPr>
          <w:rStyle w:val="CharSectno"/>
        </w:rPr>
        <w:t>25</w:t>
      </w:r>
      <w:r w:rsidRPr="001B2D41">
        <w:t xml:space="preserve">  Starting income year</w:t>
      </w:r>
      <w:bookmarkEnd w:id="467"/>
    </w:p>
    <w:p w:rsidR="009F6AE9" w:rsidRPr="001B2D41" w:rsidRDefault="009F6AE9" w:rsidP="009F6AE9">
      <w:pPr>
        <w:pStyle w:val="subsection"/>
      </w:pPr>
      <w:r w:rsidRPr="001B2D41">
        <w:tab/>
      </w:r>
      <w:r w:rsidRPr="001B2D41">
        <w:tab/>
        <w:t>In this Division:</w:t>
      </w:r>
    </w:p>
    <w:p w:rsidR="00CE2F03" w:rsidRPr="001B2D41" w:rsidRDefault="00CE2F03" w:rsidP="00CE2F03">
      <w:pPr>
        <w:pStyle w:val="Definition"/>
      </w:pPr>
      <w:r w:rsidRPr="001B2D41">
        <w:rPr>
          <w:b/>
          <w:i/>
        </w:rPr>
        <w:t>starting income year</w:t>
      </w:r>
      <w:r w:rsidRPr="001B2D41">
        <w:t xml:space="preserve"> means:</w:t>
      </w:r>
    </w:p>
    <w:p w:rsidR="00CE2F03" w:rsidRPr="001B2D41" w:rsidRDefault="00CE2F03" w:rsidP="00CE2F03">
      <w:pPr>
        <w:pStyle w:val="paragraph"/>
      </w:pPr>
      <w:r w:rsidRPr="001B2D41">
        <w:tab/>
        <w:t>(a)</w:t>
      </w:r>
      <w:r w:rsidRPr="001B2D41">
        <w:tab/>
        <w:t xml:space="preserve">unless </w:t>
      </w:r>
      <w:r w:rsidR="00FD3F14" w:rsidRPr="001B2D41">
        <w:t>paragraph (</w:t>
      </w:r>
      <w:r w:rsidRPr="001B2D41">
        <w:t>b) or (c) applies—the 2017</w:t>
      </w:r>
      <w:r w:rsidR="001B2D41">
        <w:noBreakHyphen/>
      </w:r>
      <w:r w:rsidRPr="001B2D41">
        <w:t>18 income year; or</w:t>
      </w:r>
    </w:p>
    <w:p w:rsidR="00CE2F03" w:rsidRPr="001B2D41" w:rsidRDefault="00CE2F03" w:rsidP="00CE2F03">
      <w:pPr>
        <w:pStyle w:val="paragraph"/>
      </w:pPr>
      <w:r w:rsidRPr="001B2D41">
        <w:tab/>
        <w:t>(b)</w:t>
      </w:r>
      <w:r w:rsidRPr="001B2D41">
        <w:tab/>
        <w:t>if the trustee of the trust has made a choice for the purposes of paragraph</w:t>
      </w:r>
      <w:r w:rsidR="00FD3F14" w:rsidRPr="001B2D41">
        <w:t> </w:t>
      </w:r>
      <w:r w:rsidRPr="001B2D41">
        <w:t>1(1)(b) of Schedule</w:t>
      </w:r>
      <w:r w:rsidR="00FD3F14" w:rsidRPr="001B2D41">
        <w:t> </w:t>
      </w:r>
      <w:r w:rsidRPr="001B2D41">
        <w:t xml:space="preserve">8 to the </w:t>
      </w:r>
      <w:r w:rsidRPr="001B2D41">
        <w:rPr>
          <w:i/>
        </w:rPr>
        <w:t>Tax Laws Amendment (New Tax System for Managed Investment Trusts) Act 2016</w:t>
      </w:r>
      <w:r w:rsidRPr="001B2D41">
        <w:t xml:space="preserve">—the first income year starting on or after </w:t>
      </w:r>
      <w:r w:rsidR="001E5ACC" w:rsidRPr="001B2D41">
        <w:t>1 July</w:t>
      </w:r>
      <w:r w:rsidRPr="001B2D41">
        <w:t xml:space="preserve"> 2015; or</w:t>
      </w:r>
    </w:p>
    <w:p w:rsidR="00CE2F03" w:rsidRPr="001B2D41" w:rsidRDefault="00CE2F03" w:rsidP="00CE2F03">
      <w:pPr>
        <w:pStyle w:val="paragraph"/>
      </w:pPr>
      <w:r w:rsidRPr="001B2D41">
        <w:tab/>
        <w:t>(c)</w:t>
      </w:r>
      <w:r w:rsidRPr="001B2D41">
        <w:tab/>
        <w:t>if the trustee of the trust has made a choice for the purposes of subparagraph</w:t>
      </w:r>
      <w:r w:rsidR="00FD3F14" w:rsidRPr="001B2D41">
        <w:t> </w:t>
      </w:r>
      <w:r w:rsidRPr="001B2D41">
        <w:t>276</w:t>
      </w:r>
      <w:r w:rsidR="001B2D41">
        <w:noBreakHyphen/>
      </w:r>
      <w:r w:rsidRPr="001B2D41">
        <w:t xml:space="preserve">10(1)(e)(i) of the </w:t>
      </w:r>
      <w:r w:rsidRPr="001B2D41">
        <w:rPr>
          <w:i/>
        </w:rPr>
        <w:t>Income Tax Assessment Act 1997</w:t>
      </w:r>
      <w:r w:rsidRPr="001B2D41">
        <w:t xml:space="preserve"> in respect of the 2016</w:t>
      </w:r>
      <w:r w:rsidR="001B2D41">
        <w:noBreakHyphen/>
      </w:r>
      <w:r w:rsidRPr="001B2D41">
        <w:t>17 income year—that income year.</w:t>
      </w:r>
    </w:p>
    <w:p w:rsidR="009F6AE9" w:rsidRPr="001B2D41" w:rsidRDefault="009F6AE9" w:rsidP="009F6AE9">
      <w:pPr>
        <w:pStyle w:val="ActHead4"/>
      </w:pPr>
      <w:bookmarkStart w:id="468" w:name="_Toc100587854"/>
      <w:r w:rsidRPr="001B2D41">
        <w:rPr>
          <w:rStyle w:val="CharSubdNo"/>
        </w:rPr>
        <w:t>Subdivision</w:t>
      </w:r>
      <w:r w:rsidR="00FD3F14" w:rsidRPr="001B2D41">
        <w:rPr>
          <w:rStyle w:val="CharSubdNo"/>
        </w:rPr>
        <w:t> </w:t>
      </w:r>
      <w:r w:rsidRPr="001B2D41">
        <w:rPr>
          <w:rStyle w:val="CharSubdNo"/>
        </w:rPr>
        <w:t>276</w:t>
      </w:r>
      <w:r w:rsidR="001B2D41">
        <w:rPr>
          <w:rStyle w:val="CharSubdNo"/>
        </w:rPr>
        <w:noBreakHyphen/>
      </w:r>
      <w:r w:rsidRPr="001B2D41">
        <w:rPr>
          <w:rStyle w:val="CharSubdNo"/>
        </w:rPr>
        <w:t>T</w:t>
      </w:r>
      <w:r w:rsidRPr="001B2D41">
        <w:t>—</w:t>
      </w:r>
      <w:r w:rsidRPr="001B2D41">
        <w:rPr>
          <w:rStyle w:val="CharSubdText"/>
        </w:rPr>
        <w:t>Becoming an AMIT: unders and overs</w:t>
      </w:r>
      <w:bookmarkEnd w:id="468"/>
    </w:p>
    <w:p w:rsidR="009F6AE9" w:rsidRPr="001B2D41" w:rsidRDefault="009F6AE9" w:rsidP="009F6AE9">
      <w:pPr>
        <w:pStyle w:val="TofSectsHeading"/>
      </w:pPr>
      <w:r w:rsidRPr="001B2D41">
        <w:t>Table of sections</w:t>
      </w:r>
    </w:p>
    <w:p w:rsidR="009F6AE9" w:rsidRPr="001B2D41" w:rsidRDefault="009F6AE9" w:rsidP="009F6AE9">
      <w:pPr>
        <w:pStyle w:val="TofSectsSection"/>
        <w:rPr>
          <w:rStyle w:val="CharBoldItalic"/>
        </w:rPr>
      </w:pPr>
      <w:r w:rsidRPr="001B2D41">
        <w:t>276</w:t>
      </w:r>
      <w:r w:rsidR="001B2D41">
        <w:noBreakHyphen/>
      </w:r>
      <w:r w:rsidRPr="001B2D41">
        <w:t>700</w:t>
      </w:r>
      <w:r w:rsidRPr="001B2D41">
        <w:tab/>
        <w:t>Application of Subdivision to MIT that becomes AMIT</w:t>
      </w:r>
    </w:p>
    <w:p w:rsidR="009F6AE9" w:rsidRPr="001B2D41" w:rsidRDefault="009F6AE9" w:rsidP="009F6AE9">
      <w:pPr>
        <w:pStyle w:val="TofSectsSection"/>
        <w:rPr>
          <w:rStyle w:val="CharBoldItalic"/>
        </w:rPr>
      </w:pPr>
      <w:r w:rsidRPr="001B2D41">
        <w:t>276</w:t>
      </w:r>
      <w:r w:rsidR="001B2D41">
        <w:noBreakHyphen/>
      </w:r>
      <w:r w:rsidRPr="001B2D41">
        <w:t>705</w:t>
      </w:r>
      <w:r w:rsidRPr="001B2D41">
        <w:tab/>
        <w:t>Accounting for unders and overs for base years before becoming an AMIT</w:t>
      </w:r>
    </w:p>
    <w:p w:rsidR="009F6AE9" w:rsidRPr="001B2D41" w:rsidRDefault="009F6AE9" w:rsidP="009F6AE9">
      <w:pPr>
        <w:pStyle w:val="ActHead5"/>
        <w:rPr>
          <w:i/>
        </w:rPr>
      </w:pPr>
      <w:bookmarkStart w:id="469" w:name="_Toc100587855"/>
      <w:r w:rsidRPr="001B2D41">
        <w:rPr>
          <w:rStyle w:val="CharSectno"/>
        </w:rPr>
        <w:t>276</w:t>
      </w:r>
      <w:r w:rsidR="001B2D41">
        <w:rPr>
          <w:rStyle w:val="CharSectno"/>
        </w:rPr>
        <w:noBreakHyphen/>
      </w:r>
      <w:r w:rsidRPr="001B2D41">
        <w:rPr>
          <w:rStyle w:val="CharSectno"/>
        </w:rPr>
        <w:t>700</w:t>
      </w:r>
      <w:r w:rsidRPr="001B2D41">
        <w:t xml:space="preserve">  Application of Subdivision to MIT that becomes AMIT</w:t>
      </w:r>
      <w:bookmarkEnd w:id="469"/>
    </w:p>
    <w:p w:rsidR="009F6AE9" w:rsidRPr="001B2D41" w:rsidRDefault="009F6AE9" w:rsidP="009F6AE9">
      <w:pPr>
        <w:pStyle w:val="subsection"/>
      </w:pPr>
      <w:r w:rsidRPr="001B2D41">
        <w:tab/>
      </w:r>
      <w:r w:rsidRPr="001B2D41">
        <w:tab/>
        <w:t>This Subdivision applies if:</w:t>
      </w:r>
    </w:p>
    <w:p w:rsidR="009F6AE9" w:rsidRPr="001B2D41" w:rsidRDefault="009F6AE9" w:rsidP="009F6AE9">
      <w:pPr>
        <w:pStyle w:val="paragraph"/>
      </w:pPr>
      <w:r w:rsidRPr="001B2D41">
        <w:tab/>
        <w:t>(a)</w:t>
      </w:r>
      <w:r w:rsidRPr="001B2D41">
        <w:tab/>
        <w:t>a managed investment trust becomes an AMIT for the starting income year; and</w:t>
      </w:r>
    </w:p>
    <w:p w:rsidR="009F6AE9" w:rsidRPr="001B2D41" w:rsidRDefault="009F6AE9" w:rsidP="009F6AE9">
      <w:pPr>
        <w:pStyle w:val="paragraph"/>
      </w:pPr>
      <w:r w:rsidRPr="001B2D41">
        <w:tab/>
        <w:t>(b)</w:t>
      </w:r>
      <w:r w:rsidRPr="001B2D41">
        <w:tab/>
        <w:t xml:space="preserve">the trust existed in an earlier income year (the </w:t>
      </w:r>
      <w:r w:rsidRPr="001B2D41">
        <w:rPr>
          <w:b/>
          <w:i/>
        </w:rPr>
        <w:t>base year</w:t>
      </w:r>
      <w:r w:rsidRPr="001B2D41">
        <w:t>); and</w:t>
      </w:r>
    </w:p>
    <w:p w:rsidR="009F6AE9" w:rsidRPr="001B2D41" w:rsidRDefault="009F6AE9" w:rsidP="009F6AE9">
      <w:pPr>
        <w:pStyle w:val="paragraph"/>
      </w:pPr>
      <w:r w:rsidRPr="001B2D41">
        <w:tab/>
        <w:t>(c)</w:t>
      </w:r>
      <w:r w:rsidRPr="001B2D41">
        <w:tab/>
        <w:t xml:space="preserve">the trust is an AMIT for an income year (the </w:t>
      </w:r>
      <w:r w:rsidRPr="001B2D41">
        <w:rPr>
          <w:b/>
          <w:i/>
        </w:rPr>
        <w:t>discovery year</w:t>
      </w:r>
      <w:r w:rsidRPr="001B2D41">
        <w:t>) that is the starting income year or a later income year.</w:t>
      </w:r>
    </w:p>
    <w:p w:rsidR="009F6AE9" w:rsidRPr="001B2D41" w:rsidRDefault="009F6AE9" w:rsidP="009F6AE9">
      <w:pPr>
        <w:pStyle w:val="ActHead5"/>
        <w:rPr>
          <w:i/>
        </w:rPr>
      </w:pPr>
      <w:bookmarkStart w:id="470" w:name="_Toc100587856"/>
      <w:r w:rsidRPr="001B2D41">
        <w:rPr>
          <w:rStyle w:val="CharSectno"/>
        </w:rPr>
        <w:t>276</w:t>
      </w:r>
      <w:r w:rsidR="001B2D41">
        <w:rPr>
          <w:rStyle w:val="CharSectno"/>
        </w:rPr>
        <w:noBreakHyphen/>
      </w:r>
      <w:r w:rsidRPr="001B2D41">
        <w:rPr>
          <w:rStyle w:val="CharSectno"/>
        </w:rPr>
        <w:t>705</w:t>
      </w:r>
      <w:r w:rsidRPr="001B2D41">
        <w:t xml:space="preserve">  Accounting for unders and overs for base years before becoming an AMIT</w:t>
      </w:r>
      <w:bookmarkEnd w:id="470"/>
    </w:p>
    <w:p w:rsidR="009F6AE9" w:rsidRPr="001B2D41" w:rsidRDefault="009F6AE9" w:rsidP="009F6AE9">
      <w:pPr>
        <w:pStyle w:val="subsection"/>
      </w:pPr>
      <w:r w:rsidRPr="001B2D41">
        <w:tab/>
        <w:t>(1)</w:t>
      </w:r>
      <w:r w:rsidRPr="001B2D41">
        <w:tab/>
        <w:t>This section applies if the trust has an under or over of a character in the discovery year relating to the base year.</w:t>
      </w:r>
    </w:p>
    <w:p w:rsidR="009F6AE9" w:rsidRPr="001B2D41" w:rsidRDefault="009F6AE9" w:rsidP="009F6AE9">
      <w:pPr>
        <w:pStyle w:val="subsection"/>
      </w:pPr>
      <w:r w:rsidRPr="001B2D41">
        <w:tab/>
        <w:t>(2)</w:t>
      </w:r>
      <w:r w:rsidRPr="001B2D41">
        <w:tab/>
        <w:t xml:space="preserve">For the purposes of </w:t>
      </w:r>
      <w:r w:rsidR="00FD3F14" w:rsidRPr="001B2D41">
        <w:t>subsection (</w:t>
      </w:r>
      <w:r w:rsidRPr="001B2D41">
        <w:t>1):</w:t>
      </w:r>
    </w:p>
    <w:p w:rsidR="009F6AE9" w:rsidRPr="001B2D41" w:rsidRDefault="009F6AE9" w:rsidP="009F6AE9">
      <w:pPr>
        <w:pStyle w:val="paragraph"/>
      </w:pPr>
      <w:r w:rsidRPr="001B2D41">
        <w:tab/>
        <w:t>(a)</w:t>
      </w:r>
      <w:r w:rsidRPr="001B2D41">
        <w:tab/>
        <w:t>assume that the trust is an AMIT for the base year and every later year before the starting income year; and</w:t>
      </w:r>
    </w:p>
    <w:p w:rsidR="009F6AE9" w:rsidRPr="001B2D41" w:rsidRDefault="009F6AE9" w:rsidP="009F6AE9">
      <w:pPr>
        <w:pStyle w:val="paragraph"/>
      </w:pPr>
      <w:r w:rsidRPr="001B2D41">
        <w:tab/>
        <w:t>(b)</w:t>
      </w:r>
      <w:r w:rsidRPr="001B2D41">
        <w:tab/>
        <w:t>if, at a time, the trust sent its members distribution statements for an income year that is prior to the starting income year—assume that the trust sent those members AMMA statements for that income year at that time.</w:t>
      </w:r>
    </w:p>
    <w:p w:rsidR="009F6AE9" w:rsidRPr="001B2D41" w:rsidRDefault="009F6AE9" w:rsidP="009F6AE9">
      <w:pPr>
        <w:pStyle w:val="subsection"/>
      </w:pPr>
      <w:r w:rsidRPr="001B2D41">
        <w:tab/>
        <w:t>(3)</w:t>
      </w:r>
      <w:r w:rsidRPr="001B2D41">
        <w:tab/>
        <w:t>For the purposes of Division</w:t>
      </w:r>
      <w:r w:rsidR="00FD3F14" w:rsidRPr="001B2D41">
        <w:t> </w:t>
      </w:r>
      <w:r w:rsidRPr="001B2D41">
        <w:t xml:space="preserve">276 of the </w:t>
      </w:r>
      <w:r w:rsidRPr="001B2D41">
        <w:rPr>
          <w:i/>
        </w:rPr>
        <w:t>Income Tax Assessment Act 1997</w:t>
      </w:r>
      <w:r w:rsidRPr="001B2D41">
        <w:t xml:space="preserve">, treat the under or over mentioned in </w:t>
      </w:r>
      <w:r w:rsidR="00FD3F14" w:rsidRPr="001B2D41">
        <w:t>subsection (</w:t>
      </w:r>
      <w:r w:rsidRPr="001B2D41">
        <w:t>1) as an under or over of the AMIT, in the discovery year relating to the base year, of the character mentioned in that subsection.</w:t>
      </w:r>
    </w:p>
    <w:p w:rsidR="009F6AE9" w:rsidRPr="001B2D41" w:rsidRDefault="009F6AE9" w:rsidP="009F6AE9">
      <w:pPr>
        <w:pStyle w:val="subsection"/>
      </w:pPr>
      <w:r w:rsidRPr="001B2D41">
        <w:tab/>
        <w:t>(4)</w:t>
      </w:r>
      <w:r w:rsidRPr="001B2D41">
        <w:tab/>
        <w:t>If:</w:t>
      </w:r>
    </w:p>
    <w:p w:rsidR="009F6AE9" w:rsidRPr="001B2D41" w:rsidRDefault="009F6AE9" w:rsidP="009F6AE9">
      <w:pPr>
        <w:pStyle w:val="paragraph"/>
      </w:pPr>
      <w:r w:rsidRPr="001B2D41">
        <w:tab/>
        <w:t>(a)</w:t>
      </w:r>
      <w:r w:rsidRPr="001B2D41">
        <w:tab/>
        <w:t xml:space="preserve">had the under or over mentioned in </w:t>
      </w:r>
      <w:r w:rsidR="00FD3F14" w:rsidRPr="001B2D41">
        <w:t>subsection (</w:t>
      </w:r>
      <w:r w:rsidRPr="001B2D41">
        <w:t xml:space="preserve">1) been discovered before the starting income year, this Act would have operated to produce a particular effect (the </w:t>
      </w:r>
      <w:r w:rsidRPr="001B2D41">
        <w:rPr>
          <w:b/>
          <w:i/>
        </w:rPr>
        <w:t>pre</w:t>
      </w:r>
      <w:r w:rsidR="001B2D41">
        <w:rPr>
          <w:b/>
          <w:i/>
        </w:rPr>
        <w:noBreakHyphen/>
      </w:r>
      <w:r w:rsidRPr="001B2D41">
        <w:rPr>
          <w:b/>
          <w:i/>
        </w:rPr>
        <w:t>AMIT scheme effect</w:t>
      </w:r>
      <w:r w:rsidRPr="001B2D41">
        <w:t>) for the base year in relation to the amount or amounts reflected in the under or over; and</w:t>
      </w:r>
    </w:p>
    <w:p w:rsidR="009F6AE9" w:rsidRPr="001B2D41" w:rsidRDefault="009F6AE9" w:rsidP="009F6AE9">
      <w:pPr>
        <w:pStyle w:val="paragraph"/>
      </w:pPr>
      <w:r w:rsidRPr="001B2D41">
        <w:tab/>
        <w:t>(b)</w:t>
      </w:r>
      <w:r w:rsidRPr="001B2D41">
        <w:tab/>
      </w:r>
      <w:r w:rsidR="00FD3F14" w:rsidRPr="001B2D41">
        <w:t>subsection (</w:t>
      </w:r>
      <w:r w:rsidRPr="001B2D41">
        <w:t>3) accounts for the pre</w:t>
      </w:r>
      <w:r w:rsidR="001B2D41">
        <w:noBreakHyphen/>
      </w:r>
      <w:r w:rsidRPr="001B2D41">
        <w:t>AMIT scheme effect;</w:t>
      </w:r>
    </w:p>
    <w:p w:rsidR="009F6AE9" w:rsidRPr="001B2D41" w:rsidRDefault="009F6AE9" w:rsidP="009F6AE9">
      <w:pPr>
        <w:pStyle w:val="subsection2"/>
      </w:pPr>
      <w:r w:rsidRPr="001B2D41">
        <w:t>treat this Act as not operating to produce the pre</w:t>
      </w:r>
      <w:r w:rsidR="001B2D41">
        <w:noBreakHyphen/>
      </w:r>
      <w:r w:rsidRPr="001B2D41">
        <w:t>AMIT scheme effect for the base year.</w:t>
      </w:r>
    </w:p>
    <w:p w:rsidR="009F6AE9" w:rsidRPr="001B2D41" w:rsidRDefault="009F6AE9" w:rsidP="009F6AE9">
      <w:pPr>
        <w:pStyle w:val="notetext"/>
      </w:pPr>
      <w:r w:rsidRPr="001B2D41">
        <w:t>Note:</w:t>
      </w:r>
      <w:r w:rsidRPr="001B2D41">
        <w:tab/>
      </w:r>
      <w:r w:rsidR="00FD3F14" w:rsidRPr="001B2D41">
        <w:t>Subsection (</w:t>
      </w:r>
      <w:r w:rsidRPr="001B2D41">
        <w:t>3) continues to operate in relation to the under or over.</w:t>
      </w:r>
    </w:p>
    <w:p w:rsidR="009F6AE9" w:rsidRPr="001B2D41" w:rsidRDefault="009F6AE9" w:rsidP="009F6AE9">
      <w:pPr>
        <w:pStyle w:val="ActHead4"/>
      </w:pPr>
      <w:bookmarkStart w:id="471" w:name="_Toc100587857"/>
      <w:r w:rsidRPr="001B2D41">
        <w:rPr>
          <w:rStyle w:val="CharSubdNo"/>
        </w:rPr>
        <w:t>Subdivision</w:t>
      </w:r>
      <w:r w:rsidR="00FD3F14" w:rsidRPr="001B2D41">
        <w:rPr>
          <w:rStyle w:val="CharSubdNo"/>
        </w:rPr>
        <w:t> </w:t>
      </w:r>
      <w:r w:rsidRPr="001B2D41">
        <w:rPr>
          <w:rStyle w:val="CharSubdNo"/>
        </w:rPr>
        <w:t>276</w:t>
      </w:r>
      <w:r w:rsidR="001B2D41">
        <w:rPr>
          <w:rStyle w:val="CharSubdNo"/>
        </w:rPr>
        <w:noBreakHyphen/>
      </w:r>
      <w:r w:rsidRPr="001B2D41">
        <w:rPr>
          <w:rStyle w:val="CharSubdNo"/>
        </w:rPr>
        <w:t>U</w:t>
      </w:r>
      <w:r w:rsidRPr="001B2D41">
        <w:t>—</w:t>
      </w:r>
      <w:r w:rsidRPr="001B2D41">
        <w:rPr>
          <w:rStyle w:val="CharSubdText"/>
        </w:rPr>
        <w:t>Becoming an AMIT: CGT treatment of payment by trustee of AMIT</w:t>
      </w:r>
      <w:bookmarkEnd w:id="471"/>
    </w:p>
    <w:p w:rsidR="009F6AE9" w:rsidRPr="001B2D41" w:rsidRDefault="009F6AE9" w:rsidP="009F6AE9">
      <w:pPr>
        <w:pStyle w:val="TofSectsHeading"/>
      </w:pPr>
      <w:r w:rsidRPr="001B2D41">
        <w:t>Table of sections</w:t>
      </w:r>
    </w:p>
    <w:p w:rsidR="009F6AE9" w:rsidRPr="001B2D41" w:rsidRDefault="009F6AE9" w:rsidP="009F6AE9">
      <w:pPr>
        <w:pStyle w:val="TofSectsSection"/>
      </w:pPr>
      <w:r w:rsidRPr="001B2D41">
        <w:t>276</w:t>
      </w:r>
      <w:r w:rsidR="001B2D41">
        <w:noBreakHyphen/>
      </w:r>
      <w:r w:rsidRPr="001B2D41">
        <w:t>750</w:t>
      </w:r>
      <w:r w:rsidRPr="001B2D41">
        <w:tab/>
        <w:t xml:space="preserve">Payment by trustee on or after </w:t>
      </w:r>
      <w:r w:rsidR="001E5ACC" w:rsidRPr="001B2D41">
        <w:t>1 July</w:t>
      </w:r>
      <w:r w:rsidRPr="001B2D41">
        <w:t xml:space="preserve"> 2011—certain CGT provisions etc. apply for the purposes of working out non</w:t>
      </w:r>
      <w:r w:rsidR="001B2D41">
        <w:noBreakHyphen/>
      </w:r>
      <w:r w:rsidRPr="001B2D41">
        <w:t>assessable part for first income year of AMIT</w:t>
      </w:r>
    </w:p>
    <w:p w:rsidR="009F6AE9" w:rsidRPr="001B2D41" w:rsidRDefault="009F6AE9" w:rsidP="009F6AE9">
      <w:pPr>
        <w:pStyle w:val="TofSectsSection"/>
      </w:pPr>
      <w:r w:rsidRPr="001B2D41">
        <w:t>276</w:t>
      </w:r>
      <w:r w:rsidR="001B2D41">
        <w:noBreakHyphen/>
      </w:r>
      <w:r w:rsidRPr="001B2D41">
        <w:t>755</w:t>
      </w:r>
      <w:r w:rsidRPr="001B2D41">
        <w:tab/>
        <w:t xml:space="preserve">Payment by trustee before </w:t>
      </w:r>
      <w:r w:rsidR="001E5ACC" w:rsidRPr="001B2D41">
        <w:t>1 July</w:t>
      </w:r>
      <w:r w:rsidRPr="001B2D41">
        <w:t xml:space="preserve"> 2011—limit on amendment of assessment</w:t>
      </w:r>
    </w:p>
    <w:p w:rsidR="009F6AE9" w:rsidRPr="001B2D41" w:rsidRDefault="009F6AE9" w:rsidP="009F6AE9">
      <w:pPr>
        <w:pStyle w:val="ActHead5"/>
      </w:pPr>
      <w:bookmarkStart w:id="472" w:name="_Toc100587858"/>
      <w:r w:rsidRPr="001B2D41">
        <w:rPr>
          <w:rStyle w:val="CharSectno"/>
        </w:rPr>
        <w:t>276</w:t>
      </w:r>
      <w:r w:rsidR="001B2D41">
        <w:rPr>
          <w:rStyle w:val="CharSectno"/>
        </w:rPr>
        <w:noBreakHyphen/>
      </w:r>
      <w:r w:rsidRPr="001B2D41">
        <w:rPr>
          <w:rStyle w:val="CharSectno"/>
        </w:rPr>
        <w:t>750</w:t>
      </w:r>
      <w:r w:rsidRPr="001B2D41">
        <w:t xml:space="preserve">  Payment by trustee on or after </w:t>
      </w:r>
      <w:r w:rsidR="001E5ACC" w:rsidRPr="001B2D41">
        <w:t>1 July</w:t>
      </w:r>
      <w:r w:rsidRPr="001B2D41">
        <w:t xml:space="preserve"> 2011—certain CGT provisions etc. apply for the purposes of working out non</w:t>
      </w:r>
      <w:r w:rsidR="001B2D41">
        <w:noBreakHyphen/>
      </w:r>
      <w:r w:rsidRPr="001B2D41">
        <w:t>assessable part for first income year of AMIT</w:t>
      </w:r>
      <w:bookmarkEnd w:id="472"/>
    </w:p>
    <w:p w:rsidR="009F6AE9" w:rsidRPr="001B2D41" w:rsidRDefault="009F6AE9" w:rsidP="009F6AE9">
      <w:pPr>
        <w:pStyle w:val="subsection"/>
      </w:pPr>
      <w:r w:rsidRPr="001B2D41">
        <w:tab/>
        <w:t>(1)</w:t>
      </w:r>
      <w:r w:rsidRPr="001B2D41">
        <w:tab/>
        <w:t>This section applies if:</w:t>
      </w:r>
    </w:p>
    <w:p w:rsidR="009F6AE9" w:rsidRPr="001B2D41" w:rsidRDefault="009F6AE9" w:rsidP="009F6AE9">
      <w:pPr>
        <w:pStyle w:val="paragraph"/>
      </w:pPr>
      <w:r w:rsidRPr="001B2D41">
        <w:tab/>
        <w:t>(a)</w:t>
      </w:r>
      <w:r w:rsidRPr="001B2D41">
        <w:tab/>
        <w:t>a trust becomes an AMIT for an income year; and</w:t>
      </w:r>
    </w:p>
    <w:p w:rsidR="009F6AE9" w:rsidRPr="001B2D41" w:rsidRDefault="009F6AE9" w:rsidP="009F6AE9">
      <w:pPr>
        <w:pStyle w:val="paragraph"/>
      </w:pPr>
      <w:r w:rsidRPr="001B2D41">
        <w:tab/>
        <w:t>(b)</w:t>
      </w:r>
      <w:r w:rsidRPr="001B2D41">
        <w:tab/>
        <w:t>the trustee of the trust made a payment to an entity at a time:</w:t>
      </w:r>
    </w:p>
    <w:p w:rsidR="009F6AE9" w:rsidRPr="001B2D41" w:rsidRDefault="009F6AE9" w:rsidP="009F6AE9">
      <w:pPr>
        <w:pStyle w:val="paragraphsub"/>
      </w:pPr>
      <w:r w:rsidRPr="001B2D41">
        <w:tab/>
        <w:t>(i)</w:t>
      </w:r>
      <w:r w:rsidRPr="001B2D41">
        <w:tab/>
        <w:t xml:space="preserve">on or after </w:t>
      </w:r>
      <w:r w:rsidR="001E5ACC" w:rsidRPr="001B2D41">
        <w:t>1 July</w:t>
      </w:r>
      <w:r w:rsidRPr="001B2D41">
        <w:t xml:space="preserve"> 2011; and</w:t>
      </w:r>
    </w:p>
    <w:p w:rsidR="009F6AE9" w:rsidRPr="001B2D41" w:rsidRDefault="009F6AE9" w:rsidP="009F6AE9">
      <w:pPr>
        <w:pStyle w:val="paragraphsub"/>
      </w:pPr>
      <w:r w:rsidRPr="001B2D41">
        <w:tab/>
        <w:t>(ii)</w:t>
      </w:r>
      <w:r w:rsidRPr="001B2D41">
        <w:tab/>
        <w:t xml:space="preserve">before the start of the income year mentioned in </w:t>
      </w:r>
      <w:r w:rsidR="00FD3F14" w:rsidRPr="001B2D41">
        <w:t>paragraph (</w:t>
      </w:r>
      <w:r w:rsidRPr="001B2D41">
        <w:t>a).</w:t>
      </w:r>
    </w:p>
    <w:p w:rsidR="009F6AE9" w:rsidRPr="001B2D41" w:rsidRDefault="009F6AE9" w:rsidP="009F6AE9">
      <w:pPr>
        <w:pStyle w:val="subsection"/>
      </w:pPr>
      <w:r w:rsidRPr="001B2D41">
        <w:tab/>
        <w:t>(2)</w:t>
      </w:r>
      <w:r w:rsidRPr="001B2D41">
        <w:tab/>
      </w:r>
      <w:r w:rsidR="00FD3F14" w:rsidRPr="001B2D41">
        <w:t>Subsection (</w:t>
      </w:r>
      <w:r w:rsidRPr="001B2D41">
        <w:t>3) applies for the purpose of:</w:t>
      </w:r>
    </w:p>
    <w:p w:rsidR="009F6AE9" w:rsidRPr="001B2D41" w:rsidRDefault="009F6AE9" w:rsidP="009F6AE9">
      <w:pPr>
        <w:pStyle w:val="paragraph"/>
      </w:pPr>
      <w:r w:rsidRPr="001B2D41">
        <w:tab/>
        <w:t>(a)</w:t>
      </w:r>
      <w:r w:rsidRPr="001B2D41">
        <w:tab/>
        <w:t>working out whether CGT event E4 happens because of the payment; and</w:t>
      </w:r>
    </w:p>
    <w:p w:rsidR="009F6AE9" w:rsidRPr="001B2D41" w:rsidRDefault="009F6AE9" w:rsidP="009F6AE9">
      <w:pPr>
        <w:pStyle w:val="paragraph"/>
      </w:pPr>
      <w:r w:rsidRPr="001B2D41">
        <w:tab/>
        <w:t>(b)</w:t>
      </w:r>
      <w:r w:rsidRPr="001B2D41">
        <w:tab/>
        <w:t>working out the amount (if any) of the entity’s capital gain under subsection</w:t>
      </w:r>
      <w:r w:rsidR="00FD3F14" w:rsidRPr="001B2D41">
        <w:t> </w:t>
      </w:r>
      <w:r w:rsidRPr="001B2D41">
        <w:t>104</w:t>
      </w:r>
      <w:r w:rsidR="001B2D41">
        <w:noBreakHyphen/>
      </w:r>
      <w:r w:rsidRPr="001B2D41">
        <w:t xml:space="preserve">70(4) of the </w:t>
      </w:r>
      <w:r w:rsidRPr="001B2D41">
        <w:rPr>
          <w:i/>
        </w:rPr>
        <w:t>Income Tax Assessment Act 1997</w:t>
      </w:r>
      <w:r w:rsidRPr="001B2D41">
        <w:t>.</w:t>
      </w:r>
    </w:p>
    <w:p w:rsidR="009F6AE9" w:rsidRPr="001B2D41" w:rsidRDefault="009F6AE9" w:rsidP="009F6AE9">
      <w:pPr>
        <w:pStyle w:val="subsection"/>
      </w:pPr>
      <w:r w:rsidRPr="001B2D41">
        <w:tab/>
        <w:t>(3)</w:t>
      </w:r>
      <w:r w:rsidRPr="001B2D41">
        <w:tab/>
        <w:t>For the purpose of working out the amount of the non</w:t>
      </w:r>
      <w:r w:rsidR="001B2D41">
        <w:noBreakHyphen/>
      </w:r>
      <w:r w:rsidRPr="001B2D41">
        <w:t>assessable part mentioned in paragraph</w:t>
      </w:r>
      <w:r w:rsidR="00FD3F14" w:rsidRPr="001B2D41">
        <w:t> </w:t>
      </w:r>
      <w:r w:rsidRPr="001B2D41">
        <w:t>104</w:t>
      </w:r>
      <w:r w:rsidR="001B2D41">
        <w:noBreakHyphen/>
      </w:r>
      <w:r w:rsidRPr="001B2D41">
        <w:t>70(1)(b), treat the following provisions as being in operation at the time the payment was made:</w:t>
      </w:r>
    </w:p>
    <w:p w:rsidR="009F6AE9" w:rsidRPr="001B2D41" w:rsidRDefault="009F6AE9" w:rsidP="009F6AE9">
      <w:pPr>
        <w:pStyle w:val="paragraph"/>
      </w:pPr>
      <w:r w:rsidRPr="001B2D41">
        <w:tab/>
        <w:t>(a)</w:t>
      </w:r>
      <w:r w:rsidRPr="001B2D41">
        <w:tab/>
        <w:t>sections</w:t>
      </w:r>
      <w:r w:rsidR="00FD3F14" w:rsidRPr="001B2D41">
        <w:t> </w:t>
      </w:r>
      <w:r w:rsidRPr="001B2D41">
        <w:t>104</w:t>
      </w:r>
      <w:r w:rsidR="001B2D41">
        <w:noBreakHyphen/>
      </w:r>
      <w:r w:rsidRPr="001B2D41">
        <w:t>107F and 104</w:t>
      </w:r>
      <w:r w:rsidR="001B2D41">
        <w:noBreakHyphen/>
      </w:r>
      <w:r w:rsidRPr="001B2D41">
        <w:t xml:space="preserve">107G of the </w:t>
      </w:r>
      <w:r w:rsidRPr="001B2D41">
        <w:rPr>
          <w:i/>
        </w:rPr>
        <w:t>Income Tax Assessment Act 1997</w:t>
      </w:r>
      <w:r w:rsidRPr="001B2D41">
        <w:t>;</w:t>
      </w:r>
    </w:p>
    <w:p w:rsidR="009F6AE9" w:rsidRPr="001B2D41" w:rsidRDefault="009F6AE9" w:rsidP="009F6AE9">
      <w:pPr>
        <w:pStyle w:val="paragraph"/>
      </w:pPr>
      <w:r w:rsidRPr="001B2D41">
        <w:tab/>
        <w:t>(b)</w:t>
      </w:r>
      <w:r w:rsidRPr="001B2D41">
        <w:tab/>
        <w:t xml:space="preserve">any other provision of that Act, to the extent that it relates to the operation of the provisions mentioned in </w:t>
      </w:r>
      <w:r w:rsidR="00FD3F14" w:rsidRPr="001B2D41">
        <w:t>paragraph (</w:t>
      </w:r>
      <w:r w:rsidRPr="001B2D41">
        <w:t>a).</w:t>
      </w:r>
    </w:p>
    <w:p w:rsidR="009F6AE9" w:rsidRPr="001B2D41" w:rsidRDefault="009F6AE9" w:rsidP="009F6AE9">
      <w:pPr>
        <w:pStyle w:val="subsection"/>
      </w:pPr>
      <w:r w:rsidRPr="001B2D41">
        <w:tab/>
        <w:t>(4)</w:t>
      </w:r>
      <w:r w:rsidRPr="001B2D41">
        <w:tab/>
      </w:r>
      <w:r w:rsidR="00FD3F14" w:rsidRPr="001B2D41">
        <w:t>Subsection (</w:t>
      </w:r>
      <w:r w:rsidRPr="001B2D41">
        <w:t>3) does not apply to the extent (if any) that the entity, in the income tax return that it lodged for the income year in which the payment was made, included the amount of the payment in its assessable income for that income year.</w:t>
      </w:r>
    </w:p>
    <w:p w:rsidR="009F6AE9" w:rsidRPr="001B2D41" w:rsidRDefault="009F6AE9" w:rsidP="009F6AE9">
      <w:pPr>
        <w:pStyle w:val="subsection"/>
      </w:pPr>
      <w:r w:rsidRPr="001B2D41">
        <w:tab/>
        <w:t>(5)</w:t>
      </w:r>
      <w:r w:rsidRPr="001B2D41">
        <w:tab/>
        <w:t>For the purposes of section</w:t>
      </w:r>
      <w:r w:rsidR="00FD3F14" w:rsidRPr="001B2D41">
        <w:t> </w:t>
      </w:r>
      <w:r w:rsidRPr="001B2D41">
        <w:t>118</w:t>
      </w:r>
      <w:r w:rsidR="001B2D41">
        <w:noBreakHyphen/>
      </w:r>
      <w:r w:rsidRPr="001B2D41">
        <w:t xml:space="preserve">20 of the </w:t>
      </w:r>
      <w:r w:rsidRPr="001B2D41">
        <w:rPr>
          <w:i/>
        </w:rPr>
        <w:t>Income Tax Assessment Act 1997</w:t>
      </w:r>
      <w:r w:rsidRPr="001B2D41">
        <w:t>, treat this section as being in Part</w:t>
      </w:r>
      <w:r w:rsidR="00FD3F14" w:rsidRPr="001B2D41">
        <w:t> </w:t>
      </w:r>
      <w:r w:rsidRPr="001B2D41">
        <w:t>3</w:t>
      </w:r>
      <w:r w:rsidR="001B2D41">
        <w:noBreakHyphen/>
      </w:r>
      <w:r w:rsidRPr="001B2D41">
        <w:t>1 of that Act.</w:t>
      </w:r>
    </w:p>
    <w:p w:rsidR="009F6AE9" w:rsidRPr="001B2D41" w:rsidRDefault="009F6AE9" w:rsidP="009F6AE9">
      <w:pPr>
        <w:pStyle w:val="notetext"/>
      </w:pPr>
      <w:r w:rsidRPr="001B2D41">
        <w:t>Note:</w:t>
      </w:r>
      <w:r w:rsidRPr="001B2D41">
        <w:tab/>
        <w:t>Section</w:t>
      </w:r>
      <w:r w:rsidR="00FD3F14" w:rsidRPr="001B2D41">
        <w:t> </w:t>
      </w:r>
      <w:r w:rsidRPr="001B2D41">
        <w:t>118</w:t>
      </w:r>
      <w:r w:rsidR="001B2D41">
        <w:noBreakHyphen/>
      </w:r>
      <w:r w:rsidRPr="001B2D41">
        <w:t>20 deals with reducing capital gains if an amount is otherwise assessable.</w:t>
      </w:r>
    </w:p>
    <w:p w:rsidR="009F6AE9" w:rsidRPr="001B2D41" w:rsidRDefault="009F6AE9" w:rsidP="009F6AE9">
      <w:pPr>
        <w:pStyle w:val="ActHead5"/>
      </w:pPr>
      <w:bookmarkStart w:id="473" w:name="_Toc100587859"/>
      <w:r w:rsidRPr="001B2D41">
        <w:rPr>
          <w:rStyle w:val="CharSectno"/>
        </w:rPr>
        <w:t>276</w:t>
      </w:r>
      <w:r w:rsidR="001B2D41">
        <w:rPr>
          <w:rStyle w:val="CharSectno"/>
        </w:rPr>
        <w:noBreakHyphen/>
      </w:r>
      <w:r w:rsidRPr="001B2D41">
        <w:rPr>
          <w:rStyle w:val="CharSectno"/>
        </w:rPr>
        <w:t>755</w:t>
      </w:r>
      <w:r w:rsidRPr="001B2D41">
        <w:t xml:space="preserve">  Payment by trustee before </w:t>
      </w:r>
      <w:r w:rsidR="001E5ACC" w:rsidRPr="001B2D41">
        <w:t>1 July</w:t>
      </w:r>
      <w:r w:rsidRPr="001B2D41">
        <w:t xml:space="preserve"> 2011—limit on amendment of assessment</w:t>
      </w:r>
      <w:bookmarkEnd w:id="473"/>
    </w:p>
    <w:p w:rsidR="009F6AE9" w:rsidRPr="001B2D41" w:rsidRDefault="009F6AE9" w:rsidP="009F6AE9">
      <w:pPr>
        <w:pStyle w:val="subsection"/>
      </w:pPr>
      <w:r w:rsidRPr="001B2D41">
        <w:tab/>
        <w:t>(1)</w:t>
      </w:r>
      <w:r w:rsidRPr="001B2D41">
        <w:tab/>
        <w:t>This section applies if:</w:t>
      </w:r>
    </w:p>
    <w:p w:rsidR="009F6AE9" w:rsidRPr="001B2D41" w:rsidRDefault="009F6AE9" w:rsidP="009F6AE9">
      <w:pPr>
        <w:pStyle w:val="paragraph"/>
      </w:pPr>
      <w:r w:rsidRPr="001B2D41">
        <w:tab/>
        <w:t>(a)</w:t>
      </w:r>
      <w:r w:rsidRPr="001B2D41">
        <w:tab/>
        <w:t>a trust becomes an AMIT for an income year; and</w:t>
      </w:r>
    </w:p>
    <w:p w:rsidR="009F6AE9" w:rsidRPr="001B2D41" w:rsidRDefault="009F6AE9" w:rsidP="009F6AE9">
      <w:pPr>
        <w:pStyle w:val="paragraph"/>
      </w:pPr>
      <w:r w:rsidRPr="001B2D41">
        <w:tab/>
        <w:t>(b)</w:t>
      </w:r>
      <w:r w:rsidRPr="001B2D41">
        <w:tab/>
        <w:t xml:space="preserve">the trustee of the trust made a payment to an entity at a time before </w:t>
      </w:r>
      <w:r w:rsidR="001E5ACC" w:rsidRPr="001B2D41">
        <w:t>1 July</w:t>
      </w:r>
      <w:r w:rsidRPr="001B2D41">
        <w:t xml:space="preserve"> 2011.</w:t>
      </w:r>
    </w:p>
    <w:p w:rsidR="009F6AE9" w:rsidRPr="001B2D41" w:rsidRDefault="009F6AE9" w:rsidP="009F6AE9">
      <w:pPr>
        <w:pStyle w:val="subsection"/>
      </w:pPr>
      <w:r w:rsidRPr="001B2D41">
        <w:tab/>
        <w:t>(2)</w:t>
      </w:r>
      <w:r w:rsidRPr="001B2D41">
        <w:tab/>
        <w:t>The Commissioner cannot amend the entity’s assessment for the income year in which the payment was made in a particular way if:</w:t>
      </w:r>
    </w:p>
    <w:p w:rsidR="009F6AE9" w:rsidRPr="001B2D41" w:rsidRDefault="009F6AE9" w:rsidP="009F6AE9">
      <w:pPr>
        <w:pStyle w:val="paragraph"/>
      </w:pPr>
      <w:r w:rsidRPr="001B2D41">
        <w:tab/>
        <w:t>(a)</w:t>
      </w:r>
      <w:r w:rsidRPr="001B2D41">
        <w:tab/>
        <w:t>the effect of the amendment would be to increase the entity’s assessable income for that income year; and</w:t>
      </w:r>
    </w:p>
    <w:p w:rsidR="009F6AE9" w:rsidRPr="001B2D41" w:rsidRDefault="009F6AE9" w:rsidP="009F6AE9">
      <w:pPr>
        <w:pStyle w:val="paragraph"/>
      </w:pPr>
      <w:r w:rsidRPr="001B2D41">
        <w:tab/>
        <w:t>(b)</w:t>
      </w:r>
      <w:r w:rsidRPr="001B2D41">
        <w:tab/>
        <w:t>the Commissioner could not amend the assessment in that way if the following provisions were in operation at the time the payment was made:</w:t>
      </w:r>
    </w:p>
    <w:p w:rsidR="009F6AE9" w:rsidRPr="001B2D41" w:rsidRDefault="009F6AE9" w:rsidP="009F6AE9">
      <w:pPr>
        <w:pStyle w:val="paragraphsub"/>
      </w:pPr>
      <w:r w:rsidRPr="001B2D41">
        <w:tab/>
        <w:t>(i)</w:t>
      </w:r>
      <w:r w:rsidRPr="001B2D41">
        <w:tab/>
        <w:t>sections</w:t>
      </w:r>
      <w:r w:rsidR="00FD3F14" w:rsidRPr="001B2D41">
        <w:t> </w:t>
      </w:r>
      <w:r w:rsidRPr="001B2D41">
        <w:t>104</w:t>
      </w:r>
      <w:r w:rsidR="001B2D41">
        <w:noBreakHyphen/>
      </w:r>
      <w:r w:rsidRPr="001B2D41">
        <w:t>107F, 104</w:t>
      </w:r>
      <w:r w:rsidR="001B2D41">
        <w:noBreakHyphen/>
      </w:r>
      <w:r w:rsidRPr="001B2D41">
        <w:t>107G and 104</w:t>
      </w:r>
      <w:r w:rsidR="001B2D41">
        <w:noBreakHyphen/>
      </w:r>
      <w:r w:rsidRPr="001B2D41">
        <w:t xml:space="preserve">107H of the </w:t>
      </w:r>
      <w:r w:rsidRPr="001B2D41">
        <w:rPr>
          <w:i/>
        </w:rPr>
        <w:t>Income Tax Assessment Act 1997</w:t>
      </w:r>
      <w:r w:rsidRPr="001B2D41">
        <w:t>;</w:t>
      </w:r>
    </w:p>
    <w:p w:rsidR="009F6AE9" w:rsidRPr="001B2D41" w:rsidRDefault="009F6AE9" w:rsidP="009F6AE9">
      <w:pPr>
        <w:pStyle w:val="paragraphsub"/>
      </w:pPr>
      <w:r w:rsidRPr="001B2D41">
        <w:tab/>
        <w:t>(ii)</w:t>
      </w:r>
      <w:r w:rsidRPr="001B2D41">
        <w:tab/>
        <w:t xml:space="preserve">any other provision of that Act, to the extent that it relates to the operation of the provisions mentioned in </w:t>
      </w:r>
      <w:r w:rsidR="00FD3F14" w:rsidRPr="001B2D41">
        <w:t>subparagraph (</w:t>
      </w:r>
      <w:r w:rsidRPr="001B2D41">
        <w:t>i); and</w:t>
      </w:r>
    </w:p>
    <w:p w:rsidR="009F6AE9" w:rsidRPr="001B2D41" w:rsidRDefault="009F6AE9" w:rsidP="009F6AE9">
      <w:pPr>
        <w:pStyle w:val="paragraph"/>
      </w:pPr>
      <w:r w:rsidRPr="001B2D41">
        <w:tab/>
        <w:t>(c)</w:t>
      </w:r>
      <w:r w:rsidRPr="001B2D41">
        <w:tab/>
        <w:t>the entity has not requested the Commissioner to amend the assessment in that way.</w:t>
      </w:r>
    </w:p>
    <w:p w:rsidR="001E67F1" w:rsidRPr="001B2D41" w:rsidRDefault="001E67F1" w:rsidP="00163128">
      <w:pPr>
        <w:pStyle w:val="ActHead2"/>
        <w:pageBreakBefore/>
        <w:rPr>
          <w:sz w:val="24"/>
          <w:lang w:eastAsia="en-US"/>
        </w:rPr>
      </w:pPr>
      <w:bookmarkStart w:id="474" w:name="_Toc100587860"/>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30</w:t>
      </w:r>
      <w:r w:rsidRPr="001B2D41">
        <w:t>—</w:t>
      </w:r>
      <w:r w:rsidRPr="001B2D41">
        <w:rPr>
          <w:rStyle w:val="CharPartText"/>
        </w:rPr>
        <w:t>Superannuation</w:t>
      </w:r>
      <w:bookmarkEnd w:id="474"/>
    </w:p>
    <w:p w:rsidR="001E67F1" w:rsidRPr="001B2D41" w:rsidRDefault="001E67F1" w:rsidP="001E67F1">
      <w:pPr>
        <w:pStyle w:val="ActHead3"/>
        <w:rPr>
          <w:lang w:eastAsia="en-US"/>
        </w:rPr>
      </w:pPr>
      <w:bookmarkStart w:id="475" w:name="_Toc100587861"/>
      <w:r w:rsidRPr="001B2D41">
        <w:rPr>
          <w:rStyle w:val="CharDivNo"/>
        </w:rPr>
        <w:t>Division</w:t>
      </w:r>
      <w:r w:rsidR="00FD3F14" w:rsidRPr="001B2D41">
        <w:rPr>
          <w:rStyle w:val="CharDivNo"/>
        </w:rPr>
        <w:t> </w:t>
      </w:r>
      <w:r w:rsidRPr="001B2D41">
        <w:rPr>
          <w:rStyle w:val="CharDivNo"/>
        </w:rPr>
        <w:t>290</w:t>
      </w:r>
      <w:r w:rsidRPr="001B2D41">
        <w:rPr>
          <w:lang w:eastAsia="en-US"/>
        </w:rPr>
        <w:t>—</w:t>
      </w:r>
      <w:r w:rsidRPr="001B2D41">
        <w:rPr>
          <w:rStyle w:val="CharDivText"/>
        </w:rPr>
        <w:t>Contributions</w:t>
      </w:r>
      <w:bookmarkEnd w:id="475"/>
    </w:p>
    <w:p w:rsidR="001E67F1" w:rsidRPr="001B2D41" w:rsidRDefault="001E67F1" w:rsidP="001E67F1">
      <w:pPr>
        <w:pStyle w:val="TofSectsHeading"/>
        <w:keepNext/>
        <w:keepLines/>
      </w:pPr>
      <w:r w:rsidRPr="001B2D41">
        <w:t>Table of sections</w:t>
      </w:r>
    </w:p>
    <w:p w:rsidR="001E67F1" w:rsidRPr="001B2D41" w:rsidRDefault="001E67F1" w:rsidP="001E67F1">
      <w:pPr>
        <w:pStyle w:val="TofSectsSection"/>
      </w:pPr>
      <w:r w:rsidRPr="001B2D41">
        <w:t>290</w:t>
      </w:r>
      <w:r w:rsidR="001B2D41">
        <w:noBreakHyphen/>
      </w:r>
      <w:r w:rsidRPr="001B2D41">
        <w:t>10</w:t>
      </w:r>
      <w:r w:rsidRPr="001B2D41">
        <w:tab/>
        <w:t>Directed termination payments not deductible etc.</w:t>
      </w:r>
    </w:p>
    <w:p w:rsidR="00A71728" w:rsidRPr="001B2D41" w:rsidRDefault="00A71728" w:rsidP="001E67F1">
      <w:pPr>
        <w:pStyle w:val="TofSectsSection"/>
      </w:pPr>
      <w:r w:rsidRPr="001B2D41">
        <w:t>290</w:t>
      </w:r>
      <w:r w:rsidR="001B2D41">
        <w:noBreakHyphen/>
      </w:r>
      <w:r w:rsidRPr="001B2D41">
        <w:t>15</w:t>
      </w:r>
      <w:r w:rsidRPr="001B2D41">
        <w:tab/>
        <w:t>Early balancers—deduction limits from end of 2006</w:t>
      </w:r>
      <w:r w:rsidR="001B2D41">
        <w:noBreakHyphen/>
      </w:r>
      <w:r w:rsidRPr="001B2D41">
        <w:t xml:space="preserve">2007 income year to </w:t>
      </w:r>
      <w:r w:rsidR="001E5ACC" w:rsidRPr="001B2D41">
        <w:t>1 July</w:t>
      </w:r>
      <w:r w:rsidRPr="001B2D41">
        <w:t xml:space="preserve"> 2007</w:t>
      </w:r>
    </w:p>
    <w:p w:rsidR="001E67F1" w:rsidRPr="001B2D41" w:rsidRDefault="001E67F1" w:rsidP="001E67F1">
      <w:pPr>
        <w:pStyle w:val="ActHead5"/>
      </w:pPr>
      <w:bookmarkStart w:id="476" w:name="_Toc100587862"/>
      <w:r w:rsidRPr="001B2D41">
        <w:rPr>
          <w:rStyle w:val="CharSectno"/>
        </w:rPr>
        <w:t>290</w:t>
      </w:r>
      <w:r w:rsidR="001B2D41">
        <w:rPr>
          <w:rStyle w:val="CharSectno"/>
        </w:rPr>
        <w:noBreakHyphen/>
      </w:r>
      <w:r w:rsidRPr="001B2D41">
        <w:rPr>
          <w:rStyle w:val="CharSectno"/>
        </w:rPr>
        <w:t>10</w:t>
      </w:r>
      <w:r w:rsidRPr="001B2D41">
        <w:t xml:space="preserve">  Directed termination payments not deductible etc.</w:t>
      </w:r>
      <w:bookmarkEnd w:id="476"/>
    </w:p>
    <w:p w:rsidR="001E67F1" w:rsidRPr="001B2D41" w:rsidRDefault="001E67F1" w:rsidP="001E67F1">
      <w:pPr>
        <w:pStyle w:val="subsection"/>
      </w:pPr>
      <w:r w:rsidRPr="001B2D41">
        <w:tab/>
      </w:r>
      <w:r w:rsidRPr="001B2D41">
        <w:tab/>
        <w:t>Division</w:t>
      </w:r>
      <w:r w:rsidR="00FD3F14" w:rsidRPr="001B2D41">
        <w:t> </w:t>
      </w:r>
      <w:r w:rsidRPr="001B2D41">
        <w:t xml:space="preserve">290 of the </w:t>
      </w:r>
      <w:r w:rsidRPr="001B2D41">
        <w:rPr>
          <w:i/>
        </w:rPr>
        <w:t>Income Tax Assessment Act 1997</w:t>
      </w:r>
      <w:r w:rsidRPr="001B2D41">
        <w:t xml:space="preserve"> does not apply to a contribution that is a directed termination payment (within the meaning of section</w:t>
      </w:r>
      <w:r w:rsidR="00FD3F14" w:rsidRPr="001B2D41">
        <w:t> </w:t>
      </w:r>
      <w:r w:rsidRPr="001B2D41">
        <w:t>82</w:t>
      </w:r>
      <w:r w:rsidR="001B2D41">
        <w:noBreakHyphen/>
      </w:r>
      <w:r w:rsidRPr="001B2D41">
        <w:t>10F).</w:t>
      </w:r>
    </w:p>
    <w:p w:rsidR="00A42754" w:rsidRPr="001B2D41" w:rsidRDefault="00A42754" w:rsidP="00A42754">
      <w:pPr>
        <w:pStyle w:val="ActHead5"/>
      </w:pPr>
      <w:bookmarkStart w:id="477" w:name="_Toc100587863"/>
      <w:r w:rsidRPr="001B2D41">
        <w:rPr>
          <w:rStyle w:val="CharSectno"/>
        </w:rPr>
        <w:t>290</w:t>
      </w:r>
      <w:r w:rsidR="001B2D41">
        <w:rPr>
          <w:rStyle w:val="CharSectno"/>
        </w:rPr>
        <w:noBreakHyphen/>
      </w:r>
      <w:r w:rsidRPr="001B2D41">
        <w:rPr>
          <w:rStyle w:val="CharSectno"/>
        </w:rPr>
        <w:t>15</w:t>
      </w:r>
      <w:r w:rsidRPr="001B2D41">
        <w:t xml:space="preserve">  Early balancers—deduction limits from end of 2006</w:t>
      </w:r>
      <w:r w:rsidR="001B2D41">
        <w:noBreakHyphen/>
      </w:r>
      <w:r w:rsidRPr="001B2D41">
        <w:t xml:space="preserve">2007 income year </w:t>
      </w:r>
      <w:r w:rsidRPr="001B2D41">
        <w:rPr>
          <w:lang w:eastAsia="en-US"/>
        </w:rPr>
        <w:t xml:space="preserve">to </w:t>
      </w:r>
      <w:r w:rsidR="001E5ACC" w:rsidRPr="001B2D41">
        <w:rPr>
          <w:lang w:eastAsia="en-US"/>
        </w:rPr>
        <w:t>1 July</w:t>
      </w:r>
      <w:r w:rsidRPr="001B2D41">
        <w:rPr>
          <w:lang w:eastAsia="en-US"/>
        </w:rPr>
        <w:t xml:space="preserve"> 2007</w:t>
      </w:r>
      <w:bookmarkEnd w:id="477"/>
    </w:p>
    <w:p w:rsidR="00A42754" w:rsidRPr="001B2D41" w:rsidRDefault="00A42754" w:rsidP="00A42754">
      <w:pPr>
        <w:pStyle w:val="subsection"/>
      </w:pPr>
      <w:r w:rsidRPr="001B2D41">
        <w:tab/>
        <w:t>(1)</w:t>
      </w:r>
      <w:r w:rsidRPr="001B2D41">
        <w:tab/>
        <w:t>This section applies if a person’s 2006</w:t>
      </w:r>
      <w:r w:rsidR="001B2D41">
        <w:noBreakHyphen/>
      </w:r>
      <w:r w:rsidRPr="001B2D41">
        <w:t>2007 income year ends before the end of the 2006</w:t>
      </w:r>
      <w:r w:rsidR="001B2D41">
        <w:noBreakHyphen/>
      </w:r>
      <w:r w:rsidRPr="001B2D41">
        <w:t>2007 financial year.</w:t>
      </w:r>
    </w:p>
    <w:p w:rsidR="00A42754" w:rsidRPr="001B2D41" w:rsidRDefault="00A42754" w:rsidP="00A42754">
      <w:pPr>
        <w:pStyle w:val="subsection"/>
      </w:pPr>
      <w:r w:rsidRPr="001B2D41">
        <w:tab/>
        <w:t>(2)</w:t>
      </w:r>
      <w:r w:rsidRPr="001B2D41">
        <w:tab/>
        <w:t>The object of this section is to apply (with modifications) provisions limiting deductibility in respect of certain contributions made during the period that:</w:t>
      </w:r>
    </w:p>
    <w:p w:rsidR="00A42754" w:rsidRPr="001B2D41" w:rsidRDefault="00A42754" w:rsidP="00A42754">
      <w:pPr>
        <w:pStyle w:val="paragraph"/>
        <w:rPr>
          <w:lang w:eastAsia="en-US"/>
        </w:rPr>
      </w:pPr>
      <w:r w:rsidRPr="001B2D41">
        <w:rPr>
          <w:lang w:eastAsia="en-US"/>
        </w:rPr>
        <w:tab/>
        <w:t>(a)</w:t>
      </w:r>
      <w:r w:rsidRPr="001B2D41">
        <w:rPr>
          <w:lang w:eastAsia="en-US"/>
        </w:rPr>
        <w:tab/>
        <w:t xml:space="preserve">starts when the person’s </w:t>
      </w:r>
      <w:r w:rsidRPr="001B2D41">
        <w:t>2006</w:t>
      </w:r>
      <w:r w:rsidR="001B2D41">
        <w:noBreakHyphen/>
      </w:r>
      <w:r w:rsidRPr="001B2D41">
        <w:t>2007 income year ends</w:t>
      </w:r>
      <w:r w:rsidRPr="001B2D41">
        <w:rPr>
          <w:lang w:eastAsia="en-US"/>
        </w:rPr>
        <w:t>; and</w:t>
      </w:r>
    </w:p>
    <w:p w:rsidR="00A42754" w:rsidRPr="001B2D41" w:rsidRDefault="00A42754" w:rsidP="00A42754">
      <w:pPr>
        <w:pStyle w:val="paragraph"/>
      </w:pPr>
      <w:r w:rsidRPr="001B2D41">
        <w:rPr>
          <w:lang w:eastAsia="en-US"/>
        </w:rPr>
        <w:tab/>
        <w:t>(b)</w:t>
      </w:r>
      <w:r w:rsidRPr="001B2D41">
        <w:rPr>
          <w:lang w:eastAsia="en-US"/>
        </w:rPr>
        <w:tab/>
        <w:t xml:space="preserve">ends just before </w:t>
      </w:r>
      <w:r w:rsidR="001E5ACC" w:rsidRPr="001B2D41">
        <w:rPr>
          <w:lang w:eastAsia="en-US"/>
        </w:rPr>
        <w:t>1 July</w:t>
      </w:r>
      <w:r w:rsidRPr="001B2D41">
        <w:rPr>
          <w:lang w:eastAsia="en-US"/>
        </w:rPr>
        <w:t xml:space="preserve"> 2007.</w:t>
      </w:r>
    </w:p>
    <w:p w:rsidR="00A42754" w:rsidRPr="001B2D41" w:rsidRDefault="00A42754" w:rsidP="00A42754">
      <w:pPr>
        <w:pStyle w:val="subsection"/>
      </w:pPr>
      <w:r w:rsidRPr="001B2D41">
        <w:tab/>
        <w:t>(3)</w:t>
      </w:r>
      <w:r w:rsidRPr="001B2D41">
        <w:tab/>
        <w:t>The provisions are as follows:</w:t>
      </w:r>
    </w:p>
    <w:p w:rsidR="00A42754" w:rsidRPr="001B2D41" w:rsidRDefault="00A42754" w:rsidP="00A42754">
      <w:pPr>
        <w:pStyle w:val="paragraph"/>
        <w:rPr>
          <w:lang w:eastAsia="en-US"/>
        </w:rPr>
      </w:pPr>
      <w:r w:rsidRPr="001B2D41">
        <w:rPr>
          <w:lang w:eastAsia="en-US"/>
        </w:rPr>
        <w:tab/>
        <w:t>(a)</w:t>
      </w:r>
      <w:r w:rsidRPr="001B2D41">
        <w:rPr>
          <w:lang w:eastAsia="en-US"/>
        </w:rPr>
        <w:tab/>
        <w:t>Subdivisions AA and AB of Division</w:t>
      </w:r>
      <w:r w:rsidR="00FD3F14" w:rsidRPr="001B2D41">
        <w:rPr>
          <w:lang w:eastAsia="en-US"/>
        </w:rPr>
        <w:t> </w:t>
      </w:r>
      <w:r w:rsidRPr="001B2D41">
        <w:rPr>
          <w:lang w:eastAsia="en-US"/>
        </w:rPr>
        <w:t xml:space="preserve">3 of Part III </w:t>
      </w:r>
      <w:r w:rsidRPr="001B2D41">
        <w:t xml:space="preserve">of the </w:t>
      </w:r>
      <w:r w:rsidRPr="001B2D41">
        <w:rPr>
          <w:i/>
        </w:rPr>
        <w:t>Income Tax Assessment Act 1936</w:t>
      </w:r>
      <w:r w:rsidRPr="001B2D41">
        <w:t xml:space="preserve">, as in force just before they were repealed by the </w:t>
      </w:r>
      <w:r w:rsidRPr="001B2D41">
        <w:rPr>
          <w:i/>
        </w:rPr>
        <w:t>Superannuation Legislation Amendment (Simplification) Act 2007</w:t>
      </w:r>
      <w:r w:rsidRPr="001B2D41">
        <w:t>;</w:t>
      </w:r>
    </w:p>
    <w:p w:rsidR="00A42754" w:rsidRPr="001B2D41" w:rsidRDefault="00A42754" w:rsidP="00A42754">
      <w:pPr>
        <w:pStyle w:val="paragraph"/>
        <w:rPr>
          <w:lang w:eastAsia="en-US"/>
        </w:rPr>
      </w:pPr>
      <w:r w:rsidRPr="001B2D41">
        <w:rPr>
          <w:lang w:eastAsia="en-US"/>
        </w:rPr>
        <w:tab/>
        <w:t>(b)</w:t>
      </w:r>
      <w:r w:rsidRPr="001B2D41">
        <w:rPr>
          <w:lang w:eastAsia="en-US"/>
        </w:rPr>
        <w:tab/>
        <w:t xml:space="preserve">any other provision of the </w:t>
      </w:r>
      <w:r w:rsidRPr="001B2D41">
        <w:rPr>
          <w:i/>
          <w:lang w:eastAsia="en-US"/>
        </w:rPr>
        <w:t>Income Tax Assessment Act 1936</w:t>
      </w:r>
      <w:r w:rsidRPr="001B2D41">
        <w:rPr>
          <w:lang w:eastAsia="en-US"/>
        </w:rPr>
        <w:t>, or of any instrument made under that Act, to the extent that it relates to the operation of those Subdivisions;</w:t>
      </w:r>
    </w:p>
    <w:p w:rsidR="00A42754" w:rsidRPr="001B2D41" w:rsidRDefault="00A42754" w:rsidP="00A42754">
      <w:pPr>
        <w:pStyle w:val="paragraph"/>
        <w:rPr>
          <w:lang w:eastAsia="en-US"/>
        </w:rPr>
      </w:pPr>
      <w:r w:rsidRPr="001B2D41">
        <w:tab/>
        <w:t>(c)</w:t>
      </w:r>
      <w:r w:rsidRPr="001B2D41">
        <w:tab/>
      </w:r>
      <w:r w:rsidRPr="001B2D41">
        <w:rPr>
          <w:lang w:eastAsia="en-US"/>
        </w:rPr>
        <w:t>any other provision of any other Act, or of any instrument made under any other Act, to the extent that it relates to the operation of those Subdivisions.</w:t>
      </w:r>
    </w:p>
    <w:p w:rsidR="00A42754" w:rsidRPr="001B2D41" w:rsidRDefault="00A42754" w:rsidP="00A42754">
      <w:pPr>
        <w:pStyle w:val="subsection"/>
      </w:pPr>
      <w:r w:rsidRPr="001B2D41">
        <w:tab/>
        <w:t>(4)</w:t>
      </w:r>
      <w:r w:rsidRPr="001B2D41">
        <w:tab/>
        <w:t xml:space="preserve">Those provisions apply in relation to the period mentioned in </w:t>
      </w:r>
      <w:r w:rsidR="00FD3F14" w:rsidRPr="001B2D41">
        <w:t>subsection (</w:t>
      </w:r>
      <w:r w:rsidRPr="001B2D41">
        <w:t>2), and do so as if:</w:t>
      </w:r>
    </w:p>
    <w:p w:rsidR="00A42754" w:rsidRPr="001B2D41" w:rsidRDefault="00A42754" w:rsidP="00A42754">
      <w:pPr>
        <w:pStyle w:val="paragraph"/>
      </w:pPr>
      <w:r w:rsidRPr="001B2D41">
        <w:tab/>
        <w:t>(a)</w:t>
      </w:r>
      <w:r w:rsidRPr="001B2D41">
        <w:tab/>
        <w:t>that period were the 2007</w:t>
      </w:r>
      <w:r w:rsidR="001B2D41">
        <w:noBreakHyphen/>
      </w:r>
      <w:r w:rsidRPr="001B2D41">
        <w:t>2008 income year; and</w:t>
      </w:r>
    </w:p>
    <w:p w:rsidR="00A42754" w:rsidRPr="001B2D41" w:rsidRDefault="00A42754" w:rsidP="00A42754">
      <w:pPr>
        <w:pStyle w:val="paragraph"/>
      </w:pPr>
      <w:r w:rsidRPr="001B2D41">
        <w:tab/>
        <w:t>(b)</w:t>
      </w:r>
      <w:r w:rsidRPr="001B2D41">
        <w:tab/>
        <w:t>the deduction limit mentioned in section</w:t>
      </w:r>
      <w:r w:rsidR="00FD3F14" w:rsidRPr="001B2D41">
        <w:t> </w:t>
      </w:r>
      <w:r w:rsidRPr="001B2D41">
        <w:t>82AAC for the 2006</w:t>
      </w:r>
      <w:r w:rsidR="001B2D41">
        <w:noBreakHyphen/>
      </w:r>
      <w:r w:rsidRPr="001B2D41">
        <w:t xml:space="preserve">2007 income year were the deduction limit for the income year mentioned in </w:t>
      </w:r>
      <w:r w:rsidR="00FD3F14" w:rsidRPr="001B2D41">
        <w:t>paragraph (</w:t>
      </w:r>
      <w:r w:rsidRPr="001B2D41">
        <w:t>a); and</w:t>
      </w:r>
    </w:p>
    <w:p w:rsidR="00A42754" w:rsidRPr="001B2D41" w:rsidRDefault="00A42754" w:rsidP="00A42754">
      <w:pPr>
        <w:pStyle w:val="paragraph"/>
      </w:pPr>
      <w:r w:rsidRPr="001B2D41">
        <w:tab/>
        <w:t>(c)</w:t>
      </w:r>
      <w:r w:rsidRPr="001B2D41">
        <w:tab/>
        <w:t>the deduction limit mentioned in section</w:t>
      </w:r>
      <w:r w:rsidR="00FD3F14" w:rsidRPr="001B2D41">
        <w:t> </w:t>
      </w:r>
      <w:r w:rsidRPr="001B2D41">
        <w:t>82AAT for the 2006</w:t>
      </w:r>
      <w:r w:rsidR="001B2D41">
        <w:noBreakHyphen/>
      </w:r>
      <w:r w:rsidRPr="001B2D41">
        <w:t xml:space="preserve">2007 income year were the deduction limit for the income year mentioned in </w:t>
      </w:r>
      <w:r w:rsidR="00FD3F14" w:rsidRPr="001B2D41">
        <w:t>paragraph (</w:t>
      </w:r>
      <w:r w:rsidRPr="001B2D41">
        <w:t>a); and</w:t>
      </w:r>
    </w:p>
    <w:p w:rsidR="00A42754" w:rsidRPr="001B2D41" w:rsidRDefault="00A42754" w:rsidP="00A42754">
      <w:pPr>
        <w:pStyle w:val="paragraph"/>
      </w:pPr>
      <w:r w:rsidRPr="001B2D41">
        <w:tab/>
        <w:t>(d)</w:t>
      </w:r>
      <w:r w:rsidRPr="001B2D41">
        <w:tab/>
        <w:t>Division</w:t>
      </w:r>
      <w:r w:rsidR="00FD3F14" w:rsidRPr="001B2D41">
        <w:t> </w:t>
      </w:r>
      <w:r w:rsidRPr="001B2D41">
        <w:t xml:space="preserve">290 of the </w:t>
      </w:r>
      <w:r w:rsidRPr="001B2D41">
        <w:rPr>
          <w:i/>
        </w:rPr>
        <w:t>Income Tax Assessment Act 1997</w:t>
      </w:r>
      <w:r w:rsidRPr="001B2D41">
        <w:t xml:space="preserve"> did not apply to contributions made during the income year mentioned in </w:t>
      </w:r>
      <w:r w:rsidR="00FD3F14" w:rsidRPr="001B2D41">
        <w:t>paragraph (</w:t>
      </w:r>
      <w:r w:rsidRPr="001B2D41">
        <w:t>a).</w:t>
      </w:r>
    </w:p>
    <w:p w:rsidR="00757F0F" w:rsidRPr="001B2D41" w:rsidRDefault="00757F0F" w:rsidP="00AE3201">
      <w:pPr>
        <w:pStyle w:val="ActHead3"/>
        <w:pageBreakBefore/>
      </w:pPr>
      <w:bookmarkStart w:id="478" w:name="_Toc100587864"/>
      <w:r w:rsidRPr="001B2D41">
        <w:rPr>
          <w:rStyle w:val="CharDivNo"/>
        </w:rPr>
        <w:t>Division</w:t>
      </w:r>
      <w:r w:rsidR="00FD3F14" w:rsidRPr="001B2D41">
        <w:rPr>
          <w:rStyle w:val="CharDivNo"/>
        </w:rPr>
        <w:t> </w:t>
      </w:r>
      <w:r w:rsidRPr="001B2D41">
        <w:rPr>
          <w:rStyle w:val="CharDivNo"/>
        </w:rPr>
        <w:t>291</w:t>
      </w:r>
      <w:r w:rsidRPr="001B2D41">
        <w:t>—</w:t>
      </w:r>
      <w:r w:rsidRPr="001B2D41">
        <w:rPr>
          <w:rStyle w:val="CharDivText"/>
        </w:rPr>
        <w:t>Excess concessional contributions</w:t>
      </w:r>
      <w:bookmarkEnd w:id="478"/>
    </w:p>
    <w:p w:rsidR="00757F0F" w:rsidRPr="001B2D41" w:rsidRDefault="00757F0F" w:rsidP="00757F0F">
      <w:pPr>
        <w:pStyle w:val="TofSectsHeading"/>
      </w:pPr>
      <w:r w:rsidRPr="001B2D41">
        <w:t>Table of Subdivisions</w:t>
      </w:r>
    </w:p>
    <w:p w:rsidR="00757F0F" w:rsidRPr="001B2D41" w:rsidRDefault="00757F0F" w:rsidP="00757F0F">
      <w:pPr>
        <w:pStyle w:val="TofSectsSubdiv"/>
      </w:pPr>
      <w:r w:rsidRPr="001B2D41">
        <w:t>291</w:t>
      </w:r>
      <w:r w:rsidR="001B2D41">
        <w:noBreakHyphen/>
      </w:r>
      <w:r w:rsidRPr="001B2D41">
        <w:t>A</w:t>
      </w:r>
      <w:r w:rsidRPr="001B2D41">
        <w:tab/>
        <w:t>Application of Division</w:t>
      </w:r>
      <w:r w:rsidR="00FD3F14" w:rsidRPr="001B2D41">
        <w:t> </w:t>
      </w:r>
      <w:r w:rsidRPr="001B2D41">
        <w:t>291 of the Income Tax Assessment Act 1997</w:t>
      </w:r>
    </w:p>
    <w:p w:rsidR="00757F0F" w:rsidRPr="001B2D41" w:rsidRDefault="00757F0F" w:rsidP="00757F0F">
      <w:pPr>
        <w:pStyle w:val="TofSectsSubdiv"/>
      </w:pPr>
      <w:r w:rsidRPr="001B2D41">
        <w:t>291</w:t>
      </w:r>
      <w:r w:rsidR="001B2D41">
        <w:noBreakHyphen/>
      </w:r>
      <w:r w:rsidRPr="001B2D41">
        <w:t>C</w:t>
      </w:r>
      <w:r w:rsidRPr="001B2D41">
        <w:tab/>
        <w:t>Modifications for defined benefit interests</w:t>
      </w:r>
    </w:p>
    <w:p w:rsidR="00757F0F" w:rsidRPr="001B2D41" w:rsidRDefault="00757F0F" w:rsidP="00757F0F">
      <w:pPr>
        <w:pStyle w:val="ActHead4"/>
      </w:pPr>
      <w:bookmarkStart w:id="479" w:name="_Toc100587865"/>
      <w:r w:rsidRPr="001B2D41">
        <w:rPr>
          <w:rStyle w:val="CharSubdNo"/>
        </w:rPr>
        <w:t>Subdivision</w:t>
      </w:r>
      <w:r w:rsidR="00FD3F14" w:rsidRPr="001B2D41">
        <w:rPr>
          <w:rStyle w:val="CharSubdNo"/>
        </w:rPr>
        <w:t> </w:t>
      </w:r>
      <w:r w:rsidRPr="001B2D41">
        <w:rPr>
          <w:rStyle w:val="CharSubdNo"/>
        </w:rPr>
        <w:t>291</w:t>
      </w:r>
      <w:r w:rsidR="001B2D41">
        <w:rPr>
          <w:rStyle w:val="CharSubdNo"/>
        </w:rPr>
        <w:noBreakHyphen/>
      </w:r>
      <w:r w:rsidRPr="001B2D41">
        <w:rPr>
          <w:rStyle w:val="CharSubdNo"/>
        </w:rPr>
        <w:t>A</w:t>
      </w:r>
      <w:r w:rsidRPr="001B2D41">
        <w:t>—</w:t>
      </w:r>
      <w:r w:rsidRPr="001B2D41">
        <w:rPr>
          <w:rStyle w:val="CharSubdText"/>
        </w:rPr>
        <w:t>Application of Division</w:t>
      </w:r>
      <w:r w:rsidR="00FD3F14" w:rsidRPr="001B2D41">
        <w:rPr>
          <w:rStyle w:val="CharSubdText"/>
        </w:rPr>
        <w:t> </w:t>
      </w:r>
      <w:r w:rsidRPr="001B2D41">
        <w:rPr>
          <w:rStyle w:val="CharSubdText"/>
        </w:rPr>
        <w:t>291 of the Income Tax Assessment Act 1997</w:t>
      </w:r>
      <w:bookmarkEnd w:id="479"/>
    </w:p>
    <w:p w:rsidR="00757F0F" w:rsidRPr="001B2D41" w:rsidRDefault="00757F0F" w:rsidP="00757F0F">
      <w:pPr>
        <w:pStyle w:val="TofSectsHeading"/>
      </w:pPr>
      <w:r w:rsidRPr="001B2D41">
        <w:t>Table of sections</w:t>
      </w:r>
    </w:p>
    <w:p w:rsidR="00757F0F" w:rsidRPr="001B2D41" w:rsidRDefault="00757F0F" w:rsidP="00757F0F">
      <w:pPr>
        <w:pStyle w:val="TofSectsSection"/>
      </w:pPr>
      <w:r w:rsidRPr="001B2D41">
        <w:t>291</w:t>
      </w:r>
      <w:r w:rsidR="001B2D41">
        <w:noBreakHyphen/>
      </w:r>
      <w:r w:rsidRPr="001B2D41">
        <w:t>10</w:t>
      </w:r>
      <w:r w:rsidRPr="001B2D41">
        <w:tab/>
        <w:t>Application of Division</w:t>
      </w:r>
      <w:r w:rsidR="00FD3F14" w:rsidRPr="001B2D41">
        <w:t> </w:t>
      </w:r>
      <w:r w:rsidRPr="001B2D41">
        <w:t xml:space="preserve">291 of the </w:t>
      </w:r>
      <w:r w:rsidRPr="001B2D41">
        <w:rPr>
          <w:rStyle w:val="CharBoldItalic"/>
          <w:b w:val="0"/>
        </w:rPr>
        <w:t>Income Tax Assessment Act 1997</w:t>
      </w:r>
    </w:p>
    <w:p w:rsidR="00757F0F" w:rsidRPr="001B2D41" w:rsidRDefault="00757F0F" w:rsidP="00757F0F">
      <w:pPr>
        <w:pStyle w:val="ActHead5"/>
      </w:pPr>
      <w:bookmarkStart w:id="480" w:name="_Toc100587866"/>
      <w:r w:rsidRPr="001B2D41">
        <w:rPr>
          <w:rStyle w:val="CharSectno"/>
        </w:rPr>
        <w:t>291</w:t>
      </w:r>
      <w:r w:rsidR="001B2D41">
        <w:rPr>
          <w:rStyle w:val="CharSectno"/>
        </w:rPr>
        <w:noBreakHyphen/>
      </w:r>
      <w:r w:rsidRPr="001B2D41">
        <w:rPr>
          <w:rStyle w:val="CharSectno"/>
        </w:rPr>
        <w:t>10</w:t>
      </w:r>
      <w:r w:rsidRPr="001B2D41">
        <w:t xml:space="preserve">  Application of Division</w:t>
      </w:r>
      <w:r w:rsidR="00FD3F14" w:rsidRPr="001B2D41">
        <w:t> </w:t>
      </w:r>
      <w:r w:rsidRPr="001B2D41">
        <w:t xml:space="preserve">291 of the </w:t>
      </w:r>
      <w:r w:rsidRPr="001B2D41">
        <w:rPr>
          <w:i/>
        </w:rPr>
        <w:t>Income Tax Assessment Act 1997</w:t>
      </w:r>
      <w:bookmarkEnd w:id="480"/>
    </w:p>
    <w:p w:rsidR="00757F0F" w:rsidRPr="001B2D41" w:rsidRDefault="00757F0F" w:rsidP="00757F0F">
      <w:pPr>
        <w:pStyle w:val="subsection"/>
      </w:pPr>
      <w:r w:rsidRPr="001B2D41">
        <w:tab/>
      </w:r>
      <w:r w:rsidRPr="001B2D41">
        <w:tab/>
        <w:t>Division</w:t>
      </w:r>
      <w:r w:rsidR="00FD3F14" w:rsidRPr="001B2D41">
        <w:t> </w:t>
      </w:r>
      <w:r w:rsidRPr="001B2D41">
        <w:t xml:space="preserve">291 of the </w:t>
      </w:r>
      <w:r w:rsidRPr="001B2D41">
        <w:rPr>
          <w:i/>
        </w:rPr>
        <w:t>Income Tax Assessment Act 1997</w:t>
      </w:r>
      <w:r w:rsidRPr="001B2D41">
        <w:t xml:space="preserve"> applies to the 2013</w:t>
      </w:r>
      <w:r w:rsidR="001B2D41">
        <w:noBreakHyphen/>
      </w:r>
      <w:r w:rsidRPr="001B2D41">
        <w:t>14 income year and later income years.</w:t>
      </w:r>
    </w:p>
    <w:p w:rsidR="00757F0F" w:rsidRPr="001B2D41" w:rsidRDefault="00757F0F" w:rsidP="00757F0F">
      <w:pPr>
        <w:pStyle w:val="ActHead4"/>
      </w:pPr>
      <w:bookmarkStart w:id="481" w:name="_Toc100587867"/>
      <w:r w:rsidRPr="001B2D41">
        <w:rPr>
          <w:rStyle w:val="CharSubdNo"/>
        </w:rPr>
        <w:t>Subdivision</w:t>
      </w:r>
      <w:r w:rsidR="00FD3F14" w:rsidRPr="001B2D41">
        <w:rPr>
          <w:rStyle w:val="CharSubdNo"/>
        </w:rPr>
        <w:t> </w:t>
      </w:r>
      <w:r w:rsidRPr="001B2D41">
        <w:rPr>
          <w:rStyle w:val="CharSubdNo"/>
        </w:rPr>
        <w:t>291</w:t>
      </w:r>
      <w:r w:rsidR="001B2D41">
        <w:rPr>
          <w:rStyle w:val="CharSubdNo"/>
        </w:rPr>
        <w:noBreakHyphen/>
      </w:r>
      <w:r w:rsidRPr="001B2D41">
        <w:rPr>
          <w:rStyle w:val="CharSubdNo"/>
        </w:rPr>
        <w:t>C</w:t>
      </w:r>
      <w:r w:rsidRPr="001B2D41">
        <w:t>—</w:t>
      </w:r>
      <w:r w:rsidRPr="001B2D41">
        <w:rPr>
          <w:rStyle w:val="CharSubdText"/>
        </w:rPr>
        <w:t>Modifications for defined benefit interests</w:t>
      </w:r>
      <w:bookmarkEnd w:id="481"/>
    </w:p>
    <w:p w:rsidR="00757F0F" w:rsidRPr="001B2D41" w:rsidRDefault="00757F0F" w:rsidP="00757F0F">
      <w:pPr>
        <w:pStyle w:val="TofSectsHeading"/>
      </w:pPr>
      <w:r w:rsidRPr="001B2D41">
        <w:t>Table of sections</w:t>
      </w:r>
    </w:p>
    <w:p w:rsidR="00757F0F" w:rsidRPr="001B2D41" w:rsidRDefault="00757F0F" w:rsidP="00757F0F">
      <w:pPr>
        <w:pStyle w:val="TofSectsSection"/>
      </w:pPr>
      <w:r w:rsidRPr="001B2D41">
        <w:t>291</w:t>
      </w:r>
      <w:r w:rsidR="001B2D41">
        <w:noBreakHyphen/>
      </w:r>
      <w:r w:rsidRPr="001B2D41">
        <w:t>170</w:t>
      </w:r>
      <w:r w:rsidRPr="001B2D41">
        <w:tab/>
        <w:t>Transitional rules for notional taxed contributions</w:t>
      </w:r>
    </w:p>
    <w:p w:rsidR="00757F0F" w:rsidRPr="001B2D41" w:rsidRDefault="00757F0F" w:rsidP="00757F0F">
      <w:pPr>
        <w:pStyle w:val="ActHead5"/>
      </w:pPr>
      <w:bookmarkStart w:id="482" w:name="_Toc100587868"/>
      <w:r w:rsidRPr="001B2D41">
        <w:rPr>
          <w:rStyle w:val="CharSectno"/>
        </w:rPr>
        <w:t>291</w:t>
      </w:r>
      <w:r w:rsidR="001B2D41">
        <w:rPr>
          <w:rStyle w:val="CharSectno"/>
        </w:rPr>
        <w:noBreakHyphen/>
      </w:r>
      <w:r w:rsidRPr="001B2D41">
        <w:rPr>
          <w:rStyle w:val="CharSectno"/>
        </w:rPr>
        <w:t>170</w:t>
      </w:r>
      <w:r w:rsidRPr="001B2D41">
        <w:t xml:space="preserve">  Transitional rules for notional taxed contributions</w:t>
      </w:r>
      <w:bookmarkEnd w:id="482"/>
    </w:p>
    <w:p w:rsidR="00757F0F" w:rsidRPr="001B2D41" w:rsidRDefault="00757F0F" w:rsidP="00757F0F">
      <w:pPr>
        <w:pStyle w:val="subsection"/>
      </w:pPr>
      <w:r w:rsidRPr="001B2D41">
        <w:tab/>
        <w:t>(1)</w:t>
      </w:r>
      <w:r w:rsidRPr="001B2D41">
        <w:tab/>
        <w:t>This section applies despite section</w:t>
      </w:r>
      <w:r w:rsidR="00FD3F14" w:rsidRPr="001B2D41">
        <w:t> </w:t>
      </w:r>
      <w:r w:rsidRPr="001B2D41">
        <w:t>291</w:t>
      </w:r>
      <w:r w:rsidR="001B2D41">
        <w:noBreakHyphen/>
      </w:r>
      <w:r w:rsidRPr="001B2D41">
        <w:t xml:space="preserve">170 of the </w:t>
      </w:r>
      <w:r w:rsidRPr="001B2D41">
        <w:rPr>
          <w:i/>
        </w:rPr>
        <w:t>Income Tax Assessment Act 1997</w:t>
      </w:r>
      <w:r w:rsidRPr="001B2D41">
        <w:t>.</w:t>
      </w:r>
    </w:p>
    <w:p w:rsidR="00757F0F" w:rsidRPr="001B2D41" w:rsidRDefault="00757F0F" w:rsidP="00757F0F">
      <w:pPr>
        <w:pStyle w:val="SubsectionHead"/>
      </w:pPr>
      <w:r w:rsidRPr="001B2D41">
        <w:t>Certain interests held on 5</w:t>
      </w:r>
      <w:r w:rsidR="00FD3F14" w:rsidRPr="001B2D41">
        <w:t> </w:t>
      </w:r>
      <w:r w:rsidRPr="001B2D41">
        <w:t>September 2006</w:t>
      </w:r>
    </w:p>
    <w:p w:rsidR="00757F0F" w:rsidRPr="001B2D41" w:rsidRDefault="00757F0F" w:rsidP="00757F0F">
      <w:pPr>
        <w:pStyle w:val="subsection"/>
      </w:pPr>
      <w:r w:rsidRPr="001B2D41">
        <w:tab/>
        <w:t>(2)</w:t>
      </w:r>
      <w:r w:rsidRPr="001B2D41">
        <w:tab/>
        <w:t>Despite subsection</w:t>
      </w:r>
      <w:r w:rsidR="00FD3F14" w:rsidRPr="001B2D41">
        <w:t> </w:t>
      </w:r>
      <w:r w:rsidRPr="001B2D41">
        <w:t>291</w:t>
      </w:r>
      <w:r w:rsidR="001B2D41">
        <w:noBreakHyphen/>
      </w:r>
      <w:r w:rsidRPr="001B2D41">
        <w:t xml:space="preserve">170(1) of the </w:t>
      </w:r>
      <w:r w:rsidRPr="001B2D41">
        <w:rPr>
          <w:i/>
        </w:rPr>
        <w:t>Income Tax Assessment Act 1997</w:t>
      </w:r>
      <w:r w:rsidRPr="001B2D41">
        <w:t xml:space="preserve">, your </w:t>
      </w:r>
      <w:r w:rsidRPr="001B2D41">
        <w:rPr>
          <w:b/>
          <w:i/>
        </w:rPr>
        <w:t>notional taxed contributions</w:t>
      </w:r>
      <w:r w:rsidRPr="001B2D41">
        <w:t xml:space="preserve"> for the financial year in respect of a defined benefit interest are equal to your </w:t>
      </w:r>
      <w:r w:rsidR="00712571" w:rsidRPr="001B2D41">
        <w:t>basic concessional contributions cap</w:t>
      </w:r>
      <w:r w:rsidRPr="001B2D41">
        <w:t xml:space="preserve"> for the financial year if:</w:t>
      </w:r>
    </w:p>
    <w:p w:rsidR="00757F0F" w:rsidRPr="001B2D41" w:rsidRDefault="00757F0F" w:rsidP="00757F0F">
      <w:pPr>
        <w:pStyle w:val="paragraph"/>
      </w:pPr>
      <w:r w:rsidRPr="001B2D41">
        <w:tab/>
        <w:t>(a)</w:t>
      </w:r>
      <w:r w:rsidRPr="001B2D41">
        <w:tab/>
        <w:t>Subdivision</w:t>
      </w:r>
      <w:r w:rsidR="00FD3F14" w:rsidRPr="001B2D41">
        <w:t> </w:t>
      </w:r>
      <w:r w:rsidRPr="001B2D41">
        <w:t>291</w:t>
      </w:r>
      <w:r w:rsidR="001B2D41">
        <w:noBreakHyphen/>
      </w:r>
      <w:r w:rsidRPr="001B2D41">
        <w:t>C of that Act applies in relation to you because you have a defined benefit interest in a financial year; and</w:t>
      </w:r>
    </w:p>
    <w:p w:rsidR="00757F0F" w:rsidRPr="001B2D41" w:rsidRDefault="00757F0F" w:rsidP="00757F0F">
      <w:pPr>
        <w:pStyle w:val="paragraph"/>
      </w:pPr>
      <w:r w:rsidRPr="001B2D41">
        <w:tab/>
        <w:t>(b)</w:t>
      </w:r>
      <w:r w:rsidRPr="001B2D41">
        <w:tab/>
        <w:t xml:space="preserve">disregarding this subsection and </w:t>
      </w:r>
      <w:r w:rsidR="00FD3F14" w:rsidRPr="001B2D41">
        <w:t>subsection (</w:t>
      </w:r>
      <w:r w:rsidRPr="001B2D41">
        <w:t xml:space="preserve">4), the notional taxed contributions for the financial year in respect of the defined benefit interest exceed your </w:t>
      </w:r>
      <w:r w:rsidR="00712571" w:rsidRPr="001B2D41">
        <w:t>basic concessional contributions cap</w:t>
      </w:r>
      <w:r w:rsidRPr="001B2D41">
        <w:t xml:space="preserve"> for the financial year; and</w:t>
      </w:r>
    </w:p>
    <w:p w:rsidR="00757F0F" w:rsidRPr="001B2D41" w:rsidRDefault="00757F0F" w:rsidP="00757F0F">
      <w:pPr>
        <w:pStyle w:val="paragraph"/>
      </w:pPr>
      <w:r w:rsidRPr="001B2D41">
        <w:tab/>
        <w:t>(c)</w:t>
      </w:r>
      <w:r w:rsidRPr="001B2D41">
        <w:tab/>
        <w:t>either:</w:t>
      </w:r>
    </w:p>
    <w:p w:rsidR="00757F0F" w:rsidRPr="001B2D41" w:rsidRDefault="00757F0F" w:rsidP="00757F0F">
      <w:pPr>
        <w:pStyle w:val="paragraphsub"/>
      </w:pPr>
      <w:r w:rsidRPr="001B2D41">
        <w:tab/>
        <w:t>(i)</w:t>
      </w:r>
      <w:r w:rsidRPr="001B2D41">
        <w:tab/>
        <w:t>you held the defined benefit interest in a superannuation fund on 5</w:t>
      </w:r>
      <w:r w:rsidR="00FD3F14" w:rsidRPr="001B2D41">
        <w:t> </w:t>
      </w:r>
      <w:r w:rsidRPr="001B2D41">
        <w:t>September 2006; or</w:t>
      </w:r>
    </w:p>
    <w:p w:rsidR="00757F0F" w:rsidRPr="001B2D41" w:rsidRDefault="00757F0F" w:rsidP="00757F0F">
      <w:pPr>
        <w:pStyle w:val="paragraphsub"/>
      </w:pPr>
      <w:r w:rsidRPr="001B2D41">
        <w:tab/>
        <w:t>(ii)</w:t>
      </w:r>
      <w:r w:rsidRPr="001B2D41">
        <w:tab/>
        <w:t xml:space="preserve">all the requirements in </w:t>
      </w:r>
      <w:r w:rsidR="00FD3F14" w:rsidRPr="001B2D41">
        <w:t>subsection (</w:t>
      </w:r>
      <w:r w:rsidRPr="001B2D41">
        <w:t>3) are satisfied; and</w:t>
      </w:r>
    </w:p>
    <w:p w:rsidR="00757F0F" w:rsidRPr="001B2D41" w:rsidRDefault="00757F0F" w:rsidP="00757F0F">
      <w:pPr>
        <w:pStyle w:val="paragraph"/>
        <w:rPr>
          <w:kern w:val="28"/>
        </w:rPr>
      </w:pPr>
      <w:r w:rsidRPr="001B2D41">
        <w:tab/>
        <w:t>(d)</w:t>
      </w:r>
      <w:r w:rsidRPr="001B2D41">
        <w:tab/>
      </w:r>
      <w:r w:rsidRPr="001B2D41">
        <w:rPr>
          <w:kern w:val="28"/>
        </w:rPr>
        <w:t>the conditions (if any) specified in the regulations are satisfied.</w:t>
      </w:r>
    </w:p>
    <w:p w:rsidR="0003059B" w:rsidRPr="001B2D41" w:rsidRDefault="0003059B" w:rsidP="009D711A">
      <w:pPr>
        <w:pStyle w:val="notetext"/>
      </w:pPr>
      <w:r w:rsidRPr="001B2D41">
        <w:t>Note:</w:t>
      </w:r>
      <w:r w:rsidRPr="001B2D41">
        <w:tab/>
        <w:t>In some cases, section</w:t>
      </w:r>
      <w:r w:rsidR="00FD3F14" w:rsidRPr="001B2D41">
        <w:t> </w:t>
      </w:r>
      <w:r w:rsidRPr="001B2D41">
        <w:t>291</w:t>
      </w:r>
      <w:r w:rsidR="001B2D41">
        <w:noBreakHyphen/>
      </w:r>
      <w:r w:rsidRPr="001B2D41">
        <w:t xml:space="preserve">370 of the </w:t>
      </w:r>
      <w:r w:rsidRPr="001B2D41">
        <w:rPr>
          <w:i/>
        </w:rPr>
        <w:t>Income Tax Assessment Act 1997</w:t>
      </w:r>
      <w:r w:rsidRPr="001B2D41">
        <w:t xml:space="preserve"> has the effect of replacing this subsection with a similar rule covering a broader class of contributions and amounts.</w:t>
      </w:r>
    </w:p>
    <w:p w:rsidR="00757F0F" w:rsidRPr="001B2D41" w:rsidRDefault="00757F0F" w:rsidP="00757F0F">
      <w:pPr>
        <w:pStyle w:val="subsection"/>
      </w:pPr>
      <w:r w:rsidRPr="001B2D41">
        <w:tab/>
        <w:t>(3)</w:t>
      </w:r>
      <w:r w:rsidRPr="001B2D41">
        <w:tab/>
        <w:t xml:space="preserve">For the purposes of </w:t>
      </w:r>
      <w:r w:rsidR="00FD3F14" w:rsidRPr="001B2D41">
        <w:t>subparagraph (</w:t>
      </w:r>
      <w:r w:rsidRPr="001B2D41">
        <w:t>2)(c)(ii), the requirements are as follows:</w:t>
      </w:r>
    </w:p>
    <w:p w:rsidR="00757F0F" w:rsidRPr="001B2D41" w:rsidRDefault="00757F0F" w:rsidP="00757F0F">
      <w:pPr>
        <w:pStyle w:val="paragraph"/>
      </w:pPr>
      <w:r w:rsidRPr="001B2D41">
        <w:tab/>
        <w:t>(a)</w:t>
      </w:r>
      <w:r w:rsidRPr="001B2D41">
        <w:tab/>
        <w:t xml:space="preserve">you held a defined benefit interest (the </w:t>
      </w:r>
      <w:r w:rsidRPr="001B2D41">
        <w:rPr>
          <w:b/>
          <w:i/>
        </w:rPr>
        <w:t>original interest</w:t>
      </w:r>
      <w:r w:rsidRPr="001B2D41">
        <w:t xml:space="preserve">) in a superannuation fund (the </w:t>
      </w:r>
      <w:r w:rsidRPr="001B2D41">
        <w:rPr>
          <w:b/>
          <w:i/>
        </w:rPr>
        <w:t>original fund</w:t>
      </w:r>
      <w:r w:rsidRPr="001B2D41">
        <w:t>) on 5</w:t>
      </w:r>
      <w:r w:rsidR="00FD3F14" w:rsidRPr="001B2D41">
        <w:t> </w:t>
      </w:r>
      <w:r w:rsidRPr="001B2D41">
        <w:t>September 2006;</w:t>
      </w:r>
    </w:p>
    <w:p w:rsidR="00757F0F" w:rsidRPr="001B2D41" w:rsidRDefault="00757F0F" w:rsidP="00757F0F">
      <w:pPr>
        <w:pStyle w:val="paragraph"/>
      </w:pPr>
      <w:r w:rsidRPr="001B2D41">
        <w:tab/>
        <w:t>(b)</w:t>
      </w:r>
      <w:r w:rsidRPr="001B2D41">
        <w:tab/>
        <w:t xml:space="preserve">the defined benefit interest mentioned in </w:t>
      </w:r>
      <w:r w:rsidR="00FD3F14" w:rsidRPr="001B2D41">
        <w:t>paragraph (</w:t>
      </w:r>
      <w:r w:rsidRPr="001B2D41">
        <w:t xml:space="preserve">2)(a) (the </w:t>
      </w:r>
      <w:r w:rsidRPr="001B2D41">
        <w:rPr>
          <w:b/>
          <w:i/>
        </w:rPr>
        <w:t>current interest</w:t>
      </w:r>
      <w:r w:rsidRPr="001B2D41">
        <w:t xml:space="preserve">) is in a different superannuation fund (the </w:t>
      </w:r>
      <w:r w:rsidRPr="001B2D41">
        <w:rPr>
          <w:b/>
          <w:i/>
        </w:rPr>
        <w:t>current fund</w:t>
      </w:r>
      <w:r w:rsidRPr="001B2D41">
        <w:t>);</w:t>
      </w:r>
    </w:p>
    <w:p w:rsidR="00757F0F" w:rsidRPr="001B2D41" w:rsidRDefault="00757F0F" w:rsidP="00757F0F">
      <w:pPr>
        <w:pStyle w:val="paragraph"/>
      </w:pPr>
      <w:r w:rsidRPr="001B2D41">
        <w:tab/>
        <w:t>(c)</w:t>
      </w:r>
      <w:r w:rsidRPr="001B2D41">
        <w:tab/>
        <w:t>the entire value of the original interest:</w:t>
      </w:r>
    </w:p>
    <w:p w:rsidR="00757F0F" w:rsidRPr="001B2D41" w:rsidRDefault="00757F0F" w:rsidP="00757F0F">
      <w:pPr>
        <w:pStyle w:val="paragraphsub"/>
      </w:pPr>
      <w:r w:rsidRPr="001B2D41">
        <w:tab/>
        <w:t>(i)</w:t>
      </w:r>
      <w:r w:rsidRPr="001B2D41">
        <w:tab/>
        <w:t>was transferred directly to the current interest after 5</w:t>
      </w:r>
      <w:r w:rsidR="00FD3F14" w:rsidRPr="001B2D41">
        <w:t> </w:t>
      </w:r>
      <w:r w:rsidRPr="001B2D41">
        <w:t>September 2006; or</w:t>
      </w:r>
    </w:p>
    <w:p w:rsidR="00757F0F" w:rsidRPr="001B2D41" w:rsidRDefault="00757F0F" w:rsidP="00757F0F">
      <w:pPr>
        <w:pStyle w:val="paragraphsub"/>
      </w:pPr>
      <w:r w:rsidRPr="001B2D41">
        <w:tab/>
        <w:t>(ii)</w:t>
      </w:r>
      <w:r w:rsidRPr="001B2D41">
        <w:tab/>
        <w:t>was transferred to another superannuation interest after 5</w:t>
      </w:r>
      <w:r w:rsidR="00FD3F14" w:rsidRPr="001B2D41">
        <w:t> </w:t>
      </w:r>
      <w:r w:rsidRPr="001B2D41">
        <w:t>September 2006, and was later transferred to the current interest (whether directly or through a series of transfers between superannuation interests);</w:t>
      </w:r>
    </w:p>
    <w:p w:rsidR="00757F0F" w:rsidRPr="001B2D41" w:rsidRDefault="00757F0F" w:rsidP="00757F0F">
      <w:pPr>
        <w:pStyle w:val="paragraph"/>
      </w:pPr>
      <w:r w:rsidRPr="001B2D41">
        <w:tab/>
        <w:t>(d)</w:t>
      </w:r>
      <w:r w:rsidRPr="001B2D41">
        <w:tab/>
        <w:t>your rights to accrue future benefits under the current interest are equivalent to your rights to accrue future benefits under the original interest;</w:t>
      </w:r>
    </w:p>
    <w:p w:rsidR="00757F0F" w:rsidRPr="001B2D41" w:rsidRDefault="00757F0F" w:rsidP="00757F0F">
      <w:pPr>
        <w:pStyle w:val="paragraph"/>
        <w:keepNext/>
        <w:keepLines/>
      </w:pPr>
      <w:r w:rsidRPr="001B2D41">
        <w:tab/>
        <w:t>(e)</w:t>
      </w:r>
      <w:r w:rsidRPr="001B2D41">
        <w:tab/>
        <w:t>either:</w:t>
      </w:r>
    </w:p>
    <w:p w:rsidR="00757F0F" w:rsidRPr="001B2D41" w:rsidRDefault="00757F0F" w:rsidP="00757F0F">
      <w:pPr>
        <w:pStyle w:val="paragraphsub"/>
      </w:pPr>
      <w:r w:rsidRPr="001B2D41">
        <w:tab/>
        <w:t>(i)</w:t>
      </w:r>
      <w:r w:rsidRPr="001B2D41">
        <w:tab/>
        <w:t xml:space="preserve">the notional taxed contributions mentioned in </w:t>
      </w:r>
      <w:r w:rsidR="00FD3F14" w:rsidRPr="001B2D41">
        <w:t>paragraph (</w:t>
      </w:r>
      <w:r w:rsidRPr="001B2D41">
        <w:t xml:space="preserve">2)(b) do not exceed what they would have been if the transfer mentioned in </w:t>
      </w:r>
      <w:r w:rsidR="00FD3F14" w:rsidRPr="001B2D41">
        <w:t>paragraph (</w:t>
      </w:r>
      <w:r w:rsidRPr="001B2D41">
        <w:t>c) had not taken place; or</w:t>
      </w:r>
    </w:p>
    <w:p w:rsidR="00757F0F" w:rsidRPr="001B2D41" w:rsidRDefault="00757F0F" w:rsidP="00757F0F">
      <w:pPr>
        <w:pStyle w:val="paragraphsub"/>
      </w:pPr>
      <w:r w:rsidRPr="001B2D41">
        <w:tab/>
        <w:t>(ii)</w:t>
      </w:r>
      <w:r w:rsidRPr="001B2D41">
        <w:tab/>
        <w:t>the conditions (if any) specified in the regulations are satisfied;</w:t>
      </w:r>
    </w:p>
    <w:p w:rsidR="00757F0F" w:rsidRPr="001B2D41" w:rsidRDefault="00757F0F" w:rsidP="00757F0F">
      <w:pPr>
        <w:pStyle w:val="paragraph"/>
      </w:pPr>
      <w:r w:rsidRPr="001B2D41">
        <w:tab/>
        <w:t>(f)</w:t>
      </w:r>
      <w:r w:rsidRPr="001B2D41">
        <w:tab/>
        <w:t>the conditions (if any) specified in the regulations are satisfied.</w:t>
      </w:r>
    </w:p>
    <w:p w:rsidR="00757F0F" w:rsidRPr="001B2D41" w:rsidRDefault="00757F0F" w:rsidP="00757F0F">
      <w:pPr>
        <w:pStyle w:val="SubsectionHead"/>
      </w:pPr>
      <w:r w:rsidRPr="001B2D41">
        <w:t>Certain interests held on 12</w:t>
      </w:r>
      <w:r w:rsidR="00FD3F14" w:rsidRPr="001B2D41">
        <w:t> </w:t>
      </w:r>
      <w:r w:rsidRPr="001B2D41">
        <w:t>May 2009</w:t>
      </w:r>
    </w:p>
    <w:p w:rsidR="00757F0F" w:rsidRPr="001B2D41" w:rsidRDefault="00757F0F" w:rsidP="00757F0F">
      <w:pPr>
        <w:pStyle w:val="subsection"/>
      </w:pPr>
      <w:r w:rsidRPr="001B2D41">
        <w:tab/>
        <w:t>(4)</w:t>
      </w:r>
      <w:r w:rsidRPr="001B2D41">
        <w:tab/>
        <w:t>Despite subsection</w:t>
      </w:r>
      <w:r w:rsidR="00FD3F14" w:rsidRPr="001B2D41">
        <w:t> </w:t>
      </w:r>
      <w:r w:rsidRPr="001B2D41">
        <w:t>291</w:t>
      </w:r>
      <w:r w:rsidR="001B2D41">
        <w:noBreakHyphen/>
      </w:r>
      <w:r w:rsidRPr="001B2D41">
        <w:t xml:space="preserve">170(1) of the </w:t>
      </w:r>
      <w:r w:rsidRPr="001B2D41">
        <w:rPr>
          <w:i/>
        </w:rPr>
        <w:t>Income Tax Assessment Act 1997</w:t>
      </w:r>
      <w:r w:rsidRPr="001B2D41">
        <w:t xml:space="preserve">, your </w:t>
      </w:r>
      <w:r w:rsidRPr="001B2D41">
        <w:rPr>
          <w:b/>
          <w:i/>
        </w:rPr>
        <w:t xml:space="preserve">notional taxed contributions </w:t>
      </w:r>
      <w:r w:rsidRPr="001B2D41">
        <w:t xml:space="preserve">for the financial year in respect of the defined benefit interest are equal to your </w:t>
      </w:r>
      <w:r w:rsidR="00712571" w:rsidRPr="001B2D41">
        <w:t>basic concessional contributions cap</w:t>
      </w:r>
      <w:r w:rsidRPr="001B2D41">
        <w:t xml:space="preserve"> for the financial year if:</w:t>
      </w:r>
    </w:p>
    <w:p w:rsidR="00757F0F" w:rsidRPr="001B2D41" w:rsidRDefault="00757F0F" w:rsidP="00757F0F">
      <w:pPr>
        <w:pStyle w:val="paragraph"/>
      </w:pPr>
      <w:r w:rsidRPr="001B2D41">
        <w:tab/>
        <w:t>(a)</w:t>
      </w:r>
      <w:r w:rsidRPr="001B2D41">
        <w:tab/>
        <w:t>Subdivision</w:t>
      </w:r>
      <w:r w:rsidR="00FD3F14" w:rsidRPr="001B2D41">
        <w:t> </w:t>
      </w:r>
      <w:r w:rsidRPr="001B2D41">
        <w:t>291</w:t>
      </w:r>
      <w:r w:rsidR="001B2D41">
        <w:noBreakHyphen/>
      </w:r>
      <w:r w:rsidRPr="001B2D41">
        <w:t>C of that Act applies in relation to you because you have a defined benefit interest in a financial year; and</w:t>
      </w:r>
    </w:p>
    <w:p w:rsidR="00757F0F" w:rsidRPr="001B2D41" w:rsidRDefault="00757F0F" w:rsidP="00757F0F">
      <w:pPr>
        <w:pStyle w:val="paragraph"/>
      </w:pPr>
      <w:r w:rsidRPr="001B2D41">
        <w:tab/>
        <w:t>(b)</w:t>
      </w:r>
      <w:r w:rsidRPr="001B2D41">
        <w:tab/>
        <w:t xml:space="preserve">disregarding this subsection, the notional taxed contributions for the financial year in respect of the defined benefit interest exceed your </w:t>
      </w:r>
      <w:r w:rsidR="00712571" w:rsidRPr="001B2D41">
        <w:t>basic concessional contributions cap</w:t>
      </w:r>
      <w:r w:rsidRPr="001B2D41">
        <w:t xml:space="preserve"> for the financial year; and</w:t>
      </w:r>
    </w:p>
    <w:p w:rsidR="00757F0F" w:rsidRPr="001B2D41" w:rsidRDefault="00757F0F" w:rsidP="00757F0F">
      <w:pPr>
        <w:pStyle w:val="paragraph"/>
      </w:pPr>
      <w:r w:rsidRPr="001B2D41">
        <w:tab/>
        <w:t>(c)</w:t>
      </w:r>
      <w:r w:rsidRPr="001B2D41">
        <w:tab/>
        <w:t>either:</w:t>
      </w:r>
    </w:p>
    <w:p w:rsidR="00757F0F" w:rsidRPr="001B2D41" w:rsidRDefault="00757F0F" w:rsidP="00757F0F">
      <w:pPr>
        <w:pStyle w:val="paragraphsub"/>
      </w:pPr>
      <w:r w:rsidRPr="001B2D41">
        <w:tab/>
        <w:t>(i)</w:t>
      </w:r>
      <w:r w:rsidRPr="001B2D41">
        <w:tab/>
        <w:t>you held the defined benefit interest in a superannuation fund on 12</w:t>
      </w:r>
      <w:r w:rsidR="00FD3F14" w:rsidRPr="001B2D41">
        <w:t> </w:t>
      </w:r>
      <w:r w:rsidRPr="001B2D41">
        <w:t>May 2009; or</w:t>
      </w:r>
    </w:p>
    <w:p w:rsidR="00757F0F" w:rsidRPr="001B2D41" w:rsidRDefault="00757F0F" w:rsidP="00757F0F">
      <w:pPr>
        <w:pStyle w:val="paragraphsub"/>
      </w:pPr>
      <w:r w:rsidRPr="001B2D41">
        <w:tab/>
        <w:t>(ii)</w:t>
      </w:r>
      <w:r w:rsidRPr="001B2D41">
        <w:tab/>
        <w:t xml:space="preserve">all the requirements in </w:t>
      </w:r>
      <w:r w:rsidR="00FD3F14" w:rsidRPr="001B2D41">
        <w:t>subsection (</w:t>
      </w:r>
      <w:r w:rsidRPr="001B2D41">
        <w:t>5) are satisfied; and</w:t>
      </w:r>
    </w:p>
    <w:p w:rsidR="00757F0F" w:rsidRPr="001B2D41" w:rsidRDefault="00757F0F" w:rsidP="00757F0F">
      <w:pPr>
        <w:pStyle w:val="paragraph"/>
      </w:pPr>
      <w:r w:rsidRPr="001B2D41">
        <w:tab/>
        <w:t>(d)</w:t>
      </w:r>
      <w:r w:rsidRPr="001B2D41">
        <w:tab/>
        <w:t>the conditions (if any) specified in the regulations are satisfied; and</w:t>
      </w:r>
    </w:p>
    <w:p w:rsidR="00757F0F" w:rsidRPr="001B2D41" w:rsidRDefault="00757F0F" w:rsidP="00757F0F">
      <w:pPr>
        <w:pStyle w:val="paragraph"/>
      </w:pPr>
      <w:r w:rsidRPr="001B2D41">
        <w:tab/>
        <w:t>(e)</w:t>
      </w:r>
      <w:r w:rsidRPr="001B2D41">
        <w:tab/>
        <w:t>the financial year is the 2009</w:t>
      </w:r>
      <w:r w:rsidR="001B2D41">
        <w:noBreakHyphen/>
      </w:r>
      <w:r w:rsidRPr="001B2D41">
        <w:t>2010 financial year or a later financial year.</w:t>
      </w:r>
    </w:p>
    <w:p w:rsidR="0003059B" w:rsidRPr="001B2D41" w:rsidRDefault="0003059B" w:rsidP="009D711A">
      <w:pPr>
        <w:pStyle w:val="notetext"/>
      </w:pPr>
      <w:r w:rsidRPr="001B2D41">
        <w:t>Note:</w:t>
      </w:r>
      <w:r w:rsidRPr="001B2D41">
        <w:tab/>
        <w:t>In some cases, section</w:t>
      </w:r>
      <w:r w:rsidR="00FD3F14" w:rsidRPr="001B2D41">
        <w:t> </w:t>
      </w:r>
      <w:r w:rsidRPr="001B2D41">
        <w:t>291</w:t>
      </w:r>
      <w:r w:rsidR="001B2D41">
        <w:noBreakHyphen/>
      </w:r>
      <w:r w:rsidRPr="001B2D41">
        <w:t xml:space="preserve">370 of the </w:t>
      </w:r>
      <w:r w:rsidRPr="001B2D41">
        <w:rPr>
          <w:i/>
        </w:rPr>
        <w:t>Income Tax Assessment Act 1997</w:t>
      </w:r>
      <w:r w:rsidRPr="001B2D41">
        <w:t xml:space="preserve"> has the effect of replacing this subsection with a similar rule covering a broader class of contributions and amounts.</w:t>
      </w:r>
    </w:p>
    <w:p w:rsidR="00757F0F" w:rsidRPr="001B2D41" w:rsidRDefault="00757F0F" w:rsidP="00757F0F">
      <w:pPr>
        <w:pStyle w:val="subsection"/>
      </w:pPr>
      <w:r w:rsidRPr="001B2D41">
        <w:tab/>
        <w:t>(5)</w:t>
      </w:r>
      <w:r w:rsidRPr="001B2D41">
        <w:tab/>
        <w:t xml:space="preserve">For the purposes of </w:t>
      </w:r>
      <w:r w:rsidR="00FD3F14" w:rsidRPr="001B2D41">
        <w:t>subparagraph (</w:t>
      </w:r>
      <w:r w:rsidRPr="001B2D41">
        <w:t>4)(c)(ii), the requirements are as follows:</w:t>
      </w:r>
    </w:p>
    <w:p w:rsidR="00757F0F" w:rsidRPr="001B2D41" w:rsidRDefault="00757F0F" w:rsidP="00757F0F">
      <w:pPr>
        <w:pStyle w:val="paragraph"/>
      </w:pPr>
      <w:r w:rsidRPr="001B2D41">
        <w:tab/>
        <w:t>(a)</w:t>
      </w:r>
      <w:r w:rsidRPr="001B2D41">
        <w:tab/>
        <w:t xml:space="preserve">you held a defined benefit interest (the </w:t>
      </w:r>
      <w:r w:rsidRPr="001B2D41">
        <w:rPr>
          <w:b/>
          <w:i/>
        </w:rPr>
        <w:t>original interest</w:t>
      </w:r>
      <w:r w:rsidRPr="001B2D41">
        <w:t xml:space="preserve">) in a superannuation fund (the </w:t>
      </w:r>
      <w:r w:rsidRPr="001B2D41">
        <w:rPr>
          <w:b/>
          <w:i/>
        </w:rPr>
        <w:t>original fund</w:t>
      </w:r>
      <w:r w:rsidRPr="001B2D41">
        <w:t>) on 12</w:t>
      </w:r>
      <w:r w:rsidR="00FD3F14" w:rsidRPr="001B2D41">
        <w:t> </w:t>
      </w:r>
      <w:r w:rsidRPr="001B2D41">
        <w:t>May 2009;</w:t>
      </w:r>
    </w:p>
    <w:p w:rsidR="00757F0F" w:rsidRPr="001B2D41" w:rsidRDefault="00757F0F" w:rsidP="00757F0F">
      <w:pPr>
        <w:pStyle w:val="paragraph"/>
      </w:pPr>
      <w:r w:rsidRPr="001B2D41">
        <w:tab/>
        <w:t>(b)</w:t>
      </w:r>
      <w:r w:rsidRPr="001B2D41">
        <w:tab/>
        <w:t xml:space="preserve">the defined benefit interest mentioned in </w:t>
      </w:r>
      <w:r w:rsidR="00FD3F14" w:rsidRPr="001B2D41">
        <w:t>paragraph (</w:t>
      </w:r>
      <w:r w:rsidRPr="001B2D41">
        <w:t xml:space="preserve">4)(a) (the </w:t>
      </w:r>
      <w:r w:rsidRPr="001B2D41">
        <w:rPr>
          <w:b/>
          <w:i/>
        </w:rPr>
        <w:t>current interest</w:t>
      </w:r>
      <w:r w:rsidRPr="001B2D41">
        <w:t xml:space="preserve">) is in a different superannuation fund (the </w:t>
      </w:r>
      <w:r w:rsidRPr="001B2D41">
        <w:rPr>
          <w:b/>
          <w:i/>
        </w:rPr>
        <w:t>current fund</w:t>
      </w:r>
      <w:r w:rsidRPr="001B2D41">
        <w:t>);</w:t>
      </w:r>
    </w:p>
    <w:p w:rsidR="00757F0F" w:rsidRPr="001B2D41" w:rsidRDefault="00757F0F" w:rsidP="00757F0F">
      <w:pPr>
        <w:pStyle w:val="paragraph"/>
      </w:pPr>
      <w:r w:rsidRPr="001B2D41">
        <w:tab/>
        <w:t>(c)</w:t>
      </w:r>
      <w:r w:rsidRPr="001B2D41">
        <w:tab/>
        <w:t>the entire value of the original interest:</w:t>
      </w:r>
    </w:p>
    <w:p w:rsidR="00757F0F" w:rsidRPr="001B2D41" w:rsidRDefault="00757F0F" w:rsidP="00757F0F">
      <w:pPr>
        <w:pStyle w:val="paragraphsub"/>
      </w:pPr>
      <w:r w:rsidRPr="001B2D41">
        <w:tab/>
        <w:t>(i)</w:t>
      </w:r>
      <w:r w:rsidRPr="001B2D41">
        <w:tab/>
        <w:t>was transferred directly to the current interest after 12</w:t>
      </w:r>
      <w:r w:rsidR="00FD3F14" w:rsidRPr="001B2D41">
        <w:t> </w:t>
      </w:r>
      <w:r w:rsidRPr="001B2D41">
        <w:t>May 2009; or</w:t>
      </w:r>
    </w:p>
    <w:p w:rsidR="00757F0F" w:rsidRPr="001B2D41" w:rsidRDefault="00757F0F" w:rsidP="00757F0F">
      <w:pPr>
        <w:pStyle w:val="paragraphsub"/>
      </w:pPr>
      <w:r w:rsidRPr="001B2D41">
        <w:tab/>
        <w:t>(ii)</w:t>
      </w:r>
      <w:r w:rsidRPr="001B2D41">
        <w:tab/>
        <w:t>was transferred to another superannuation interest after 12</w:t>
      </w:r>
      <w:r w:rsidR="00FD3F14" w:rsidRPr="001B2D41">
        <w:t> </w:t>
      </w:r>
      <w:r w:rsidRPr="001B2D41">
        <w:t>May 2009, and was later transferred to the current interest (whether directly or through a series of transfers between superannuation interests);</w:t>
      </w:r>
    </w:p>
    <w:p w:rsidR="00757F0F" w:rsidRPr="001B2D41" w:rsidRDefault="00757F0F" w:rsidP="00757F0F">
      <w:pPr>
        <w:pStyle w:val="paragraph"/>
      </w:pPr>
      <w:r w:rsidRPr="001B2D41">
        <w:tab/>
        <w:t>(d)</w:t>
      </w:r>
      <w:r w:rsidRPr="001B2D41">
        <w:tab/>
        <w:t>your rights to accrue future benefits under the current interest are equivalent to your rights to accrue future benefits under the original interest;</w:t>
      </w:r>
    </w:p>
    <w:p w:rsidR="00757F0F" w:rsidRPr="001B2D41" w:rsidRDefault="00757F0F" w:rsidP="00757F0F">
      <w:pPr>
        <w:pStyle w:val="paragraph"/>
      </w:pPr>
      <w:r w:rsidRPr="001B2D41">
        <w:tab/>
        <w:t>(e)</w:t>
      </w:r>
      <w:r w:rsidRPr="001B2D41">
        <w:tab/>
        <w:t>either:</w:t>
      </w:r>
    </w:p>
    <w:p w:rsidR="00757F0F" w:rsidRPr="001B2D41" w:rsidRDefault="00757F0F" w:rsidP="00757F0F">
      <w:pPr>
        <w:pStyle w:val="paragraphsub"/>
      </w:pPr>
      <w:r w:rsidRPr="001B2D41">
        <w:tab/>
        <w:t>(i)</w:t>
      </w:r>
      <w:r w:rsidRPr="001B2D41">
        <w:tab/>
        <w:t xml:space="preserve">the notional taxed contributions mentioned in </w:t>
      </w:r>
      <w:r w:rsidR="00FD3F14" w:rsidRPr="001B2D41">
        <w:t>paragraph (</w:t>
      </w:r>
      <w:r w:rsidRPr="001B2D41">
        <w:t xml:space="preserve">4)(b) do not exceed what they would have been if the transfer mentioned in </w:t>
      </w:r>
      <w:r w:rsidR="00FD3F14" w:rsidRPr="001B2D41">
        <w:t>paragraph (</w:t>
      </w:r>
      <w:r w:rsidRPr="001B2D41">
        <w:t>c) had not taken place; or</w:t>
      </w:r>
    </w:p>
    <w:p w:rsidR="00757F0F" w:rsidRPr="001B2D41" w:rsidRDefault="00757F0F" w:rsidP="00757F0F">
      <w:pPr>
        <w:pStyle w:val="paragraphsub"/>
      </w:pPr>
      <w:r w:rsidRPr="001B2D41">
        <w:tab/>
        <w:t>(ii)</w:t>
      </w:r>
      <w:r w:rsidRPr="001B2D41">
        <w:tab/>
        <w:t>the conditions (if any) specified in the regulations are satisfied;</w:t>
      </w:r>
    </w:p>
    <w:p w:rsidR="00757F0F" w:rsidRPr="001B2D41" w:rsidRDefault="00757F0F" w:rsidP="00757F0F">
      <w:pPr>
        <w:pStyle w:val="paragraph"/>
      </w:pPr>
      <w:r w:rsidRPr="001B2D41">
        <w:tab/>
        <w:t>(f)</w:t>
      </w:r>
      <w:r w:rsidRPr="001B2D41">
        <w:tab/>
        <w:t>the conditions (if any) specified in the regulations are satisfied.</w:t>
      </w:r>
    </w:p>
    <w:p w:rsidR="0003059B" w:rsidRPr="001B2D41" w:rsidRDefault="0003059B" w:rsidP="0003059B">
      <w:pPr>
        <w:pStyle w:val="SubsectionHead"/>
      </w:pPr>
      <w:r w:rsidRPr="001B2D41">
        <w:t>Constitutionally protected funds</w:t>
      </w:r>
    </w:p>
    <w:p w:rsidR="0003059B" w:rsidRPr="001B2D41" w:rsidRDefault="0003059B" w:rsidP="009D711A">
      <w:pPr>
        <w:pStyle w:val="subsection"/>
      </w:pPr>
      <w:r w:rsidRPr="001B2D41">
        <w:tab/>
        <w:t>(6)</w:t>
      </w:r>
      <w:r w:rsidRPr="001B2D41">
        <w:tab/>
        <w:t>This section does not apply in relation to a defined benefit interest in a constitutionally protected fund.</w:t>
      </w:r>
    </w:p>
    <w:p w:rsidR="001E67F1" w:rsidRPr="001B2D41" w:rsidRDefault="001E67F1" w:rsidP="00163128">
      <w:pPr>
        <w:pStyle w:val="ActHead3"/>
        <w:keepNext w:val="0"/>
        <w:pageBreakBefore/>
        <w:rPr>
          <w:lang w:eastAsia="en-US"/>
        </w:rPr>
      </w:pPr>
      <w:bookmarkStart w:id="483" w:name="_Toc100587869"/>
      <w:r w:rsidRPr="001B2D41">
        <w:rPr>
          <w:rStyle w:val="CharDivNo"/>
        </w:rPr>
        <w:t>Division</w:t>
      </w:r>
      <w:r w:rsidR="00FD3F14" w:rsidRPr="001B2D41">
        <w:rPr>
          <w:rStyle w:val="CharDivNo"/>
        </w:rPr>
        <w:t> </w:t>
      </w:r>
      <w:r w:rsidRPr="001B2D41">
        <w:rPr>
          <w:rStyle w:val="CharDivNo"/>
        </w:rPr>
        <w:t>292</w:t>
      </w:r>
      <w:r w:rsidRPr="001B2D41">
        <w:rPr>
          <w:lang w:eastAsia="en-US"/>
        </w:rPr>
        <w:t>—</w:t>
      </w:r>
      <w:r w:rsidRPr="001B2D41">
        <w:rPr>
          <w:rStyle w:val="CharDivText"/>
        </w:rPr>
        <w:t xml:space="preserve">Excess </w:t>
      </w:r>
      <w:r w:rsidR="00BF0814" w:rsidRPr="001B2D41">
        <w:rPr>
          <w:rStyle w:val="CharDivText"/>
        </w:rPr>
        <w:t>non</w:t>
      </w:r>
      <w:r w:rsidR="001B2D41">
        <w:rPr>
          <w:rStyle w:val="CharDivText"/>
        </w:rPr>
        <w:noBreakHyphen/>
      </w:r>
      <w:r w:rsidR="00BF0814" w:rsidRPr="001B2D41">
        <w:rPr>
          <w:rStyle w:val="CharDivText"/>
        </w:rPr>
        <w:t xml:space="preserve">concessional </w:t>
      </w:r>
      <w:r w:rsidRPr="001B2D41">
        <w:rPr>
          <w:rStyle w:val="CharDivText"/>
        </w:rPr>
        <w:t>contributions tax</w:t>
      </w:r>
      <w:bookmarkEnd w:id="483"/>
    </w:p>
    <w:p w:rsidR="001E67F1" w:rsidRPr="001B2D41" w:rsidRDefault="001E67F1" w:rsidP="001E67F1">
      <w:pPr>
        <w:pStyle w:val="TofSectsHeading"/>
        <w:keepNext/>
        <w:keepLines/>
      </w:pPr>
      <w:r w:rsidRPr="001B2D41">
        <w:t>Table of sections</w:t>
      </w:r>
    </w:p>
    <w:p w:rsidR="001E67F1" w:rsidRPr="001B2D41" w:rsidRDefault="001E67F1" w:rsidP="001E67F1">
      <w:pPr>
        <w:pStyle w:val="TofSectsSection"/>
      </w:pPr>
      <w:r w:rsidRPr="001B2D41">
        <w:t>292</w:t>
      </w:r>
      <w:r w:rsidR="001B2D41">
        <w:noBreakHyphen/>
      </w:r>
      <w:r w:rsidRPr="001B2D41">
        <w:t>80</w:t>
      </w:r>
      <w:r w:rsidRPr="001B2D41">
        <w:tab/>
        <w:t>Application of excess non</w:t>
      </w:r>
      <w:r w:rsidR="001B2D41">
        <w:noBreakHyphen/>
      </w:r>
      <w:r w:rsidRPr="001B2D41">
        <w:t>concessional contributions tax from 10</w:t>
      </w:r>
      <w:r w:rsidR="00FD3F14" w:rsidRPr="001B2D41">
        <w:t> </w:t>
      </w:r>
      <w:r w:rsidRPr="001B2D41">
        <w:t>May</w:t>
      </w:r>
      <w:r w:rsidRPr="001B2D41">
        <w:rPr>
          <w:lang w:eastAsia="en-US"/>
        </w:rPr>
        <w:t xml:space="preserve"> 2006 to </w:t>
      </w:r>
      <w:r w:rsidR="001E5ACC" w:rsidRPr="001B2D41">
        <w:rPr>
          <w:lang w:eastAsia="en-US"/>
        </w:rPr>
        <w:t>1 July</w:t>
      </w:r>
      <w:r w:rsidRPr="001B2D41">
        <w:rPr>
          <w:lang w:eastAsia="en-US"/>
        </w:rPr>
        <w:t xml:space="preserve"> 2007</w:t>
      </w:r>
    </w:p>
    <w:p w:rsidR="001E67F1" w:rsidRPr="001B2D41" w:rsidRDefault="001E67F1" w:rsidP="001E67F1">
      <w:pPr>
        <w:pStyle w:val="TofSectsSection"/>
      </w:pPr>
      <w:r w:rsidRPr="001B2D41">
        <w:t>292</w:t>
      </w:r>
      <w:r w:rsidR="001B2D41">
        <w:noBreakHyphen/>
      </w:r>
      <w:r w:rsidRPr="001B2D41">
        <w:t>80A</w:t>
      </w:r>
      <w:r w:rsidRPr="001B2D41">
        <w:tab/>
        <w:t>Transitional release authority</w:t>
      </w:r>
    </w:p>
    <w:p w:rsidR="001E67F1" w:rsidRPr="001B2D41" w:rsidRDefault="001E67F1" w:rsidP="001E67F1">
      <w:pPr>
        <w:pStyle w:val="TofSectsSection"/>
      </w:pPr>
      <w:r w:rsidRPr="001B2D41">
        <w:t>292</w:t>
      </w:r>
      <w:r w:rsidR="001B2D41">
        <w:noBreakHyphen/>
      </w:r>
      <w:r w:rsidRPr="001B2D41">
        <w:t>80B</w:t>
      </w:r>
      <w:r w:rsidRPr="001B2D41">
        <w:tab/>
        <w:t>Giving a transitional release authority to a superannuation provider</w:t>
      </w:r>
    </w:p>
    <w:p w:rsidR="001E67F1" w:rsidRPr="001B2D41" w:rsidRDefault="001E67F1" w:rsidP="001E67F1">
      <w:pPr>
        <w:pStyle w:val="TofSectsSection"/>
      </w:pPr>
      <w:r w:rsidRPr="001B2D41">
        <w:t>292</w:t>
      </w:r>
      <w:r w:rsidR="001B2D41">
        <w:noBreakHyphen/>
      </w:r>
      <w:r w:rsidRPr="001B2D41">
        <w:t>80C</w:t>
      </w:r>
      <w:r w:rsidRPr="001B2D41">
        <w:tab/>
        <w:t>Superannuation provider given transitional release authority must pay amount</w:t>
      </w:r>
    </w:p>
    <w:p w:rsidR="00617629" w:rsidRPr="001B2D41" w:rsidRDefault="00617629" w:rsidP="001E67F1">
      <w:pPr>
        <w:pStyle w:val="TofSectsSection"/>
      </w:pPr>
      <w:r w:rsidRPr="001B2D41">
        <w:t>292</w:t>
      </w:r>
      <w:r w:rsidR="001B2D41">
        <w:noBreakHyphen/>
      </w:r>
      <w:r w:rsidRPr="001B2D41">
        <w:t>85</w:t>
      </w:r>
      <w:r w:rsidRPr="001B2D41">
        <w:tab/>
        <w:t>Non</w:t>
      </w:r>
      <w:r w:rsidR="001B2D41">
        <w:noBreakHyphen/>
      </w:r>
      <w:r w:rsidRPr="001B2D41">
        <w:t>concessional contributions cap for a financial year</w:t>
      </w:r>
    </w:p>
    <w:p w:rsidR="00914638" w:rsidRPr="001B2D41" w:rsidRDefault="00914638" w:rsidP="001E67F1">
      <w:pPr>
        <w:pStyle w:val="TofSectsSection"/>
      </w:pPr>
      <w:r w:rsidRPr="001B2D41">
        <w:t>292</w:t>
      </w:r>
      <w:r w:rsidR="001B2D41">
        <w:noBreakHyphen/>
      </w:r>
      <w:r w:rsidRPr="001B2D41">
        <w:t>90</w:t>
      </w:r>
      <w:r w:rsidRPr="001B2D41">
        <w:tab/>
      </w:r>
      <w:r w:rsidR="00FD59FF" w:rsidRPr="001B2D41">
        <w:t>C</w:t>
      </w:r>
      <w:r w:rsidRPr="001B2D41">
        <w:t>oncessional contributions for a financial year</w:t>
      </w:r>
    </w:p>
    <w:p w:rsidR="001E67F1" w:rsidRPr="001B2D41" w:rsidRDefault="001E67F1" w:rsidP="001E67F1">
      <w:pPr>
        <w:pStyle w:val="ActHead5"/>
      </w:pPr>
      <w:bookmarkStart w:id="484" w:name="_Toc100587870"/>
      <w:r w:rsidRPr="001B2D41">
        <w:rPr>
          <w:rStyle w:val="CharSectno"/>
        </w:rPr>
        <w:t>292</w:t>
      </w:r>
      <w:r w:rsidR="001B2D41">
        <w:rPr>
          <w:rStyle w:val="CharSectno"/>
        </w:rPr>
        <w:noBreakHyphen/>
      </w:r>
      <w:r w:rsidRPr="001B2D41">
        <w:rPr>
          <w:rStyle w:val="CharSectno"/>
        </w:rPr>
        <w:t>80</w:t>
      </w:r>
      <w:r w:rsidRPr="001B2D41">
        <w:t xml:space="preserve">  Application of excess non</w:t>
      </w:r>
      <w:r w:rsidR="001B2D41">
        <w:noBreakHyphen/>
      </w:r>
      <w:r w:rsidRPr="001B2D41">
        <w:t>concessional contributions tax from 10</w:t>
      </w:r>
      <w:r w:rsidR="00FD3F14" w:rsidRPr="001B2D41">
        <w:t> </w:t>
      </w:r>
      <w:r w:rsidRPr="001B2D41">
        <w:t>May</w:t>
      </w:r>
      <w:r w:rsidRPr="001B2D41">
        <w:rPr>
          <w:lang w:eastAsia="en-US"/>
        </w:rPr>
        <w:t xml:space="preserve"> 2006 to </w:t>
      </w:r>
      <w:r w:rsidR="001E5ACC" w:rsidRPr="001B2D41">
        <w:rPr>
          <w:lang w:eastAsia="en-US"/>
        </w:rPr>
        <w:t>1 July</w:t>
      </w:r>
      <w:r w:rsidRPr="001B2D41">
        <w:rPr>
          <w:lang w:eastAsia="en-US"/>
        </w:rPr>
        <w:t xml:space="preserve"> 2007</w:t>
      </w:r>
      <w:bookmarkEnd w:id="484"/>
    </w:p>
    <w:p w:rsidR="001E67F1" w:rsidRPr="001B2D41" w:rsidRDefault="001E67F1" w:rsidP="001E67F1">
      <w:pPr>
        <w:pStyle w:val="subsection"/>
      </w:pPr>
      <w:r w:rsidRPr="001B2D41">
        <w:tab/>
        <w:t>(1)</w:t>
      </w:r>
      <w:r w:rsidRPr="001B2D41">
        <w:tab/>
        <w:t>The object of this section is to apply (with modifications) provisions relating to excess non</w:t>
      </w:r>
      <w:r w:rsidR="001B2D41">
        <w:noBreakHyphen/>
      </w:r>
      <w:r w:rsidRPr="001B2D41">
        <w:t>concessional contributions tax in respect of certain contributions made during the period that:</w:t>
      </w:r>
    </w:p>
    <w:p w:rsidR="001E67F1" w:rsidRPr="001B2D41" w:rsidRDefault="001E67F1" w:rsidP="001E67F1">
      <w:pPr>
        <w:pStyle w:val="paragraph"/>
        <w:rPr>
          <w:lang w:eastAsia="en-US"/>
        </w:rPr>
      </w:pPr>
      <w:r w:rsidRPr="001B2D41">
        <w:rPr>
          <w:lang w:eastAsia="en-US"/>
        </w:rPr>
        <w:tab/>
        <w:t>(a)</w:t>
      </w:r>
      <w:r w:rsidRPr="001B2D41">
        <w:rPr>
          <w:lang w:eastAsia="en-US"/>
        </w:rPr>
        <w:tab/>
        <w:t>begins on 10</w:t>
      </w:r>
      <w:r w:rsidR="00FD3F14" w:rsidRPr="001B2D41">
        <w:rPr>
          <w:lang w:eastAsia="en-US"/>
        </w:rPr>
        <w:t> </w:t>
      </w:r>
      <w:r w:rsidRPr="001B2D41">
        <w:rPr>
          <w:lang w:eastAsia="en-US"/>
        </w:rPr>
        <w:t>May 2006; and</w:t>
      </w:r>
    </w:p>
    <w:p w:rsidR="001E67F1" w:rsidRPr="001B2D41" w:rsidRDefault="001E67F1" w:rsidP="001E67F1">
      <w:pPr>
        <w:pStyle w:val="paragraph"/>
      </w:pPr>
      <w:r w:rsidRPr="001B2D41">
        <w:rPr>
          <w:lang w:eastAsia="en-US"/>
        </w:rPr>
        <w:tab/>
        <w:t>(b)</w:t>
      </w:r>
      <w:r w:rsidRPr="001B2D41">
        <w:rPr>
          <w:lang w:eastAsia="en-US"/>
        </w:rPr>
        <w:tab/>
        <w:t xml:space="preserve">ends just before </w:t>
      </w:r>
      <w:r w:rsidR="001E5ACC" w:rsidRPr="001B2D41">
        <w:rPr>
          <w:lang w:eastAsia="en-US"/>
        </w:rPr>
        <w:t>1 July</w:t>
      </w:r>
      <w:r w:rsidRPr="001B2D41">
        <w:rPr>
          <w:lang w:eastAsia="en-US"/>
        </w:rPr>
        <w:t xml:space="preserve"> 2007.</w:t>
      </w:r>
    </w:p>
    <w:p w:rsidR="001E67F1" w:rsidRPr="001B2D41" w:rsidRDefault="001E67F1" w:rsidP="001E67F1">
      <w:pPr>
        <w:pStyle w:val="subsection"/>
      </w:pPr>
      <w:r w:rsidRPr="001B2D41">
        <w:tab/>
        <w:t>(2)</w:t>
      </w:r>
      <w:r w:rsidRPr="001B2D41">
        <w:tab/>
        <w:t>The provisions are as follows:</w:t>
      </w:r>
    </w:p>
    <w:p w:rsidR="001E67F1" w:rsidRPr="001B2D41" w:rsidRDefault="001E67F1" w:rsidP="001E67F1">
      <w:pPr>
        <w:pStyle w:val="paragraph"/>
        <w:rPr>
          <w:lang w:eastAsia="en-US"/>
        </w:rPr>
      </w:pPr>
      <w:r w:rsidRPr="001B2D41">
        <w:rPr>
          <w:lang w:eastAsia="en-US"/>
        </w:rPr>
        <w:tab/>
        <w:t>(a)</w:t>
      </w:r>
      <w:r w:rsidRPr="001B2D41">
        <w:rPr>
          <w:lang w:eastAsia="en-US"/>
        </w:rPr>
        <w:tab/>
        <w:t>Subdivision</w:t>
      </w:r>
      <w:r w:rsidR="00FD3F14" w:rsidRPr="001B2D41">
        <w:rPr>
          <w:lang w:eastAsia="en-US"/>
        </w:rPr>
        <w:t> </w:t>
      </w:r>
      <w:r w:rsidRPr="001B2D41">
        <w:rPr>
          <w:lang w:eastAsia="en-US"/>
        </w:rPr>
        <w:t>292</w:t>
      </w:r>
      <w:r w:rsidR="001B2D41">
        <w:rPr>
          <w:lang w:eastAsia="en-US"/>
        </w:rPr>
        <w:noBreakHyphen/>
      </w:r>
      <w:r w:rsidRPr="001B2D41">
        <w:rPr>
          <w:lang w:eastAsia="en-US"/>
        </w:rPr>
        <w:t xml:space="preserve">C </w:t>
      </w:r>
      <w:r w:rsidRPr="001B2D41">
        <w:t xml:space="preserve">of the </w:t>
      </w:r>
      <w:r w:rsidRPr="001B2D41">
        <w:rPr>
          <w:i/>
        </w:rPr>
        <w:t xml:space="preserve">Income Tax Assessment Act 1997 </w:t>
      </w:r>
      <w:r w:rsidRPr="001B2D41">
        <w:t>(excess non</w:t>
      </w:r>
      <w:r w:rsidR="001B2D41">
        <w:noBreakHyphen/>
      </w:r>
      <w:r w:rsidRPr="001B2D41">
        <w:t>concessional contributions tax)</w:t>
      </w:r>
      <w:r w:rsidRPr="001B2D41">
        <w:rPr>
          <w:lang w:eastAsia="en-US"/>
        </w:rPr>
        <w:t>;</w:t>
      </w:r>
    </w:p>
    <w:p w:rsidR="001E67F1" w:rsidRPr="001B2D41" w:rsidRDefault="001E67F1" w:rsidP="001E67F1">
      <w:pPr>
        <w:pStyle w:val="paragraph"/>
        <w:rPr>
          <w:lang w:eastAsia="en-US"/>
        </w:rPr>
      </w:pPr>
      <w:r w:rsidRPr="001B2D41">
        <w:rPr>
          <w:lang w:eastAsia="en-US"/>
        </w:rPr>
        <w:tab/>
        <w:t>(b)</w:t>
      </w:r>
      <w:r w:rsidRPr="001B2D41">
        <w:rPr>
          <w:lang w:eastAsia="en-US"/>
        </w:rPr>
        <w:tab/>
        <w:t>any other provision of that Act, or of any instrument made under that Act, to the extent that it relates to the operation of that Subdivision;</w:t>
      </w:r>
    </w:p>
    <w:p w:rsidR="001E67F1" w:rsidRPr="001B2D41" w:rsidRDefault="001E67F1" w:rsidP="001E67F1">
      <w:pPr>
        <w:pStyle w:val="paragraph"/>
        <w:rPr>
          <w:lang w:eastAsia="en-US"/>
        </w:rPr>
      </w:pPr>
      <w:r w:rsidRPr="001B2D41">
        <w:tab/>
        <w:t>(c)</w:t>
      </w:r>
      <w:r w:rsidRPr="001B2D41">
        <w:tab/>
      </w:r>
      <w:r w:rsidRPr="001B2D41">
        <w:rPr>
          <w:lang w:eastAsia="en-US"/>
        </w:rPr>
        <w:t>any other provision of any other Act, or of any instrument made under any other Act, to the extent that it relates to the operation of that Subdivision.</w:t>
      </w:r>
    </w:p>
    <w:p w:rsidR="001E67F1" w:rsidRPr="001B2D41" w:rsidRDefault="001E67F1" w:rsidP="00BF0814">
      <w:pPr>
        <w:pStyle w:val="noteToPara"/>
      </w:pPr>
      <w:r w:rsidRPr="001B2D41">
        <w:rPr>
          <w:rFonts w:eastAsiaTheme="minorHAnsi"/>
        </w:rPr>
        <w:t>Example</w:t>
      </w:r>
      <w:r w:rsidRPr="001B2D41">
        <w:t>:</w:t>
      </w:r>
      <w:r w:rsidR="000C1CE7" w:rsidRPr="001B2D41">
        <w:t xml:space="preserve"> </w:t>
      </w:r>
      <w:r w:rsidRPr="001B2D41">
        <w:t>Section</w:t>
      </w:r>
      <w:r w:rsidR="00FD3F14" w:rsidRPr="001B2D41">
        <w:t> </w:t>
      </w:r>
      <w:r w:rsidRPr="001B2D41">
        <w:t>390</w:t>
      </w:r>
      <w:r w:rsidR="001B2D41">
        <w:noBreakHyphen/>
      </w:r>
      <w:r w:rsidRPr="001B2D41">
        <w:t>65 in Schedule</w:t>
      </w:r>
      <w:r w:rsidR="00FD3F14" w:rsidRPr="001B2D41">
        <w:t> </w:t>
      </w:r>
      <w:r w:rsidRPr="001B2D41">
        <w:t xml:space="preserve">1 to the </w:t>
      </w:r>
      <w:r w:rsidRPr="001B2D41">
        <w:rPr>
          <w:i/>
          <w:szCs w:val="22"/>
        </w:rPr>
        <w:t>Taxation Administration Act 1953</w:t>
      </w:r>
      <w:r w:rsidRPr="001B2D41">
        <w:t>.</w:t>
      </w:r>
    </w:p>
    <w:p w:rsidR="001E67F1" w:rsidRPr="001B2D41" w:rsidRDefault="001E67F1" w:rsidP="001E67F1">
      <w:pPr>
        <w:pStyle w:val="subsection"/>
      </w:pPr>
      <w:r w:rsidRPr="001B2D41">
        <w:tab/>
        <w:t>(3)</w:t>
      </w:r>
      <w:r w:rsidRPr="001B2D41">
        <w:tab/>
        <w:t>Those provisions apply in relation to that period, and do so as if:</w:t>
      </w:r>
    </w:p>
    <w:p w:rsidR="001E67F1" w:rsidRPr="001B2D41" w:rsidRDefault="001E67F1" w:rsidP="001E67F1">
      <w:pPr>
        <w:pStyle w:val="paragraph"/>
      </w:pPr>
      <w:r w:rsidRPr="001B2D41">
        <w:tab/>
        <w:t>(a)</w:t>
      </w:r>
      <w:r w:rsidRPr="001B2D41">
        <w:tab/>
        <w:t>that period were the 2006</w:t>
      </w:r>
      <w:r w:rsidR="001B2D41">
        <w:noBreakHyphen/>
      </w:r>
      <w:r w:rsidRPr="001B2D41">
        <w:t>2007 financial year; and</w:t>
      </w:r>
    </w:p>
    <w:p w:rsidR="001E67F1" w:rsidRPr="001B2D41" w:rsidRDefault="001E67F1" w:rsidP="001E67F1">
      <w:pPr>
        <w:pStyle w:val="paragraph"/>
      </w:pPr>
      <w:r w:rsidRPr="001B2D41">
        <w:tab/>
        <w:t>(b)</w:t>
      </w:r>
      <w:r w:rsidRPr="001B2D41">
        <w:tab/>
        <w:t>the amount of a person’s non</w:t>
      </w:r>
      <w:r w:rsidR="001B2D41">
        <w:noBreakHyphen/>
      </w:r>
      <w:r w:rsidRPr="001B2D41">
        <w:t>concessional contributions for that financial year:</w:t>
      </w:r>
    </w:p>
    <w:p w:rsidR="001E67F1" w:rsidRPr="001B2D41" w:rsidRDefault="001E67F1" w:rsidP="001E67F1">
      <w:pPr>
        <w:pStyle w:val="paragraphsub"/>
      </w:pPr>
      <w:r w:rsidRPr="001B2D41">
        <w:tab/>
        <w:t>(i)</w:t>
      </w:r>
      <w:r w:rsidRPr="001B2D41">
        <w:tab/>
        <w:t>did not include the amount of the person’s excess concessional contributions for that financial year; and</w:t>
      </w:r>
    </w:p>
    <w:p w:rsidR="001E67F1" w:rsidRPr="001B2D41" w:rsidRDefault="001E67F1" w:rsidP="001E67F1">
      <w:pPr>
        <w:pStyle w:val="paragraphsub"/>
      </w:pPr>
      <w:r w:rsidRPr="001B2D41">
        <w:tab/>
        <w:t>(ii)</w:t>
      </w:r>
      <w:r w:rsidRPr="001B2D41">
        <w:tab/>
        <w:t xml:space="preserve">if </w:t>
      </w:r>
      <w:r w:rsidR="00FD3F14" w:rsidRPr="001B2D41">
        <w:t>subsection (</w:t>
      </w:r>
      <w:r w:rsidRPr="001B2D41">
        <w:t>6) applies—included the amount mentioned in that subsection; and</w:t>
      </w:r>
    </w:p>
    <w:p w:rsidR="00BD57EB" w:rsidRPr="001B2D41" w:rsidRDefault="00BD57EB" w:rsidP="00BD57EB">
      <w:pPr>
        <w:pStyle w:val="paragraphsub"/>
      </w:pPr>
      <w:r w:rsidRPr="001B2D41">
        <w:tab/>
        <w:t>(iii)</w:t>
      </w:r>
      <w:r w:rsidRPr="001B2D41">
        <w:tab/>
        <w:t xml:space="preserve">included each contribution covered under </w:t>
      </w:r>
      <w:r w:rsidR="00FD3F14" w:rsidRPr="001B2D41">
        <w:t>subsection (</w:t>
      </w:r>
      <w:r w:rsidRPr="001B2D41">
        <w:t>7) in respect of the person; and</w:t>
      </w:r>
    </w:p>
    <w:p w:rsidR="001E67F1" w:rsidRPr="001B2D41" w:rsidRDefault="001E67F1" w:rsidP="001E67F1">
      <w:pPr>
        <w:pStyle w:val="paragraph"/>
      </w:pPr>
      <w:r w:rsidRPr="001B2D41">
        <w:tab/>
        <w:t>(c)</w:t>
      </w:r>
      <w:r w:rsidRPr="001B2D41">
        <w:tab/>
        <w:t>the person’s non</w:t>
      </w:r>
      <w:r w:rsidR="001B2D41">
        <w:noBreakHyphen/>
      </w:r>
      <w:r w:rsidRPr="001B2D41">
        <w:t>concessional contributions cap for that financial year were $1,000,000; and</w:t>
      </w:r>
    </w:p>
    <w:p w:rsidR="001E67F1" w:rsidRPr="001B2D41" w:rsidRDefault="001E67F1" w:rsidP="001E67F1">
      <w:pPr>
        <w:pStyle w:val="paragraph"/>
      </w:pPr>
      <w:r w:rsidRPr="001B2D41">
        <w:tab/>
        <w:t>(d)</w:t>
      </w:r>
      <w:r w:rsidRPr="001B2D41">
        <w:tab/>
        <w:t>subsections</w:t>
      </w:r>
      <w:r w:rsidR="00FD3F14" w:rsidRPr="001B2D41">
        <w:t> </w:t>
      </w:r>
      <w:r w:rsidRPr="001B2D41">
        <w:t>292</w:t>
      </w:r>
      <w:r w:rsidR="001B2D41">
        <w:noBreakHyphen/>
      </w:r>
      <w:r w:rsidRPr="001B2D41">
        <w:t xml:space="preserve">85(3) and (4) of the </w:t>
      </w:r>
      <w:r w:rsidRPr="001B2D41">
        <w:rPr>
          <w:i/>
        </w:rPr>
        <w:t xml:space="preserve">Income Tax Assessment Act 1997 </w:t>
      </w:r>
      <w:r w:rsidRPr="001B2D41">
        <w:t>were omitted; and</w:t>
      </w:r>
    </w:p>
    <w:p w:rsidR="001E67F1" w:rsidRPr="001B2D41" w:rsidRDefault="001E67F1" w:rsidP="001E67F1">
      <w:pPr>
        <w:pStyle w:val="paragraph"/>
      </w:pPr>
      <w:r w:rsidRPr="001B2D41">
        <w:tab/>
        <w:t>(e)</w:t>
      </w:r>
      <w:r w:rsidRPr="001B2D41">
        <w:tab/>
        <w:t>the person’s CGT cap amount at the start of that financial year were $1,000,000; and</w:t>
      </w:r>
    </w:p>
    <w:p w:rsidR="00A42754" w:rsidRPr="001B2D41" w:rsidRDefault="00A42754" w:rsidP="00A42754">
      <w:pPr>
        <w:pStyle w:val="paragraph"/>
      </w:pPr>
      <w:r w:rsidRPr="001B2D41">
        <w:tab/>
        <w:t>(ea)</w:t>
      </w:r>
      <w:r w:rsidRPr="001B2D41">
        <w:tab/>
        <w:t>in a case where paragraph</w:t>
      </w:r>
      <w:r w:rsidR="00FD3F14" w:rsidRPr="001B2D41">
        <w:t> </w:t>
      </w:r>
      <w:r w:rsidRPr="001B2D41">
        <w:t>292</w:t>
      </w:r>
      <w:r w:rsidR="001B2D41">
        <w:noBreakHyphen/>
      </w:r>
      <w:r w:rsidRPr="001B2D41">
        <w:t xml:space="preserve">95(1)(b) of that Act would have allowed the contribution mentioned in that paragraph to be made at a time within that period—that paragraph allowed the contribution to be made on or before </w:t>
      </w:r>
      <w:r w:rsidR="001E5ACC" w:rsidRPr="001B2D41">
        <w:t>30 June</w:t>
      </w:r>
      <w:r w:rsidRPr="001B2D41">
        <w:t xml:space="preserve"> 2007; and</w:t>
      </w:r>
    </w:p>
    <w:p w:rsidR="001E67F1" w:rsidRPr="001B2D41" w:rsidRDefault="001E67F1" w:rsidP="001E67F1">
      <w:pPr>
        <w:pStyle w:val="paragraph"/>
      </w:pPr>
      <w:r w:rsidRPr="001B2D41">
        <w:tab/>
        <w:t>(f)</w:t>
      </w:r>
      <w:r w:rsidRPr="001B2D41">
        <w:tab/>
        <w:t>paragraph</w:t>
      </w:r>
      <w:r w:rsidR="00FD3F14" w:rsidRPr="001B2D41">
        <w:t> </w:t>
      </w:r>
      <w:r w:rsidRPr="001B2D41">
        <w:t>292</w:t>
      </w:r>
      <w:r w:rsidR="001B2D41">
        <w:noBreakHyphen/>
      </w:r>
      <w:r w:rsidRPr="001B2D41">
        <w:t>95(1)(d) of that Act allowed the notification mentioned in that paragraph to be made on or before 3</w:t>
      </w:r>
      <w:r w:rsidR="001E5ACC" w:rsidRPr="001B2D41">
        <w:t>1 July</w:t>
      </w:r>
      <w:r w:rsidRPr="001B2D41">
        <w:t xml:space="preserve"> 2007; and</w:t>
      </w:r>
    </w:p>
    <w:p w:rsidR="00782AEB" w:rsidRPr="001B2D41" w:rsidRDefault="00782AEB" w:rsidP="00782AEB">
      <w:pPr>
        <w:pStyle w:val="paragraph"/>
      </w:pPr>
      <w:r w:rsidRPr="001B2D41">
        <w:tab/>
        <w:t>(fa)</w:t>
      </w:r>
      <w:r w:rsidRPr="001B2D41">
        <w:tab/>
        <w:t>in a case where subsection</w:t>
      </w:r>
      <w:r w:rsidR="00FD3F14" w:rsidRPr="001B2D41">
        <w:t> </w:t>
      </w:r>
      <w:r w:rsidRPr="001B2D41">
        <w:t>292</w:t>
      </w:r>
      <w:r w:rsidR="001B2D41">
        <w:noBreakHyphen/>
      </w:r>
      <w:r w:rsidRPr="001B2D41">
        <w:t xml:space="preserve">100(2), (4), (7) or (8) of that Act would have allowed the contribution mentioned in that subsection to be made at a time within that period—that subsection allowed the contribution to be made on or before </w:t>
      </w:r>
      <w:r w:rsidR="001E5ACC" w:rsidRPr="001B2D41">
        <w:t>30 June</w:t>
      </w:r>
      <w:r w:rsidRPr="001B2D41">
        <w:t xml:space="preserve"> 2007; and</w:t>
      </w:r>
    </w:p>
    <w:p w:rsidR="001E67F1" w:rsidRPr="001B2D41" w:rsidRDefault="001E67F1" w:rsidP="001E67F1">
      <w:pPr>
        <w:pStyle w:val="paragraph"/>
      </w:pPr>
      <w:r w:rsidRPr="001B2D41">
        <w:tab/>
        <w:t>(g)</w:t>
      </w:r>
      <w:r w:rsidRPr="001B2D41">
        <w:tab/>
        <w:t>paragraph</w:t>
      </w:r>
      <w:r w:rsidR="00FD3F14" w:rsidRPr="001B2D41">
        <w:t> </w:t>
      </w:r>
      <w:r w:rsidRPr="001B2D41">
        <w:t>292</w:t>
      </w:r>
      <w:r w:rsidR="001B2D41">
        <w:noBreakHyphen/>
      </w:r>
      <w:r w:rsidRPr="001B2D41">
        <w:t>100(9)(b) of that Act allowed the choice mentioned in that paragraph to be given on or before 3</w:t>
      </w:r>
      <w:r w:rsidR="001E5ACC" w:rsidRPr="001B2D41">
        <w:t>1 July</w:t>
      </w:r>
      <w:r w:rsidRPr="001B2D41">
        <w:t xml:space="preserve"> 2007; and</w:t>
      </w:r>
    </w:p>
    <w:p w:rsidR="001E67F1" w:rsidRPr="001B2D41" w:rsidRDefault="001E67F1" w:rsidP="001E67F1">
      <w:pPr>
        <w:pStyle w:val="paragraph"/>
      </w:pPr>
      <w:r w:rsidRPr="001B2D41">
        <w:tab/>
        <w:t>(h)</w:t>
      </w:r>
      <w:r w:rsidRPr="001B2D41">
        <w:tab/>
        <w:t>contributions made during that period that are covered under section</w:t>
      </w:r>
      <w:r w:rsidR="00FD3F14" w:rsidRPr="001B2D41">
        <w:t> </w:t>
      </w:r>
      <w:r w:rsidRPr="001B2D41">
        <w:t>292</w:t>
      </w:r>
      <w:r w:rsidR="001B2D41">
        <w:noBreakHyphen/>
      </w:r>
      <w:r w:rsidRPr="001B2D41">
        <w:t>100 of that Act reduce the person’s CGT cap amount for the 2007</w:t>
      </w:r>
      <w:r w:rsidR="001B2D41">
        <w:noBreakHyphen/>
      </w:r>
      <w:r w:rsidRPr="001B2D41">
        <w:t>2008 financial year in accordance with subsection</w:t>
      </w:r>
      <w:r w:rsidR="00FD3F14" w:rsidRPr="001B2D41">
        <w:t> </w:t>
      </w:r>
      <w:r w:rsidRPr="001B2D41">
        <w:t>292</w:t>
      </w:r>
      <w:r w:rsidR="001B2D41">
        <w:noBreakHyphen/>
      </w:r>
      <w:r w:rsidRPr="001B2D41">
        <w:t xml:space="preserve">105(2) of that Act (and despite </w:t>
      </w:r>
      <w:r w:rsidR="00FD3F14" w:rsidRPr="001B2D41">
        <w:t>subsection (</w:t>
      </w:r>
      <w:r w:rsidRPr="001B2D41">
        <w:t>1) of that section); and</w:t>
      </w:r>
    </w:p>
    <w:p w:rsidR="001E67F1" w:rsidRPr="001B2D41" w:rsidRDefault="001E67F1" w:rsidP="001E67F1">
      <w:pPr>
        <w:pStyle w:val="paragraph"/>
      </w:pPr>
      <w:r w:rsidRPr="001B2D41">
        <w:tab/>
        <w:t>(i)</w:t>
      </w:r>
      <w:r w:rsidRPr="001B2D41">
        <w:tab/>
        <w:t xml:space="preserve">if the conditions in </w:t>
      </w:r>
      <w:r w:rsidR="00FD3F14" w:rsidRPr="001B2D41">
        <w:t>subsection (</w:t>
      </w:r>
      <w:r w:rsidRPr="001B2D41">
        <w:t>4) are satisfied—the person’s excess non</w:t>
      </w:r>
      <w:r w:rsidR="001B2D41">
        <w:noBreakHyphen/>
      </w:r>
      <w:r w:rsidRPr="001B2D41">
        <w:t xml:space="preserve">concessional contributions for that financial year were reduced by the amount paid as mentioned in </w:t>
      </w:r>
      <w:r w:rsidR="00FD3F14" w:rsidRPr="001B2D41">
        <w:t>paragraph (</w:t>
      </w:r>
      <w:r w:rsidRPr="001B2D41">
        <w:t>4)(d); and</w:t>
      </w:r>
    </w:p>
    <w:p w:rsidR="001E67F1" w:rsidRPr="001B2D41" w:rsidRDefault="001E67F1" w:rsidP="001E67F1">
      <w:pPr>
        <w:pStyle w:val="paragraph"/>
      </w:pPr>
      <w:r w:rsidRPr="001B2D41">
        <w:tab/>
        <w:t>(j)</w:t>
      </w:r>
      <w:r w:rsidRPr="001B2D41">
        <w:tab/>
        <w:t xml:space="preserve">the reference in </w:t>
      </w:r>
      <w:r w:rsidR="00B36BB7" w:rsidRPr="001B2D41">
        <w:t>subsection 3</w:t>
      </w:r>
      <w:r w:rsidRPr="001B2D41">
        <w:t>07</w:t>
      </w:r>
      <w:r w:rsidR="001B2D41">
        <w:noBreakHyphen/>
      </w:r>
      <w:r w:rsidRPr="001B2D41">
        <w:t xml:space="preserve">220(1) of that Act to </w:t>
      </w:r>
      <w:r w:rsidR="001E5ACC" w:rsidRPr="001B2D41">
        <w:t>30 June</w:t>
      </w:r>
      <w:r w:rsidRPr="001B2D41">
        <w:t xml:space="preserve"> 2007 were a reference to 9</w:t>
      </w:r>
      <w:r w:rsidR="00FD3F14" w:rsidRPr="001B2D41">
        <w:t> </w:t>
      </w:r>
      <w:r w:rsidRPr="001B2D41">
        <w:t>May 2006.</w:t>
      </w:r>
    </w:p>
    <w:p w:rsidR="001E67F1" w:rsidRPr="001B2D41" w:rsidRDefault="001E67F1" w:rsidP="001E67F1">
      <w:pPr>
        <w:pStyle w:val="subsection"/>
      </w:pPr>
      <w:r w:rsidRPr="001B2D41">
        <w:tab/>
        <w:t>(4)</w:t>
      </w:r>
      <w:r w:rsidRPr="001B2D41">
        <w:tab/>
        <w:t xml:space="preserve">For the purposes of </w:t>
      </w:r>
      <w:r w:rsidR="00FD3F14" w:rsidRPr="001B2D41">
        <w:t>paragraph (</w:t>
      </w:r>
      <w:r w:rsidRPr="001B2D41">
        <w:t>3)(i), the conditions are:</w:t>
      </w:r>
    </w:p>
    <w:p w:rsidR="001E67F1" w:rsidRPr="001B2D41" w:rsidRDefault="001E67F1" w:rsidP="001E67F1">
      <w:pPr>
        <w:pStyle w:val="paragraph"/>
      </w:pPr>
      <w:r w:rsidRPr="001B2D41">
        <w:tab/>
        <w:t>(a)</w:t>
      </w:r>
      <w:r w:rsidRPr="001B2D41">
        <w:tab/>
        <w:t>the person gives the Commissioner an application under subsection</w:t>
      </w:r>
      <w:r w:rsidR="00FD3F14" w:rsidRPr="001B2D41">
        <w:t> </w:t>
      </w:r>
      <w:r w:rsidRPr="001B2D41">
        <w:t>292</w:t>
      </w:r>
      <w:r w:rsidR="001B2D41">
        <w:noBreakHyphen/>
      </w:r>
      <w:r w:rsidRPr="001B2D41">
        <w:t xml:space="preserve">80A(1) before </w:t>
      </w:r>
      <w:r w:rsidR="001E5ACC" w:rsidRPr="001B2D41">
        <w:t>1 July</w:t>
      </w:r>
      <w:r w:rsidRPr="001B2D41">
        <w:t xml:space="preserve"> 2007; and</w:t>
      </w:r>
    </w:p>
    <w:p w:rsidR="001E67F1" w:rsidRPr="001B2D41" w:rsidRDefault="001E67F1" w:rsidP="001E67F1">
      <w:pPr>
        <w:pStyle w:val="paragraph"/>
      </w:pPr>
      <w:r w:rsidRPr="001B2D41">
        <w:rPr>
          <w:lang w:eastAsia="en-US"/>
        </w:rPr>
        <w:tab/>
        <w:t>(b)</w:t>
      </w:r>
      <w:r w:rsidRPr="001B2D41">
        <w:rPr>
          <w:lang w:eastAsia="en-US"/>
        </w:rPr>
        <w:tab/>
        <w:t xml:space="preserve">the </w:t>
      </w:r>
      <w:r w:rsidRPr="001B2D41">
        <w:t>Commissioner gives the person a transitional release authority under subsection</w:t>
      </w:r>
      <w:r w:rsidR="00FD3F14" w:rsidRPr="001B2D41">
        <w:t> </w:t>
      </w:r>
      <w:r w:rsidRPr="001B2D41">
        <w:t>292</w:t>
      </w:r>
      <w:r w:rsidR="001B2D41">
        <w:noBreakHyphen/>
      </w:r>
      <w:r w:rsidRPr="001B2D41">
        <w:t>80A(2) in response to the application; and</w:t>
      </w:r>
    </w:p>
    <w:p w:rsidR="001E67F1" w:rsidRPr="001B2D41" w:rsidRDefault="001E67F1" w:rsidP="001E67F1">
      <w:pPr>
        <w:pStyle w:val="paragraph"/>
        <w:rPr>
          <w:lang w:eastAsia="en-US"/>
        </w:rPr>
      </w:pPr>
      <w:r w:rsidRPr="001B2D41">
        <w:rPr>
          <w:lang w:eastAsia="en-US"/>
        </w:rPr>
        <w:tab/>
        <w:t>(c)</w:t>
      </w:r>
      <w:r w:rsidRPr="001B2D41">
        <w:rPr>
          <w:lang w:eastAsia="en-US"/>
        </w:rPr>
        <w:tab/>
        <w:t xml:space="preserve">the person gives the </w:t>
      </w:r>
      <w:r w:rsidRPr="001B2D41">
        <w:t>transitional release authority t</w:t>
      </w:r>
      <w:r w:rsidRPr="001B2D41">
        <w:rPr>
          <w:lang w:eastAsia="en-US"/>
        </w:rPr>
        <w:t>o a superannuation provider that holds a superannuation interest for the person (other than a defined benefit interest) in accordance with section</w:t>
      </w:r>
      <w:r w:rsidR="00FD3F14" w:rsidRPr="001B2D41">
        <w:rPr>
          <w:lang w:eastAsia="en-US"/>
        </w:rPr>
        <w:t> </w:t>
      </w:r>
      <w:r w:rsidRPr="001B2D41">
        <w:t>292</w:t>
      </w:r>
      <w:r w:rsidR="001B2D41">
        <w:noBreakHyphen/>
      </w:r>
      <w:r w:rsidRPr="001B2D41">
        <w:t>80B</w:t>
      </w:r>
      <w:r w:rsidRPr="001B2D41">
        <w:rPr>
          <w:lang w:eastAsia="en-US"/>
        </w:rPr>
        <w:t xml:space="preserve"> within 21 days after the date of the release authority; and</w:t>
      </w:r>
    </w:p>
    <w:p w:rsidR="001E67F1" w:rsidRPr="001B2D41" w:rsidRDefault="001E67F1" w:rsidP="001E67F1">
      <w:pPr>
        <w:pStyle w:val="paragraph"/>
        <w:rPr>
          <w:lang w:eastAsia="en-US"/>
        </w:rPr>
      </w:pPr>
      <w:r w:rsidRPr="001B2D41">
        <w:rPr>
          <w:lang w:eastAsia="en-US"/>
        </w:rPr>
        <w:tab/>
        <w:t>(d)</w:t>
      </w:r>
      <w:r w:rsidRPr="001B2D41">
        <w:rPr>
          <w:lang w:eastAsia="en-US"/>
        </w:rPr>
        <w:tab/>
        <w:t>the superannuation provider pays the person the amount required under section</w:t>
      </w:r>
      <w:r w:rsidR="00FD3F14" w:rsidRPr="001B2D41">
        <w:rPr>
          <w:lang w:eastAsia="en-US"/>
        </w:rPr>
        <w:t> </w:t>
      </w:r>
      <w:r w:rsidRPr="001B2D41">
        <w:rPr>
          <w:lang w:eastAsia="en-US"/>
        </w:rPr>
        <w:t>292</w:t>
      </w:r>
      <w:r w:rsidR="001B2D41">
        <w:rPr>
          <w:lang w:eastAsia="en-US"/>
        </w:rPr>
        <w:noBreakHyphen/>
      </w:r>
      <w:r w:rsidRPr="001B2D41">
        <w:rPr>
          <w:lang w:eastAsia="en-US"/>
        </w:rPr>
        <w:t>80C in relation to the transitional release authority.</w:t>
      </w:r>
    </w:p>
    <w:p w:rsidR="001E67F1" w:rsidRPr="001B2D41" w:rsidRDefault="001E67F1" w:rsidP="001E67F1">
      <w:pPr>
        <w:pStyle w:val="subsection"/>
        <w:rPr>
          <w:lang w:eastAsia="en-US"/>
        </w:rPr>
      </w:pPr>
      <w:r w:rsidRPr="001B2D41">
        <w:rPr>
          <w:lang w:eastAsia="en-US"/>
        </w:rPr>
        <w:tab/>
        <w:t>(5)</w:t>
      </w:r>
      <w:r w:rsidRPr="001B2D41">
        <w:rPr>
          <w:lang w:eastAsia="en-US"/>
        </w:rPr>
        <w:tab/>
      </w:r>
      <w:r w:rsidR="00FD3F14" w:rsidRPr="001B2D41">
        <w:rPr>
          <w:lang w:eastAsia="en-US"/>
        </w:rPr>
        <w:t>Subsection (</w:t>
      </w:r>
      <w:r w:rsidRPr="001B2D41">
        <w:rPr>
          <w:lang w:eastAsia="en-US"/>
        </w:rPr>
        <w:t>6) applies if:</w:t>
      </w:r>
    </w:p>
    <w:p w:rsidR="001E67F1" w:rsidRPr="001B2D41" w:rsidRDefault="001E67F1" w:rsidP="001E67F1">
      <w:pPr>
        <w:pStyle w:val="paragraph"/>
        <w:rPr>
          <w:lang w:eastAsia="en-US"/>
        </w:rPr>
      </w:pPr>
      <w:r w:rsidRPr="001B2D41">
        <w:rPr>
          <w:lang w:eastAsia="en-US"/>
        </w:rPr>
        <w:tab/>
        <w:t>(a)</w:t>
      </w:r>
      <w:r w:rsidRPr="001B2D41">
        <w:rPr>
          <w:lang w:eastAsia="en-US"/>
        </w:rPr>
        <w:tab/>
        <w:t xml:space="preserve">contributions are made in respect of a person (the </w:t>
      </w:r>
      <w:r w:rsidRPr="001B2D41">
        <w:rPr>
          <w:b/>
          <w:i/>
          <w:lang w:eastAsia="en-US"/>
        </w:rPr>
        <w:t>first person</w:t>
      </w:r>
      <w:r w:rsidRPr="001B2D41">
        <w:rPr>
          <w:lang w:eastAsia="en-US"/>
        </w:rPr>
        <w:t>) in either or both of the following periods:</w:t>
      </w:r>
    </w:p>
    <w:p w:rsidR="001E67F1" w:rsidRPr="001B2D41" w:rsidRDefault="001E67F1" w:rsidP="001E67F1">
      <w:pPr>
        <w:pStyle w:val="paragraphsub"/>
        <w:rPr>
          <w:lang w:eastAsia="en-US"/>
        </w:rPr>
      </w:pPr>
      <w:r w:rsidRPr="001B2D41">
        <w:rPr>
          <w:lang w:eastAsia="en-US"/>
        </w:rPr>
        <w:tab/>
        <w:t>(i)</w:t>
      </w:r>
      <w:r w:rsidRPr="001B2D41">
        <w:rPr>
          <w:lang w:eastAsia="en-US"/>
        </w:rPr>
        <w:tab/>
        <w:t>10</w:t>
      </w:r>
      <w:r w:rsidR="00FD3F14" w:rsidRPr="001B2D41">
        <w:rPr>
          <w:lang w:eastAsia="en-US"/>
        </w:rPr>
        <w:t> </w:t>
      </w:r>
      <w:r w:rsidRPr="001B2D41">
        <w:rPr>
          <w:lang w:eastAsia="en-US"/>
        </w:rPr>
        <w:t xml:space="preserve">May 2006 to </w:t>
      </w:r>
      <w:r w:rsidR="001E5ACC" w:rsidRPr="001B2D41">
        <w:rPr>
          <w:lang w:eastAsia="en-US"/>
        </w:rPr>
        <w:t>30 June</w:t>
      </w:r>
      <w:r w:rsidRPr="001B2D41">
        <w:rPr>
          <w:lang w:eastAsia="en-US"/>
        </w:rPr>
        <w:t xml:space="preserve"> 2006;</w:t>
      </w:r>
    </w:p>
    <w:p w:rsidR="001E67F1" w:rsidRPr="001B2D41" w:rsidRDefault="001E67F1" w:rsidP="001E67F1">
      <w:pPr>
        <w:pStyle w:val="paragraphsub"/>
        <w:rPr>
          <w:lang w:eastAsia="en-US"/>
        </w:rPr>
      </w:pPr>
      <w:r w:rsidRPr="001B2D41">
        <w:rPr>
          <w:lang w:eastAsia="en-US"/>
        </w:rPr>
        <w:tab/>
        <w:t>(ii)</w:t>
      </w:r>
      <w:r w:rsidRPr="001B2D41">
        <w:rPr>
          <w:lang w:eastAsia="en-US"/>
        </w:rPr>
        <w:tab/>
      </w:r>
      <w:r w:rsidR="001E5ACC" w:rsidRPr="001B2D41">
        <w:rPr>
          <w:lang w:eastAsia="en-US"/>
        </w:rPr>
        <w:t>1 July</w:t>
      </w:r>
      <w:r w:rsidRPr="001B2D41">
        <w:rPr>
          <w:lang w:eastAsia="en-US"/>
        </w:rPr>
        <w:t xml:space="preserve"> 2006 to </w:t>
      </w:r>
      <w:r w:rsidR="001E5ACC" w:rsidRPr="001B2D41">
        <w:rPr>
          <w:lang w:eastAsia="en-US"/>
        </w:rPr>
        <w:t>30 June</w:t>
      </w:r>
      <w:r w:rsidRPr="001B2D41">
        <w:rPr>
          <w:lang w:eastAsia="en-US"/>
        </w:rPr>
        <w:t xml:space="preserve"> 2007; and</w:t>
      </w:r>
    </w:p>
    <w:p w:rsidR="001E67F1" w:rsidRPr="001B2D41" w:rsidRDefault="001E67F1" w:rsidP="001E67F1">
      <w:pPr>
        <w:pStyle w:val="paragraph"/>
      </w:pPr>
      <w:r w:rsidRPr="001B2D41">
        <w:rPr>
          <w:lang w:eastAsia="en-US"/>
        </w:rPr>
        <w:tab/>
        <w:t>(b)</w:t>
      </w:r>
      <w:r w:rsidRPr="001B2D41">
        <w:rPr>
          <w:lang w:eastAsia="en-US"/>
        </w:rPr>
        <w:tab/>
        <w:t>those contributions are allowable as a deduction for another person under subsection</w:t>
      </w:r>
      <w:r w:rsidR="00FD3F14" w:rsidRPr="001B2D41">
        <w:rPr>
          <w:lang w:eastAsia="en-US"/>
        </w:rPr>
        <w:t> </w:t>
      </w:r>
      <w:r w:rsidRPr="001B2D41">
        <w:rPr>
          <w:lang w:eastAsia="en-US"/>
        </w:rPr>
        <w:t xml:space="preserve">82AAC(1) of the </w:t>
      </w:r>
      <w:r w:rsidRPr="001B2D41">
        <w:rPr>
          <w:i/>
        </w:rPr>
        <w:t>Income Tax Assessment Act 1936</w:t>
      </w:r>
      <w:r w:rsidRPr="001B2D41">
        <w:t xml:space="preserve"> (apart from </w:t>
      </w:r>
      <w:r w:rsidRPr="001B2D41">
        <w:rPr>
          <w:lang w:eastAsia="en-US"/>
        </w:rPr>
        <w:t>subsection</w:t>
      </w:r>
      <w:r w:rsidR="00FD3F14" w:rsidRPr="001B2D41">
        <w:rPr>
          <w:lang w:eastAsia="en-US"/>
        </w:rPr>
        <w:t> </w:t>
      </w:r>
      <w:r w:rsidRPr="001B2D41">
        <w:rPr>
          <w:lang w:eastAsia="en-US"/>
        </w:rPr>
        <w:t>82AAC(2) of that Act</w:t>
      </w:r>
      <w:r w:rsidRPr="001B2D41">
        <w:t>).</w:t>
      </w:r>
    </w:p>
    <w:p w:rsidR="001E67F1" w:rsidRPr="001B2D41" w:rsidRDefault="001E67F1" w:rsidP="001E67F1">
      <w:pPr>
        <w:pStyle w:val="subsection"/>
        <w:rPr>
          <w:lang w:eastAsia="en-US"/>
        </w:rPr>
      </w:pPr>
      <w:r w:rsidRPr="001B2D41">
        <w:rPr>
          <w:lang w:eastAsia="en-US"/>
        </w:rPr>
        <w:tab/>
        <w:t>(6)</w:t>
      </w:r>
      <w:r w:rsidRPr="001B2D41">
        <w:rPr>
          <w:lang w:eastAsia="en-US"/>
        </w:rPr>
        <w:tab/>
        <w:t>The amount to be included in the first person’s amount of non</w:t>
      </w:r>
      <w:r w:rsidR="001B2D41">
        <w:rPr>
          <w:lang w:eastAsia="en-US"/>
        </w:rPr>
        <w:noBreakHyphen/>
      </w:r>
      <w:r w:rsidRPr="001B2D41">
        <w:rPr>
          <w:lang w:eastAsia="en-US"/>
        </w:rPr>
        <w:t xml:space="preserve">concessional contributions under </w:t>
      </w:r>
      <w:r w:rsidR="00FD3F14" w:rsidRPr="001B2D41">
        <w:rPr>
          <w:lang w:eastAsia="en-US"/>
        </w:rPr>
        <w:t>subparagraph (</w:t>
      </w:r>
      <w:r w:rsidRPr="001B2D41">
        <w:rPr>
          <w:lang w:eastAsia="en-US"/>
        </w:rPr>
        <w:t>3)(b)(ii) is the sum of:</w:t>
      </w:r>
    </w:p>
    <w:p w:rsidR="001E67F1" w:rsidRPr="001B2D41" w:rsidRDefault="001E67F1" w:rsidP="001E67F1">
      <w:pPr>
        <w:pStyle w:val="paragraph"/>
        <w:rPr>
          <w:lang w:eastAsia="en-US"/>
        </w:rPr>
      </w:pPr>
      <w:r w:rsidRPr="001B2D41">
        <w:rPr>
          <w:lang w:eastAsia="en-US"/>
        </w:rPr>
        <w:tab/>
        <w:t>(a)</w:t>
      </w:r>
      <w:r w:rsidRPr="001B2D41">
        <w:rPr>
          <w:lang w:eastAsia="en-US"/>
        </w:rPr>
        <w:tab/>
        <w:t xml:space="preserve">the amount of those contributions made in the period mentioned in </w:t>
      </w:r>
      <w:r w:rsidR="00FD3F14" w:rsidRPr="001B2D41">
        <w:rPr>
          <w:lang w:eastAsia="en-US"/>
        </w:rPr>
        <w:t>subparagraph (</w:t>
      </w:r>
      <w:r w:rsidRPr="001B2D41">
        <w:rPr>
          <w:lang w:eastAsia="en-US"/>
        </w:rPr>
        <w:t>5)(a)(i), to the extent that they exceed the first person’s deduction limit (within the meaning of subsection</w:t>
      </w:r>
      <w:r w:rsidR="00FD3F14" w:rsidRPr="001B2D41">
        <w:rPr>
          <w:lang w:eastAsia="en-US"/>
        </w:rPr>
        <w:t> </w:t>
      </w:r>
      <w:r w:rsidRPr="001B2D41">
        <w:rPr>
          <w:lang w:eastAsia="en-US"/>
        </w:rPr>
        <w:t xml:space="preserve">82AAC(2A) of the </w:t>
      </w:r>
      <w:r w:rsidRPr="001B2D41">
        <w:rPr>
          <w:i/>
        </w:rPr>
        <w:t>Income Tax Assessment Act 1936</w:t>
      </w:r>
      <w:r w:rsidRPr="001B2D41">
        <w:rPr>
          <w:lang w:eastAsia="en-US"/>
        </w:rPr>
        <w:t>) for the income year of the other person in which the contributions were made; and</w:t>
      </w:r>
    </w:p>
    <w:p w:rsidR="001E67F1" w:rsidRPr="001B2D41" w:rsidRDefault="001E67F1" w:rsidP="001E67F1">
      <w:pPr>
        <w:pStyle w:val="paragraph"/>
        <w:rPr>
          <w:lang w:eastAsia="en-US"/>
        </w:rPr>
      </w:pPr>
      <w:r w:rsidRPr="001B2D41">
        <w:rPr>
          <w:lang w:eastAsia="en-US"/>
        </w:rPr>
        <w:tab/>
        <w:t>(b)</w:t>
      </w:r>
      <w:r w:rsidRPr="001B2D41">
        <w:rPr>
          <w:lang w:eastAsia="en-US"/>
        </w:rPr>
        <w:tab/>
        <w:t xml:space="preserve">the amount of those contributions made in the period mentioned in </w:t>
      </w:r>
      <w:r w:rsidR="00FD3F14" w:rsidRPr="001B2D41">
        <w:rPr>
          <w:lang w:eastAsia="en-US"/>
        </w:rPr>
        <w:t>subparagraph (</w:t>
      </w:r>
      <w:r w:rsidRPr="001B2D41">
        <w:rPr>
          <w:lang w:eastAsia="en-US"/>
        </w:rPr>
        <w:t>5)(a)(ii), to the extent that they exceed the first person’s deduction limit (within the meaning of subsection</w:t>
      </w:r>
      <w:r w:rsidR="00FD3F14" w:rsidRPr="001B2D41">
        <w:rPr>
          <w:lang w:eastAsia="en-US"/>
        </w:rPr>
        <w:t> </w:t>
      </w:r>
      <w:r w:rsidRPr="001B2D41">
        <w:rPr>
          <w:lang w:eastAsia="en-US"/>
        </w:rPr>
        <w:t xml:space="preserve">82AAC(2A) of the </w:t>
      </w:r>
      <w:r w:rsidRPr="001B2D41">
        <w:rPr>
          <w:i/>
        </w:rPr>
        <w:t>Income Tax Assessment Act 1936</w:t>
      </w:r>
      <w:r w:rsidRPr="001B2D41">
        <w:rPr>
          <w:lang w:eastAsia="en-US"/>
        </w:rPr>
        <w:t>) for the income year of the other person in which the contributions were made.</w:t>
      </w:r>
    </w:p>
    <w:p w:rsidR="00BD57EB" w:rsidRPr="001B2D41" w:rsidRDefault="00BD57EB" w:rsidP="00BD57EB">
      <w:pPr>
        <w:pStyle w:val="subsection"/>
      </w:pPr>
      <w:r w:rsidRPr="001B2D41">
        <w:tab/>
        <w:t>(7)</w:t>
      </w:r>
      <w:r w:rsidRPr="001B2D41">
        <w:tab/>
        <w:t>A contribution is covered under this subsection if:</w:t>
      </w:r>
    </w:p>
    <w:p w:rsidR="00BD57EB" w:rsidRPr="001B2D41" w:rsidRDefault="00BD57EB" w:rsidP="00BD57EB">
      <w:pPr>
        <w:pStyle w:val="paragraph"/>
      </w:pPr>
      <w:r w:rsidRPr="001B2D41">
        <w:tab/>
        <w:t>(a)</w:t>
      </w:r>
      <w:r w:rsidRPr="001B2D41">
        <w:tab/>
        <w:t xml:space="preserve">the contribution is made in respect of the person mentioned in </w:t>
      </w:r>
      <w:r w:rsidR="00FD3F14" w:rsidRPr="001B2D41">
        <w:t>subparagraph (</w:t>
      </w:r>
      <w:r w:rsidRPr="001B2D41">
        <w:t>3)(b)(iii) by another entity; and</w:t>
      </w:r>
    </w:p>
    <w:p w:rsidR="00BD57EB" w:rsidRPr="001B2D41" w:rsidRDefault="00BD57EB" w:rsidP="00BD57EB">
      <w:pPr>
        <w:pStyle w:val="paragraph"/>
      </w:pPr>
      <w:r w:rsidRPr="001B2D41">
        <w:tab/>
        <w:t>(b)</w:t>
      </w:r>
      <w:r w:rsidRPr="001B2D41">
        <w:tab/>
        <w:t xml:space="preserve">the person is </w:t>
      </w:r>
      <w:r w:rsidRPr="001B2D41">
        <w:rPr>
          <w:i/>
        </w:rPr>
        <w:t xml:space="preserve">not </w:t>
      </w:r>
      <w:r w:rsidRPr="001B2D41">
        <w:t>an</w:t>
      </w:r>
      <w:r w:rsidRPr="001B2D41">
        <w:rPr>
          <w:i/>
        </w:rPr>
        <w:t xml:space="preserve"> </w:t>
      </w:r>
      <w:r w:rsidRPr="001B2D41">
        <w:t>employee of the other entity; and</w:t>
      </w:r>
    </w:p>
    <w:p w:rsidR="00BD57EB" w:rsidRPr="001B2D41" w:rsidRDefault="00BD57EB" w:rsidP="00BD57EB">
      <w:pPr>
        <w:pStyle w:val="paragraph"/>
      </w:pPr>
      <w:r w:rsidRPr="001B2D41">
        <w:tab/>
        <w:t>(c)</w:t>
      </w:r>
      <w:r w:rsidRPr="001B2D41">
        <w:tab/>
        <w:t>under Division</w:t>
      </w:r>
      <w:r w:rsidR="00FD3F14" w:rsidRPr="001B2D41">
        <w:t> </w:t>
      </w:r>
      <w:r w:rsidRPr="001B2D41">
        <w:t xml:space="preserve">295 of the </w:t>
      </w:r>
      <w:r w:rsidRPr="001B2D41">
        <w:rPr>
          <w:i/>
        </w:rPr>
        <w:t>Income Tax Assessment Act 1997</w:t>
      </w:r>
      <w:r w:rsidRPr="001B2D41">
        <w:t xml:space="preserve"> (as that Division applies for the purposes of </w:t>
      </w:r>
      <w:r w:rsidR="00FD3F14" w:rsidRPr="001B2D41">
        <w:t>subsection (</w:t>
      </w:r>
      <w:r w:rsidRPr="001B2D41">
        <w:t>3)), the contribution is included in the assessable income of the superannuation provider in relation to the superannuation plan to which the contribution is made; and</w:t>
      </w:r>
    </w:p>
    <w:p w:rsidR="00BD57EB" w:rsidRPr="001B2D41" w:rsidRDefault="00BD57EB" w:rsidP="00BD57EB">
      <w:pPr>
        <w:pStyle w:val="paragraph"/>
      </w:pPr>
      <w:r w:rsidRPr="001B2D41">
        <w:tab/>
        <w:t>(d)</w:t>
      </w:r>
      <w:r w:rsidRPr="001B2D41">
        <w:tab/>
        <w:t>the contribution is made after 6</w:t>
      </w:r>
      <w:r w:rsidR="00FD3F14" w:rsidRPr="001B2D41">
        <w:t> </w:t>
      </w:r>
      <w:r w:rsidRPr="001B2D41">
        <w:t>December 2006.</w:t>
      </w:r>
    </w:p>
    <w:p w:rsidR="00BD57EB" w:rsidRPr="001B2D41" w:rsidRDefault="00BD57EB" w:rsidP="00BD57EB">
      <w:pPr>
        <w:pStyle w:val="subsection"/>
      </w:pPr>
      <w:r w:rsidRPr="001B2D41">
        <w:tab/>
        <w:t>(8)</w:t>
      </w:r>
      <w:r w:rsidRPr="001B2D41">
        <w:tab/>
        <w:t xml:space="preserve">For the purposes of </w:t>
      </w:r>
      <w:r w:rsidR="00FD3F14" w:rsidRPr="001B2D41">
        <w:t>paragraph (</w:t>
      </w:r>
      <w:r w:rsidRPr="001B2D41">
        <w:t>7)(b), treat the person as an employee of the other entity if the person would be treated as an employee of the other entity under Division</w:t>
      </w:r>
      <w:r w:rsidR="00FD3F14" w:rsidRPr="001B2D41">
        <w:t> </w:t>
      </w:r>
      <w:r w:rsidRPr="001B2D41">
        <w:t xml:space="preserve">290 of the </w:t>
      </w:r>
      <w:r w:rsidRPr="001B2D41">
        <w:rPr>
          <w:i/>
        </w:rPr>
        <w:t>Income Tax Assessment Act 1997</w:t>
      </w:r>
      <w:r w:rsidRPr="001B2D41">
        <w:t xml:space="preserve"> (as that Division applies for the purposes of </w:t>
      </w:r>
      <w:r w:rsidR="00FD3F14" w:rsidRPr="001B2D41">
        <w:t>subsection (</w:t>
      </w:r>
      <w:r w:rsidRPr="001B2D41">
        <w:t>3)).</w:t>
      </w:r>
    </w:p>
    <w:p w:rsidR="001E67F1" w:rsidRPr="001B2D41" w:rsidRDefault="001E67F1" w:rsidP="001E67F1">
      <w:pPr>
        <w:pStyle w:val="ActHead5"/>
      </w:pPr>
      <w:bookmarkStart w:id="485" w:name="_Toc100587871"/>
      <w:r w:rsidRPr="001B2D41">
        <w:rPr>
          <w:rStyle w:val="CharSectno"/>
        </w:rPr>
        <w:t>292</w:t>
      </w:r>
      <w:r w:rsidR="001B2D41">
        <w:rPr>
          <w:rStyle w:val="CharSectno"/>
        </w:rPr>
        <w:noBreakHyphen/>
      </w:r>
      <w:r w:rsidRPr="001B2D41">
        <w:rPr>
          <w:rStyle w:val="CharSectno"/>
        </w:rPr>
        <w:t>80A</w:t>
      </w:r>
      <w:r w:rsidRPr="001B2D41">
        <w:t xml:space="preserve">  Transitional release authority</w:t>
      </w:r>
      <w:bookmarkEnd w:id="485"/>
    </w:p>
    <w:p w:rsidR="001E67F1" w:rsidRPr="001B2D41" w:rsidRDefault="001E67F1" w:rsidP="001E67F1">
      <w:pPr>
        <w:pStyle w:val="subsection"/>
        <w:rPr>
          <w:lang w:eastAsia="en-US"/>
        </w:rPr>
      </w:pPr>
      <w:r w:rsidRPr="001B2D41">
        <w:rPr>
          <w:lang w:eastAsia="en-US"/>
        </w:rPr>
        <w:tab/>
        <w:t>(1)</w:t>
      </w:r>
      <w:r w:rsidRPr="001B2D41">
        <w:rPr>
          <w:lang w:eastAsia="en-US"/>
        </w:rPr>
        <w:tab/>
        <w:t xml:space="preserve">A person may apply to the Commissioner in the approved form for a transitional release authority under </w:t>
      </w:r>
      <w:r w:rsidR="00FD3F14" w:rsidRPr="001B2D41">
        <w:rPr>
          <w:lang w:eastAsia="en-US"/>
        </w:rPr>
        <w:t>subsection (</w:t>
      </w:r>
      <w:r w:rsidRPr="001B2D41">
        <w:rPr>
          <w:lang w:eastAsia="en-US"/>
        </w:rPr>
        <w:t xml:space="preserve">2). The application can only be made before </w:t>
      </w:r>
      <w:r w:rsidR="001E5ACC" w:rsidRPr="001B2D41">
        <w:rPr>
          <w:lang w:eastAsia="en-US"/>
        </w:rPr>
        <w:t>1 July</w:t>
      </w:r>
      <w:r w:rsidRPr="001B2D41">
        <w:t xml:space="preserve"> 2007.</w:t>
      </w:r>
    </w:p>
    <w:p w:rsidR="001E67F1" w:rsidRPr="001B2D41" w:rsidRDefault="001E67F1" w:rsidP="001E67F1">
      <w:pPr>
        <w:pStyle w:val="subsection"/>
      </w:pPr>
      <w:r w:rsidRPr="001B2D41">
        <w:rPr>
          <w:lang w:eastAsia="en-US"/>
        </w:rPr>
        <w:tab/>
        <w:t>(2)</w:t>
      </w:r>
      <w:r w:rsidRPr="001B2D41">
        <w:rPr>
          <w:lang w:eastAsia="en-US"/>
        </w:rPr>
        <w:tab/>
        <w:t>The Commissioner must</w:t>
      </w:r>
      <w:r w:rsidRPr="001B2D41">
        <w:rPr>
          <w:i/>
          <w:lang w:eastAsia="en-US"/>
        </w:rPr>
        <w:t xml:space="preserve"> </w:t>
      </w:r>
      <w:r w:rsidRPr="001B2D41">
        <w:rPr>
          <w:lang w:eastAsia="en-US"/>
        </w:rPr>
        <w:t>give the person a transitional release authority if the Commissioner considers that, apart from subparagraph</w:t>
      </w:r>
      <w:r w:rsidR="00FD3F14" w:rsidRPr="001B2D41">
        <w:rPr>
          <w:lang w:eastAsia="en-US"/>
        </w:rPr>
        <w:t> </w:t>
      </w:r>
      <w:r w:rsidRPr="001B2D41">
        <w:t>292</w:t>
      </w:r>
      <w:r w:rsidR="001B2D41">
        <w:noBreakHyphen/>
      </w:r>
      <w:r w:rsidRPr="001B2D41">
        <w:t>80(3)(b)(i), the person would have excess non</w:t>
      </w:r>
      <w:r w:rsidR="001B2D41">
        <w:noBreakHyphen/>
      </w:r>
      <w:r w:rsidRPr="001B2D41">
        <w:t>concessional contributions for the financial year mentioned in paragraph</w:t>
      </w:r>
      <w:r w:rsidR="00FD3F14" w:rsidRPr="001B2D41">
        <w:t> </w:t>
      </w:r>
      <w:r w:rsidRPr="001B2D41">
        <w:t>292</w:t>
      </w:r>
      <w:r w:rsidR="001B2D41">
        <w:noBreakHyphen/>
      </w:r>
      <w:r w:rsidRPr="001B2D41">
        <w:t>80(3)(a).</w:t>
      </w:r>
    </w:p>
    <w:p w:rsidR="001E67F1" w:rsidRPr="001B2D41" w:rsidRDefault="001E67F1" w:rsidP="001E67F1">
      <w:pPr>
        <w:pStyle w:val="subsection"/>
      </w:pPr>
      <w:r w:rsidRPr="001B2D41">
        <w:rPr>
          <w:lang w:eastAsia="en-US"/>
        </w:rPr>
        <w:tab/>
        <w:t>(3)</w:t>
      </w:r>
      <w:r w:rsidRPr="001B2D41">
        <w:rPr>
          <w:lang w:eastAsia="en-US"/>
        </w:rPr>
        <w:tab/>
        <w:t xml:space="preserve">The transitional release authority </w:t>
      </w:r>
      <w:r w:rsidRPr="001B2D41">
        <w:t>must:</w:t>
      </w:r>
    </w:p>
    <w:p w:rsidR="001E67F1" w:rsidRPr="001B2D41" w:rsidRDefault="001E67F1" w:rsidP="001E67F1">
      <w:pPr>
        <w:pStyle w:val="paragraph"/>
      </w:pPr>
      <w:r w:rsidRPr="001B2D41">
        <w:tab/>
        <w:t>(a)</w:t>
      </w:r>
      <w:r w:rsidRPr="001B2D41">
        <w:tab/>
        <w:t>state the amount of excess non</w:t>
      </w:r>
      <w:r w:rsidR="001B2D41">
        <w:noBreakHyphen/>
      </w:r>
      <w:r w:rsidRPr="001B2D41">
        <w:t xml:space="preserve">concessional contributions mentioned in </w:t>
      </w:r>
      <w:r w:rsidR="00FD3F14" w:rsidRPr="001B2D41">
        <w:t>subsection (</w:t>
      </w:r>
      <w:r w:rsidRPr="001B2D41">
        <w:t>2); and</w:t>
      </w:r>
    </w:p>
    <w:p w:rsidR="001E67F1" w:rsidRPr="001B2D41" w:rsidRDefault="001E67F1" w:rsidP="001E67F1">
      <w:pPr>
        <w:pStyle w:val="paragraph"/>
      </w:pPr>
      <w:r w:rsidRPr="001B2D41">
        <w:tab/>
        <w:t>(b)</w:t>
      </w:r>
      <w:r w:rsidRPr="001B2D41">
        <w:tab/>
        <w:t>be dated; and</w:t>
      </w:r>
    </w:p>
    <w:p w:rsidR="001E67F1" w:rsidRPr="001B2D41" w:rsidRDefault="001E67F1" w:rsidP="001E67F1">
      <w:pPr>
        <w:pStyle w:val="paragraph"/>
      </w:pPr>
      <w:r w:rsidRPr="001B2D41">
        <w:tab/>
        <w:t>(c)</w:t>
      </w:r>
      <w:r w:rsidRPr="001B2D41">
        <w:tab/>
        <w:t>contain any other information that the Commissioner considers relevant.</w:t>
      </w:r>
    </w:p>
    <w:p w:rsidR="001E67F1" w:rsidRPr="001B2D41" w:rsidRDefault="001E67F1" w:rsidP="001E67F1">
      <w:pPr>
        <w:pStyle w:val="subsection"/>
        <w:rPr>
          <w:lang w:eastAsia="en-US"/>
        </w:rPr>
      </w:pPr>
      <w:r w:rsidRPr="001B2D41">
        <w:rPr>
          <w:lang w:eastAsia="en-US"/>
        </w:rPr>
        <w:tab/>
        <w:t>(4)</w:t>
      </w:r>
      <w:r w:rsidRPr="001B2D41">
        <w:rPr>
          <w:lang w:eastAsia="en-US"/>
        </w:rPr>
        <w:tab/>
        <w:t>For the purposes of this section, disregard contributions made in respect of the person after 6</w:t>
      </w:r>
      <w:r w:rsidR="00FD3F14" w:rsidRPr="001B2D41">
        <w:rPr>
          <w:lang w:eastAsia="en-US"/>
        </w:rPr>
        <w:t> </w:t>
      </w:r>
      <w:r w:rsidRPr="001B2D41">
        <w:rPr>
          <w:lang w:eastAsia="en-US"/>
        </w:rPr>
        <w:t>December 2006 in working out:</w:t>
      </w:r>
    </w:p>
    <w:p w:rsidR="001E67F1" w:rsidRPr="001B2D41" w:rsidRDefault="001E67F1" w:rsidP="001E67F1">
      <w:pPr>
        <w:pStyle w:val="paragraph"/>
        <w:rPr>
          <w:lang w:eastAsia="en-US"/>
        </w:rPr>
      </w:pPr>
      <w:r w:rsidRPr="001B2D41">
        <w:rPr>
          <w:lang w:eastAsia="en-US"/>
        </w:rPr>
        <w:tab/>
        <w:t>(a)</w:t>
      </w:r>
      <w:r w:rsidRPr="001B2D41">
        <w:rPr>
          <w:lang w:eastAsia="en-US"/>
        </w:rPr>
        <w:tab/>
        <w:t>whether the person has excess non</w:t>
      </w:r>
      <w:r w:rsidR="001B2D41">
        <w:rPr>
          <w:lang w:eastAsia="en-US"/>
        </w:rPr>
        <w:noBreakHyphen/>
      </w:r>
      <w:r w:rsidRPr="001B2D41">
        <w:rPr>
          <w:lang w:eastAsia="en-US"/>
        </w:rPr>
        <w:t xml:space="preserve">concessional contributions as mentioned in </w:t>
      </w:r>
      <w:r w:rsidR="00FD3F14" w:rsidRPr="001B2D41">
        <w:rPr>
          <w:lang w:eastAsia="en-US"/>
        </w:rPr>
        <w:t>subsection (</w:t>
      </w:r>
      <w:r w:rsidRPr="001B2D41">
        <w:rPr>
          <w:lang w:eastAsia="en-US"/>
        </w:rPr>
        <w:t>2); and</w:t>
      </w:r>
    </w:p>
    <w:p w:rsidR="001E67F1" w:rsidRPr="001B2D41" w:rsidRDefault="001E67F1" w:rsidP="001E67F1">
      <w:pPr>
        <w:pStyle w:val="paragraph"/>
        <w:rPr>
          <w:lang w:eastAsia="en-US"/>
        </w:rPr>
      </w:pPr>
      <w:r w:rsidRPr="001B2D41">
        <w:rPr>
          <w:lang w:eastAsia="en-US"/>
        </w:rPr>
        <w:tab/>
        <w:t>(b)</w:t>
      </w:r>
      <w:r w:rsidRPr="001B2D41">
        <w:rPr>
          <w:lang w:eastAsia="en-US"/>
        </w:rPr>
        <w:tab/>
        <w:t>the amount of those excess non</w:t>
      </w:r>
      <w:r w:rsidR="001B2D41">
        <w:rPr>
          <w:lang w:eastAsia="en-US"/>
        </w:rPr>
        <w:noBreakHyphen/>
      </w:r>
      <w:r w:rsidRPr="001B2D41">
        <w:rPr>
          <w:lang w:eastAsia="en-US"/>
        </w:rPr>
        <w:t>concessional contributions.</w:t>
      </w:r>
    </w:p>
    <w:p w:rsidR="001E67F1" w:rsidRPr="001B2D41" w:rsidRDefault="001E67F1" w:rsidP="001E67F1">
      <w:pPr>
        <w:pStyle w:val="ActHead5"/>
      </w:pPr>
      <w:bookmarkStart w:id="486" w:name="_Toc100587872"/>
      <w:r w:rsidRPr="001B2D41">
        <w:rPr>
          <w:rStyle w:val="CharSectno"/>
        </w:rPr>
        <w:t>292</w:t>
      </w:r>
      <w:r w:rsidR="001B2D41">
        <w:rPr>
          <w:rStyle w:val="CharSectno"/>
        </w:rPr>
        <w:noBreakHyphen/>
      </w:r>
      <w:r w:rsidRPr="001B2D41">
        <w:rPr>
          <w:rStyle w:val="CharSectno"/>
        </w:rPr>
        <w:t>80B</w:t>
      </w:r>
      <w:r w:rsidRPr="001B2D41">
        <w:t xml:space="preserve">  Giving a transitional release authority to a superannuation provider</w:t>
      </w:r>
      <w:bookmarkEnd w:id="486"/>
    </w:p>
    <w:p w:rsidR="001E67F1" w:rsidRPr="001B2D41" w:rsidRDefault="001E67F1" w:rsidP="001E67F1">
      <w:pPr>
        <w:pStyle w:val="subsection"/>
        <w:rPr>
          <w:lang w:eastAsia="en-US"/>
        </w:rPr>
      </w:pPr>
      <w:r w:rsidRPr="001B2D41">
        <w:rPr>
          <w:lang w:eastAsia="en-US"/>
        </w:rPr>
        <w:tab/>
      </w:r>
      <w:r w:rsidRPr="001B2D41">
        <w:rPr>
          <w:lang w:eastAsia="en-US"/>
        </w:rPr>
        <w:tab/>
        <w:t xml:space="preserve">The person may give the transitional release authority to a superannuation provider that holds a superannuation interest (other than a defined benefit interest) for the person </w:t>
      </w:r>
      <w:r w:rsidR="00782AEB" w:rsidRPr="001B2D41">
        <w:t xml:space="preserve">in a complying superannuation plan </w:t>
      </w:r>
      <w:r w:rsidRPr="001B2D41">
        <w:rPr>
          <w:lang w:eastAsia="en-US"/>
        </w:rPr>
        <w:t>within 21 days after the date of the release authority.</w:t>
      </w:r>
    </w:p>
    <w:p w:rsidR="001E67F1" w:rsidRPr="001B2D41" w:rsidRDefault="001E67F1" w:rsidP="001E67F1">
      <w:pPr>
        <w:pStyle w:val="ActHead5"/>
      </w:pPr>
      <w:bookmarkStart w:id="487" w:name="_Toc100587873"/>
      <w:r w:rsidRPr="001B2D41">
        <w:rPr>
          <w:rStyle w:val="CharSectno"/>
        </w:rPr>
        <w:t>292</w:t>
      </w:r>
      <w:r w:rsidR="001B2D41">
        <w:rPr>
          <w:rStyle w:val="CharSectno"/>
        </w:rPr>
        <w:noBreakHyphen/>
      </w:r>
      <w:r w:rsidRPr="001B2D41">
        <w:rPr>
          <w:rStyle w:val="CharSectno"/>
        </w:rPr>
        <w:t>80C</w:t>
      </w:r>
      <w:r w:rsidRPr="001B2D41">
        <w:t xml:space="preserve">  Superannuation provider given transitional release authority must pay amount</w:t>
      </w:r>
      <w:bookmarkEnd w:id="487"/>
    </w:p>
    <w:p w:rsidR="001E67F1" w:rsidRPr="001B2D41" w:rsidRDefault="001E67F1" w:rsidP="001E67F1">
      <w:pPr>
        <w:pStyle w:val="subsection"/>
        <w:rPr>
          <w:lang w:eastAsia="en-US"/>
        </w:rPr>
      </w:pPr>
      <w:r w:rsidRPr="001B2D41">
        <w:rPr>
          <w:lang w:eastAsia="en-US"/>
        </w:rPr>
        <w:tab/>
        <w:t>(1)</w:t>
      </w:r>
      <w:r w:rsidRPr="001B2D41">
        <w:rPr>
          <w:lang w:eastAsia="en-US"/>
        </w:rPr>
        <w:tab/>
        <w:t>A superannuation provider that has been given a transitional release authority in accordance with section</w:t>
      </w:r>
      <w:r w:rsidR="00FD3F14" w:rsidRPr="001B2D41">
        <w:rPr>
          <w:lang w:eastAsia="en-US"/>
        </w:rPr>
        <w:t> </w:t>
      </w:r>
      <w:r w:rsidRPr="001B2D41">
        <w:t>292</w:t>
      </w:r>
      <w:r w:rsidR="001B2D41">
        <w:noBreakHyphen/>
      </w:r>
      <w:r w:rsidRPr="001B2D41">
        <w:t xml:space="preserve">80B </w:t>
      </w:r>
      <w:r w:rsidRPr="001B2D41">
        <w:rPr>
          <w:lang w:eastAsia="en-US"/>
        </w:rPr>
        <w:t>must pay to the person within 30 days after receiving the release authority the least of the following amounts:</w:t>
      </w:r>
    </w:p>
    <w:p w:rsidR="001E67F1" w:rsidRPr="001B2D41" w:rsidRDefault="001E67F1" w:rsidP="001E67F1">
      <w:pPr>
        <w:pStyle w:val="paragraph"/>
        <w:rPr>
          <w:lang w:eastAsia="en-US"/>
        </w:rPr>
      </w:pPr>
      <w:r w:rsidRPr="001B2D41">
        <w:rPr>
          <w:lang w:eastAsia="en-US"/>
        </w:rPr>
        <w:tab/>
        <w:t>(a)</w:t>
      </w:r>
      <w:r w:rsidRPr="001B2D41">
        <w:rPr>
          <w:lang w:eastAsia="en-US"/>
        </w:rPr>
        <w:tab/>
        <w:t xml:space="preserve">if the person requests the provider in writing to pay a specified amount in relation to the </w:t>
      </w:r>
      <w:r w:rsidRPr="001B2D41">
        <w:t>release authority</w:t>
      </w:r>
      <w:r w:rsidRPr="001B2D41">
        <w:rPr>
          <w:lang w:eastAsia="en-US"/>
        </w:rPr>
        <w:t>—that amount;</w:t>
      </w:r>
    </w:p>
    <w:p w:rsidR="001E67F1" w:rsidRPr="001B2D41" w:rsidRDefault="001E67F1" w:rsidP="001E67F1">
      <w:pPr>
        <w:pStyle w:val="paragraph"/>
      </w:pPr>
      <w:r w:rsidRPr="001B2D41">
        <w:tab/>
        <w:t>(b)</w:t>
      </w:r>
      <w:r w:rsidRPr="001B2D41">
        <w:tab/>
        <w:t>the amount of excess non</w:t>
      </w:r>
      <w:r w:rsidR="001B2D41">
        <w:noBreakHyphen/>
      </w:r>
      <w:r w:rsidRPr="001B2D41">
        <w:t>concessional contributions stated in the release authority;</w:t>
      </w:r>
    </w:p>
    <w:p w:rsidR="001E67F1" w:rsidRPr="001B2D41" w:rsidRDefault="001E67F1" w:rsidP="001E67F1">
      <w:pPr>
        <w:pStyle w:val="paragraph"/>
        <w:rPr>
          <w:lang w:eastAsia="en-US"/>
        </w:rPr>
      </w:pPr>
      <w:r w:rsidRPr="001B2D41">
        <w:rPr>
          <w:lang w:eastAsia="en-US"/>
        </w:rPr>
        <w:tab/>
        <w:t>(c)</w:t>
      </w:r>
      <w:r w:rsidRPr="001B2D41">
        <w:rPr>
          <w:lang w:eastAsia="en-US"/>
        </w:rPr>
        <w:tab/>
        <w:t>the sum of the values of every superannuation interest (other than a defined benefit interest) held by the superannuation provider for the person</w:t>
      </w:r>
      <w:r w:rsidR="00782AEB" w:rsidRPr="001B2D41">
        <w:rPr>
          <w:lang w:eastAsia="en-US"/>
        </w:rPr>
        <w:t xml:space="preserve"> </w:t>
      </w:r>
      <w:r w:rsidR="00782AEB" w:rsidRPr="001B2D41">
        <w:t>in complying superannuation plans</w:t>
      </w:r>
      <w:r w:rsidRPr="001B2D41">
        <w:rPr>
          <w:lang w:eastAsia="en-US"/>
        </w:rPr>
        <w:t>.</w:t>
      </w:r>
    </w:p>
    <w:p w:rsidR="001E67F1" w:rsidRPr="001B2D41" w:rsidRDefault="001E67F1" w:rsidP="001E67F1">
      <w:pPr>
        <w:pStyle w:val="notetext"/>
      </w:pPr>
      <w:r w:rsidRPr="001B2D41">
        <w:t>Note 1:</w:t>
      </w:r>
      <w:r w:rsidRPr="001B2D41">
        <w:tab/>
        <w:t>Section</w:t>
      </w:r>
      <w:r w:rsidR="00FD3F14" w:rsidRPr="001B2D41">
        <w:t> </w:t>
      </w:r>
      <w:r w:rsidRPr="001B2D41">
        <w:t>288</w:t>
      </w:r>
      <w:r w:rsidR="001B2D41">
        <w:noBreakHyphen/>
      </w:r>
      <w:r w:rsidRPr="001B2D41">
        <w:t>95 in Schedule</w:t>
      </w:r>
      <w:r w:rsidR="00FD3F14" w:rsidRPr="001B2D41">
        <w:t> </w:t>
      </w:r>
      <w:r w:rsidRPr="001B2D41">
        <w:t xml:space="preserve">1 to the </w:t>
      </w:r>
      <w:r w:rsidRPr="001B2D41">
        <w:rPr>
          <w:i/>
        </w:rPr>
        <w:t>Taxation Administration Act 1953</w:t>
      </w:r>
      <w:r w:rsidRPr="001B2D41">
        <w:t xml:space="preserve"> provides for an administrative penalty for failing to comply with this subsection.</w:t>
      </w:r>
    </w:p>
    <w:p w:rsidR="001E67F1" w:rsidRPr="001B2D41" w:rsidRDefault="001E67F1" w:rsidP="001E67F1">
      <w:pPr>
        <w:pStyle w:val="notetext"/>
      </w:pPr>
      <w:r w:rsidRPr="001B2D41">
        <w:t>Note 2:</w:t>
      </w:r>
      <w:r w:rsidRPr="001B2D41">
        <w:tab/>
        <w:t>Section</w:t>
      </w:r>
      <w:r w:rsidR="00FD3F14" w:rsidRPr="001B2D41">
        <w:t> </w:t>
      </w:r>
      <w:r w:rsidRPr="001B2D41">
        <w:t>288</w:t>
      </w:r>
      <w:r w:rsidR="001B2D41">
        <w:noBreakHyphen/>
      </w:r>
      <w:r w:rsidRPr="001B2D41">
        <w:t>100 in Schedule</w:t>
      </w:r>
      <w:r w:rsidR="00FD3F14" w:rsidRPr="001B2D41">
        <w:t> </w:t>
      </w:r>
      <w:r w:rsidRPr="001B2D41">
        <w:t xml:space="preserve">1 to the </w:t>
      </w:r>
      <w:r w:rsidRPr="001B2D41">
        <w:rPr>
          <w:i/>
        </w:rPr>
        <w:t>Taxation Administration Act 1953</w:t>
      </w:r>
      <w:r w:rsidRPr="001B2D41">
        <w:t xml:space="preserve"> provides that the person giving the release authority to the superannuation provider can be liable to an administrative penalty if excess amounts are paid in relation to the release authority.</w:t>
      </w:r>
    </w:p>
    <w:p w:rsidR="001E67F1" w:rsidRPr="001B2D41" w:rsidRDefault="001E67F1" w:rsidP="001E67F1">
      <w:pPr>
        <w:pStyle w:val="notetext"/>
      </w:pPr>
      <w:r w:rsidRPr="001B2D41">
        <w:t>Note 3:</w:t>
      </w:r>
      <w:r w:rsidRPr="001B2D41">
        <w:tab/>
        <w:t xml:space="preserve">For reporting obligations on the superannuation provider in these circumstances, see </w:t>
      </w:r>
      <w:r w:rsidR="00B36BB7" w:rsidRPr="001B2D41">
        <w:t>section 3</w:t>
      </w:r>
      <w:r w:rsidRPr="001B2D41">
        <w:t>90</w:t>
      </w:r>
      <w:r w:rsidR="001B2D41">
        <w:noBreakHyphen/>
      </w:r>
      <w:r w:rsidRPr="001B2D41">
        <w:t>65 in Schedule</w:t>
      </w:r>
      <w:r w:rsidR="00FD3F14" w:rsidRPr="001B2D41">
        <w:t> </w:t>
      </w:r>
      <w:r w:rsidRPr="001B2D41">
        <w:t xml:space="preserve">1 to the </w:t>
      </w:r>
      <w:r w:rsidRPr="001B2D41">
        <w:rPr>
          <w:i/>
        </w:rPr>
        <w:t>Taxation Administration Act 1953</w:t>
      </w:r>
      <w:r w:rsidRPr="001B2D41">
        <w:t>.</w:t>
      </w:r>
    </w:p>
    <w:p w:rsidR="001E67F1" w:rsidRPr="001B2D41" w:rsidRDefault="001E67F1" w:rsidP="001E67F1">
      <w:pPr>
        <w:pStyle w:val="subsection"/>
        <w:rPr>
          <w:lang w:eastAsia="en-US"/>
        </w:rPr>
      </w:pPr>
      <w:r w:rsidRPr="001B2D41">
        <w:rPr>
          <w:lang w:eastAsia="en-US"/>
        </w:rPr>
        <w:tab/>
        <w:t>(2)</w:t>
      </w:r>
      <w:r w:rsidRPr="001B2D41">
        <w:rPr>
          <w:lang w:eastAsia="en-US"/>
        </w:rPr>
        <w:tab/>
        <w:t>The payment must be made out of one or more superannuation interests (other than a defined benefits interest) held by the superannuation provider for the person</w:t>
      </w:r>
      <w:r w:rsidR="00782AEB" w:rsidRPr="001B2D41">
        <w:rPr>
          <w:lang w:eastAsia="en-US"/>
        </w:rPr>
        <w:t xml:space="preserve"> </w:t>
      </w:r>
      <w:r w:rsidR="00782AEB" w:rsidRPr="001B2D41">
        <w:t>in complying superannuation plans</w:t>
      </w:r>
      <w:r w:rsidRPr="001B2D41">
        <w:rPr>
          <w:lang w:eastAsia="en-US"/>
        </w:rPr>
        <w:t>.</w:t>
      </w:r>
    </w:p>
    <w:p w:rsidR="001E67F1" w:rsidRPr="001B2D41" w:rsidRDefault="001E67F1" w:rsidP="001E67F1">
      <w:pPr>
        <w:pStyle w:val="subsection"/>
        <w:rPr>
          <w:lang w:eastAsia="en-US"/>
        </w:rPr>
      </w:pPr>
      <w:r w:rsidRPr="001B2D41">
        <w:rPr>
          <w:lang w:eastAsia="en-US"/>
        </w:rPr>
        <w:tab/>
        <w:t>(3)</w:t>
      </w:r>
      <w:r w:rsidRPr="001B2D41">
        <w:rPr>
          <w:lang w:eastAsia="en-US"/>
        </w:rPr>
        <w:tab/>
        <w:t>Section</w:t>
      </w:r>
      <w:r w:rsidR="00FD3F14" w:rsidRPr="001B2D41">
        <w:rPr>
          <w:lang w:eastAsia="en-US"/>
        </w:rPr>
        <w:t> </w:t>
      </w:r>
      <w:r w:rsidRPr="001B2D41">
        <w:rPr>
          <w:lang w:eastAsia="en-US"/>
        </w:rPr>
        <w:t>307</w:t>
      </w:r>
      <w:r w:rsidR="001B2D41">
        <w:rPr>
          <w:lang w:eastAsia="en-US"/>
        </w:rPr>
        <w:noBreakHyphen/>
      </w:r>
      <w:r w:rsidRPr="001B2D41">
        <w:rPr>
          <w:lang w:eastAsia="en-US"/>
        </w:rPr>
        <w:t xml:space="preserve">125 of the </w:t>
      </w:r>
      <w:r w:rsidRPr="001B2D41">
        <w:rPr>
          <w:i/>
          <w:lang w:eastAsia="en-US"/>
        </w:rPr>
        <w:t xml:space="preserve">Income Tax Assessment Act 1997 </w:t>
      </w:r>
      <w:r w:rsidRPr="001B2D41">
        <w:rPr>
          <w:lang w:eastAsia="en-US"/>
        </w:rPr>
        <w:t>(the proportioning rule) does not apply to a payment made as required under this section.</w:t>
      </w:r>
    </w:p>
    <w:p w:rsidR="0003059B" w:rsidRPr="001B2D41" w:rsidRDefault="0003059B" w:rsidP="0003059B">
      <w:pPr>
        <w:pStyle w:val="ActHead5"/>
      </w:pPr>
      <w:bookmarkStart w:id="488" w:name="_Toc100587874"/>
      <w:r w:rsidRPr="001B2D41">
        <w:rPr>
          <w:rStyle w:val="CharSectno"/>
        </w:rPr>
        <w:t>292</w:t>
      </w:r>
      <w:r w:rsidR="001B2D41">
        <w:rPr>
          <w:rStyle w:val="CharSectno"/>
        </w:rPr>
        <w:noBreakHyphen/>
      </w:r>
      <w:r w:rsidRPr="001B2D41">
        <w:rPr>
          <w:rStyle w:val="CharSectno"/>
        </w:rPr>
        <w:t>85</w:t>
      </w:r>
      <w:r w:rsidRPr="001B2D41">
        <w:t xml:space="preserve">  Non</w:t>
      </w:r>
      <w:r w:rsidR="001B2D41">
        <w:noBreakHyphen/>
      </w:r>
      <w:r w:rsidRPr="001B2D41">
        <w:t>concessional contributions cap for a financial year</w:t>
      </w:r>
      <w:bookmarkEnd w:id="488"/>
    </w:p>
    <w:p w:rsidR="0003059B" w:rsidRPr="001B2D41" w:rsidRDefault="0003059B" w:rsidP="0003059B">
      <w:pPr>
        <w:pStyle w:val="subsection"/>
      </w:pPr>
      <w:r w:rsidRPr="001B2D41">
        <w:tab/>
        <w:t>(1)</w:t>
      </w:r>
      <w:r w:rsidRPr="001B2D41">
        <w:tab/>
        <w:t>For the purposes of working out your non</w:t>
      </w:r>
      <w:r w:rsidR="001B2D41">
        <w:noBreakHyphen/>
      </w:r>
      <w:r w:rsidRPr="001B2D41">
        <w:t>concessional contributions cap for the 2017</w:t>
      </w:r>
      <w:r w:rsidR="001B2D41">
        <w:noBreakHyphen/>
      </w:r>
      <w:r w:rsidRPr="001B2D41">
        <w:t>2018 financial year, if:</w:t>
      </w:r>
    </w:p>
    <w:p w:rsidR="0003059B" w:rsidRPr="001B2D41" w:rsidRDefault="0003059B" w:rsidP="0003059B">
      <w:pPr>
        <w:pStyle w:val="paragraph"/>
      </w:pPr>
      <w:r w:rsidRPr="001B2D41">
        <w:tab/>
        <w:t>(a)</w:t>
      </w:r>
      <w:r w:rsidRPr="001B2D41">
        <w:tab/>
        <w:t>your non</w:t>
      </w:r>
      <w:r w:rsidR="001B2D41">
        <w:noBreakHyphen/>
      </w:r>
      <w:r w:rsidRPr="001B2D41">
        <w:t>concessional contributions cap for the 2015</w:t>
      </w:r>
      <w:r w:rsidR="001B2D41">
        <w:noBreakHyphen/>
      </w:r>
      <w:r w:rsidRPr="001B2D41">
        <w:t>2016 financial year was worked out under subsection</w:t>
      </w:r>
      <w:r w:rsidR="00FD3F14" w:rsidRPr="001B2D41">
        <w:t> </w:t>
      </w:r>
      <w:r w:rsidRPr="001B2D41">
        <w:t>292</w:t>
      </w:r>
      <w:r w:rsidR="001B2D41">
        <w:noBreakHyphen/>
      </w:r>
      <w:r w:rsidRPr="001B2D41">
        <w:t xml:space="preserve">85(4) of the </w:t>
      </w:r>
      <w:r w:rsidRPr="001B2D41">
        <w:rPr>
          <w:i/>
        </w:rPr>
        <w:t>Income Tax Assessment Act 1997</w:t>
      </w:r>
      <w:r w:rsidRPr="001B2D41">
        <w:t>; and</w:t>
      </w:r>
    </w:p>
    <w:p w:rsidR="0003059B" w:rsidRPr="001B2D41" w:rsidRDefault="0003059B" w:rsidP="0003059B">
      <w:pPr>
        <w:pStyle w:val="paragraph"/>
      </w:pPr>
      <w:r w:rsidRPr="001B2D41">
        <w:tab/>
        <w:t>(b)</w:t>
      </w:r>
      <w:r w:rsidRPr="001B2D41">
        <w:tab/>
        <w:t>that year was a first year within the meaning of subsection</w:t>
      </w:r>
      <w:r w:rsidR="00FD3F14" w:rsidRPr="001B2D41">
        <w:t> </w:t>
      </w:r>
      <w:r w:rsidRPr="001B2D41">
        <w:t>292</w:t>
      </w:r>
      <w:r w:rsidR="001B2D41">
        <w:noBreakHyphen/>
      </w:r>
      <w:r w:rsidRPr="001B2D41">
        <w:t>85(3) of that Act;</w:t>
      </w:r>
    </w:p>
    <w:p w:rsidR="0003059B" w:rsidRPr="001B2D41" w:rsidRDefault="0003059B" w:rsidP="0003059B">
      <w:pPr>
        <w:pStyle w:val="subsection2"/>
      </w:pPr>
      <w:r w:rsidRPr="001B2D41">
        <w:t>subsection</w:t>
      </w:r>
      <w:r w:rsidR="00FD3F14" w:rsidRPr="001B2D41">
        <w:t> </w:t>
      </w:r>
      <w:r w:rsidRPr="001B2D41">
        <w:t>292</w:t>
      </w:r>
      <w:r w:rsidR="001B2D41">
        <w:noBreakHyphen/>
      </w:r>
      <w:r w:rsidRPr="001B2D41">
        <w:t xml:space="preserve">85(7) of that Act as amended by the </w:t>
      </w:r>
      <w:r w:rsidRPr="001B2D41">
        <w:rPr>
          <w:i/>
        </w:rPr>
        <w:t>Treasury Laws Amendment (Fair and Sustainable Superannuation) Act 2016</w:t>
      </w:r>
      <w:r w:rsidRPr="001B2D41">
        <w:t xml:space="preserve"> applies after the commencement of this section as if:</w:t>
      </w:r>
    </w:p>
    <w:p w:rsidR="0003059B" w:rsidRPr="001B2D41" w:rsidRDefault="0003059B" w:rsidP="0003059B">
      <w:pPr>
        <w:pStyle w:val="paragraph"/>
      </w:pPr>
      <w:r w:rsidRPr="001B2D41">
        <w:tab/>
        <w:t>(c)</w:t>
      </w:r>
      <w:r w:rsidRPr="001B2D41">
        <w:tab/>
        <w:t>the amount worked out under subsection</w:t>
      </w:r>
      <w:r w:rsidR="00FD3F14" w:rsidRPr="001B2D41">
        <w:t> </w:t>
      </w:r>
      <w:r w:rsidRPr="001B2D41">
        <w:t>292</w:t>
      </w:r>
      <w:r w:rsidR="001B2D41">
        <w:noBreakHyphen/>
      </w:r>
      <w:r w:rsidRPr="001B2D41">
        <w:t>85(5) of that Act as so amended were $460,000; and</w:t>
      </w:r>
    </w:p>
    <w:p w:rsidR="0003059B" w:rsidRPr="001B2D41" w:rsidRDefault="0003059B" w:rsidP="0003059B">
      <w:pPr>
        <w:pStyle w:val="paragraph"/>
      </w:pPr>
      <w:r w:rsidRPr="001B2D41">
        <w:tab/>
        <w:t>(d)</w:t>
      </w:r>
      <w:r w:rsidRPr="001B2D41">
        <w:tab/>
        <w:t>subsection</w:t>
      </w:r>
      <w:r w:rsidR="00FD3F14" w:rsidRPr="001B2D41">
        <w:t> </w:t>
      </w:r>
      <w:r w:rsidRPr="001B2D41">
        <w:t>292</w:t>
      </w:r>
      <w:r w:rsidR="001B2D41">
        <w:noBreakHyphen/>
      </w:r>
      <w:r w:rsidRPr="001B2D41">
        <w:t xml:space="preserve">85(6) of that Act as so amended had been applied (taking into account </w:t>
      </w:r>
      <w:r w:rsidR="00FD3F14" w:rsidRPr="001B2D41">
        <w:t>paragraph (</w:t>
      </w:r>
      <w:r w:rsidRPr="001B2D41">
        <w:t>c) of this subsection) for the purposes of working out your non</w:t>
      </w:r>
      <w:r w:rsidR="001B2D41">
        <w:noBreakHyphen/>
      </w:r>
      <w:r w:rsidRPr="001B2D41">
        <w:t>concessional contributions cap for the 2016</w:t>
      </w:r>
      <w:r w:rsidR="001B2D41">
        <w:noBreakHyphen/>
      </w:r>
      <w:r w:rsidRPr="001B2D41">
        <w:t>2017 financial year.</w:t>
      </w:r>
    </w:p>
    <w:p w:rsidR="0003059B" w:rsidRPr="001B2D41" w:rsidRDefault="0003059B" w:rsidP="0003059B">
      <w:pPr>
        <w:pStyle w:val="subsection"/>
      </w:pPr>
      <w:r w:rsidRPr="001B2D41">
        <w:tab/>
        <w:t>(2)</w:t>
      </w:r>
      <w:r w:rsidRPr="001B2D41">
        <w:tab/>
        <w:t>For the purposes of working out your non</w:t>
      </w:r>
      <w:r w:rsidR="001B2D41">
        <w:noBreakHyphen/>
      </w:r>
      <w:r w:rsidRPr="001B2D41">
        <w:t>concessional contributions caps for the 2017</w:t>
      </w:r>
      <w:r w:rsidR="001B2D41">
        <w:noBreakHyphen/>
      </w:r>
      <w:r w:rsidRPr="001B2D41">
        <w:t>2018 financial year and the 2018</w:t>
      </w:r>
      <w:r w:rsidR="001B2D41">
        <w:noBreakHyphen/>
      </w:r>
      <w:r w:rsidRPr="001B2D41">
        <w:t>2019 financial year, if:</w:t>
      </w:r>
    </w:p>
    <w:p w:rsidR="0003059B" w:rsidRPr="001B2D41" w:rsidRDefault="0003059B" w:rsidP="0003059B">
      <w:pPr>
        <w:pStyle w:val="paragraph"/>
      </w:pPr>
      <w:r w:rsidRPr="001B2D41">
        <w:tab/>
        <w:t>(a)</w:t>
      </w:r>
      <w:r w:rsidRPr="001B2D41">
        <w:tab/>
        <w:t>your non</w:t>
      </w:r>
      <w:r w:rsidR="001B2D41">
        <w:noBreakHyphen/>
      </w:r>
      <w:r w:rsidRPr="001B2D41">
        <w:t>concessional contributions cap for the 2016</w:t>
      </w:r>
      <w:r w:rsidR="001B2D41">
        <w:noBreakHyphen/>
      </w:r>
      <w:r w:rsidRPr="001B2D41">
        <w:t>2017 financial year was worked out under subsection</w:t>
      </w:r>
      <w:r w:rsidR="00FD3F14" w:rsidRPr="001B2D41">
        <w:t> </w:t>
      </w:r>
      <w:r w:rsidRPr="001B2D41">
        <w:t>292</w:t>
      </w:r>
      <w:r w:rsidR="001B2D41">
        <w:noBreakHyphen/>
      </w:r>
      <w:r w:rsidRPr="001B2D41">
        <w:t xml:space="preserve">85(4) of the </w:t>
      </w:r>
      <w:r w:rsidRPr="001B2D41">
        <w:rPr>
          <w:i/>
        </w:rPr>
        <w:t>Income Tax Assessment Act 1997</w:t>
      </w:r>
      <w:r w:rsidRPr="001B2D41">
        <w:t>; and</w:t>
      </w:r>
    </w:p>
    <w:p w:rsidR="0003059B" w:rsidRPr="001B2D41" w:rsidRDefault="0003059B" w:rsidP="0003059B">
      <w:pPr>
        <w:pStyle w:val="paragraph"/>
      </w:pPr>
      <w:r w:rsidRPr="001B2D41">
        <w:tab/>
        <w:t>(b)</w:t>
      </w:r>
      <w:r w:rsidRPr="001B2D41">
        <w:tab/>
        <w:t>that year was a first year within the meaning of subsection</w:t>
      </w:r>
      <w:r w:rsidR="00FD3F14" w:rsidRPr="001B2D41">
        <w:t> </w:t>
      </w:r>
      <w:r w:rsidRPr="001B2D41">
        <w:t>292</w:t>
      </w:r>
      <w:r w:rsidR="001B2D41">
        <w:noBreakHyphen/>
      </w:r>
      <w:r w:rsidRPr="001B2D41">
        <w:t>85(3) of that Act;</w:t>
      </w:r>
    </w:p>
    <w:p w:rsidR="0003059B" w:rsidRPr="001B2D41" w:rsidRDefault="0003059B" w:rsidP="0003059B">
      <w:pPr>
        <w:pStyle w:val="subsection2"/>
      </w:pPr>
      <w:r w:rsidRPr="001B2D41">
        <w:t>subsections</w:t>
      </w:r>
      <w:r w:rsidR="00FD3F14" w:rsidRPr="001B2D41">
        <w:t> </w:t>
      </w:r>
      <w:r w:rsidRPr="001B2D41">
        <w:t>292</w:t>
      </w:r>
      <w:r w:rsidR="001B2D41">
        <w:noBreakHyphen/>
      </w:r>
      <w:r w:rsidRPr="001B2D41">
        <w:t xml:space="preserve">85(6) and (7) of that Act as amended by the </w:t>
      </w:r>
      <w:r w:rsidRPr="001B2D41">
        <w:rPr>
          <w:i/>
        </w:rPr>
        <w:t>Treasury Laws Amendment (Fair and Sustainable Superannuation) Act 2016</w:t>
      </w:r>
      <w:r w:rsidRPr="001B2D41">
        <w:t xml:space="preserve"> apply after the commencement of this section as if the amount worked out under subsection</w:t>
      </w:r>
      <w:r w:rsidR="00FD3F14" w:rsidRPr="001B2D41">
        <w:t> </w:t>
      </w:r>
      <w:r w:rsidRPr="001B2D41">
        <w:t>292</w:t>
      </w:r>
      <w:r w:rsidR="001B2D41">
        <w:noBreakHyphen/>
      </w:r>
      <w:r w:rsidRPr="001B2D41">
        <w:t>85(5) of that Act as so amended were $380,000.</w:t>
      </w:r>
    </w:p>
    <w:p w:rsidR="0003059B" w:rsidRPr="001B2D41" w:rsidRDefault="0003059B" w:rsidP="0003059B">
      <w:pPr>
        <w:pStyle w:val="subsection"/>
      </w:pPr>
      <w:r w:rsidRPr="001B2D41">
        <w:tab/>
        <w:t>(3)</w:t>
      </w:r>
      <w:r w:rsidRPr="001B2D41">
        <w:tab/>
        <w:t>To avoid doubt, this section does not affect your non</w:t>
      </w:r>
      <w:r w:rsidR="001B2D41">
        <w:noBreakHyphen/>
      </w:r>
      <w:r w:rsidRPr="001B2D41">
        <w:t xml:space="preserve">concessional contributions cap for any financial year that ended before </w:t>
      </w:r>
      <w:r w:rsidR="001E5ACC" w:rsidRPr="001B2D41">
        <w:t>1 July</w:t>
      </w:r>
      <w:r w:rsidRPr="001B2D41">
        <w:t xml:space="preserve"> 2017.</w:t>
      </w:r>
    </w:p>
    <w:p w:rsidR="00975011" w:rsidRPr="001B2D41" w:rsidRDefault="00975011" w:rsidP="00975011">
      <w:pPr>
        <w:pStyle w:val="ActHead5"/>
      </w:pPr>
      <w:bookmarkStart w:id="489" w:name="_Toc100587875"/>
      <w:r w:rsidRPr="001B2D41">
        <w:rPr>
          <w:rStyle w:val="CharSectno"/>
        </w:rPr>
        <w:t>292</w:t>
      </w:r>
      <w:r w:rsidR="001B2D41">
        <w:rPr>
          <w:rStyle w:val="CharSectno"/>
        </w:rPr>
        <w:noBreakHyphen/>
      </w:r>
      <w:r w:rsidRPr="001B2D41">
        <w:rPr>
          <w:rStyle w:val="CharSectno"/>
        </w:rPr>
        <w:t>90</w:t>
      </w:r>
      <w:r w:rsidRPr="001B2D41">
        <w:t xml:space="preserve">  Non</w:t>
      </w:r>
      <w:r w:rsidR="001B2D41">
        <w:noBreakHyphen/>
      </w:r>
      <w:r w:rsidRPr="001B2D41">
        <w:t>concessional contributions for a financial year</w:t>
      </w:r>
      <w:bookmarkEnd w:id="489"/>
    </w:p>
    <w:p w:rsidR="00975011" w:rsidRPr="001B2D41" w:rsidRDefault="00975011" w:rsidP="00975011">
      <w:pPr>
        <w:pStyle w:val="subsection"/>
      </w:pPr>
      <w:r w:rsidRPr="001B2D41">
        <w:tab/>
      </w:r>
      <w:r w:rsidRPr="001B2D41">
        <w:tab/>
        <w:t>The tax free component of a directed termination payment (within the meaning of section</w:t>
      </w:r>
      <w:r w:rsidR="00FD3F14" w:rsidRPr="001B2D41">
        <w:t> </w:t>
      </w:r>
      <w:r w:rsidRPr="001B2D41">
        <w:t>82</w:t>
      </w:r>
      <w:r w:rsidR="001B2D41">
        <w:noBreakHyphen/>
      </w:r>
      <w:r w:rsidRPr="001B2D41">
        <w:t>10F) made in a financial year on behalf of you is not included in your non</w:t>
      </w:r>
      <w:r w:rsidR="001B2D41">
        <w:noBreakHyphen/>
      </w:r>
      <w:r w:rsidRPr="001B2D41">
        <w:t>concessional contributions (see section</w:t>
      </w:r>
      <w:r w:rsidR="00FD3F14" w:rsidRPr="001B2D41">
        <w:t> </w:t>
      </w:r>
      <w:r w:rsidRPr="001B2D41">
        <w:t>292</w:t>
      </w:r>
      <w:r w:rsidR="001B2D41">
        <w:noBreakHyphen/>
      </w:r>
      <w:r w:rsidRPr="001B2D41">
        <w:t xml:space="preserve">90 of the </w:t>
      </w:r>
      <w:r w:rsidRPr="001B2D41">
        <w:rPr>
          <w:i/>
        </w:rPr>
        <w:t>Income Tax Assessment Act 1997</w:t>
      </w:r>
      <w:r w:rsidRPr="001B2D41">
        <w:t>) for the financial year.</w:t>
      </w:r>
    </w:p>
    <w:p w:rsidR="00AA3F90" w:rsidRPr="001B2D41" w:rsidRDefault="00AA3F90" w:rsidP="00D44385">
      <w:pPr>
        <w:pStyle w:val="ActHead3"/>
        <w:pageBreakBefore/>
      </w:pPr>
      <w:bookmarkStart w:id="490" w:name="_Toc100587876"/>
      <w:r w:rsidRPr="001B2D41">
        <w:rPr>
          <w:rStyle w:val="CharDivNo"/>
        </w:rPr>
        <w:t>Division</w:t>
      </w:r>
      <w:r w:rsidR="00FD3F14" w:rsidRPr="001B2D41">
        <w:rPr>
          <w:rStyle w:val="CharDivNo"/>
        </w:rPr>
        <w:t> </w:t>
      </w:r>
      <w:r w:rsidRPr="001B2D41">
        <w:rPr>
          <w:rStyle w:val="CharDivNo"/>
        </w:rPr>
        <w:t>293</w:t>
      </w:r>
      <w:r w:rsidRPr="001B2D41">
        <w:t>—</w:t>
      </w:r>
      <w:r w:rsidRPr="001B2D41">
        <w:rPr>
          <w:rStyle w:val="CharDivText"/>
        </w:rPr>
        <w:t>Sustaining the superannuation contribution concession</w:t>
      </w:r>
      <w:bookmarkEnd w:id="490"/>
    </w:p>
    <w:p w:rsidR="00AA3F90" w:rsidRPr="001B2D41" w:rsidRDefault="00AA3F90" w:rsidP="00AA3F90">
      <w:pPr>
        <w:pStyle w:val="TofSectsHeading"/>
      </w:pPr>
      <w:r w:rsidRPr="001B2D41">
        <w:t>Table of Subdivisions</w:t>
      </w:r>
    </w:p>
    <w:p w:rsidR="00AA3F90" w:rsidRPr="001B2D41" w:rsidRDefault="00AA3F90" w:rsidP="00AA3F90">
      <w:pPr>
        <w:pStyle w:val="TofSectsSubdiv"/>
      </w:pPr>
      <w:r w:rsidRPr="001B2D41">
        <w:t>293</w:t>
      </w:r>
      <w:r w:rsidR="001B2D41">
        <w:noBreakHyphen/>
      </w:r>
      <w:r w:rsidRPr="001B2D41">
        <w:t>A</w:t>
      </w:r>
      <w:r w:rsidRPr="001B2D41">
        <w:tab/>
        <w:t>Application of Division</w:t>
      </w:r>
      <w:r w:rsidR="00FD3F14" w:rsidRPr="001B2D41">
        <w:t> </w:t>
      </w:r>
      <w:r w:rsidRPr="001B2D41">
        <w:t>293 tax rules</w:t>
      </w:r>
    </w:p>
    <w:p w:rsidR="00AA3F90" w:rsidRPr="001B2D41" w:rsidRDefault="00AA3F90" w:rsidP="00AA3F90">
      <w:pPr>
        <w:pStyle w:val="ActHead4"/>
      </w:pPr>
      <w:bookmarkStart w:id="491" w:name="_Toc100587877"/>
      <w:r w:rsidRPr="001B2D41">
        <w:rPr>
          <w:rStyle w:val="CharSubdNo"/>
        </w:rPr>
        <w:t>Subdivision</w:t>
      </w:r>
      <w:r w:rsidR="00FD3F14" w:rsidRPr="001B2D41">
        <w:rPr>
          <w:rStyle w:val="CharSubdNo"/>
        </w:rPr>
        <w:t> </w:t>
      </w:r>
      <w:r w:rsidRPr="001B2D41">
        <w:rPr>
          <w:rStyle w:val="CharSubdNo"/>
        </w:rPr>
        <w:t>293</w:t>
      </w:r>
      <w:r w:rsidR="001B2D41">
        <w:rPr>
          <w:rStyle w:val="CharSubdNo"/>
        </w:rPr>
        <w:noBreakHyphen/>
      </w:r>
      <w:r w:rsidRPr="001B2D41">
        <w:rPr>
          <w:rStyle w:val="CharSubdNo"/>
        </w:rPr>
        <w:t>A</w:t>
      </w:r>
      <w:r w:rsidRPr="001B2D41">
        <w:t>—</w:t>
      </w:r>
      <w:r w:rsidRPr="001B2D41">
        <w:rPr>
          <w:rStyle w:val="CharSubdText"/>
        </w:rPr>
        <w:t>Application of Division</w:t>
      </w:r>
      <w:r w:rsidR="00FD3F14" w:rsidRPr="001B2D41">
        <w:rPr>
          <w:rStyle w:val="CharSubdText"/>
        </w:rPr>
        <w:t> </w:t>
      </w:r>
      <w:r w:rsidRPr="001B2D41">
        <w:rPr>
          <w:rStyle w:val="CharSubdText"/>
        </w:rPr>
        <w:t>293 tax rules</w:t>
      </w:r>
      <w:bookmarkEnd w:id="491"/>
    </w:p>
    <w:p w:rsidR="00AA3F90" w:rsidRPr="001B2D41" w:rsidRDefault="00AA3F90" w:rsidP="00AA3F90">
      <w:pPr>
        <w:pStyle w:val="TofSectsHeading"/>
      </w:pPr>
      <w:r w:rsidRPr="001B2D41">
        <w:t>Table of sections</w:t>
      </w:r>
    </w:p>
    <w:p w:rsidR="00AA3F90" w:rsidRPr="001B2D41" w:rsidRDefault="00AA3F90" w:rsidP="00AA3F90">
      <w:pPr>
        <w:pStyle w:val="TofSectsSection"/>
      </w:pPr>
      <w:r w:rsidRPr="001B2D41">
        <w:t>293</w:t>
      </w:r>
      <w:r w:rsidR="001B2D41">
        <w:noBreakHyphen/>
      </w:r>
      <w:r w:rsidRPr="001B2D41">
        <w:t>10</w:t>
      </w:r>
      <w:r w:rsidRPr="001B2D41">
        <w:tab/>
        <w:t>Application of Division</w:t>
      </w:r>
      <w:r w:rsidR="00FD3F14" w:rsidRPr="001B2D41">
        <w:t> </w:t>
      </w:r>
      <w:r w:rsidRPr="001B2D41">
        <w:t xml:space="preserve">293 of the </w:t>
      </w:r>
      <w:r w:rsidRPr="001B2D41">
        <w:rPr>
          <w:rStyle w:val="CharItalic"/>
        </w:rPr>
        <w:t>Income Tax Assessment Act 1997</w:t>
      </w:r>
    </w:p>
    <w:p w:rsidR="00AA3F90" w:rsidRPr="001B2D41" w:rsidRDefault="00AA3F90" w:rsidP="00AA3F90">
      <w:pPr>
        <w:pStyle w:val="ActHead5"/>
      </w:pPr>
      <w:bookmarkStart w:id="492" w:name="_Toc100587878"/>
      <w:r w:rsidRPr="001B2D41">
        <w:rPr>
          <w:rStyle w:val="CharSectno"/>
        </w:rPr>
        <w:t>293</w:t>
      </w:r>
      <w:r w:rsidR="001B2D41">
        <w:rPr>
          <w:rStyle w:val="CharSectno"/>
        </w:rPr>
        <w:noBreakHyphen/>
      </w:r>
      <w:r w:rsidRPr="001B2D41">
        <w:rPr>
          <w:rStyle w:val="CharSectno"/>
        </w:rPr>
        <w:t>10</w:t>
      </w:r>
      <w:r w:rsidRPr="001B2D41">
        <w:t xml:space="preserve">  Application of Division</w:t>
      </w:r>
      <w:r w:rsidR="00FD3F14" w:rsidRPr="001B2D41">
        <w:t> </w:t>
      </w:r>
      <w:r w:rsidRPr="001B2D41">
        <w:t xml:space="preserve">293 of the </w:t>
      </w:r>
      <w:r w:rsidRPr="001B2D41">
        <w:rPr>
          <w:i/>
        </w:rPr>
        <w:t>Income Tax Assessment Act 1997</w:t>
      </w:r>
      <w:bookmarkEnd w:id="492"/>
    </w:p>
    <w:p w:rsidR="00AA3F90" w:rsidRPr="001B2D41" w:rsidRDefault="00AA3F90" w:rsidP="00AA3F90">
      <w:pPr>
        <w:pStyle w:val="subsection"/>
      </w:pPr>
      <w:r w:rsidRPr="001B2D41">
        <w:tab/>
      </w:r>
      <w:r w:rsidRPr="001B2D41">
        <w:tab/>
        <w:t>Division</w:t>
      </w:r>
      <w:r w:rsidR="00FD3F14" w:rsidRPr="001B2D41">
        <w:t> </w:t>
      </w:r>
      <w:r w:rsidRPr="001B2D41">
        <w:t xml:space="preserve">293 of the </w:t>
      </w:r>
      <w:r w:rsidRPr="001B2D41">
        <w:rPr>
          <w:i/>
        </w:rPr>
        <w:t>Income Tax Assessment Act 1997</w:t>
      </w:r>
      <w:r w:rsidRPr="001B2D41">
        <w:t xml:space="preserve"> applies to the 2012</w:t>
      </w:r>
      <w:r w:rsidR="001B2D41">
        <w:noBreakHyphen/>
      </w:r>
      <w:r w:rsidRPr="001B2D41">
        <w:t>13 income year and later income years.</w:t>
      </w:r>
    </w:p>
    <w:p w:rsidR="0003059B" w:rsidRPr="001B2D41" w:rsidRDefault="0003059B" w:rsidP="009D711A">
      <w:pPr>
        <w:pStyle w:val="ActHead3"/>
        <w:pageBreakBefore/>
      </w:pPr>
      <w:bookmarkStart w:id="493" w:name="_Toc100587879"/>
      <w:r w:rsidRPr="001B2D41">
        <w:rPr>
          <w:rStyle w:val="CharDivNo"/>
        </w:rPr>
        <w:t>Division</w:t>
      </w:r>
      <w:r w:rsidR="00FD3F14" w:rsidRPr="001B2D41">
        <w:rPr>
          <w:rStyle w:val="CharDivNo"/>
        </w:rPr>
        <w:t> </w:t>
      </w:r>
      <w:r w:rsidRPr="001B2D41">
        <w:rPr>
          <w:rStyle w:val="CharDivNo"/>
        </w:rPr>
        <w:t>294</w:t>
      </w:r>
      <w:r w:rsidRPr="001B2D41">
        <w:t>—</w:t>
      </w:r>
      <w:r w:rsidRPr="001B2D41">
        <w:rPr>
          <w:rStyle w:val="CharDivText"/>
        </w:rPr>
        <w:t>Transfer balance cap</w:t>
      </w:r>
      <w:bookmarkEnd w:id="493"/>
    </w:p>
    <w:p w:rsidR="0003059B" w:rsidRPr="001B2D41" w:rsidRDefault="0003059B" w:rsidP="0003059B">
      <w:pPr>
        <w:pStyle w:val="TofSectsHeading"/>
      </w:pPr>
      <w:r w:rsidRPr="001B2D41">
        <w:t>Table of Subdivisions</w:t>
      </w:r>
    </w:p>
    <w:p w:rsidR="0003059B" w:rsidRPr="001B2D41" w:rsidRDefault="0003059B" w:rsidP="0003059B">
      <w:pPr>
        <w:pStyle w:val="TofSectsSubdiv"/>
      </w:pPr>
      <w:r w:rsidRPr="001B2D41">
        <w:t>294</w:t>
      </w:r>
      <w:r w:rsidR="001B2D41">
        <w:noBreakHyphen/>
      </w:r>
      <w:r w:rsidRPr="001B2D41">
        <w:t>A</w:t>
      </w:r>
      <w:r w:rsidRPr="001B2D41">
        <w:tab/>
        <w:t>Application of Division</w:t>
      </w:r>
      <w:r w:rsidR="00FD3F14" w:rsidRPr="001B2D41">
        <w:t> </w:t>
      </w:r>
      <w:r w:rsidRPr="001B2D41">
        <w:t xml:space="preserve">294 of the </w:t>
      </w:r>
      <w:r w:rsidRPr="001B2D41">
        <w:rPr>
          <w:i/>
        </w:rPr>
        <w:t>Income Tax Assessment Act 1997</w:t>
      </w:r>
    </w:p>
    <w:p w:rsidR="0003059B" w:rsidRPr="001B2D41" w:rsidRDefault="0003059B" w:rsidP="0003059B">
      <w:pPr>
        <w:pStyle w:val="TofSectsSubdiv"/>
      </w:pPr>
      <w:r w:rsidRPr="001B2D41">
        <w:t>294</w:t>
      </w:r>
      <w:r w:rsidR="001B2D41">
        <w:noBreakHyphen/>
      </w:r>
      <w:r w:rsidRPr="001B2D41">
        <w:t>B</w:t>
      </w:r>
      <w:r w:rsidRPr="001B2D41">
        <w:tab/>
        <w:t>CGT relief</w:t>
      </w:r>
    </w:p>
    <w:p w:rsidR="0003059B" w:rsidRPr="001B2D41" w:rsidRDefault="0003059B" w:rsidP="0003059B">
      <w:pPr>
        <w:pStyle w:val="ActHead4"/>
      </w:pPr>
      <w:bookmarkStart w:id="494" w:name="_Toc100587880"/>
      <w:r w:rsidRPr="001B2D41">
        <w:rPr>
          <w:rStyle w:val="CharSubdNo"/>
        </w:rPr>
        <w:t>Subdivision</w:t>
      </w:r>
      <w:r w:rsidR="00FD3F14" w:rsidRPr="001B2D41">
        <w:rPr>
          <w:rStyle w:val="CharSubdNo"/>
        </w:rPr>
        <w:t> </w:t>
      </w:r>
      <w:r w:rsidRPr="001B2D41">
        <w:rPr>
          <w:rStyle w:val="CharSubdNo"/>
        </w:rPr>
        <w:t>294</w:t>
      </w:r>
      <w:r w:rsidR="001B2D41">
        <w:rPr>
          <w:rStyle w:val="CharSubdNo"/>
        </w:rPr>
        <w:noBreakHyphen/>
      </w:r>
      <w:r w:rsidRPr="001B2D41">
        <w:rPr>
          <w:rStyle w:val="CharSubdNo"/>
        </w:rPr>
        <w:t>A</w:t>
      </w:r>
      <w:r w:rsidRPr="001B2D41">
        <w:t>—</w:t>
      </w:r>
      <w:r w:rsidRPr="001B2D41">
        <w:rPr>
          <w:rStyle w:val="CharSubdText"/>
        </w:rPr>
        <w:t>Application of Division</w:t>
      </w:r>
      <w:r w:rsidR="00FD3F14" w:rsidRPr="001B2D41">
        <w:rPr>
          <w:rStyle w:val="CharSubdText"/>
        </w:rPr>
        <w:t> </w:t>
      </w:r>
      <w:r w:rsidRPr="001B2D41">
        <w:rPr>
          <w:rStyle w:val="CharSubdText"/>
        </w:rPr>
        <w:t>294 of the Income Tax Assessment Act 1997</w:t>
      </w:r>
      <w:bookmarkEnd w:id="494"/>
    </w:p>
    <w:p w:rsidR="0003059B" w:rsidRPr="001B2D41" w:rsidRDefault="0003059B" w:rsidP="0003059B">
      <w:pPr>
        <w:pStyle w:val="TofSectsHeading"/>
      </w:pPr>
      <w:r w:rsidRPr="001B2D41">
        <w:t>Table of sections</w:t>
      </w:r>
    </w:p>
    <w:p w:rsidR="0003059B" w:rsidRPr="001B2D41" w:rsidRDefault="0003059B" w:rsidP="0003059B">
      <w:pPr>
        <w:pStyle w:val="TofSectsSection"/>
      </w:pPr>
      <w:r w:rsidRPr="001B2D41">
        <w:t>294</w:t>
      </w:r>
      <w:r w:rsidR="001B2D41">
        <w:noBreakHyphen/>
      </w:r>
      <w:r w:rsidRPr="001B2D41">
        <w:t>10</w:t>
      </w:r>
      <w:r w:rsidRPr="001B2D41">
        <w:tab/>
        <w:t>Application of Division</w:t>
      </w:r>
      <w:r w:rsidR="00FD3F14" w:rsidRPr="001B2D41">
        <w:t> </w:t>
      </w:r>
      <w:r w:rsidRPr="001B2D41">
        <w:t xml:space="preserve">294 of the </w:t>
      </w:r>
      <w:r w:rsidRPr="001B2D41">
        <w:rPr>
          <w:rStyle w:val="CharItalic"/>
        </w:rPr>
        <w:t>Income Tax Assessment Act 1997</w:t>
      </w:r>
    </w:p>
    <w:p w:rsidR="0003059B" w:rsidRPr="001B2D41" w:rsidRDefault="0003059B" w:rsidP="0003059B">
      <w:pPr>
        <w:pStyle w:val="TofSectsSection"/>
      </w:pPr>
      <w:r w:rsidRPr="001B2D41">
        <w:t>294</w:t>
      </w:r>
      <w:r w:rsidR="001B2D41">
        <w:noBreakHyphen/>
      </w:r>
      <w:r w:rsidRPr="001B2D41">
        <w:t>30</w:t>
      </w:r>
      <w:r w:rsidRPr="001B2D41">
        <w:tab/>
        <w:t>Minor excess transfer balances disregarded if remedied in first 6 months</w:t>
      </w:r>
    </w:p>
    <w:p w:rsidR="009145A2" w:rsidRPr="001B2D41" w:rsidRDefault="009145A2" w:rsidP="0003059B">
      <w:pPr>
        <w:pStyle w:val="TofSectsSection"/>
      </w:pPr>
      <w:r w:rsidRPr="001B2D41">
        <w:t>294</w:t>
      </w:r>
      <w:r w:rsidR="001B2D41">
        <w:noBreakHyphen/>
      </w:r>
      <w:r w:rsidRPr="001B2D41">
        <w:t>55</w:t>
      </w:r>
      <w:r w:rsidR="00FC3BFD" w:rsidRPr="001B2D41">
        <w:tab/>
      </w:r>
      <w:r w:rsidRPr="001B2D41">
        <w:t>Repayment of limited recourse borrowing arrangements</w:t>
      </w:r>
    </w:p>
    <w:p w:rsidR="009145A2" w:rsidRPr="001B2D41" w:rsidRDefault="009145A2" w:rsidP="0003059B">
      <w:pPr>
        <w:pStyle w:val="TofSectsSection"/>
      </w:pPr>
      <w:r w:rsidRPr="001B2D41">
        <w:t>294</w:t>
      </w:r>
      <w:r w:rsidR="001B2D41">
        <w:noBreakHyphen/>
      </w:r>
      <w:r w:rsidRPr="001B2D41">
        <w:t>80</w:t>
      </w:r>
      <w:r w:rsidR="00FC3BFD" w:rsidRPr="001B2D41">
        <w:tab/>
      </w:r>
      <w:r w:rsidRPr="001B2D41">
        <w:t xml:space="preserve">Structured settlement contributions made before </w:t>
      </w:r>
      <w:r w:rsidR="001E5ACC" w:rsidRPr="001B2D41">
        <w:t>1 July</w:t>
      </w:r>
      <w:r w:rsidRPr="001B2D41">
        <w:t xml:space="preserve"> 2017—debit increased to match credits</w:t>
      </w:r>
    </w:p>
    <w:p w:rsidR="0003059B" w:rsidRPr="001B2D41" w:rsidRDefault="0003059B" w:rsidP="0003059B">
      <w:pPr>
        <w:pStyle w:val="ActHead5"/>
      </w:pPr>
      <w:bookmarkStart w:id="495" w:name="_Toc100587881"/>
      <w:r w:rsidRPr="001B2D41">
        <w:rPr>
          <w:rStyle w:val="CharSectno"/>
        </w:rPr>
        <w:t>294</w:t>
      </w:r>
      <w:r w:rsidR="001B2D41">
        <w:rPr>
          <w:rStyle w:val="CharSectno"/>
        </w:rPr>
        <w:noBreakHyphen/>
      </w:r>
      <w:r w:rsidRPr="001B2D41">
        <w:rPr>
          <w:rStyle w:val="CharSectno"/>
        </w:rPr>
        <w:t>10</w:t>
      </w:r>
      <w:r w:rsidRPr="001B2D41">
        <w:t xml:space="preserve">  Application of Division</w:t>
      </w:r>
      <w:r w:rsidR="00FD3F14" w:rsidRPr="001B2D41">
        <w:t> </w:t>
      </w:r>
      <w:r w:rsidRPr="001B2D41">
        <w:t xml:space="preserve">294 of the </w:t>
      </w:r>
      <w:r w:rsidRPr="001B2D41">
        <w:rPr>
          <w:i/>
        </w:rPr>
        <w:t>Income Tax Assessment Act 1997</w:t>
      </w:r>
      <w:bookmarkEnd w:id="495"/>
    </w:p>
    <w:p w:rsidR="0003059B" w:rsidRPr="001B2D41" w:rsidRDefault="0003059B" w:rsidP="0003059B">
      <w:pPr>
        <w:pStyle w:val="subsection"/>
      </w:pPr>
      <w:r w:rsidRPr="001B2D41">
        <w:tab/>
      </w:r>
      <w:r w:rsidR="00712571" w:rsidRPr="001B2D41">
        <w:t>(1)</w:t>
      </w:r>
      <w:r w:rsidRPr="001B2D41">
        <w:tab/>
        <w:t>Division</w:t>
      </w:r>
      <w:r w:rsidR="00FD3F14" w:rsidRPr="001B2D41">
        <w:t> </w:t>
      </w:r>
      <w:r w:rsidRPr="001B2D41">
        <w:t xml:space="preserve">294 of the </w:t>
      </w:r>
      <w:r w:rsidRPr="001B2D41">
        <w:rPr>
          <w:i/>
        </w:rPr>
        <w:t xml:space="preserve">Income Tax Assessment Act 1997 </w:t>
      </w:r>
      <w:r w:rsidRPr="001B2D41">
        <w:t xml:space="preserve">applies on and after </w:t>
      </w:r>
      <w:r w:rsidR="001E5ACC" w:rsidRPr="001B2D41">
        <w:t>1 July</w:t>
      </w:r>
      <w:r w:rsidRPr="001B2D41">
        <w:t xml:space="preserve"> 2017.</w:t>
      </w:r>
    </w:p>
    <w:p w:rsidR="00712571" w:rsidRPr="001B2D41" w:rsidRDefault="00712571" w:rsidP="0003059B">
      <w:pPr>
        <w:pStyle w:val="subsection"/>
      </w:pPr>
      <w:r w:rsidRPr="001B2D41">
        <w:tab/>
        <w:t>(2)</w:t>
      </w:r>
      <w:r w:rsidRPr="001B2D41">
        <w:tab/>
        <w:t>Subject to section</w:t>
      </w:r>
      <w:r w:rsidR="00FD3F14" w:rsidRPr="001B2D41">
        <w:t> </w:t>
      </w:r>
      <w:r w:rsidRPr="001B2D41">
        <w:t>294</w:t>
      </w:r>
      <w:r w:rsidR="001B2D41">
        <w:noBreakHyphen/>
      </w:r>
      <w:r w:rsidRPr="001B2D41">
        <w:t>55, the amendments of Division</w:t>
      </w:r>
      <w:r w:rsidR="00FD3F14" w:rsidRPr="001B2D41">
        <w:t> </w:t>
      </w:r>
      <w:r w:rsidRPr="001B2D41">
        <w:t xml:space="preserve">294 of the </w:t>
      </w:r>
      <w:r w:rsidRPr="001B2D41">
        <w:rPr>
          <w:i/>
        </w:rPr>
        <w:t>Income Tax Assessment Act 1997</w:t>
      </w:r>
      <w:r w:rsidRPr="001B2D41">
        <w:t xml:space="preserve"> made by Schedule</w:t>
      </w:r>
      <w:r w:rsidR="00FD3F14" w:rsidRPr="001B2D41">
        <w:t> </w:t>
      </w:r>
      <w:r w:rsidRPr="001B2D41">
        <w:t xml:space="preserve">1 to the </w:t>
      </w:r>
      <w:r w:rsidRPr="001B2D41">
        <w:rPr>
          <w:i/>
        </w:rPr>
        <w:t>Treasury Laws Amendment (2017 Measures No.</w:t>
      </w:r>
      <w:r w:rsidR="00FD3F14" w:rsidRPr="001B2D41">
        <w:rPr>
          <w:i/>
        </w:rPr>
        <w:t> </w:t>
      </w:r>
      <w:r w:rsidRPr="001B2D41">
        <w:rPr>
          <w:i/>
        </w:rPr>
        <w:t>2) Act 2017</w:t>
      </w:r>
      <w:r w:rsidRPr="001B2D41">
        <w:t xml:space="preserve"> apply on and after </w:t>
      </w:r>
      <w:r w:rsidR="001E5ACC" w:rsidRPr="001B2D41">
        <w:t>1 July</w:t>
      </w:r>
      <w:r w:rsidRPr="001B2D41">
        <w:t xml:space="preserve"> 2017.</w:t>
      </w:r>
    </w:p>
    <w:p w:rsidR="0003059B" w:rsidRPr="001B2D41" w:rsidRDefault="0003059B" w:rsidP="0003059B">
      <w:pPr>
        <w:pStyle w:val="ActHead5"/>
      </w:pPr>
      <w:bookmarkStart w:id="496" w:name="_Toc100587882"/>
      <w:r w:rsidRPr="001B2D41">
        <w:rPr>
          <w:rStyle w:val="CharSectno"/>
        </w:rPr>
        <w:t>294</w:t>
      </w:r>
      <w:r w:rsidR="001B2D41">
        <w:rPr>
          <w:rStyle w:val="CharSectno"/>
        </w:rPr>
        <w:noBreakHyphen/>
      </w:r>
      <w:r w:rsidRPr="001B2D41">
        <w:rPr>
          <w:rStyle w:val="CharSectno"/>
        </w:rPr>
        <w:t>30</w:t>
      </w:r>
      <w:r w:rsidRPr="001B2D41">
        <w:t xml:space="preserve">  Minor excess transfer balances disregarded if remedied in first 6 months</w:t>
      </w:r>
      <w:bookmarkEnd w:id="496"/>
    </w:p>
    <w:p w:rsidR="0003059B" w:rsidRPr="001B2D41" w:rsidRDefault="0003059B" w:rsidP="0003059B">
      <w:pPr>
        <w:pStyle w:val="subsection"/>
      </w:pPr>
      <w:r w:rsidRPr="001B2D41">
        <w:tab/>
      </w:r>
      <w:r w:rsidRPr="001B2D41">
        <w:tab/>
        <w:t>Despite sections</w:t>
      </w:r>
      <w:r w:rsidR="00FD3F14" w:rsidRPr="001B2D41">
        <w:t> </w:t>
      </w:r>
      <w:r w:rsidRPr="001B2D41">
        <w:t>294</w:t>
      </w:r>
      <w:r w:rsidR="001B2D41">
        <w:noBreakHyphen/>
      </w:r>
      <w:r w:rsidRPr="001B2D41">
        <w:t>30 and 294</w:t>
      </w:r>
      <w:r w:rsidR="001B2D41">
        <w:noBreakHyphen/>
      </w:r>
      <w:r w:rsidRPr="001B2D41">
        <w:t xml:space="preserve">140 of the </w:t>
      </w:r>
      <w:r w:rsidRPr="001B2D41">
        <w:rPr>
          <w:i/>
        </w:rPr>
        <w:t xml:space="preserve">Income Tax Assessment Act 1997 </w:t>
      </w:r>
      <w:r w:rsidRPr="001B2D41">
        <w:t xml:space="preserve">(which are about when you have excess transfer balance), you do not have excess transfer balance in your transfer balance account on any day in the period of 6 months beginning on </w:t>
      </w:r>
      <w:r w:rsidR="001E5ACC" w:rsidRPr="001B2D41">
        <w:t>1 July</w:t>
      </w:r>
      <w:r w:rsidRPr="001B2D41">
        <w:t xml:space="preserve"> 2017 if:</w:t>
      </w:r>
    </w:p>
    <w:p w:rsidR="0003059B" w:rsidRPr="001B2D41" w:rsidRDefault="0003059B" w:rsidP="0003059B">
      <w:pPr>
        <w:pStyle w:val="paragraph"/>
      </w:pPr>
      <w:r w:rsidRPr="001B2D41">
        <w:tab/>
        <w:t>(a)</w:t>
      </w:r>
      <w:r w:rsidRPr="001B2D41">
        <w:tab/>
        <w:t xml:space="preserve">the only transfer balance credits in the account in that period arose under </w:t>
      </w:r>
      <w:r w:rsidR="00B36BB7" w:rsidRPr="001B2D41">
        <w:t>item 1</w:t>
      </w:r>
      <w:r w:rsidRPr="001B2D41">
        <w:t xml:space="preserve"> of the table in subsection</w:t>
      </w:r>
      <w:r w:rsidR="00FD3F14" w:rsidRPr="001B2D41">
        <w:t> </w:t>
      </w:r>
      <w:r w:rsidRPr="001B2D41">
        <w:t>294</w:t>
      </w:r>
      <w:r w:rsidR="001B2D41">
        <w:noBreakHyphen/>
      </w:r>
      <w:r w:rsidRPr="001B2D41">
        <w:t xml:space="preserve">25(1) of that Act (which is about superannuation income streams you have just before </w:t>
      </w:r>
      <w:r w:rsidR="001E5ACC" w:rsidRPr="001B2D41">
        <w:t>1 July</w:t>
      </w:r>
      <w:r w:rsidRPr="001B2D41">
        <w:t xml:space="preserve"> 2017); and</w:t>
      </w:r>
    </w:p>
    <w:p w:rsidR="0003059B" w:rsidRPr="001B2D41" w:rsidRDefault="0003059B" w:rsidP="0003059B">
      <w:pPr>
        <w:pStyle w:val="paragraph"/>
      </w:pPr>
      <w:r w:rsidRPr="001B2D41">
        <w:tab/>
        <w:t>(b)</w:t>
      </w:r>
      <w:r w:rsidRPr="001B2D41">
        <w:tab/>
        <w:t>the sum of those transfer balance credits exceeds your transfer balance cap, but is less than or equal to $1,700,000; and</w:t>
      </w:r>
    </w:p>
    <w:p w:rsidR="0003059B" w:rsidRPr="001B2D41" w:rsidRDefault="0003059B" w:rsidP="0003059B">
      <w:pPr>
        <w:pStyle w:val="paragraph"/>
      </w:pPr>
      <w:r w:rsidRPr="001B2D41">
        <w:tab/>
        <w:t>(c)</w:t>
      </w:r>
      <w:r w:rsidRPr="001B2D41">
        <w:tab/>
        <w:t xml:space="preserve">at the end of the period, the sum of all the transfer balance debits arising in your transfer balance account equals or exceeds the amount of the excess from </w:t>
      </w:r>
      <w:r w:rsidR="00FD3F14" w:rsidRPr="001B2D41">
        <w:t>paragraph (</w:t>
      </w:r>
      <w:r w:rsidRPr="001B2D41">
        <w:t>b).</w:t>
      </w:r>
    </w:p>
    <w:p w:rsidR="00712571" w:rsidRPr="001B2D41" w:rsidRDefault="00712571" w:rsidP="00712571">
      <w:pPr>
        <w:pStyle w:val="ActHead5"/>
      </w:pPr>
      <w:bookmarkStart w:id="497" w:name="_Toc100587883"/>
      <w:r w:rsidRPr="001B2D41">
        <w:rPr>
          <w:rStyle w:val="CharSectno"/>
        </w:rPr>
        <w:t>294</w:t>
      </w:r>
      <w:r w:rsidR="001B2D41">
        <w:rPr>
          <w:rStyle w:val="CharSectno"/>
        </w:rPr>
        <w:noBreakHyphen/>
      </w:r>
      <w:r w:rsidRPr="001B2D41">
        <w:rPr>
          <w:rStyle w:val="CharSectno"/>
        </w:rPr>
        <w:t>55</w:t>
      </w:r>
      <w:r w:rsidRPr="001B2D41">
        <w:t xml:space="preserve">  Repayment of limited recourse borrowing arrangements</w:t>
      </w:r>
      <w:bookmarkEnd w:id="497"/>
    </w:p>
    <w:p w:rsidR="00712571" w:rsidRPr="001B2D41" w:rsidRDefault="00712571" w:rsidP="00712571">
      <w:pPr>
        <w:pStyle w:val="subsection"/>
      </w:pPr>
      <w:r w:rsidRPr="001B2D41">
        <w:tab/>
        <w:t>(1)</w:t>
      </w:r>
      <w:r w:rsidRPr="001B2D41">
        <w:tab/>
        <w:t>Despite subsection</w:t>
      </w:r>
      <w:r w:rsidR="00FD3F14" w:rsidRPr="001B2D41">
        <w:t> </w:t>
      </w:r>
      <w:r w:rsidRPr="001B2D41">
        <w:t>294</w:t>
      </w:r>
      <w:r w:rsidR="001B2D41">
        <w:noBreakHyphen/>
      </w:r>
      <w:r w:rsidRPr="001B2D41">
        <w:t xml:space="preserve">10(2), a transfer balance credit arises under </w:t>
      </w:r>
      <w:r w:rsidR="00743152" w:rsidRPr="001B2D41">
        <w:t>item 4</w:t>
      </w:r>
      <w:r w:rsidRPr="001B2D41">
        <w:t xml:space="preserve"> of the table in subsection</w:t>
      </w:r>
      <w:r w:rsidR="00FD3F14" w:rsidRPr="001B2D41">
        <w:t> </w:t>
      </w:r>
      <w:r w:rsidRPr="001B2D41">
        <w:t>294</w:t>
      </w:r>
      <w:r w:rsidR="001B2D41">
        <w:noBreakHyphen/>
      </w:r>
      <w:r w:rsidRPr="001B2D41">
        <w:t xml:space="preserve">25(1) of the </w:t>
      </w:r>
      <w:r w:rsidRPr="001B2D41">
        <w:rPr>
          <w:i/>
        </w:rPr>
        <w:t xml:space="preserve">Income Tax Assessment Act 1997 </w:t>
      </w:r>
      <w:r w:rsidRPr="001B2D41">
        <w:t xml:space="preserve">only in relation to a borrowing that arises under a contract entered into on or after </w:t>
      </w:r>
      <w:r w:rsidR="001E5ACC" w:rsidRPr="001B2D41">
        <w:t>1 July</w:t>
      </w:r>
      <w:r w:rsidRPr="001B2D41">
        <w:t xml:space="preserve"> 2017.</w:t>
      </w:r>
    </w:p>
    <w:p w:rsidR="00712571" w:rsidRPr="001B2D41" w:rsidRDefault="00712571" w:rsidP="00712571">
      <w:pPr>
        <w:pStyle w:val="subsection"/>
      </w:pPr>
      <w:r w:rsidRPr="001B2D41">
        <w:tab/>
        <w:t>(2)</w:t>
      </w:r>
      <w:r w:rsidRPr="001B2D41">
        <w:tab/>
        <w:t xml:space="preserve">For the purposes of </w:t>
      </w:r>
      <w:r w:rsidR="00FD3F14" w:rsidRPr="001B2D41">
        <w:t>subsection (</w:t>
      </w:r>
      <w:r w:rsidRPr="001B2D41">
        <w:t xml:space="preserve">1), a borrowing (the </w:t>
      </w:r>
      <w:r w:rsidRPr="001B2D41">
        <w:rPr>
          <w:b/>
          <w:i/>
        </w:rPr>
        <w:t>new borrowing</w:t>
      </w:r>
      <w:r w:rsidRPr="001B2D41">
        <w:t xml:space="preserve">) that arises under a contract entered into on or after </w:t>
      </w:r>
      <w:r w:rsidR="001E5ACC" w:rsidRPr="001B2D41">
        <w:t>1 July</w:t>
      </w:r>
      <w:r w:rsidRPr="001B2D41">
        <w:t xml:space="preserve"> 2017 is treated as if it arose under a contract entered into before </w:t>
      </w:r>
      <w:r w:rsidR="001E5ACC" w:rsidRPr="001B2D41">
        <w:t>1 July</w:t>
      </w:r>
      <w:r w:rsidRPr="001B2D41">
        <w:t xml:space="preserve"> 2017 if:</w:t>
      </w:r>
    </w:p>
    <w:p w:rsidR="00712571" w:rsidRPr="001B2D41" w:rsidRDefault="00712571" w:rsidP="00712571">
      <w:pPr>
        <w:pStyle w:val="paragraph"/>
      </w:pPr>
      <w:r w:rsidRPr="001B2D41">
        <w:tab/>
        <w:t>(a)</w:t>
      </w:r>
      <w:r w:rsidRPr="001B2D41">
        <w:tab/>
        <w:t xml:space="preserve">the new borrowing is a refinancing of a borrowing (the </w:t>
      </w:r>
      <w:r w:rsidRPr="001B2D41">
        <w:rPr>
          <w:b/>
          <w:i/>
        </w:rPr>
        <w:t>old borrowing</w:t>
      </w:r>
      <w:r w:rsidRPr="001B2D41">
        <w:t>) that was made under a contract:</w:t>
      </w:r>
    </w:p>
    <w:p w:rsidR="00712571" w:rsidRPr="001B2D41" w:rsidRDefault="00712571" w:rsidP="00712571">
      <w:pPr>
        <w:pStyle w:val="paragraphsub"/>
      </w:pPr>
      <w:r w:rsidRPr="001B2D41">
        <w:tab/>
        <w:t>(i)</w:t>
      </w:r>
      <w:r w:rsidRPr="001B2D41">
        <w:tab/>
        <w:t xml:space="preserve">entered into before </w:t>
      </w:r>
      <w:r w:rsidR="001E5ACC" w:rsidRPr="001B2D41">
        <w:t>1 July</w:t>
      </w:r>
      <w:r w:rsidRPr="001B2D41">
        <w:t xml:space="preserve"> 2017; and</w:t>
      </w:r>
    </w:p>
    <w:p w:rsidR="00712571" w:rsidRPr="001B2D41" w:rsidRDefault="00712571" w:rsidP="00712571">
      <w:pPr>
        <w:pStyle w:val="paragraphsub"/>
      </w:pPr>
      <w:r w:rsidRPr="001B2D41">
        <w:tab/>
        <w:t>(ii)</w:t>
      </w:r>
      <w:r w:rsidRPr="001B2D41">
        <w:tab/>
        <w:t>covered by the exception in subsection</w:t>
      </w:r>
      <w:r w:rsidR="00FD3F14" w:rsidRPr="001B2D41">
        <w:t> </w:t>
      </w:r>
      <w:r w:rsidRPr="001B2D41">
        <w:t xml:space="preserve">67A(1) of the </w:t>
      </w:r>
      <w:r w:rsidRPr="001B2D41">
        <w:rPr>
          <w:i/>
        </w:rPr>
        <w:t>Superannuation Industry (Supervision) Act 1993</w:t>
      </w:r>
      <w:r w:rsidRPr="001B2D41">
        <w:t xml:space="preserve"> (which is about limited recourse borrowing arrangements); and</w:t>
      </w:r>
    </w:p>
    <w:p w:rsidR="00712571" w:rsidRPr="001B2D41" w:rsidRDefault="00712571" w:rsidP="00712571">
      <w:pPr>
        <w:pStyle w:val="paragraph"/>
      </w:pPr>
      <w:r w:rsidRPr="001B2D41">
        <w:tab/>
        <w:t>(b)</w:t>
      </w:r>
      <w:r w:rsidRPr="001B2D41">
        <w:tab/>
        <w:t>the new borrowing is secured by the same asset or assets as the old borrowing; and</w:t>
      </w:r>
    </w:p>
    <w:p w:rsidR="00712571" w:rsidRPr="001B2D41" w:rsidRDefault="00712571" w:rsidP="00712571">
      <w:pPr>
        <w:pStyle w:val="paragraph"/>
      </w:pPr>
      <w:r w:rsidRPr="001B2D41">
        <w:tab/>
        <w:t>(c)</w:t>
      </w:r>
      <w:r w:rsidRPr="001B2D41">
        <w:tab/>
        <w:t>the amount of the new borrowing at the time it is first made equals, or is less than, the outstanding balance on the old borrowing just before the refinancing.</w:t>
      </w:r>
    </w:p>
    <w:p w:rsidR="00712571" w:rsidRPr="001B2D41" w:rsidRDefault="00712571" w:rsidP="00712571">
      <w:pPr>
        <w:pStyle w:val="ActHead5"/>
      </w:pPr>
      <w:bookmarkStart w:id="498" w:name="_Toc100587884"/>
      <w:r w:rsidRPr="001B2D41">
        <w:rPr>
          <w:rStyle w:val="CharSectno"/>
        </w:rPr>
        <w:t>294</w:t>
      </w:r>
      <w:r w:rsidR="001B2D41">
        <w:rPr>
          <w:rStyle w:val="CharSectno"/>
        </w:rPr>
        <w:noBreakHyphen/>
      </w:r>
      <w:r w:rsidRPr="001B2D41">
        <w:rPr>
          <w:rStyle w:val="CharSectno"/>
        </w:rPr>
        <w:t>80</w:t>
      </w:r>
      <w:r w:rsidRPr="001B2D41">
        <w:t xml:space="preserve">  Structured settlement contributions made before </w:t>
      </w:r>
      <w:r w:rsidR="001E5ACC" w:rsidRPr="001B2D41">
        <w:t>1 July</w:t>
      </w:r>
      <w:r w:rsidRPr="001B2D41">
        <w:t xml:space="preserve"> 2017—debit increased to match credits</w:t>
      </w:r>
      <w:bookmarkEnd w:id="498"/>
    </w:p>
    <w:p w:rsidR="00712571" w:rsidRPr="001B2D41" w:rsidRDefault="00712571" w:rsidP="00712571">
      <w:pPr>
        <w:pStyle w:val="subsection"/>
      </w:pPr>
      <w:r w:rsidRPr="001B2D41">
        <w:tab/>
        <w:t>(1)</w:t>
      </w:r>
      <w:r w:rsidRPr="001B2D41">
        <w:tab/>
        <w:t>This section applies to you if:</w:t>
      </w:r>
    </w:p>
    <w:p w:rsidR="00712571" w:rsidRPr="001B2D41" w:rsidRDefault="00712571" w:rsidP="00712571">
      <w:pPr>
        <w:pStyle w:val="paragraph"/>
      </w:pPr>
      <w:r w:rsidRPr="001B2D41">
        <w:tab/>
        <w:t>(a)</w:t>
      </w:r>
      <w:r w:rsidRPr="001B2D41">
        <w:tab/>
        <w:t xml:space="preserve">on </w:t>
      </w:r>
      <w:r w:rsidR="001E5ACC" w:rsidRPr="001B2D41">
        <w:t>1 July</w:t>
      </w:r>
      <w:r w:rsidRPr="001B2D41">
        <w:t xml:space="preserve"> 2017, a transfer balance debit arose in your transfer balance account under </w:t>
      </w:r>
      <w:r w:rsidR="00B36BB7" w:rsidRPr="001B2D41">
        <w:t>item 2</w:t>
      </w:r>
      <w:r w:rsidRPr="001B2D41">
        <w:t xml:space="preserve"> of the table in subsection</w:t>
      </w:r>
      <w:r w:rsidR="00FD3F14" w:rsidRPr="001B2D41">
        <w:t> </w:t>
      </w:r>
      <w:r w:rsidRPr="001B2D41">
        <w:t>294</w:t>
      </w:r>
      <w:r w:rsidR="001B2D41">
        <w:noBreakHyphen/>
      </w:r>
      <w:r w:rsidRPr="001B2D41">
        <w:t xml:space="preserve">80(1) of the </w:t>
      </w:r>
      <w:r w:rsidRPr="001B2D41">
        <w:rPr>
          <w:i/>
        </w:rPr>
        <w:t>Income Tax Assessment Act 1997</w:t>
      </w:r>
      <w:r w:rsidRPr="001B2D41">
        <w:t>; and</w:t>
      </w:r>
    </w:p>
    <w:p w:rsidR="00712571" w:rsidRPr="001B2D41" w:rsidRDefault="00712571" w:rsidP="00712571">
      <w:pPr>
        <w:pStyle w:val="paragraph"/>
      </w:pPr>
      <w:r w:rsidRPr="001B2D41">
        <w:tab/>
        <w:t>(b)</w:t>
      </w:r>
      <w:r w:rsidRPr="001B2D41">
        <w:tab/>
        <w:t xml:space="preserve">the sum of all the transfer balance credits that arise in your transfer balance account under </w:t>
      </w:r>
      <w:r w:rsidR="00B36BB7" w:rsidRPr="001B2D41">
        <w:t>item 1</w:t>
      </w:r>
      <w:r w:rsidRPr="001B2D41">
        <w:t xml:space="preserve"> of the table in subsection</w:t>
      </w:r>
      <w:r w:rsidR="00FD3F14" w:rsidRPr="001B2D41">
        <w:t> </w:t>
      </w:r>
      <w:r w:rsidRPr="001B2D41">
        <w:t>294</w:t>
      </w:r>
      <w:r w:rsidR="001B2D41">
        <w:noBreakHyphen/>
      </w:r>
      <w:r w:rsidRPr="001B2D41">
        <w:t>25(1) of that Act exceeds the amount that would, apart from this section, be the amount of that debit.</w:t>
      </w:r>
    </w:p>
    <w:p w:rsidR="00712571" w:rsidRPr="001B2D41" w:rsidRDefault="00712571" w:rsidP="00712571">
      <w:pPr>
        <w:pStyle w:val="subsection"/>
      </w:pPr>
      <w:r w:rsidRPr="001B2D41">
        <w:tab/>
        <w:t>(2)</w:t>
      </w:r>
      <w:r w:rsidRPr="001B2D41">
        <w:tab/>
        <w:t xml:space="preserve">Despite column 2 of </w:t>
      </w:r>
      <w:r w:rsidR="00B36BB7" w:rsidRPr="001B2D41">
        <w:t>item 2</w:t>
      </w:r>
      <w:r w:rsidRPr="001B2D41">
        <w:t xml:space="preserve"> of the table in subsection</w:t>
      </w:r>
      <w:r w:rsidR="00FD3F14" w:rsidRPr="001B2D41">
        <w:t> </w:t>
      </w:r>
      <w:r w:rsidRPr="001B2D41">
        <w:t>294</w:t>
      </w:r>
      <w:r w:rsidR="001B2D41">
        <w:noBreakHyphen/>
      </w:r>
      <w:r w:rsidRPr="001B2D41">
        <w:t xml:space="preserve">80(1) of the </w:t>
      </w:r>
      <w:r w:rsidRPr="001B2D41">
        <w:rPr>
          <w:i/>
        </w:rPr>
        <w:t>Income Tax Assessment Act 1997</w:t>
      </w:r>
      <w:r w:rsidRPr="001B2D41">
        <w:t xml:space="preserve">, the amount of the transfer balance debit is instead equal to the sum worked out under </w:t>
      </w:r>
      <w:r w:rsidR="00FD3F14" w:rsidRPr="001B2D41">
        <w:t>paragraph (</w:t>
      </w:r>
      <w:r w:rsidRPr="001B2D41">
        <w:t>1)(b) of this section.</w:t>
      </w:r>
    </w:p>
    <w:p w:rsidR="0003059B" w:rsidRPr="001B2D41" w:rsidRDefault="0003059B" w:rsidP="0003059B">
      <w:pPr>
        <w:pStyle w:val="ActHead4"/>
      </w:pPr>
      <w:bookmarkStart w:id="499" w:name="_Toc100587885"/>
      <w:r w:rsidRPr="001B2D41">
        <w:rPr>
          <w:rStyle w:val="CharSubdNo"/>
        </w:rPr>
        <w:t>Subdivision</w:t>
      </w:r>
      <w:r w:rsidR="00FD3F14" w:rsidRPr="001B2D41">
        <w:rPr>
          <w:rStyle w:val="CharSubdNo"/>
        </w:rPr>
        <w:t> </w:t>
      </w:r>
      <w:r w:rsidRPr="001B2D41">
        <w:rPr>
          <w:rStyle w:val="CharSubdNo"/>
        </w:rPr>
        <w:t>294</w:t>
      </w:r>
      <w:r w:rsidR="001B2D41">
        <w:rPr>
          <w:rStyle w:val="CharSubdNo"/>
        </w:rPr>
        <w:noBreakHyphen/>
      </w:r>
      <w:r w:rsidRPr="001B2D41">
        <w:rPr>
          <w:rStyle w:val="CharSubdNo"/>
        </w:rPr>
        <w:t>B</w:t>
      </w:r>
      <w:r w:rsidRPr="001B2D41">
        <w:t>—</w:t>
      </w:r>
      <w:r w:rsidRPr="001B2D41">
        <w:rPr>
          <w:rStyle w:val="CharSubdText"/>
        </w:rPr>
        <w:t>CGT relief</w:t>
      </w:r>
      <w:bookmarkEnd w:id="499"/>
    </w:p>
    <w:p w:rsidR="0003059B" w:rsidRPr="001B2D41" w:rsidRDefault="0003059B" w:rsidP="0003059B">
      <w:pPr>
        <w:pStyle w:val="TofSectsHeading"/>
      </w:pPr>
      <w:r w:rsidRPr="001B2D41">
        <w:t>Table of sections</w:t>
      </w:r>
    </w:p>
    <w:p w:rsidR="0003059B" w:rsidRPr="001B2D41" w:rsidRDefault="0003059B" w:rsidP="0003059B">
      <w:pPr>
        <w:pStyle w:val="TofSectsSection"/>
      </w:pPr>
      <w:r w:rsidRPr="001B2D41">
        <w:t>294</w:t>
      </w:r>
      <w:r w:rsidR="001B2D41">
        <w:noBreakHyphen/>
      </w:r>
      <w:r w:rsidRPr="001B2D41">
        <w:t>100</w:t>
      </w:r>
      <w:r w:rsidRPr="001B2D41">
        <w:tab/>
        <w:t>Object</w:t>
      </w:r>
    </w:p>
    <w:p w:rsidR="0003059B" w:rsidRPr="001B2D41" w:rsidRDefault="0003059B" w:rsidP="0003059B">
      <w:pPr>
        <w:pStyle w:val="TofSectsSection"/>
      </w:pPr>
      <w:r w:rsidRPr="001B2D41">
        <w:t>294</w:t>
      </w:r>
      <w:r w:rsidR="001B2D41">
        <w:noBreakHyphen/>
      </w:r>
      <w:r w:rsidRPr="001B2D41">
        <w:t>105</w:t>
      </w:r>
      <w:r w:rsidRPr="001B2D41">
        <w:tab/>
        <w:t>Interpretation</w:t>
      </w:r>
    </w:p>
    <w:p w:rsidR="0003059B" w:rsidRPr="001B2D41" w:rsidRDefault="0003059B" w:rsidP="0003059B">
      <w:pPr>
        <w:pStyle w:val="TofSectsSection"/>
      </w:pPr>
      <w:r w:rsidRPr="001B2D41">
        <w:t>294</w:t>
      </w:r>
      <w:r w:rsidR="001B2D41">
        <w:noBreakHyphen/>
      </w:r>
      <w:r w:rsidRPr="001B2D41">
        <w:t>110</w:t>
      </w:r>
      <w:r w:rsidRPr="001B2D41">
        <w:tab/>
        <w:t>Segregated current pension assets</w:t>
      </w:r>
    </w:p>
    <w:p w:rsidR="0003059B" w:rsidRPr="001B2D41" w:rsidRDefault="0003059B" w:rsidP="0003059B">
      <w:pPr>
        <w:pStyle w:val="TofSectsSection"/>
      </w:pPr>
      <w:r w:rsidRPr="001B2D41">
        <w:t>294</w:t>
      </w:r>
      <w:r w:rsidR="001B2D41">
        <w:noBreakHyphen/>
      </w:r>
      <w:r w:rsidRPr="001B2D41">
        <w:t>115</w:t>
      </w:r>
      <w:r w:rsidRPr="001B2D41">
        <w:tab/>
        <w:t>Superannuation funds using the proportionate method—deemed sale and purchase of CGT asset</w:t>
      </w:r>
    </w:p>
    <w:p w:rsidR="0003059B" w:rsidRPr="001B2D41" w:rsidRDefault="0003059B" w:rsidP="0003059B">
      <w:pPr>
        <w:pStyle w:val="TofSectsSection"/>
      </w:pPr>
      <w:r w:rsidRPr="001B2D41">
        <w:t>294</w:t>
      </w:r>
      <w:r w:rsidR="001B2D41">
        <w:noBreakHyphen/>
      </w:r>
      <w:r w:rsidRPr="001B2D41">
        <w:t>120</w:t>
      </w:r>
      <w:r w:rsidRPr="001B2D41">
        <w:tab/>
        <w:t>Superannuation funds using the proportionate method—disregard initial capital gain but recognise deferred notional gain</w:t>
      </w:r>
    </w:p>
    <w:p w:rsidR="006D28D3" w:rsidRPr="001B2D41" w:rsidRDefault="006D28D3" w:rsidP="0003059B">
      <w:pPr>
        <w:pStyle w:val="TofSectsSection"/>
      </w:pPr>
      <w:r w:rsidRPr="001B2D41">
        <w:t>294</w:t>
      </w:r>
      <w:r w:rsidR="001B2D41">
        <w:noBreakHyphen/>
      </w:r>
      <w:r w:rsidRPr="001B2D41">
        <w:t>125</w:t>
      </w:r>
      <w:r w:rsidR="000A6720" w:rsidRPr="001B2D41">
        <w:tab/>
      </w:r>
      <w:r w:rsidRPr="001B2D41">
        <w:t>Pooled superannuation trust using proportionate or alternative exemption method—deemed sale and purchase of CGT asset</w:t>
      </w:r>
    </w:p>
    <w:p w:rsidR="006D28D3" w:rsidRPr="001B2D41" w:rsidRDefault="006D28D3" w:rsidP="0003059B">
      <w:pPr>
        <w:pStyle w:val="TofSectsSection"/>
      </w:pPr>
      <w:r w:rsidRPr="001B2D41">
        <w:t>294</w:t>
      </w:r>
      <w:r w:rsidR="001B2D41">
        <w:noBreakHyphen/>
      </w:r>
      <w:r w:rsidRPr="001B2D41">
        <w:t>130</w:t>
      </w:r>
      <w:r w:rsidR="000A6720" w:rsidRPr="001B2D41">
        <w:tab/>
      </w:r>
      <w:r w:rsidRPr="001B2D41">
        <w:t>Pooled superannuation trusts using proportionate or alternative exemption method—disregard initial capital gain but recognise deferred notional gain</w:t>
      </w:r>
    </w:p>
    <w:p w:rsidR="0003059B" w:rsidRPr="001B2D41" w:rsidRDefault="0003059B" w:rsidP="0003059B">
      <w:pPr>
        <w:pStyle w:val="ActHead5"/>
      </w:pPr>
      <w:bookmarkStart w:id="500" w:name="_Toc100587886"/>
      <w:r w:rsidRPr="001B2D41">
        <w:rPr>
          <w:rStyle w:val="CharSectno"/>
        </w:rPr>
        <w:t>294</w:t>
      </w:r>
      <w:r w:rsidR="001B2D41">
        <w:rPr>
          <w:rStyle w:val="CharSectno"/>
        </w:rPr>
        <w:noBreakHyphen/>
      </w:r>
      <w:r w:rsidRPr="001B2D41">
        <w:rPr>
          <w:rStyle w:val="CharSectno"/>
        </w:rPr>
        <w:t>100</w:t>
      </w:r>
      <w:r w:rsidRPr="001B2D41">
        <w:t xml:space="preserve">  Object</w:t>
      </w:r>
      <w:bookmarkEnd w:id="500"/>
    </w:p>
    <w:p w:rsidR="0003059B" w:rsidRPr="001B2D41" w:rsidRDefault="0003059B" w:rsidP="0003059B">
      <w:pPr>
        <w:pStyle w:val="Definition"/>
      </w:pPr>
      <w:r w:rsidRPr="001B2D41">
        <w:t>The object of this Subdivision is to provide temporary relief from certain capital gains that might arise as a result of individuals complying with the following legislative changes:</w:t>
      </w:r>
    </w:p>
    <w:p w:rsidR="0003059B" w:rsidRPr="001B2D41" w:rsidRDefault="0003059B" w:rsidP="0003059B">
      <w:pPr>
        <w:pStyle w:val="paragraph"/>
      </w:pPr>
      <w:r w:rsidRPr="001B2D41">
        <w:tab/>
        <w:t>(a)</w:t>
      </w:r>
      <w:r w:rsidRPr="001B2D41">
        <w:tab/>
        <w:t>the introduction of a transfer balance cap (as a result of Schedule</w:t>
      </w:r>
      <w:r w:rsidR="00FD3F14" w:rsidRPr="001B2D41">
        <w:t> </w:t>
      </w:r>
      <w:r w:rsidRPr="001B2D41">
        <w:t xml:space="preserve">1 to the </w:t>
      </w:r>
      <w:r w:rsidRPr="001B2D41">
        <w:rPr>
          <w:i/>
        </w:rPr>
        <w:t>Treasury Laws Amendment (Fair and Sustainable Superannuation) Act 2016</w:t>
      </w:r>
      <w:r w:rsidRPr="001B2D41">
        <w:t>);</w:t>
      </w:r>
    </w:p>
    <w:p w:rsidR="0003059B" w:rsidRPr="001B2D41" w:rsidRDefault="0003059B" w:rsidP="0003059B">
      <w:pPr>
        <w:pStyle w:val="paragraph"/>
      </w:pPr>
      <w:r w:rsidRPr="001B2D41">
        <w:tab/>
        <w:t>(b)</w:t>
      </w:r>
      <w:r w:rsidRPr="001B2D41">
        <w:tab/>
        <w:t>the exclusion of transition to retirement income streams (and similar income streams) from being superannuation income streams in the retirement phase (as a result of Schedule</w:t>
      </w:r>
      <w:r w:rsidR="00FD3F14" w:rsidRPr="001B2D41">
        <w:t> </w:t>
      </w:r>
      <w:r w:rsidRPr="001B2D41">
        <w:t>8 to that Act).</w:t>
      </w:r>
    </w:p>
    <w:p w:rsidR="0003059B" w:rsidRPr="001B2D41" w:rsidRDefault="0003059B" w:rsidP="0003059B">
      <w:pPr>
        <w:pStyle w:val="ActHead5"/>
      </w:pPr>
      <w:bookmarkStart w:id="501" w:name="_Toc100587887"/>
      <w:r w:rsidRPr="001B2D41">
        <w:rPr>
          <w:rStyle w:val="CharSectno"/>
        </w:rPr>
        <w:t>294</w:t>
      </w:r>
      <w:r w:rsidR="001B2D41">
        <w:rPr>
          <w:rStyle w:val="CharSectno"/>
        </w:rPr>
        <w:noBreakHyphen/>
      </w:r>
      <w:r w:rsidRPr="001B2D41">
        <w:rPr>
          <w:rStyle w:val="CharSectno"/>
        </w:rPr>
        <w:t>105</w:t>
      </w:r>
      <w:r w:rsidRPr="001B2D41">
        <w:t xml:space="preserve">  Interpretation</w:t>
      </w:r>
      <w:bookmarkEnd w:id="501"/>
    </w:p>
    <w:p w:rsidR="0003059B" w:rsidRPr="001B2D41" w:rsidRDefault="0003059B" w:rsidP="0003059B">
      <w:pPr>
        <w:pStyle w:val="subsection"/>
      </w:pPr>
      <w:r w:rsidRPr="001B2D41">
        <w:tab/>
      </w:r>
      <w:r w:rsidRPr="001B2D41">
        <w:tab/>
        <w:t>In this Subdivision:</w:t>
      </w:r>
    </w:p>
    <w:p w:rsidR="0003059B" w:rsidRPr="001B2D41" w:rsidRDefault="0003059B" w:rsidP="0003059B">
      <w:pPr>
        <w:pStyle w:val="Definition"/>
      </w:pPr>
      <w:r w:rsidRPr="001B2D41">
        <w:rPr>
          <w:b/>
          <w:i/>
        </w:rPr>
        <w:t>pre</w:t>
      </w:r>
      <w:r w:rsidR="001B2D41">
        <w:rPr>
          <w:b/>
          <w:i/>
        </w:rPr>
        <w:noBreakHyphen/>
      </w:r>
      <w:r w:rsidRPr="001B2D41">
        <w:rPr>
          <w:b/>
          <w:i/>
        </w:rPr>
        <w:t xml:space="preserve">commencement period </w:t>
      </w:r>
      <w:r w:rsidRPr="001B2D41">
        <w:t>means the period:</w:t>
      </w:r>
    </w:p>
    <w:p w:rsidR="0003059B" w:rsidRPr="001B2D41" w:rsidRDefault="0003059B" w:rsidP="0003059B">
      <w:pPr>
        <w:pStyle w:val="paragraph"/>
      </w:pPr>
      <w:r w:rsidRPr="001B2D41">
        <w:tab/>
        <w:t>(a)</w:t>
      </w:r>
      <w:r w:rsidRPr="001B2D41">
        <w:tab/>
        <w:t>starting on the start of</w:t>
      </w:r>
      <w:r w:rsidRPr="001B2D41">
        <w:rPr>
          <w:i/>
        </w:rPr>
        <w:t xml:space="preserve"> </w:t>
      </w:r>
      <w:r w:rsidRPr="001B2D41">
        <w:t xml:space="preserve">the day on which the Bill that became the </w:t>
      </w:r>
      <w:r w:rsidRPr="001B2D41">
        <w:rPr>
          <w:i/>
        </w:rPr>
        <w:t>Treasury Laws Amendment (Fair and Sustainable Superannuation) Act 2016</w:t>
      </w:r>
      <w:r w:rsidRPr="001B2D41">
        <w:t xml:space="preserve"> was introduced into the House of Representatives; and</w:t>
      </w:r>
    </w:p>
    <w:p w:rsidR="0003059B" w:rsidRPr="001B2D41" w:rsidRDefault="0003059B" w:rsidP="0003059B">
      <w:pPr>
        <w:pStyle w:val="paragraph"/>
      </w:pPr>
      <w:r w:rsidRPr="001B2D41">
        <w:tab/>
        <w:t>(b)</w:t>
      </w:r>
      <w:r w:rsidRPr="001B2D41">
        <w:tab/>
        <w:t xml:space="preserve">ending just before </w:t>
      </w:r>
      <w:r w:rsidR="001E5ACC" w:rsidRPr="001B2D41">
        <w:t>1 July</w:t>
      </w:r>
      <w:r w:rsidRPr="001B2D41">
        <w:t xml:space="preserve"> 2017.</w:t>
      </w:r>
    </w:p>
    <w:p w:rsidR="0003059B" w:rsidRPr="001B2D41" w:rsidRDefault="0003059B" w:rsidP="0003059B">
      <w:pPr>
        <w:pStyle w:val="ActHead5"/>
      </w:pPr>
      <w:bookmarkStart w:id="502" w:name="_Toc100587888"/>
      <w:r w:rsidRPr="001B2D41">
        <w:rPr>
          <w:rStyle w:val="CharSectno"/>
        </w:rPr>
        <w:t>294</w:t>
      </w:r>
      <w:r w:rsidR="001B2D41">
        <w:rPr>
          <w:rStyle w:val="CharSectno"/>
        </w:rPr>
        <w:noBreakHyphen/>
      </w:r>
      <w:r w:rsidRPr="001B2D41">
        <w:rPr>
          <w:rStyle w:val="CharSectno"/>
        </w:rPr>
        <w:t>110</w:t>
      </w:r>
      <w:r w:rsidRPr="001B2D41">
        <w:t xml:space="preserve">  Segregated current pension assets</w:t>
      </w:r>
      <w:bookmarkEnd w:id="502"/>
    </w:p>
    <w:p w:rsidR="0003059B" w:rsidRPr="001B2D41" w:rsidRDefault="0003059B" w:rsidP="0003059B">
      <w:pPr>
        <w:pStyle w:val="subsection"/>
      </w:pPr>
      <w:r w:rsidRPr="001B2D41">
        <w:tab/>
        <w:t>(1)</w:t>
      </w:r>
      <w:r w:rsidRPr="001B2D41">
        <w:tab/>
        <w:t>This section applies if:</w:t>
      </w:r>
    </w:p>
    <w:p w:rsidR="0003059B" w:rsidRPr="001B2D41" w:rsidRDefault="0003059B" w:rsidP="0003059B">
      <w:pPr>
        <w:pStyle w:val="paragraph"/>
      </w:pPr>
      <w:r w:rsidRPr="001B2D41">
        <w:tab/>
        <w:t>(a)</w:t>
      </w:r>
      <w:r w:rsidRPr="001B2D41">
        <w:tab/>
        <w:t>at the start of the pre</w:t>
      </w:r>
      <w:r w:rsidR="001B2D41">
        <w:noBreakHyphen/>
      </w:r>
      <w:r w:rsidRPr="001B2D41">
        <w:t>commencement period, a CGT asset of a fund is a segregated current pension asset of the fund; and</w:t>
      </w:r>
    </w:p>
    <w:p w:rsidR="00712571" w:rsidRPr="001B2D41" w:rsidRDefault="00712571" w:rsidP="00712571">
      <w:pPr>
        <w:pStyle w:val="paragraph"/>
      </w:pPr>
      <w:r w:rsidRPr="001B2D41">
        <w:tab/>
        <w:t>(b)</w:t>
      </w:r>
      <w:r w:rsidRPr="001B2D41">
        <w:tab/>
        <w:t>either:</w:t>
      </w:r>
    </w:p>
    <w:p w:rsidR="00712571" w:rsidRPr="001B2D41" w:rsidRDefault="00712571" w:rsidP="00712571">
      <w:pPr>
        <w:pStyle w:val="paragraphsub"/>
      </w:pPr>
      <w:r w:rsidRPr="001B2D41">
        <w:tab/>
        <w:t>(i)</w:t>
      </w:r>
      <w:r w:rsidRPr="001B2D41">
        <w:tab/>
        <w:t xml:space="preserve">at a time (the </w:t>
      </w:r>
      <w:r w:rsidRPr="001B2D41">
        <w:rPr>
          <w:b/>
          <w:i/>
        </w:rPr>
        <w:t>cessation time</w:t>
      </w:r>
      <w:r w:rsidRPr="001B2D41">
        <w:t>) in the pre</w:t>
      </w:r>
      <w:r w:rsidR="001B2D41">
        <w:noBreakHyphen/>
      </w:r>
      <w:r w:rsidRPr="001B2D41">
        <w:t>commencement period, the asset ceases to be a segregated current pension asset of the fund; or</w:t>
      </w:r>
    </w:p>
    <w:p w:rsidR="00712571" w:rsidRPr="001B2D41" w:rsidRDefault="00712571" w:rsidP="00712571">
      <w:pPr>
        <w:pStyle w:val="paragraphsub"/>
      </w:pPr>
      <w:r w:rsidRPr="001B2D41">
        <w:tab/>
        <w:t>(ii)</w:t>
      </w:r>
      <w:r w:rsidRPr="001B2D41">
        <w:tab/>
        <w:t xml:space="preserve">at the start of </w:t>
      </w:r>
      <w:r w:rsidR="001E5ACC" w:rsidRPr="001B2D41">
        <w:t>1 July</w:t>
      </w:r>
      <w:r w:rsidRPr="001B2D41">
        <w:t xml:space="preserve"> 2017 (also the </w:t>
      </w:r>
      <w:r w:rsidRPr="001B2D41">
        <w:rPr>
          <w:b/>
          <w:i/>
        </w:rPr>
        <w:t>cessation time</w:t>
      </w:r>
      <w:r w:rsidRPr="001B2D41">
        <w:t xml:space="preserve">), the asset ceases to be a segregated current pension asset of the fund because it supports a superannuation income stream covered by </w:t>
      </w:r>
      <w:r w:rsidR="00B36BB7" w:rsidRPr="001B2D41">
        <w:t>subsection 3</w:t>
      </w:r>
      <w:r w:rsidRPr="001B2D41">
        <w:t>07</w:t>
      </w:r>
      <w:r w:rsidR="001B2D41">
        <w:noBreakHyphen/>
      </w:r>
      <w:r w:rsidRPr="001B2D41">
        <w:t xml:space="preserve">80(3) of the </w:t>
      </w:r>
      <w:r w:rsidRPr="001B2D41">
        <w:rPr>
          <w:i/>
        </w:rPr>
        <w:t>Income Tax Assessment Act 1997</w:t>
      </w:r>
      <w:r w:rsidRPr="001B2D41">
        <w:t>; and</w:t>
      </w:r>
    </w:p>
    <w:p w:rsidR="0003059B" w:rsidRPr="001B2D41" w:rsidRDefault="0003059B" w:rsidP="0003059B">
      <w:pPr>
        <w:pStyle w:val="paragraph"/>
      </w:pPr>
      <w:r w:rsidRPr="001B2D41">
        <w:tab/>
        <w:t>(c)</w:t>
      </w:r>
      <w:r w:rsidRPr="001B2D41">
        <w:tab/>
        <w:t>the fund held the CGT asset throughout the pre</w:t>
      </w:r>
      <w:r w:rsidR="001B2D41">
        <w:noBreakHyphen/>
      </w:r>
      <w:r w:rsidRPr="001B2D41">
        <w:t xml:space="preserve">commencement period (disregarding </w:t>
      </w:r>
      <w:r w:rsidR="00FD3F14" w:rsidRPr="001B2D41">
        <w:t>subsection (</w:t>
      </w:r>
      <w:r w:rsidRPr="001B2D41">
        <w:t>3)); and</w:t>
      </w:r>
    </w:p>
    <w:p w:rsidR="0003059B" w:rsidRPr="001B2D41" w:rsidRDefault="0003059B" w:rsidP="0003059B">
      <w:pPr>
        <w:pStyle w:val="paragraph"/>
      </w:pPr>
      <w:r w:rsidRPr="001B2D41">
        <w:tab/>
        <w:t>(d)</w:t>
      </w:r>
      <w:r w:rsidRPr="001B2D41">
        <w:tab/>
        <w:t>the fund is a complying superannuation fund throughout the period:</w:t>
      </w:r>
    </w:p>
    <w:p w:rsidR="0003059B" w:rsidRPr="001B2D41" w:rsidRDefault="0003059B" w:rsidP="0003059B">
      <w:pPr>
        <w:pStyle w:val="paragraphsub"/>
      </w:pPr>
      <w:r w:rsidRPr="001B2D41">
        <w:tab/>
        <w:t>(i)</w:t>
      </w:r>
      <w:r w:rsidRPr="001B2D41">
        <w:tab/>
        <w:t>starting at the start of the pre</w:t>
      </w:r>
      <w:r w:rsidR="001B2D41">
        <w:noBreakHyphen/>
      </w:r>
      <w:r w:rsidRPr="001B2D41">
        <w:t>commencement period; and</w:t>
      </w:r>
    </w:p>
    <w:p w:rsidR="0003059B" w:rsidRPr="001B2D41" w:rsidRDefault="0003059B" w:rsidP="0003059B">
      <w:pPr>
        <w:pStyle w:val="paragraphsub"/>
      </w:pPr>
      <w:r w:rsidRPr="001B2D41">
        <w:tab/>
        <w:t>(ii)</w:t>
      </w:r>
      <w:r w:rsidRPr="001B2D41">
        <w:tab/>
        <w:t>ending at the cessation time; and</w:t>
      </w:r>
    </w:p>
    <w:p w:rsidR="0003059B" w:rsidRPr="001B2D41" w:rsidRDefault="0003059B" w:rsidP="0003059B">
      <w:pPr>
        <w:pStyle w:val="paragraph"/>
      </w:pPr>
      <w:r w:rsidRPr="001B2D41">
        <w:tab/>
        <w:t>(e)</w:t>
      </w:r>
      <w:r w:rsidRPr="001B2D41">
        <w:tab/>
        <w:t xml:space="preserve">the trustee of the fund makes a choice for the purposes of this paragraph in respect of the asset in accordance with </w:t>
      </w:r>
      <w:r w:rsidR="00FD3F14" w:rsidRPr="001B2D41">
        <w:t>subsection (</w:t>
      </w:r>
      <w:r w:rsidRPr="001B2D41">
        <w:t>2).</w:t>
      </w:r>
    </w:p>
    <w:p w:rsidR="0003059B" w:rsidRPr="001B2D41" w:rsidRDefault="0003059B" w:rsidP="0003059B">
      <w:pPr>
        <w:pStyle w:val="subsection"/>
      </w:pPr>
      <w:r w:rsidRPr="001B2D41">
        <w:tab/>
        <w:t>(2)</w:t>
      </w:r>
      <w:r w:rsidRPr="001B2D41">
        <w:tab/>
        <w:t xml:space="preserve">A choice made for the purposes of </w:t>
      </w:r>
      <w:r w:rsidR="00FD3F14" w:rsidRPr="001B2D41">
        <w:t>paragraph (</w:t>
      </w:r>
      <w:r w:rsidRPr="001B2D41">
        <w:t>1)(e):</w:t>
      </w:r>
    </w:p>
    <w:p w:rsidR="0003059B" w:rsidRPr="001B2D41" w:rsidRDefault="0003059B" w:rsidP="0003059B">
      <w:pPr>
        <w:pStyle w:val="paragraph"/>
      </w:pPr>
      <w:r w:rsidRPr="001B2D41">
        <w:tab/>
        <w:t>(a)</w:t>
      </w:r>
      <w:r w:rsidRPr="001B2D41">
        <w:tab/>
        <w:t>is to be in the approved form; and</w:t>
      </w:r>
    </w:p>
    <w:p w:rsidR="0003059B" w:rsidRPr="001B2D41" w:rsidRDefault="0003059B" w:rsidP="0003059B">
      <w:pPr>
        <w:pStyle w:val="paragraph"/>
      </w:pPr>
      <w:r w:rsidRPr="001B2D41">
        <w:tab/>
        <w:t>(b)</w:t>
      </w:r>
      <w:r w:rsidRPr="001B2D41">
        <w:tab/>
        <w:t>can only be made on or before the day by which the trustee of the fund is required to lodge the fund’s income tax return for the 2016</w:t>
      </w:r>
      <w:r w:rsidR="001B2D41">
        <w:noBreakHyphen/>
      </w:r>
      <w:r w:rsidRPr="001B2D41">
        <w:t>17 income year; and</w:t>
      </w:r>
    </w:p>
    <w:p w:rsidR="0003059B" w:rsidRPr="001B2D41" w:rsidRDefault="0003059B" w:rsidP="0003059B">
      <w:pPr>
        <w:pStyle w:val="paragraph"/>
      </w:pPr>
      <w:r w:rsidRPr="001B2D41">
        <w:tab/>
        <w:t>(c)</w:t>
      </w:r>
      <w:r w:rsidRPr="001B2D41">
        <w:tab/>
        <w:t>cannot be revoked.</w:t>
      </w:r>
    </w:p>
    <w:p w:rsidR="0003059B" w:rsidRPr="001B2D41" w:rsidRDefault="0003059B" w:rsidP="0003059B">
      <w:pPr>
        <w:pStyle w:val="subsection"/>
      </w:pPr>
      <w:r w:rsidRPr="001B2D41">
        <w:tab/>
        <w:t>(3)</w:t>
      </w:r>
      <w:r w:rsidRPr="001B2D41">
        <w:tab/>
        <w:t>For the purposes of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Income Tax Assessment Act 1997</w:t>
      </w:r>
      <w:r w:rsidRPr="001B2D41">
        <w:t>, the fund is taken:</w:t>
      </w:r>
    </w:p>
    <w:p w:rsidR="0003059B" w:rsidRPr="001B2D41" w:rsidRDefault="0003059B" w:rsidP="0003059B">
      <w:pPr>
        <w:pStyle w:val="paragraph"/>
      </w:pPr>
      <w:r w:rsidRPr="001B2D41">
        <w:tab/>
        <w:t>(a)</w:t>
      </w:r>
      <w:r w:rsidRPr="001B2D41">
        <w:tab/>
        <w:t>to have sold, immediately before the cessation time, the asset for a consideration equal to its market value; and</w:t>
      </w:r>
    </w:p>
    <w:p w:rsidR="0003059B" w:rsidRPr="001B2D41" w:rsidRDefault="0003059B" w:rsidP="0003059B">
      <w:pPr>
        <w:pStyle w:val="paragraph"/>
      </w:pPr>
      <w:r w:rsidRPr="001B2D41">
        <w:tab/>
        <w:t>(b)</w:t>
      </w:r>
      <w:r w:rsidRPr="001B2D41">
        <w:tab/>
        <w:t>to have purchased the asset again at the cessation time for a consideration equal to its market value.</w:t>
      </w:r>
    </w:p>
    <w:p w:rsidR="0003059B" w:rsidRPr="001B2D41" w:rsidRDefault="0003059B" w:rsidP="0003059B">
      <w:pPr>
        <w:pStyle w:val="ActHead5"/>
      </w:pPr>
      <w:bookmarkStart w:id="503" w:name="_Toc100587889"/>
      <w:r w:rsidRPr="001B2D41">
        <w:rPr>
          <w:rStyle w:val="CharSectno"/>
        </w:rPr>
        <w:t>294</w:t>
      </w:r>
      <w:r w:rsidR="001B2D41">
        <w:rPr>
          <w:rStyle w:val="CharSectno"/>
        </w:rPr>
        <w:noBreakHyphen/>
      </w:r>
      <w:r w:rsidRPr="001B2D41">
        <w:rPr>
          <w:rStyle w:val="CharSectno"/>
        </w:rPr>
        <w:t>115</w:t>
      </w:r>
      <w:r w:rsidRPr="001B2D41">
        <w:t xml:space="preserve">  Superannuation funds using the proportionate method—deemed sale and purchase of CGT asset</w:t>
      </w:r>
      <w:bookmarkEnd w:id="503"/>
    </w:p>
    <w:p w:rsidR="0003059B" w:rsidRPr="001B2D41" w:rsidRDefault="0003059B" w:rsidP="0003059B">
      <w:pPr>
        <w:pStyle w:val="SubsectionHead"/>
      </w:pPr>
      <w:r w:rsidRPr="001B2D41">
        <w:t>Application</w:t>
      </w:r>
    </w:p>
    <w:p w:rsidR="0003059B" w:rsidRPr="001B2D41" w:rsidRDefault="0003059B" w:rsidP="0003059B">
      <w:pPr>
        <w:pStyle w:val="subsection"/>
      </w:pPr>
      <w:r w:rsidRPr="001B2D41">
        <w:tab/>
        <w:t>(1)</w:t>
      </w:r>
      <w:r w:rsidRPr="001B2D41">
        <w:tab/>
        <w:t>This section applies in relation to a CGT asset of a fund if:</w:t>
      </w:r>
    </w:p>
    <w:p w:rsidR="0003059B" w:rsidRPr="001B2D41" w:rsidRDefault="0003059B" w:rsidP="0003059B">
      <w:pPr>
        <w:pStyle w:val="paragraph"/>
      </w:pPr>
      <w:r w:rsidRPr="001B2D41">
        <w:tab/>
        <w:t>(a)</w:t>
      </w:r>
      <w:r w:rsidRPr="001B2D41">
        <w:tab/>
        <w:t>the fund is a complying superannuation fund throughout the pre</w:t>
      </w:r>
      <w:r w:rsidR="001B2D41">
        <w:noBreakHyphen/>
      </w:r>
      <w:r w:rsidRPr="001B2D41">
        <w:t>commencement period; and</w:t>
      </w:r>
    </w:p>
    <w:p w:rsidR="0003059B" w:rsidRPr="001B2D41" w:rsidRDefault="0003059B" w:rsidP="0003059B">
      <w:pPr>
        <w:pStyle w:val="paragraph"/>
      </w:pPr>
      <w:r w:rsidRPr="001B2D41">
        <w:tab/>
        <w:t>(b)</w:t>
      </w:r>
      <w:r w:rsidRPr="001B2D41">
        <w:tab/>
        <w:t>the proportion mentioned in subsection</w:t>
      </w:r>
      <w:r w:rsidR="00FD3F14" w:rsidRPr="001B2D41">
        <w:t> </w:t>
      </w:r>
      <w:r w:rsidRPr="001B2D41">
        <w:t>295</w:t>
      </w:r>
      <w:r w:rsidR="001B2D41">
        <w:noBreakHyphen/>
      </w:r>
      <w:r w:rsidRPr="001B2D41">
        <w:t xml:space="preserve">390(3) of the </w:t>
      </w:r>
      <w:r w:rsidRPr="001B2D41">
        <w:rPr>
          <w:i/>
        </w:rPr>
        <w:t>Income Tax Assessment Act 1997</w:t>
      </w:r>
      <w:r w:rsidRPr="001B2D41">
        <w:t xml:space="preserve"> in respect of the fund for the 2016</w:t>
      </w:r>
      <w:r w:rsidR="001B2D41">
        <w:noBreakHyphen/>
      </w:r>
      <w:r w:rsidRPr="001B2D41">
        <w:t>17 income year is greater than nil; and</w:t>
      </w:r>
    </w:p>
    <w:p w:rsidR="0003059B" w:rsidRPr="001B2D41" w:rsidRDefault="0003059B" w:rsidP="0003059B">
      <w:pPr>
        <w:pStyle w:val="paragraph"/>
      </w:pPr>
      <w:r w:rsidRPr="001B2D41">
        <w:tab/>
        <w:t>(c)</w:t>
      </w:r>
      <w:r w:rsidRPr="001B2D41">
        <w:tab/>
        <w:t>the fund held the asset throughout the pre</w:t>
      </w:r>
      <w:r w:rsidR="001B2D41">
        <w:noBreakHyphen/>
      </w:r>
      <w:r w:rsidRPr="001B2D41">
        <w:t>commencement period; and</w:t>
      </w:r>
    </w:p>
    <w:p w:rsidR="0003059B" w:rsidRPr="001B2D41" w:rsidRDefault="0003059B" w:rsidP="0003059B">
      <w:pPr>
        <w:pStyle w:val="paragraph"/>
      </w:pPr>
      <w:r w:rsidRPr="001B2D41">
        <w:tab/>
        <w:t>(d)</w:t>
      </w:r>
      <w:r w:rsidRPr="001B2D41">
        <w:tab/>
        <w:t>throughout the pre</w:t>
      </w:r>
      <w:r w:rsidR="001B2D41">
        <w:noBreakHyphen/>
      </w:r>
      <w:r w:rsidRPr="001B2D41">
        <w:t>commencement period, the asset:</w:t>
      </w:r>
    </w:p>
    <w:p w:rsidR="0003059B" w:rsidRPr="001B2D41" w:rsidRDefault="0003059B" w:rsidP="0003059B">
      <w:pPr>
        <w:pStyle w:val="paragraphsub"/>
      </w:pPr>
      <w:r w:rsidRPr="001B2D41">
        <w:tab/>
        <w:t>(i)</w:t>
      </w:r>
      <w:r w:rsidRPr="001B2D41">
        <w:tab/>
        <w:t>was not a segregated current pension asset of the fund; and</w:t>
      </w:r>
    </w:p>
    <w:p w:rsidR="0003059B" w:rsidRPr="001B2D41" w:rsidRDefault="0003059B" w:rsidP="0003059B">
      <w:pPr>
        <w:pStyle w:val="paragraphsub"/>
      </w:pPr>
      <w:r w:rsidRPr="001B2D41">
        <w:tab/>
        <w:t>(ii)</w:t>
      </w:r>
      <w:r w:rsidRPr="001B2D41">
        <w:tab/>
        <w:t>was not a segregated non</w:t>
      </w:r>
      <w:r w:rsidR="001B2D41">
        <w:noBreakHyphen/>
      </w:r>
      <w:r w:rsidRPr="001B2D41">
        <w:t>current asset of the fund; and</w:t>
      </w:r>
    </w:p>
    <w:p w:rsidR="0003059B" w:rsidRPr="001B2D41" w:rsidRDefault="0003059B" w:rsidP="0003059B">
      <w:pPr>
        <w:pStyle w:val="paragraph"/>
      </w:pPr>
      <w:r w:rsidRPr="001B2D41">
        <w:tab/>
        <w:t>(e)</w:t>
      </w:r>
      <w:r w:rsidRPr="001B2D41">
        <w:tab/>
        <w:t xml:space="preserve">the trustee of the fund makes a choice for the purposes of this paragraph in respect of the asset in accordance with </w:t>
      </w:r>
      <w:r w:rsidR="00FD3F14" w:rsidRPr="001B2D41">
        <w:t>subsection (</w:t>
      </w:r>
      <w:r w:rsidRPr="001B2D41">
        <w:t>2).</w:t>
      </w:r>
    </w:p>
    <w:p w:rsidR="0003059B" w:rsidRPr="001B2D41" w:rsidRDefault="0003059B" w:rsidP="0003059B">
      <w:pPr>
        <w:pStyle w:val="subsection"/>
      </w:pPr>
      <w:r w:rsidRPr="001B2D41">
        <w:tab/>
        <w:t>(2)</w:t>
      </w:r>
      <w:r w:rsidRPr="001B2D41">
        <w:tab/>
        <w:t xml:space="preserve">A choice made for the purposes of </w:t>
      </w:r>
      <w:r w:rsidR="00FD3F14" w:rsidRPr="001B2D41">
        <w:t>paragraph (</w:t>
      </w:r>
      <w:r w:rsidRPr="001B2D41">
        <w:t>1)(e):</w:t>
      </w:r>
    </w:p>
    <w:p w:rsidR="0003059B" w:rsidRPr="001B2D41" w:rsidRDefault="0003059B" w:rsidP="0003059B">
      <w:pPr>
        <w:pStyle w:val="paragraph"/>
      </w:pPr>
      <w:r w:rsidRPr="001B2D41">
        <w:tab/>
        <w:t>(a)</w:t>
      </w:r>
      <w:r w:rsidRPr="001B2D41">
        <w:tab/>
        <w:t>is to be in the approved form; and</w:t>
      </w:r>
    </w:p>
    <w:p w:rsidR="0003059B" w:rsidRPr="001B2D41" w:rsidRDefault="0003059B" w:rsidP="0003059B">
      <w:pPr>
        <w:pStyle w:val="paragraph"/>
      </w:pPr>
      <w:r w:rsidRPr="001B2D41">
        <w:tab/>
        <w:t>(b)</w:t>
      </w:r>
      <w:r w:rsidRPr="001B2D41">
        <w:tab/>
        <w:t>can only be made on or before the day by which the trustee of the fund is required to lodge the fund’s income tax return for the 2016</w:t>
      </w:r>
      <w:r w:rsidR="001B2D41">
        <w:noBreakHyphen/>
      </w:r>
      <w:r w:rsidRPr="001B2D41">
        <w:t>17 income year; and</w:t>
      </w:r>
    </w:p>
    <w:p w:rsidR="0003059B" w:rsidRPr="001B2D41" w:rsidRDefault="0003059B" w:rsidP="0003059B">
      <w:pPr>
        <w:pStyle w:val="paragraph"/>
      </w:pPr>
      <w:r w:rsidRPr="001B2D41">
        <w:tab/>
        <w:t>(c)</w:t>
      </w:r>
      <w:r w:rsidRPr="001B2D41">
        <w:tab/>
        <w:t>cannot be revoked.</w:t>
      </w:r>
    </w:p>
    <w:p w:rsidR="0003059B" w:rsidRPr="001B2D41" w:rsidRDefault="0003059B" w:rsidP="0003059B">
      <w:pPr>
        <w:pStyle w:val="SubsectionHead"/>
      </w:pPr>
      <w:r w:rsidRPr="001B2D41">
        <w:t>Deemed sale and purchase</w:t>
      </w:r>
    </w:p>
    <w:p w:rsidR="0003059B" w:rsidRPr="001B2D41" w:rsidRDefault="0003059B" w:rsidP="0003059B">
      <w:pPr>
        <w:pStyle w:val="subsection"/>
      </w:pPr>
      <w:r w:rsidRPr="001B2D41">
        <w:tab/>
        <w:t>(3)</w:t>
      </w:r>
      <w:r w:rsidRPr="001B2D41">
        <w:tab/>
        <w:t>For the purposes of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Income Tax Assessment Act 1997</w:t>
      </w:r>
      <w:r w:rsidRPr="001B2D41">
        <w:t>, the fund is taken:</w:t>
      </w:r>
    </w:p>
    <w:p w:rsidR="0003059B" w:rsidRPr="001B2D41" w:rsidRDefault="0003059B" w:rsidP="0003059B">
      <w:pPr>
        <w:pStyle w:val="paragraph"/>
      </w:pPr>
      <w:r w:rsidRPr="001B2D41">
        <w:tab/>
        <w:t>(a)</w:t>
      </w:r>
      <w:r w:rsidRPr="001B2D41">
        <w:tab/>
        <w:t xml:space="preserve">to have sold, immediately before </w:t>
      </w:r>
      <w:r w:rsidR="001E5ACC" w:rsidRPr="001B2D41">
        <w:t>1 July</w:t>
      </w:r>
      <w:r w:rsidRPr="001B2D41">
        <w:t xml:space="preserve"> 2017, the asset for a consideration equal to its market value; and</w:t>
      </w:r>
    </w:p>
    <w:p w:rsidR="0003059B" w:rsidRPr="001B2D41" w:rsidRDefault="0003059B" w:rsidP="0003059B">
      <w:pPr>
        <w:pStyle w:val="paragraph"/>
      </w:pPr>
      <w:r w:rsidRPr="001B2D41">
        <w:tab/>
        <w:t>(b)</w:t>
      </w:r>
      <w:r w:rsidRPr="001B2D41">
        <w:tab/>
        <w:t>to have purchased the asset again just after that sale for a consideration equal to its market value.</w:t>
      </w:r>
    </w:p>
    <w:p w:rsidR="0003059B" w:rsidRPr="001B2D41" w:rsidRDefault="0003059B" w:rsidP="0003059B">
      <w:pPr>
        <w:pStyle w:val="ActHead5"/>
      </w:pPr>
      <w:bookmarkStart w:id="504" w:name="_Toc100587890"/>
      <w:r w:rsidRPr="001B2D41">
        <w:rPr>
          <w:rStyle w:val="CharSectno"/>
        </w:rPr>
        <w:t>294</w:t>
      </w:r>
      <w:r w:rsidR="001B2D41">
        <w:rPr>
          <w:rStyle w:val="CharSectno"/>
        </w:rPr>
        <w:noBreakHyphen/>
      </w:r>
      <w:r w:rsidRPr="001B2D41">
        <w:rPr>
          <w:rStyle w:val="CharSectno"/>
        </w:rPr>
        <w:t>120</w:t>
      </w:r>
      <w:r w:rsidRPr="001B2D41">
        <w:t xml:space="preserve">  Superannuation funds using the proportionate method—disregard initial capital gain but recognise deferred notional gain</w:t>
      </w:r>
      <w:bookmarkEnd w:id="504"/>
    </w:p>
    <w:p w:rsidR="0003059B" w:rsidRPr="001B2D41" w:rsidRDefault="0003059B" w:rsidP="0003059B">
      <w:pPr>
        <w:pStyle w:val="SubsectionHead"/>
      </w:pPr>
      <w:r w:rsidRPr="001B2D41">
        <w:t>Application</w:t>
      </w:r>
    </w:p>
    <w:p w:rsidR="0003059B" w:rsidRPr="001B2D41" w:rsidRDefault="0003059B" w:rsidP="0003059B">
      <w:pPr>
        <w:pStyle w:val="subsection"/>
      </w:pPr>
      <w:r w:rsidRPr="001B2D41">
        <w:tab/>
        <w:t>(1)</w:t>
      </w:r>
      <w:r w:rsidRPr="001B2D41">
        <w:tab/>
        <w:t>This section applies in relation to a CGT asset of a complying superannuation fund if:</w:t>
      </w:r>
    </w:p>
    <w:p w:rsidR="0003059B" w:rsidRPr="001B2D41" w:rsidRDefault="0003059B" w:rsidP="0003059B">
      <w:pPr>
        <w:pStyle w:val="paragraph"/>
      </w:pPr>
      <w:r w:rsidRPr="001B2D41">
        <w:tab/>
        <w:t>(a)</w:t>
      </w:r>
      <w:r w:rsidRPr="001B2D41">
        <w:tab/>
        <w:t>section</w:t>
      </w:r>
      <w:r w:rsidR="00FD3F14" w:rsidRPr="001B2D41">
        <w:t> </w:t>
      </w:r>
      <w:r w:rsidRPr="001B2D41">
        <w:t>294</w:t>
      </w:r>
      <w:r w:rsidR="001B2D41">
        <w:noBreakHyphen/>
      </w:r>
      <w:r w:rsidRPr="001B2D41">
        <w:t>115 applies in relation to the CGT asset; and</w:t>
      </w:r>
    </w:p>
    <w:p w:rsidR="0003059B" w:rsidRPr="001B2D41" w:rsidRDefault="0003059B" w:rsidP="0003059B">
      <w:pPr>
        <w:pStyle w:val="paragraph"/>
      </w:pPr>
      <w:r w:rsidRPr="001B2D41">
        <w:tab/>
        <w:t>(b)</w:t>
      </w:r>
      <w:r w:rsidRPr="001B2D41">
        <w:tab/>
        <w:t>as a result of paragraph</w:t>
      </w:r>
      <w:r w:rsidR="00FD3F14" w:rsidRPr="001B2D41">
        <w:t> </w:t>
      </w:r>
      <w:r w:rsidRPr="001B2D41">
        <w:t>294</w:t>
      </w:r>
      <w:r w:rsidR="001B2D41">
        <w:noBreakHyphen/>
      </w:r>
      <w:r w:rsidRPr="001B2D41">
        <w:t>115(3)(a), the fund makes a capital gain in respect of the asset (disregarding this section); and</w:t>
      </w:r>
    </w:p>
    <w:p w:rsidR="0003059B" w:rsidRPr="001B2D41" w:rsidRDefault="0003059B" w:rsidP="0003059B">
      <w:pPr>
        <w:pStyle w:val="paragraph"/>
      </w:pPr>
      <w:r w:rsidRPr="001B2D41">
        <w:tab/>
        <w:t>(c)</w:t>
      </w:r>
      <w:r w:rsidRPr="001B2D41">
        <w:tab/>
        <w:t xml:space="preserve">the trustee of the fund makes a choice for the purposes of this paragraph in respect of the asset in accordance with </w:t>
      </w:r>
      <w:r w:rsidR="00FD3F14" w:rsidRPr="001B2D41">
        <w:t>subsection (</w:t>
      </w:r>
      <w:r w:rsidRPr="001B2D41">
        <w:t>2).</w:t>
      </w:r>
    </w:p>
    <w:p w:rsidR="0003059B" w:rsidRPr="001B2D41" w:rsidRDefault="0003059B" w:rsidP="0003059B">
      <w:pPr>
        <w:pStyle w:val="subsection"/>
      </w:pPr>
      <w:r w:rsidRPr="001B2D41">
        <w:tab/>
        <w:t>(2)</w:t>
      </w:r>
      <w:r w:rsidRPr="001B2D41">
        <w:tab/>
        <w:t xml:space="preserve">A choice made for the purposes of </w:t>
      </w:r>
      <w:r w:rsidR="00FD3F14" w:rsidRPr="001B2D41">
        <w:t>paragraph (</w:t>
      </w:r>
      <w:r w:rsidRPr="001B2D41">
        <w:t>1)(c):</w:t>
      </w:r>
    </w:p>
    <w:p w:rsidR="0003059B" w:rsidRPr="001B2D41" w:rsidRDefault="0003059B" w:rsidP="0003059B">
      <w:pPr>
        <w:pStyle w:val="paragraph"/>
      </w:pPr>
      <w:r w:rsidRPr="001B2D41">
        <w:tab/>
        <w:t>(a)</w:t>
      </w:r>
      <w:r w:rsidRPr="001B2D41">
        <w:tab/>
        <w:t>is to be in the approved form; and</w:t>
      </w:r>
    </w:p>
    <w:p w:rsidR="0003059B" w:rsidRPr="001B2D41" w:rsidRDefault="0003059B" w:rsidP="0003059B">
      <w:pPr>
        <w:pStyle w:val="paragraph"/>
      </w:pPr>
      <w:r w:rsidRPr="001B2D41">
        <w:tab/>
        <w:t>(b)</w:t>
      </w:r>
      <w:r w:rsidRPr="001B2D41">
        <w:tab/>
        <w:t>can only be made on or before the day by which the trustee of the fund is required to lodge the fund’s income tax return for the 2016</w:t>
      </w:r>
      <w:r w:rsidR="001B2D41">
        <w:noBreakHyphen/>
      </w:r>
      <w:r w:rsidRPr="001B2D41">
        <w:t>17 income year; and</w:t>
      </w:r>
    </w:p>
    <w:p w:rsidR="0003059B" w:rsidRPr="001B2D41" w:rsidRDefault="0003059B" w:rsidP="0003059B">
      <w:pPr>
        <w:pStyle w:val="paragraph"/>
      </w:pPr>
      <w:r w:rsidRPr="001B2D41">
        <w:tab/>
        <w:t>(c)</w:t>
      </w:r>
      <w:r w:rsidRPr="001B2D41">
        <w:tab/>
        <w:t>cannot be revoked.</w:t>
      </w:r>
    </w:p>
    <w:p w:rsidR="0003059B" w:rsidRPr="001B2D41" w:rsidRDefault="0003059B" w:rsidP="0003059B">
      <w:pPr>
        <w:pStyle w:val="SubsectionHead"/>
      </w:pPr>
      <w:r w:rsidRPr="001B2D41">
        <w:t>Disregard initial capital gain</w:t>
      </w:r>
    </w:p>
    <w:p w:rsidR="0003059B" w:rsidRPr="001B2D41" w:rsidRDefault="0003059B" w:rsidP="0003059B">
      <w:pPr>
        <w:pStyle w:val="subsection"/>
      </w:pPr>
      <w:r w:rsidRPr="001B2D41">
        <w:tab/>
        <w:t>(3)</w:t>
      </w:r>
      <w:r w:rsidRPr="001B2D41">
        <w:tab/>
        <w:t xml:space="preserve">Disregard the capital gain mentioned in </w:t>
      </w:r>
      <w:r w:rsidR="00FD3F14" w:rsidRPr="001B2D41">
        <w:t>paragraph (</w:t>
      </w:r>
      <w:r w:rsidRPr="001B2D41">
        <w:t>1)(b).</w:t>
      </w:r>
    </w:p>
    <w:p w:rsidR="0003059B" w:rsidRPr="001B2D41" w:rsidRDefault="0003059B" w:rsidP="0003059B">
      <w:pPr>
        <w:pStyle w:val="SubsectionHead"/>
      </w:pPr>
      <w:r w:rsidRPr="001B2D41">
        <w:t>Recognition of deferred notional gain</w:t>
      </w:r>
    </w:p>
    <w:p w:rsidR="0003059B" w:rsidRPr="001B2D41" w:rsidRDefault="0003059B" w:rsidP="0003059B">
      <w:pPr>
        <w:pStyle w:val="subsection"/>
      </w:pPr>
      <w:r w:rsidRPr="001B2D41">
        <w:tab/>
        <w:t>(4)</w:t>
      </w:r>
      <w:r w:rsidRPr="001B2D41">
        <w:tab/>
        <w:t xml:space="preserve">The </w:t>
      </w:r>
      <w:r w:rsidRPr="001B2D41">
        <w:rPr>
          <w:b/>
          <w:i/>
        </w:rPr>
        <w:t>deferred notional gain</w:t>
      </w:r>
      <w:r w:rsidRPr="001B2D41">
        <w:t xml:space="preserve"> is the 2016</w:t>
      </w:r>
      <w:r w:rsidR="001B2D41">
        <w:noBreakHyphen/>
      </w:r>
      <w:r w:rsidRPr="001B2D41">
        <w:t>17 non</w:t>
      </w:r>
      <w:r w:rsidR="001B2D41">
        <w:noBreakHyphen/>
      </w:r>
      <w:r w:rsidRPr="001B2D41">
        <w:t>exempt proportion of the amount of the fund’s net capital gain for the 2016</w:t>
      </w:r>
      <w:r w:rsidR="001B2D41">
        <w:noBreakHyphen/>
      </w:r>
      <w:r w:rsidRPr="001B2D41">
        <w:t>17 income year determined on the assumptions that:</w:t>
      </w:r>
    </w:p>
    <w:p w:rsidR="0003059B" w:rsidRPr="001B2D41" w:rsidRDefault="0003059B" w:rsidP="0003059B">
      <w:pPr>
        <w:pStyle w:val="paragraph"/>
      </w:pPr>
      <w:r w:rsidRPr="001B2D41">
        <w:tab/>
        <w:t>(a)</w:t>
      </w:r>
      <w:r w:rsidRPr="001B2D41">
        <w:tab/>
      </w:r>
      <w:r w:rsidR="00FD3F14" w:rsidRPr="001B2D41">
        <w:t>subsection (</w:t>
      </w:r>
      <w:r w:rsidRPr="001B2D41">
        <w:t>3) of this section does not apply; and</w:t>
      </w:r>
    </w:p>
    <w:p w:rsidR="0003059B" w:rsidRPr="001B2D41" w:rsidRDefault="0003059B" w:rsidP="0003059B">
      <w:pPr>
        <w:pStyle w:val="paragraph"/>
      </w:pPr>
      <w:r w:rsidRPr="001B2D41">
        <w:tab/>
        <w:t>(b)</w:t>
      </w:r>
      <w:r w:rsidRPr="001B2D41">
        <w:tab/>
        <w:t xml:space="preserve">the fund made no capital gains in that income year other than the gain mentioned in </w:t>
      </w:r>
      <w:r w:rsidR="00FD3F14" w:rsidRPr="001B2D41">
        <w:t>paragraph (</w:t>
      </w:r>
      <w:r w:rsidRPr="001B2D41">
        <w:t>1)(b); and</w:t>
      </w:r>
    </w:p>
    <w:p w:rsidR="0003059B" w:rsidRPr="001B2D41" w:rsidRDefault="0003059B" w:rsidP="0003059B">
      <w:pPr>
        <w:pStyle w:val="paragraph"/>
      </w:pPr>
      <w:r w:rsidRPr="001B2D41">
        <w:tab/>
        <w:t>(c)</w:t>
      </w:r>
      <w:r w:rsidRPr="001B2D41">
        <w:tab/>
        <w:t>the fund made no capital losses in that income year; and</w:t>
      </w:r>
    </w:p>
    <w:p w:rsidR="0003059B" w:rsidRPr="001B2D41" w:rsidRDefault="0003059B" w:rsidP="0003059B">
      <w:pPr>
        <w:pStyle w:val="paragraph"/>
      </w:pPr>
      <w:r w:rsidRPr="001B2D41">
        <w:tab/>
        <w:t>(d)</w:t>
      </w:r>
      <w:r w:rsidRPr="001B2D41">
        <w:tab/>
        <w:t>the fund had no previously unapplied net capital losses from earlier income years.</w:t>
      </w:r>
    </w:p>
    <w:p w:rsidR="0003059B" w:rsidRPr="001B2D41" w:rsidRDefault="0003059B" w:rsidP="0003059B">
      <w:pPr>
        <w:pStyle w:val="subsection"/>
      </w:pPr>
      <w:r w:rsidRPr="001B2D41">
        <w:tab/>
        <w:t>(5)</w:t>
      </w:r>
      <w:r w:rsidRPr="001B2D41">
        <w:tab/>
        <w:t xml:space="preserve">For the purposes of </w:t>
      </w:r>
      <w:r w:rsidR="001E5ACC" w:rsidRPr="001B2D41">
        <w:t>Division 1</w:t>
      </w:r>
      <w:r w:rsidRPr="001B2D41">
        <w:t xml:space="preserve">02 of the </w:t>
      </w:r>
      <w:r w:rsidRPr="001B2D41">
        <w:rPr>
          <w:i/>
        </w:rPr>
        <w:t>Income Tax Assessment Act 1997</w:t>
      </w:r>
      <w:r w:rsidRPr="001B2D41">
        <w:t xml:space="preserve">, if a realisation event happens to the asset in an income year that starts on or after </w:t>
      </w:r>
      <w:r w:rsidR="001E5ACC" w:rsidRPr="001B2D41">
        <w:t>1 July</w:t>
      </w:r>
      <w:r w:rsidRPr="001B2D41">
        <w:t xml:space="preserve"> 2017:</w:t>
      </w:r>
    </w:p>
    <w:p w:rsidR="0003059B" w:rsidRPr="001B2D41" w:rsidRDefault="0003059B" w:rsidP="0003059B">
      <w:pPr>
        <w:pStyle w:val="paragraph"/>
      </w:pPr>
      <w:r w:rsidRPr="001B2D41">
        <w:tab/>
        <w:t>(a)</w:t>
      </w:r>
      <w:r w:rsidRPr="001B2D41">
        <w:tab/>
        <w:t>treat the fund as having made a capital gain in that income year equal to the deferred notional gain; and</w:t>
      </w:r>
    </w:p>
    <w:p w:rsidR="0003059B" w:rsidRPr="001B2D41" w:rsidRDefault="0003059B" w:rsidP="0003059B">
      <w:pPr>
        <w:pStyle w:val="paragraph"/>
      </w:pPr>
      <w:r w:rsidRPr="001B2D41">
        <w:tab/>
        <w:t>(b)</w:t>
      </w:r>
      <w:r w:rsidRPr="001B2D41">
        <w:tab/>
        <w:t>disregard section</w:t>
      </w:r>
      <w:r w:rsidR="00FD3F14" w:rsidRPr="001B2D41">
        <w:t> </w:t>
      </w:r>
      <w:r w:rsidRPr="001B2D41">
        <w:t>102</w:t>
      </w:r>
      <w:r w:rsidR="001B2D41">
        <w:noBreakHyphen/>
      </w:r>
      <w:r w:rsidRPr="001B2D41">
        <w:t>20 of that Act in respect of that capital gain; and</w:t>
      </w:r>
    </w:p>
    <w:p w:rsidR="0003059B" w:rsidRPr="001B2D41" w:rsidRDefault="0003059B" w:rsidP="0003059B">
      <w:pPr>
        <w:pStyle w:val="paragraph"/>
      </w:pPr>
      <w:r w:rsidRPr="001B2D41">
        <w:tab/>
        <w:t>(c)</w:t>
      </w:r>
      <w:r w:rsidRPr="001B2D41">
        <w:tab/>
        <w:t>treat that capital gain as not being a discount capital gain.</w:t>
      </w:r>
    </w:p>
    <w:p w:rsidR="0003059B" w:rsidRPr="001B2D41" w:rsidRDefault="0003059B" w:rsidP="0003059B">
      <w:pPr>
        <w:pStyle w:val="subsection"/>
      </w:pPr>
      <w:r w:rsidRPr="001B2D41">
        <w:tab/>
        <w:t>(6)</w:t>
      </w:r>
      <w:r w:rsidRPr="001B2D41">
        <w:tab/>
        <w:t>Subsection</w:t>
      </w:r>
      <w:r w:rsidR="00FD3F14" w:rsidRPr="001B2D41">
        <w:t> </w:t>
      </w:r>
      <w:r w:rsidRPr="001B2D41">
        <w:t>295</w:t>
      </w:r>
      <w:r w:rsidR="001B2D41">
        <w:noBreakHyphen/>
      </w:r>
      <w:r w:rsidRPr="001B2D41">
        <w:t xml:space="preserve">390(1) of the </w:t>
      </w:r>
      <w:r w:rsidRPr="001B2D41">
        <w:rPr>
          <w:i/>
        </w:rPr>
        <w:t xml:space="preserve">Income Tax Assessment Act 1997 </w:t>
      </w:r>
      <w:r w:rsidRPr="001B2D41">
        <w:t xml:space="preserve">does not apply to the amount by which a net capital gain is increased (or comes into existence) as a result of </w:t>
      </w:r>
      <w:r w:rsidR="00FD3F14" w:rsidRPr="001B2D41">
        <w:t>subsection (</w:t>
      </w:r>
      <w:r w:rsidRPr="001B2D41">
        <w:t>5).</w:t>
      </w:r>
    </w:p>
    <w:p w:rsidR="0003059B" w:rsidRPr="001B2D41" w:rsidRDefault="0003059B" w:rsidP="0003059B">
      <w:pPr>
        <w:pStyle w:val="subsection"/>
      </w:pPr>
      <w:r w:rsidRPr="001B2D41">
        <w:tab/>
        <w:t>(7)</w:t>
      </w:r>
      <w:r w:rsidRPr="001B2D41">
        <w:tab/>
        <w:t>In this section:</w:t>
      </w:r>
    </w:p>
    <w:p w:rsidR="0003059B" w:rsidRPr="001B2D41" w:rsidRDefault="0003059B" w:rsidP="0003059B">
      <w:pPr>
        <w:pStyle w:val="Definition"/>
      </w:pPr>
      <w:r w:rsidRPr="001B2D41">
        <w:rPr>
          <w:b/>
          <w:i/>
        </w:rPr>
        <w:t>2016</w:t>
      </w:r>
      <w:r w:rsidR="001B2D41">
        <w:rPr>
          <w:b/>
          <w:i/>
        </w:rPr>
        <w:noBreakHyphen/>
      </w:r>
      <w:r w:rsidRPr="001B2D41">
        <w:rPr>
          <w:b/>
          <w:i/>
        </w:rPr>
        <w:t>17 non</w:t>
      </w:r>
      <w:r w:rsidR="001B2D41">
        <w:rPr>
          <w:b/>
          <w:i/>
        </w:rPr>
        <w:noBreakHyphen/>
      </w:r>
      <w:r w:rsidRPr="001B2D41">
        <w:rPr>
          <w:b/>
          <w:i/>
        </w:rPr>
        <w:t>exempt proportion</w:t>
      </w:r>
      <w:r w:rsidRPr="001B2D41">
        <w:t xml:space="preserve"> means 1 minus the proportion mentioned in subsection</w:t>
      </w:r>
      <w:r w:rsidR="00FD3F14" w:rsidRPr="001B2D41">
        <w:t> </w:t>
      </w:r>
      <w:r w:rsidRPr="001B2D41">
        <w:t>295</w:t>
      </w:r>
      <w:r w:rsidR="001B2D41">
        <w:noBreakHyphen/>
      </w:r>
      <w:r w:rsidRPr="001B2D41">
        <w:t xml:space="preserve">390(3) of the </w:t>
      </w:r>
      <w:r w:rsidRPr="001B2D41">
        <w:rPr>
          <w:i/>
        </w:rPr>
        <w:t>Income Tax Assessment Act 1997</w:t>
      </w:r>
      <w:r w:rsidRPr="001B2D41">
        <w:t xml:space="preserve"> in respect of the fund for the 2016</w:t>
      </w:r>
      <w:r w:rsidR="001B2D41">
        <w:noBreakHyphen/>
      </w:r>
      <w:r w:rsidRPr="001B2D41">
        <w:t>17 income year.</w:t>
      </w:r>
    </w:p>
    <w:p w:rsidR="0003059B" w:rsidRPr="001B2D41" w:rsidRDefault="0003059B" w:rsidP="009D711A">
      <w:pPr>
        <w:pStyle w:val="Definition"/>
      </w:pPr>
      <w:r w:rsidRPr="001B2D41">
        <w:rPr>
          <w:b/>
          <w:i/>
        </w:rPr>
        <w:t xml:space="preserve">deferred notional gain </w:t>
      </w:r>
      <w:r w:rsidRPr="001B2D41">
        <w:t xml:space="preserve">has the meaning given by </w:t>
      </w:r>
      <w:r w:rsidR="00FD3F14" w:rsidRPr="001B2D41">
        <w:t>subsection (</w:t>
      </w:r>
      <w:r w:rsidRPr="001B2D41">
        <w:t>4).</w:t>
      </w:r>
    </w:p>
    <w:p w:rsidR="00712571" w:rsidRPr="001B2D41" w:rsidRDefault="00712571" w:rsidP="00712571">
      <w:pPr>
        <w:pStyle w:val="ActHead5"/>
      </w:pPr>
      <w:bookmarkStart w:id="505" w:name="_Toc100587891"/>
      <w:r w:rsidRPr="001B2D41">
        <w:rPr>
          <w:rStyle w:val="CharSectno"/>
        </w:rPr>
        <w:t>294</w:t>
      </w:r>
      <w:r w:rsidR="001B2D41">
        <w:rPr>
          <w:rStyle w:val="CharSectno"/>
        </w:rPr>
        <w:noBreakHyphen/>
      </w:r>
      <w:r w:rsidRPr="001B2D41">
        <w:rPr>
          <w:rStyle w:val="CharSectno"/>
        </w:rPr>
        <w:t>125</w:t>
      </w:r>
      <w:r w:rsidRPr="001B2D41">
        <w:t xml:space="preserve">  Pooled superannuation trust using proportionate or alternative exemption method—deemed sale and purchase of CGT asset</w:t>
      </w:r>
      <w:bookmarkEnd w:id="505"/>
    </w:p>
    <w:p w:rsidR="00712571" w:rsidRPr="001B2D41" w:rsidRDefault="00712571" w:rsidP="00712571">
      <w:pPr>
        <w:pStyle w:val="SubsectionHead"/>
      </w:pPr>
      <w:r w:rsidRPr="001B2D41">
        <w:t>Application</w:t>
      </w:r>
    </w:p>
    <w:p w:rsidR="00712571" w:rsidRPr="001B2D41" w:rsidRDefault="00712571" w:rsidP="00712571">
      <w:pPr>
        <w:pStyle w:val="subsection"/>
      </w:pPr>
      <w:r w:rsidRPr="001B2D41">
        <w:tab/>
        <w:t>(1)</w:t>
      </w:r>
      <w:r w:rsidRPr="001B2D41">
        <w:tab/>
        <w:t>This section applies in relation to a CGT asset of a trust if:</w:t>
      </w:r>
    </w:p>
    <w:p w:rsidR="00712571" w:rsidRPr="001B2D41" w:rsidRDefault="00712571" w:rsidP="00712571">
      <w:pPr>
        <w:pStyle w:val="paragraph"/>
      </w:pPr>
      <w:r w:rsidRPr="001B2D41">
        <w:tab/>
        <w:t>(a)</w:t>
      </w:r>
      <w:r w:rsidRPr="001B2D41">
        <w:tab/>
        <w:t>the trust is a pooled superannuation trust throughout the pre</w:t>
      </w:r>
      <w:r w:rsidR="001B2D41">
        <w:noBreakHyphen/>
      </w:r>
      <w:r w:rsidRPr="001B2D41">
        <w:t>commencement period; and</w:t>
      </w:r>
    </w:p>
    <w:p w:rsidR="00712571" w:rsidRPr="001B2D41" w:rsidRDefault="00712571" w:rsidP="00712571">
      <w:pPr>
        <w:pStyle w:val="paragraph"/>
      </w:pPr>
      <w:r w:rsidRPr="001B2D41">
        <w:tab/>
        <w:t>(b)</w:t>
      </w:r>
      <w:r w:rsidRPr="001B2D41">
        <w:tab/>
        <w:t>either of the following is greater than nil:</w:t>
      </w:r>
    </w:p>
    <w:p w:rsidR="00712571" w:rsidRPr="001B2D41" w:rsidRDefault="00712571" w:rsidP="00712571">
      <w:pPr>
        <w:pStyle w:val="paragraphsub"/>
      </w:pPr>
      <w:r w:rsidRPr="001B2D41">
        <w:tab/>
        <w:t>(i)</w:t>
      </w:r>
      <w:r w:rsidRPr="001B2D41">
        <w:tab/>
        <w:t>the proportion mentioned in subsection</w:t>
      </w:r>
      <w:r w:rsidR="00FD3F14" w:rsidRPr="001B2D41">
        <w:t> </w:t>
      </w:r>
      <w:r w:rsidRPr="001B2D41">
        <w:t>295</w:t>
      </w:r>
      <w:r w:rsidR="001B2D41">
        <w:noBreakHyphen/>
      </w:r>
      <w:r w:rsidRPr="001B2D41">
        <w:t xml:space="preserve">400(1) of the </w:t>
      </w:r>
      <w:r w:rsidRPr="001B2D41">
        <w:rPr>
          <w:i/>
        </w:rPr>
        <w:t>Income Tax Assessment Act 1997</w:t>
      </w:r>
      <w:r w:rsidRPr="001B2D41">
        <w:t xml:space="preserve"> in respect of the trust for the 2016</w:t>
      </w:r>
      <w:r w:rsidR="001B2D41">
        <w:noBreakHyphen/>
      </w:r>
      <w:r w:rsidRPr="001B2D41">
        <w:t>17 income year;</w:t>
      </w:r>
    </w:p>
    <w:p w:rsidR="00712571" w:rsidRPr="001B2D41" w:rsidRDefault="00712571" w:rsidP="00712571">
      <w:pPr>
        <w:pStyle w:val="paragraphsub"/>
      </w:pPr>
      <w:r w:rsidRPr="001B2D41">
        <w:tab/>
        <w:t>(ii)</w:t>
      </w:r>
      <w:r w:rsidRPr="001B2D41">
        <w:tab/>
        <w:t>if the trustee has made a choice under subsection</w:t>
      </w:r>
      <w:r w:rsidR="00FD3F14" w:rsidRPr="001B2D41">
        <w:t> </w:t>
      </w:r>
      <w:r w:rsidRPr="001B2D41">
        <w:t>295</w:t>
      </w:r>
      <w:r w:rsidR="001B2D41">
        <w:noBreakHyphen/>
      </w:r>
      <w:r w:rsidRPr="001B2D41">
        <w:t>400(3) of that Act—the percentage mentioned in subsection</w:t>
      </w:r>
      <w:r w:rsidR="00FD3F14" w:rsidRPr="001B2D41">
        <w:t> </w:t>
      </w:r>
      <w:r w:rsidRPr="001B2D41">
        <w:t>295</w:t>
      </w:r>
      <w:r w:rsidR="001B2D41">
        <w:noBreakHyphen/>
      </w:r>
      <w:r w:rsidRPr="001B2D41">
        <w:t>400(4) of that Act in respect of the trust for the 2016</w:t>
      </w:r>
      <w:r w:rsidR="001B2D41">
        <w:noBreakHyphen/>
      </w:r>
      <w:r w:rsidRPr="001B2D41">
        <w:t>17 income year; and</w:t>
      </w:r>
    </w:p>
    <w:p w:rsidR="00712571" w:rsidRPr="001B2D41" w:rsidRDefault="00712571" w:rsidP="00712571">
      <w:pPr>
        <w:pStyle w:val="paragraph"/>
      </w:pPr>
      <w:r w:rsidRPr="001B2D41">
        <w:tab/>
        <w:t>(c)</w:t>
      </w:r>
      <w:r w:rsidRPr="001B2D41">
        <w:tab/>
        <w:t>the trust held the asset throughout the pre</w:t>
      </w:r>
      <w:r w:rsidR="001B2D41">
        <w:noBreakHyphen/>
      </w:r>
      <w:r w:rsidRPr="001B2D41">
        <w:t>commencement period; and</w:t>
      </w:r>
    </w:p>
    <w:p w:rsidR="00712571" w:rsidRPr="001B2D41" w:rsidRDefault="00712571" w:rsidP="00712571">
      <w:pPr>
        <w:pStyle w:val="paragraph"/>
      </w:pPr>
      <w:r w:rsidRPr="001B2D41">
        <w:tab/>
        <w:t>(d)</w:t>
      </w:r>
      <w:r w:rsidRPr="001B2D41">
        <w:tab/>
        <w:t xml:space="preserve">the trustee of the trust makes a choice for the purposes of this paragraph in respect of the asset in accordance with </w:t>
      </w:r>
      <w:r w:rsidR="00FD3F14" w:rsidRPr="001B2D41">
        <w:t>subsection (</w:t>
      </w:r>
      <w:r w:rsidRPr="001B2D41">
        <w:t>2).</w:t>
      </w:r>
    </w:p>
    <w:p w:rsidR="00712571" w:rsidRPr="001B2D41" w:rsidRDefault="00712571" w:rsidP="00712571">
      <w:pPr>
        <w:pStyle w:val="subsection"/>
      </w:pPr>
      <w:r w:rsidRPr="001B2D41">
        <w:tab/>
        <w:t>(2)</w:t>
      </w:r>
      <w:r w:rsidRPr="001B2D41">
        <w:tab/>
        <w:t xml:space="preserve">A choice made for the purposes of </w:t>
      </w:r>
      <w:r w:rsidR="00FD3F14" w:rsidRPr="001B2D41">
        <w:t>paragraph (</w:t>
      </w:r>
      <w:r w:rsidRPr="001B2D41">
        <w:t>1)(d):</w:t>
      </w:r>
    </w:p>
    <w:p w:rsidR="00712571" w:rsidRPr="001B2D41" w:rsidRDefault="00712571" w:rsidP="00712571">
      <w:pPr>
        <w:pStyle w:val="paragraph"/>
      </w:pPr>
      <w:r w:rsidRPr="001B2D41">
        <w:tab/>
        <w:t>(a)</w:t>
      </w:r>
      <w:r w:rsidRPr="001B2D41">
        <w:tab/>
        <w:t>is to be in the approved form; and</w:t>
      </w:r>
    </w:p>
    <w:p w:rsidR="00712571" w:rsidRPr="001B2D41" w:rsidRDefault="00712571" w:rsidP="00712571">
      <w:pPr>
        <w:pStyle w:val="paragraph"/>
      </w:pPr>
      <w:r w:rsidRPr="001B2D41">
        <w:tab/>
        <w:t>(b)</w:t>
      </w:r>
      <w:r w:rsidRPr="001B2D41">
        <w:tab/>
        <w:t>can only be made on or before the day by which the trustee of the trust is required to lodge the trust’s income tax return for the 2016</w:t>
      </w:r>
      <w:r w:rsidR="001B2D41">
        <w:noBreakHyphen/>
      </w:r>
      <w:r w:rsidRPr="001B2D41">
        <w:t>17 income year; and</w:t>
      </w:r>
    </w:p>
    <w:p w:rsidR="00712571" w:rsidRPr="001B2D41" w:rsidRDefault="00712571" w:rsidP="00712571">
      <w:pPr>
        <w:pStyle w:val="paragraph"/>
      </w:pPr>
      <w:r w:rsidRPr="001B2D41">
        <w:tab/>
        <w:t>(c)</w:t>
      </w:r>
      <w:r w:rsidRPr="001B2D41">
        <w:tab/>
        <w:t>cannot be revoked.</w:t>
      </w:r>
    </w:p>
    <w:p w:rsidR="00712571" w:rsidRPr="001B2D41" w:rsidRDefault="00712571" w:rsidP="00712571">
      <w:pPr>
        <w:pStyle w:val="SubsectionHead"/>
      </w:pPr>
      <w:r w:rsidRPr="001B2D41">
        <w:t>Deemed sale and purchase</w:t>
      </w:r>
    </w:p>
    <w:p w:rsidR="00712571" w:rsidRPr="001B2D41" w:rsidRDefault="00712571" w:rsidP="00712571">
      <w:pPr>
        <w:pStyle w:val="subsection"/>
      </w:pPr>
      <w:r w:rsidRPr="001B2D41">
        <w:tab/>
        <w:t>(3)</w:t>
      </w:r>
      <w:r w:rsidRPr="001B2D41">
        <w:tab/>
        <w:t>For the purposes of Parts</w:t>
      </w:r>
      <w:r w:rsidR="00FD3F14" w:rsidRPr="001B2D41">
        <w:t> </w:t>
      </w:r>
      <w:r w:rsidRPr="001B2D41">
        <w:t>3</w:t>
      </w:r>
      <w:r w:rsidR="001B2D41">
        <w:noBreakHyphen/>
      </w:r>
      <w:r w:rsidRPr="001B2D41">
        <w:t>1 and 3</w:t>
      </w:r>
      <w:r w:rsidR="001B2D41">
        <w:noBreakHyphen/>
      </w:r>
      <w:r w:rsidRPr="001B2D41">
        <w:t xml:space="preserve">3 of the </w:t>
      </w:r>
      <w:r w:rsidRPr="001B2D41">
        <w:rPr>
          <w:i/>
        </w:rPr>
        <w:t>Income Tax Assessment Act 1997</w:t>
      </w:r>
      <w:r w:rsidRPr="001B2D41">
        <w:t>, the trust is taken:</w:t>
      </w:r>
    </w:p>
    <w:p w:rsidR="00712571" w:rsidRPr="001B2D41" w:rsidRDefault="00712571" w:rsidP="00712571">
      <w:pPr>
        <w:pStyle w:val="paragraph"/>
      </w:pPr>
      <w:r w:rsidRPr="001B2D41">
        <w:tab/>
        <w:t>(a)</w:t>
      </w:r>
      <w:r w:rsidRPr="001B2D41">
        <w:tab/>
        <w:t xml:space="preserve">to have sold, immediately before </w:t>
      </w:r>
      <w:r w:rsidR="001E5ACC" w:rsidRPr="001B2D41">
        <w:t>1 July</w:t>
      </w:r>
      <w:r w:rsidRPr="001B2D41">
        <w:t xml:space="preserve"> 2017, the asset for a consideration equal to its market value; and</w:t>
      </w:r>
    </w:p>
    <w:p w:rsidR="00712571" w:rsidRPr="001B2D41" w:rsidRDefault="00712571" w:rsidP="00712571">
      <w:pPr>
        <w:pStyle w:val="paragraph"/>
      </w:pPr>
      <w:r w:rsidRPr="001B2D41">
        <w:tab/>
        <w:t>(b)</w:t>
      </w:r>
      <w:r w:rsidRPr="001B2D41">
        <w:tab/>
        <w:t>to have purchased the asset again just after that sale for a consideration equal to its market value.</w:t>
      </w:r>
    </w:p>
    <w:p w:rsidR="00712571" w:rsidRPr="001B2D41" w:rsidRDefault="00712571" w:rsidP="00712571">
      <w:pPr>
        <w:pStyle w:val="ActHead5"/>
      </w:pPr>
      <w:bookmarkStart w:id="506" w:name="_Toc100587892"/>
      <w:r w:rsidRPr="001B2D41">
        <w:rPr>
          <w:rStyle w:val="CharSectno"/>
        </w:rPr>
        <w:t>294</w:t>
      </w:r>
      <w:r w:rsidR="001B2D41">
        <w:rPr>
          <w:rStyle w:val="CharSectno"/>
        </w:rPr>
        <w:noBreakHyphen/>
      </w:r>
      <w:r w:rsidRPr="001B2D41">
        <w:rPr>
          <w:rStyle w:val="CharSectno"/>
        </w:rPr>
        <w:t>130</w:t>
      </w:r>
      <w:r w:rsidRPr="001B2D41">
        <w:t xml:space="preserve">  Pooled superannuation trusts using proportionate or alternative exemption method—disregard initial capital gain but recognise deferred notional gain</w:t>
      </w:r>
      <w:bookmarkEnd w:id="506"/>
    </w:p>
    <w:p w:rsidR="00712571" w:rsidRPr="001B2D41" w:rsidRDefault="00712571" w:rsidP="00712571">
      <w:pPr>
        <w:pStyle w:val="SubsectionHead"/>
      </w:pPr>
      <w:r w:rsidRPr="001B2D41">
        <w:t>Application</w:t>
      </w:r>
    </w:p>
    <w:p w:rsidR="00712571" w:rsidRPr="001B2D41" w:rsidRDefault="00712571" w:rsidP="00712571">
      <w:pPr>
        <w:pStyle w:val="subsection"/>
      </w:pPr>
      <w:r w:rsidRPr="001B2D41">
        <w:tab/>
        <w:t>(1)</w:t>
      </w:r>
      <w:r w:rsidRPr="001B2D41">
        <w:tab/>
        <w:t>This section applies in relation to a CGT asset of a pooled superannuation trust if:</w:t>
      </w:r>
    </w:p>
    <w:p w:rsidR="00712571" w:rsidRPr="001B2D41" w:rsidRDefault="00712571" w:rsidP="00712571">
      <w:pPr>
        <w:pStyle w:val="paragraph"/>
      </w:pPr>
      <w:r w:rsidRPr="001B2D41">
        <w:tab/>
        <w:t>(a)</w:t>
      </w:r>
      <w:r w:rsidRPr="001B2D41">
        <w:tab/>
        <w:t>section</w:t>
      </w:r>
      <w:r w:rsidR="00FD3F14" w:rsidRPr="001B2D41">
        <w:t> </w:t>
      </w:r>
      <w:r w:rsidRPr="001B2D41">
        <w:t>294</w:t>
      </w:r>
      <w:r w:rsidR="001B2D41">
        <w:noBreakHyphen/>
      </w:r>
      <w:r w:rsidRPr="001B2D41">
        <w:t>125 applies in relation to the CGT asset; and</w:t>
      </w:r>
    </w:p>
    <w:p w:rsidR="00712571" w:rsidRPr="001B2D41" w:rsidRDefault="00712571" w:rsidP="00712571">
      <w:pPr>
        <w:pStyle w:val="paragraph"/>
      </w:pPr>
      <w:r w:rsidRPr="001B2D41">
        <w:tab/>
        <w:t>(b)</w:t>
      </w:r>
      <w:r w:rsidRPr="001B2D41">
        <w:tab/>
        <w:t>as a result of paragraph</w:t>
      </w:r>
      <w:r w:rsidR="00FD3F14" w:rsidRPr="001B2D41">
        <w:t> </w:t>
      </w:r>
      <w:r w:rsidRPr="001B2D41">
        <w:t>294</w:t>
      </w:r>
      <w:r w:rsidR="001B2D41">
        <w:noBreakHyphen/>
      </w:r>
      <w:r w:rsidRPr="001B2D41">
        <w:t>125(3)(a), the trust makes a capital gain in respect of the asset (disregarding this section); and</w:t>
      </w:r>
    </w:p>
    <w:p w:rsidR="00712571" w:rsidRPr="001B2D41" w:rsidRDefault="00712571" w:rsidP="00712571">
      <w:pPr>
        <w:pStyle w:val="paragraph"/>
      </w:pPr>
      <w:r w:rsidRPr="001B2D41">
        <w:tab/>
        <w:t>(c)</w:t>
      </w:r>
      <w:r w:rsidRPr="001B2D41">
        <w:tab/>
        <w:t xml:space="preserve">the trustee of the trust makes a choice for the purposes of this paragraph in respect of the asset in accordance with </w:t>
      </w:r>
      <w:r w:rsidR="00FD3F14" w:rsidRPr="001B2D41">
        <w:t>subsection (</w:t>
      </w:r>
      <w:r w:rsidRPr="001B2D41">
        <w:t>2).</w:t>
      </w:r>
    </w:p>
    <w:p w:rsidR="00712571" w:rsidRPr="001B2D41" w:rsidRDefault="00712571" w:rsidP="00712571">
      <w:pPr>
        <w:pStyle w:val="subsection"/>
      </w:pPr>
      <w:r w:rsidRPr="001B2D41">
        <w:tab/>
        <w:t>(2)</w:t>
      </w:r>
      <w:r w:rsidRPr="001B2D41">
        <w:tab/>
        <w:t xml:space="preserve">A choice made for the purposes of </w:t>
      </w:r>
      <w:r w:rsidR="00FD3F14" w:rsidRPr="001B2D41">
        <w:t>paragraph (</w:t>
      </w:r>
      <w:r w:rsidRPr="001B2D41">
        <w:t>1)(c):</w:t>
      </w:r>
    </w:p>
    <w:p w:rsidR="00712571" w:rsidRPr="001B2D41" w:rsidRDefault="00712571" w:rsidP="00712571">
      <w:pPr>
        <w:pStyle w:val="paragraph"/>
      </w:pPr>
      <w:r w:rsidRPr="001B2D41">
        <w:tab/>
        <w:t>(a)</w:t>
      </w:r>
      <w:r w:rsidRPr="001B2D41">
        <w:tab/>
        <w:t>is to be in the approved form; and</w:t>
      </w:r>
    </w:p>
    <w:p w:rsidR="00712571" w:rsidRPr="001B2D41" w:rsidRDefault="00712571" w:rsidP="00712571">
      <w:pPr>
        <w:pStyle w:val="paragraph"/>
      </w:pPr>
      <w:r w:rsidRPr="001B2D41">
        <w:tab/>
        <w:t>(b)</w:t>
      </w:r>
      <w:r w:rsidRPr="001B2D41">
        <w:tab/>
        <w:t>can only be made on or before the day by which the trustee of the trust is required to lodge the trust’s income tax return for the 2016</w:t>
      </w:r>
      <w:r w:rsidR="001B2D41">
        <w:noBreakHyphen/>
      </w:r>
      <w:r w:rsidRPr="001B2D41">
        <w:t>17 income year; and</w:t>
      </w:r>
    </w:p>
    <w:p w:rsidR="00712571" w:rsidRPr="001B2D41" w:rsidRDefault="00712571" w:rsidP="00712571">
      <w:pPr>
        <w:pStyle w:val="paragraph"/>
      </w:pPr>
      <w:r w:rsidRPr="001B2D41">
        <w:tab/>
        <w:t>(c)</w:t>
      </w:r>
      <w:r w:rsidRPr="001B2D41">
        <w:tab/>
        <w:t>cannot be revoked.</w:t>
      </w:r>
    </w:p>
    <w:p w:rsidR="00712571" w:rsidRPr="001B2D41" w:rsidRDefault="00712571" w:rsidP="00712571">
      <w:pPr>
        <w:pStyle w:val="SubsectionHead"/>
      </w:pPr>
      <w:r w:rsidRPr="001B2D41">
        <w:t>Disregard initial capital gain</w:t>
      </w:r>
    </w:p>
    <w:p w:rsidR="00712571" w:rsidRPr="001B2D41" w:rsidRDefault="00712571" w:rsidP="00712571">
      <w:pPr>
        <w:pStyle w:val="subsection"/>
      </w:pPr>
      <w:r w:rsidRPr="001B2D41">
        <w:tab/>
        <w:t>(3)</w:t>
      </w:r>
      <w:r w:rsidRPr="001B2D41">
        <w:tab/>
        <w:t xml:space="preserve">Disregard the capital gain mentioned in </w:t>
      </w:r>
      <w:r w:rsidR="00FD3F14" w:rsidRPr="001B2D41">
        <w:t>paragraph (</w:t>
      </w:r>
      <w:r w:rsidRPr="001B2D41">
        <w:t>1)(b).</w:t>
      </w:r>
    </w:p>
    <w:p w:rsidR="00712571" w:rsidRPr="001B2D41" w:rsidRDefault="00712571" w:rsidP="00712571">
      <w:pPr>
        <w:pStyle w:val="SubsectionHead"/>
      </w:pPr>
      <w:r w:rsidRPr="001B2D41">
        <w:t>Recognition of deferred notional gain</w:t>
      </w:r>
    </w:p>
    <w:p w:rsidR="00712571" w:rsidRPr="001B2D41" w:rsidRDefault="00712571" w:rsidP="00712571">
      <w:pPr>
        <w:pStyle w:val="subsection"/>
      </w:pPr>
      <w:r w:rsidRPr="001B2D41">
        <w:tab/>
        <w:t>(4)</w:t>
      </w:r>
      <w:r w:rsidRPr="001B2D41">
        <w:tab/>
        <w:t xml:space="preserve">The </w:t>
      </w:r>
      <w:r w:rsidRPr="001B2D41">
        <w:rPr>
          <w:b/>
          <w:i/>
        </w:rPr>
        <w:t>deferred notional gain</w:t>
      </w:r>
      <w:r w:rsidRPr="001B2D41">
        <w:t xml:space="preserve"> is the 2016</w:t>
      </w:r>
      <w:r w:rsidR="001B2D41">
        <w:noBreakHyphen/>
      </w:r>
      <w:r w:rsidRPr="001B2D41">
        <w:t>17 non</w:t>
      </w:r>
      <w:r w:rsidR="001B2D41">
        <w:noBreakHyphen/>
      </w:r>
      <w:r w:rsidRPr="001B2D41">
        <w:t>exempt proportion of the amount of the trust’s net capital gain for the 2016</w:t>
      </w:r>
      <w:r w:rsidR="001B2D41">
        <w:noBreakHyphen/>
      </w:r>
      <w:r w:rsidRPr="001B2D41">
        <w:t>17 income year determined on the assumptions that:</w:t>
      </w:r>
    </w:p>
    <w:p w:rsidR="00712571" w:rsidRPr="001B2D41" w:rsidRDefault="00712571" w:rsidP="00712571">
      <w:pPr>
        <w:pStyle w:val="paragraph"/>
      </w:pPr>
      <w:r w:rsidRPr="001B2D41">
        <w:tab/>
        <w:t>(a)</w:t>
      </w:r>
      <w:r w:rsidRPr="001B2D41">
        <w:tab/>
      </w:r>
      <w:r w:rsidR="00FD3F14" w:rsidRPr="001B2D41">
        <w:t>subsection (</w:t>
      </w:r>
      <w:r w:rsidRPr="001B2D41">
        <w:t>3) of this section does not apply; and</w:t>
      </w:r>
    </w:p>
    <w:p w:rsidR="00712571" w:rsidRPr="001B2D41" w:rsidRDefault="00712571" w:rsidP="00712571">
      <w:pPr>
        <w:pStyle w:val="paragraph"/>
      </w:pPr>
      <w:r w:rsidRPr="001B2D41">
        <w:tab/>
        <w:t>(b)</w:t>
      </w:r>
      <w:r w:rsidRPr="001B2D41">
        <w:tab/>
        <w:t xml:space="preserve">the trust made no capital gains in that income year other than the gain mentioned in </w:t>
      </w:r>
      <w:r w:rsidR="00FD3F14" w:rsidRPr="001B2D41">
        <w:t>paragraph (</w:t>
      </w:r>
      <w:r w:rsidRPr="001B2D41">
        <w:t>1)(b); and</w:t>
      </w:r>
    </w:p>
    <w:p w:rsidR="00712571" w:rsidRPr="001B2D41" w:rsidRDefault="00712571" w:rsidP="00712571">
      <w:pPr>
        <w:pStyle w:val="paragraph"/>
      </w:pPr>
      <w:r w:rsidRPr="001B2D41">
        <w:tab/>
        <w:t>(c)</w:t>
      </w:r>
      <w:r w:rsidRPr="001B2D41">
        <w:tab/>
        <w:t>the trust made no capital losses in that income year; and</w:t>
      </w:r>
    </w:p>
    <w:p w:rsidR="00712571" w:rsidRPr="001B2D41" w:rsidRDefault="00712571" w:rsidP="00712571">
      <w:pPr>
        <w:pStyle w:val="paragraph"/>
      </w:pPr>
      <w:r w:rsidRPr="001B2D41">
        <w:tab/>
        <w:t>(d)</w:t>
      </w:r>
      <w:r w:rsidRPr="001B2D41">
        <w:tab/>
        <w:t>the trust had no previously unapplied net capital losses from earlier income years.</w:t>
      </w:r>
    </w:p>
    <w:p w:rsidR="00712571" w:rsidRPr="001B2D41" w:rsidRDefault="00712571" w:rsidP="00712571">
      <w:pPr>
        <w:pStyle w:val="subsection"/>
      </w:pPr>
      <w:r w:rsidRPr="001B2D41">
        <w:tab/>
        <w:t>(5)</w:t>
      </w:r>
      <w:r w:rsidRPr="001B2D41">
        <w:tab/>
        <w:t xml:space="preserve">For the purposes of </w:t>
      </w:r>
      <w:r w:rsidR="001E5ACC" w:rsidRPr="001B2D41">
        <w:t>Division 1</w:t>
      </w:r>
      <w:r w:rsidRPr="001B2D41">
        <w:t xml:space="preserve">02 of the </w:t>
      </w:r>
      <w:r w:rsidRPr="001B2D41">
        <w:rPr>
          <w:i/>
        </w:rPr>
        <w:t>Income Tax Assessment Act 1997</w:t>
      </w:r>
      <w:r w:rsidRPr="001B2D41">
        <w:t xml:space="preserve">, if a realisation event happens to the asset in an income year that starts on or after </w:t>
      </w:r>
      <w:r w:rsidR="001E5ACC" w:rsidRPr="001B2D41">
        <w:t>1 July</w:t>
      </w:r>
      <w:r w:rsidRPr="001B2D41">
        <w:t xml:space="preserve"> 2017:</w:t>
      </w:r>
    </w:p>
    <w:p w:rsidR="00712571" w:rsidRPr="001B2D41" w:rsidRDefault="00712571" w:rsidP="00712571">
      <w:pPr>
        <w:pStyle w:val="paragraph"/>
      </w:pPr>
      <w:r w:rsidRPr="001B2D41">
        <w:tab/>
        <w:t>(a)</w:t>
      </w:r>
      <w:r w:rsidRPr="001B2D41">
        <w:tab/>
        <w:t>treat the trust as having made a capital gain in that income year equal to the deferred notional gain; and</w:t>
      </w:r>
    </w:p>
    <w:p w:rsidR="00712571" w:rsidRPr="001B2D41" w:rsidRDefault="00712571" w:rsidP="00712571">
      <w:pPr>
        <w:pStyle w:val="paragraph"/>
      </w:pPr>
      <w:r w:rsidRPr="001B2D41">
        <w:tab/>
        <w:t>(b)</w:t>
      </w:r>
      <w:r w:rsidRPr="001B2D41">
        <w:tab/>
        <w:t>disregard section</w:t>
      </w:r>
      <w:r w:rsidR="00FD3F14" w:rsidRPr="001B2D41">
        <w:t> </w:t>
      </w:r>
      <w:r w:rsidRPr="001B2D41">
        <w:t>102</w:t>
      </w:r>
      <w:r w:rsidR="001B2D41">
        <w:noBreakHyphen/>
      </w:r>
      <w:r w:rsidRPr="001B2D41">
        <w:t>20 of that Act in respect of that capital gain; and</w:t>
      </w:r>
    </w:p>
    <w:p w:rsidR="00712571" w:rsidRPr="001B2D41" w:rsidRDefault="00712571" w:rsidP="00712571">
      <w:pPr>
        <w:pStyle w:val="paragraph"/>
      </w:pPr>
      <w:r w:rsidRPr="001B2D41">
        <w:tab/>
        <w:t>(c)</w:t>
      </w:r>
      <w:r w:rsidRPr="001B2D41">
        <w:tab/>
        <w:t>treat that capital gain as not being a discount capital gain.</w:t>
      </w:r>
    </w:p>
    <w:p w:rsidR="00712571" w:rsidRPr="001B2D41" w:rsidRDefault="00712571" w:rsidP="00712571">
      <w:pPr>
        <w:pStyle w:val="subsection"/>
      </w:pPr>
      <w:r w:rsidRPr="001B2D41">
        <w:tab/>
        <w:t>(6)</w:t>
      </w:r>
      <w:r w:rsidRPr="001B2D41">
        <w:tab/>
        <w:t>Section</w:t>
      </w:r>
      <w:r w:rsidR="00FD3F14" w:rsidRPr="001B2D41">
        <w:t> </w:t>
      </w:r>
      <w:r w:rsidRPr="001B2D41">
        <w:t>295</w:t>
      </w:r>
      <w:r w:rsidR="001B2D41">
        <w:noBreakHyphen/>
      </w:r>
      <w:r w:rsidRPr="001B2D41">
        <w:t xml:space="preserve">400 of the </w:t>
      </w:r>
      <w:r w:rsidRPr="001B2D41">
        <w:rPr>
          <w:i/>
        </w:rPr>
        <w:t>Income Tax Assessment Act 1997</w:t>
      </w:r>
      <w:r w:rsidRPr="001B2D41">
        <w:t xml:space="preserve"> does not apply to the amount by which a net capital gain is increased (or comes into existence) as a result of </w:t>
      </w:r>
      <w:r w:rsidR="00FD3F14" w:rsidRPr="001B2D41">
        <w:t>subsection (</w:t>
      </w:r>
      <w:r w:rsidRPr="001B2D41">
        <w:t>5).</w:t>
      </w:r>
    </w:p>
    <w:p w:rsidR="00712571" w:rsidRPr="001B2D41" w:rsidRDefault="00712571" w:rsidP="00712571">
      <w:pPr>
        <w:pStyle w:val="subsection"/>
      </w:pPr>
      <w:r w:rsidRPr="001B2D41">
        <w:tab/>
        <w:t>(7)</w:t>
      </w:r>
      <w:r w:rsidRPr="001B2D41">
        <w:tab/>
        <w:t>In this section:</w:t>
      </w:r>
    </w:p>
    <w:p w:rsidR="00712571" w:rsidRPr="001B2D41" w:rsidRDefault="00712571" w:rsidP="00712571">
      <w:pPr>
        <w:pStyle w:val="Definition"/>
      </w:pPr>
      <w:r w:rsidRPr="001B2D41">
        <w:rPr>
          <w:b/>
          <w:i/>
        </w:rPr>
        <w:t>2016</w:t>
      </w:r>
      <w:r w:rsidR="001B2D41">
        <w:rPr>
          <w:b/>
          <w:i/>
        </w:rPr>
        <w:noBreakHyphen/>
      </w:r>
      <w:r w:rsidRPr="001B2D41">
        <w:rPr>
          <w:b/>
          <w:i/>
        </w:rPr>
        <w:t>17 non</w:t>
      </w:r>
      <w:r w:rsidR="001B2D41">
        <w:rPr>
          <w:b/>
          <w:i/>
        </w:rPr>
        <w:noBreakHyphen/>
      </w:r>
      <w:r w:rsidRPr="001B2D41">
        <w:rPr>
          <w:b/>
          <w:i/>
        </w:rPr>
        <w:t>exempt proportion</w:t>
      </w:r>
      <w:r w:rsidRPr="001B2D41">
        <w:t xml:space="preserve"> means:</w:t>
      </w:r>
    </w:p>
    <w:p w:rsidR="00712571" w:rsidRPr="001B2D41" w:rsidRDefault="00712571" w:rsidP="00712571">
      <w:pPr>
        <w:pStyle w:val="paragraph"/>
      </w:pPr>
      <w:r w:rsidRPr="001B2D41">
        <w:tab/>
        <w:t>(a)</w:t>
      </w:r>
      <w:r w:rsidRPr="001B2D41">
        <w:tab/>
        <w:t xml:space="preserve">unless </w:t>
      </w:r>
      <w:r w:rsidR="00FD3F14" w:rsidRPr="001B2D41">
        <w:t>paragraph (</w:t>
      </w:r>
      <w:r w:rsidRPr="001B2D41">
        <w:t>b) applies—1 minus the proportion mentioned in subsection</w:t>
      </w:r>
      <w:r w:rsidR="00FD3F14" w:rsidRPr="001B2D41">
        <w:t> </w:t>
      </w:r>
      <w:r w:rsidRPr="001B2D41">
        <w:t>295</w:t>
      </w:r>
      <w:r w:rsidR="001B2D41">
        <w:noBreakHyphen/>
      </w:r>
      <w:r w:rsidRPr="001B2D41">
        <w:t xml:space="preserve">400(1) of the </w:t>
      </w:r>
      <w:r w:rsidRPr="001B2D41">
        <w:rPr>
          <w:i/>
        </w:rPr>
        <w:t>Income Tax Assessment Act 1997</w:t>
      </w:r>
      <w:r w:rsidRPr="001B2D41">
        <w:t>;</w:t>
      </w:r>
      <w:r w:rsidRPr="001B2D41">
        <w:rPr>
          <w:i/>
        </w:rPr>
        <w:t xml:space="preserve"> </w:t>
      </w:r>
      <w:r w:rsidRPr="001B2D41">
        <w:t>or</w:t>
      </w:r>
    </w:p>
    <w:p w:rsidR="00712571" w:rsidRPr="001B2D41" w:rsidRDefault="00712571" w:rsidP="00712571">
      <w:pPr>
        <w:pStyle w:val="paragraph"/>
      </w:pPr>
      <w:r w:rsidRPr="001B2D41">
        <w:tab/>
        <w:t>(b)</w:t>
      </w:r>
      <w:r w:rsidRPr="001B2D41">
        <w:tab/>
        <w:t>if the trustee has made a choice under subsection</w:t>
      </w:r>
      <w:r w:rsidR="00FD3F14" w:rsidRPr="001B2D41">
        <w:t> </w:t>
      </w:r>
      <w:r w:rsidRPr="001B2D41">
        <w:t>295</w:t>
      </w:r>
      <w:r w:rsidR="001B2D41">
        <w:noBreakHyphen/>
      </w:r>
      <w:r w:rsidRPr="001B2D41">
        <w:t>400(3) of that Act—the percentage worked out by subtracting the percentage mentioned in subsection</w:t>
      </w:r>
      <w:r w:rsidR="00FD3F14" w:rsidRPr="001B2D41">
        <w:t> </w:t>
      </w:r>
      <w:r w:rsidRPr="001B2D41">
        <w:t>295</w:t>
      </w:r>
      <w:r w:rsidR="001B2D41">
        <w:noBreakHyphen/>
      </w:r>
      <w:r w:rsidRPr="001B2D41">
        <w:t>400(4) of that Act in respect of the trust for the 2016</w:t>
      </w:r>
      <w:r w:rsidR="001B2D41">
        <w:noBreakHyphen/>
      </w:r>
      <w:r w:rsidRPr="001B2D41">
        <w:t>17 income year from 100%.</w:t>
      </w:r>
    </w:p>
    <w:p w:rsidR="00712571" w:rsidRPr="001B2D41" w:rsidRDefault="00712571" w:rsidP="009D711A">
      <w:pPr>
        <w:pStyle w:val="Definition"/>
      </w:pPr>
      <w:r w:rsidRPr="001B2D41">
        <w:rPr>
          <w:b/>
          <w:i/>
        </w:rPr>
        <w:t>deferred notional gain</w:t>
      </w:r>
      <w:r w:rsidRPr="001B2D41">
        <w:t xml:space="preserve"> has the meaning given by </w:t>
      </w:r>
      <w:r w:rsidR="00FD3F14" w:rsidRPr="001B2D41">
        <w:t>subsection (</w:t>
      </w:r>
      <w:r w:rsidRPr="001B2D41">
        <w:t>4).</w:t>
      </w:r>
    </w:p>
    <w:p w:rsidR="001E67F1" w:rsidRPr="001B2D41" w:rsidRDefault="001E67F1" w:rsidP="00163128">
      <w:pPr>
        <w:pStyle w:val="ActHead3"/>
        <w:pageBreakBefore/>
      </w:pPr>
      <w:bookmarkStart w:id="507" w:name="_Toc100587893"/>
      <w:r w:rsidRPr="001B2D41">
        <w:rPr>
          <w:rStyle w:val="CharDivNo"/>
        </w:rPr>
        <w:t>Division</w:t>
      </w:r>
      <w:r w:rsidR="00FD3F14" w:rsidRPr="001B2D41">
        <w:rPr>
          <w:rStyle w:val="CharDivNo"/>
        </w:rPr>
        <w:t> </w:t>
      </w:r>
      <w:r w:rsidRPr="001B2D41">
        <w:rPr>
          <w:rStyle w:val="CharDivNo"/>
        </w:rPr>
        <w:t>295</w:t>
      </w:r>
      <w:r w:rsidRPr="001B2D41">
        <w:t>—</w:t>
      </w:r>
      <w:r w:rsidRPr="001B2D41">
        <w:rPr>
          <w:rStyle w:val="CharDivText"/>
        </w:rPr>
        <w:t>Taxation of superannuation entities</w:t>
      </w:r>
      <w:bookmarkEnd w:id="507"/>
    </w:p>
    <w:p w:rsidR="001E67F1" w:rsidRPr="001B2D41" w:rsidRDefault="001E67F1" w:rsidP="001E67F1">
      <w:pPr>
        <w:pStyle w:val="TofSectsHeading"/>
      </w:pPr>
      <w:r w:rsidRPr="001B2D41">
        <w:t>Table of Subdivisions</w:t>
      </w:r>
    </w:p>
    <w:p w:rsidR="00BC304B" w:rsidRPr="001B2D41" w:rsidRDefault="00BC304B" w:rsidP="00BC304B">
      <w:pPr>
        <w:pStyle w:val="TofSectsSubdiv"/>
      </w:pPr>
      <w:r w:rsidRPr="001B2D41">
        <w:t>295</w:t>
      </w:r>
      <w:r w:rsidR="001B2D41">
        <w:noBreakHyphen/>
      </w:r>
      <w:r w:rsidRPr="001B2D41">
        <w:t>B</w:t>
      </w:r>
      <w:r w:rsidRPr="001B2D41">
        <w:tab/>
        <w:t xml:space="preserve">Modifications of the Income Tax Assessment Act 1997 for </w:t>
      </w:r>
      <w:r w:rsidR="001E5ACC" w:rsidRPr="001B2D41">
        <w:t>30 June</w:t>
      </w:r>
      <w:r w:rsidRPr="001B2D41">
        <w:t xml:space="preserve"> 1988 assets</w:t>
      </w:r>
    </w:p>
    <w:p w:rsidR="00BC304B" w:rsidRPr="001B2D41" w:rsidRDefault="00BC304B" w:rsidP="00BC304B">
      <w:pPr>
        <w:pStyle w:val="TofSectsSubdiv"/>
      </w:pPr>
      <w:r w:rsidRPr="001B2D41">
        <w:t>295</w:t>
      </w:r>
      <w:r w:rsidR="001B2D41">
        <w:noBreakHyphen/>
      </w:r>
      <w:r w:rsidRPr="001B2D41">
        <w:t>C</w:t>
      </w:r>
      <w:r w:rsidRPr="001B2D41">
        <w:tab/>
        <w:t>Notices relating to contributions</w:t>
      </w:r>
    </w:p>
    <w:p w:rsidR="00BC304B" w:rsidRPr="001B2D41" w:rsidRDefault="00BC304B" w:rsidP="00BC304B">
      <w:pPr>
        <w:pStyle w:val="TofSectsSubdiv"/>
      </w:pPr>
      <w:r w:rsidRPr="001B2D41">
        <w:t>295</w:t>
      </w:r>
      <w:r w:rsidR="001B2D41">
        <w:noBreakHyphen/>
      </w:r>
      <w:r w:rsidRPr="001B2D41">
        <w:t>F</w:t>
      </w:r>
      <w:r w:rsidRPr="001B2D41">
        <w:tab/>
        <w:t>Exempt income</w:t>
      </w:r>
    </w:p>
    <w:p w:rsidR="00BC304B" w:rsidRPr="001B2D41" w:rsidRDefault="00BC304B" w:rsidP="00BC304B">
      <w:pPr>
        <w:pStyle w:val="TofSectsSubdiv"/>
      </w:pPr>
      <w:r w:rsidRPr="001B2D41">
        <w:t>295</w:t>
      </w:r>
      <w:r w:rsidR="001B2D41">
        <w:noBreakHyphen/>
      </w:r>
      <w:r w:rsidRPr="001B2D41">
        <w:t>G</w:t>
      </w:r>
      <w:r w:rsidRPr="001B2D41">
        <w:tab/>
        <w:t>Deductions</w:t>
      </w:r>
    </w:p>
    <w:p w:rsidR="001E67F1" w:rsidRPr="001B2D41" w:rsidRDefault="001E67F1" w:rsidP="001E67F1">
      <w:pPr>
        <w:pStyle w:val="TofSectsSubdiv"/>
      </w:pPr>
      <w:r w:rsidRPr="001B2D41">
        <w:t>295</w:t>
      </w:r>
      <w:r w:rsidR="001B2D41">
        <w:noBreakHyphen/>
      </w:r>
      <w:r w:rsidRPr="001B2D41">
        <w:t>I</w:t>
      </w:r>
      <w:r w:rsidRPr="001B2D41">
        <w:tab/>
        <w:t>No</w:t>
      </w:r>
      <w:r w:rsidR="001B2D41">
        <w:noBreakHyphen/>
      </w:r>
      <w:r w:rsidRPr="001B2D41">
        <w:t>TFN contributions income</w:t>
      </w:r>
    </w:p>
    <w:p w:rsidR="00975011" w:rsidRPr="001B2D41" w:rsidRDefault="00975011" w:rsidP="00975011">
      <w:pPr>
        <w:pStyle w:val="ActHead4"/>
      </w:pPr>
      <w:bookmarkStart w:id="508" w:name="_Toc100587894"/>
      <w:r w:rsidRPr="001B2D41">
        <w:rPr>
          <w:rStyle w:val="CharSubdNo"/>
        </w:rPr>
        <w:t>Subdivision</w:t>
      </w:r>
      <w:r w:rsidR="00FD3F14" w:rsidRPr="001B2D41">
        <w:rPr>
          <w:rStyle w:val="CharSubdNo"/>
        </w:rPr>
        <w:t> </w:t>
      </w:r>
      <w:r w:rsidRPr="001B2D41">
        <w:rPr>
          <w:rStyle w:val="CharSubdNo"/>
        </w:rPr>
        <w:t>295</w:t>
      </w:r>
      <w:r w:rsidR="001B2D41">
        <w:rPr>
          <w:rStyle w:val="CharSubdNo"/>
        </w:rPr>
        <w:noBreakHyphen/>
      </w:r>
      <w:r w:rsidRPr="001B2D41">
        <w:rPr>
          <w:rStyle w:val="CharSubdNo"/>
        </w:rPr>
        <w:t>B</w:t>
      </w:r>
      <w:r w:rsidRPr="001B2D41">
        <w:t>—</w:t>
      </w:r>
      <w:r w:rsidRPr="001B2D41">
        <w:rPr>
          <w:rStyle w:val="CharSubdText"/>
        </w:rPr>
        <w:t xml:space="preserve">Modifications of the Income Tax Assessment Act 1997 for </w:t>
      </w:r>
      <w:r w:rsidR="001E5ACC" w:rsidRPr="001B2D41">
        <w:rPr>
          <w:rStyle w:val="CharSubdText"/>
        </w:rPr>
        <w:t>30 June</w:t>
      </w:r>
      <w:r w:rsidRPr="001B2D41">
        <w:rPr>
          <w:rStyle w:val="CharSubdText"/>
        </w:rPr>
        <w:t xml:space="preserve"> 1988 assets</w:t>
      </w:r>
      <w:bookmarkEnd w:id="508"/>
    </w:p>
    <w:p w:rsidR="00975011" w:rsidRPr="001B2D41" w:rsidRDefault="00975011" w:rsidP="00975011">
      <w:pPr>
        <w:pStyle w:val="TofSectsHeading"/>
        <w:keepNext/>
        <w:keepLines/>
      </w:pPr>
      <w:r w:rsidRPr="001B2D41">
        <w:t>Table of sections</w:t>
      </w:r>
    </w:p>
    <w:p w:rsidR="00975011" w:rsidRPr="001B2D41" w:rsidRDefault="00975011" w:rsidP="00975011">
      <w:pPr>
        <w:pStyle w:val="TofSectsSection"/>
      </w:pPr>
      <w:r w:rsidRPr="001B2D41">
        <w:t>295</w:t>
      </w:r>
      <w:r w:rsidR="001B2D41">
        <w:noBreakHyphen/>
      </w:r>
      <w:r w:rsidRPr="001B2D41">
        <w:t>75</w:t>
      </w:r>
      <w:r w:rsidRPr="001B2D41">
        <w:tab/>
        <w:t>Application of Subdivision</w:t>
      </w:r>
    </w:p>
    <w:p w:rsidR="00975011" w:rsidRPr="001B2D41" w:rsidRDefault="00975011" w:rsidP="00975011">
      <w:pPr>
        <w:pStyle w:val="TofSectsSection"/>
        <w:rPr>
          <w:b/>
          <w:i/>
        </w:rPr>
      </w:pPr>
      <w:r w:rsidRPr="001B2D41">
        <w:t>295</w:t>
      </w:r>
      <w:r w:rsidR="001B2D41">
        <w:noBreakHyphen/>
      </w:r>
      <w:r w:rsidRPr="001B2D41">
        <w:t>80</w:t>
      </w:r>
      <w:r w:rsidRPr="001B2D41">
        <w:tab/>
        <w:t xml:space="preserve">Meaning of </w:t>
      </w:r>
      <w:r w:rsidR="001E5ACC" w:rsidRPr="001B2D41">
        <w:rPr>
          <w:b/>
          <w:i/>
        </w:rPr>
        <w:t>30 June</w:t>
      </w:r>
      <w:r w:rsidRPr="001B2D41">
        <w:rPr>
          <w:b/>
          <w:i/>
        </w:rPr>
        <w:t xml:space="preserve"> 1988 asset</w:t>
      </w:r>
    </w:p>
    <w:p w:rsidR="00975011" w:rsidRPr="001B2D41" w:rsidRDefault="00975011" w:rsidP="00975011">
      <w:pPr>
        <w:pStyle w:val="TofSectsSection"/>
      </w:pPr>
      <w:r w:rsidRPr="001B2D41">
        <w:t>295</w:t>
      </w:r>
      <w:r w:rsidR="001B2D41">
        <w:noBreakHyphen/>
      </w:r>
      <w:r w:rsidRPr="001B2D41">
        <w:t>85</w:t>
      </w:r>
      <w:r w:rsidRPr="001B2D41">
        <w:tab/>
        <w:t xml:space="preserve">Cost base of </w:t>
      </w:r>
      <w:r w:rsidR="001E5ACC" w:rsidRPr="001B2D41">
        <w:t>30 June</w:t>
      </w:r>
      <w:r w:rsidRPr="001B2D41">
        <w:t xml:space="preserve"> 1988 asset</w:t>
      </w:r>
    </w:p>
    <w:p w:rsidR="00975011" w:rsidRPr="001B2D41" w:rsidRDefault="00975011" w:rsidP="00975011">
      <w:pPr>
        <w:pStyle w:val="TofSectsSection"/>
      </w:pPr>
      <w:r w:rsidRPr="001B2D41">
        <w:t>295</w:t>
      </w:r>
      <w:r w:rsidR="001B2D41">
        <w:noBreakHyphen/>
      </w:r>
      <w:r w:rsidRPr="001B2D41">
        <w:t>90</w:t>
      </w:r>
      <w:r w:rsidRPr="001B2D41">
        <w:tab/>
        <w:t>Market value of stock exchange listed assets</w:t>
      </w:r>
    </w:p>
    <w:p w:rsidR="00975011" w:rsidRPr="001B2D41" w:rsidRDefault="00975011" w:rsidP="00975011">
      <w:pPr>
        <w:pStyle w:val="TofSectsSection"/>
      </w:pPr>
      <w:r w:rsidRPr="001B2D41">
        <w:t>295</w:t>
      </w:r>
      <w:r w:rsidR="001B2D41">
        <w:noBreakHyphen/>
      </w:r>
      <w:r w:rsidRPr="001B2D41">
        <w:t>95</w:t>
      </w:r>
      <w:r w:rsidRPr="001B2D41">
        <w:tab/>
        <w:t xml:space="preserve">Adjustment of cost base as at </w:t>
      </w:r>
      <w:r w:rsidR="001E5ACC" w:rsidRPr="001B2D41">
        <w:t>30 June</w:t>
      </w:r>
      <w:r w:rsidRPr="001B2D41">
        <w:t xml:space="preserve"> 1988—return of capital</w:t>
      </w:r>
    </w:p>
    <w:p w:rsidR="00975011" w:rsidRPr="001B2D41" w:rsidRDefault="00975011" w:rsidP="00975011">
      <w:pPr>
        <w:pStyle w:val="TofSectsSection"/>
      </w:pPr>
      <w:r w:rsidRPr="001B2D41">
        <w:t>295</w:t>
      </w:r>
      <w:r w:rsidR="001B2D41">
        <w:noBreakHyphen/>
      </w:r>
      <w:r w:rsidRPr="001B2D41">
        <w:t>100</w:t>
      </w:r>
      <w:r w:rsidRPr="001B2D41">
        <w:tab/>
        <w:t>Exercise of rights</w:t>
      </w:r>
    </w:p>
    <w:p w:rsidR="00975011" w:rsidRPr="001B2D41" w:rsidRDefault="00975011" w:rsidP="00975011">
      <w:pPr>
        <w:pStyle w:val="ActHead5"/>
      </w:pPr>
      <w:bookmarkStart w:id="509" w:name="_Toc100587895"/>
      <w:r w:rsidRPr="001B2D41">
        <w:rPr>
          <w:rStyle w:val="CharSectno"/>
        </w:rPr>
        <w:t>295</w:t>
      </w:r>
      <w:r w:rsidR="001B2D41">
        <w:rPr>
          <w:rStyle w:val="CharSectno"/>
        </w:rPr>
        <w:noBreakHyphen/>
      </w:r>
      <w:r w:rsidRPr="001B2D41">
        <w:rPr>
          <w:rStyle w:val="CharSectno"/>
        </w:rPr>
        <w:t>75</w:t>
      </w:r>
      <w:r w:rsidRPr="001B2D41">
        <w:t xml:space="preserve">  Application of Subdivision</w:t>
      </w:r>
      <w:bookmarkEnd w:id="509"/>
    </w:p>
    <w:p w:rsidR="00975011" w:rsidRPr="001B2D41" w:rsidRDefault="00975011" w:rsidP="00975011">
      <w:pPr>
        <w:pStyle w:val="subsection"/>
      </w:pPr>
      <w:r w:rsidRPr="001B2D41">
        <w:tab/>
      </w:r>
      <w:r w:rsidRPr="001B2D41">
        <w:tab/>
        <w:t>This Subdivision applies to an entity that is the trustee of a complying superannuation fund, a complying approved deposit fund or a pooled superannuation trust.</w:t>
      </w:r>
    </w:p>
    <w:p w:rsidR="00975011" w:rsidRPr="001B2D41" w:rsidRDefault="00975011" w:rsidP="00975011">
      <w:pPr>
        <w:pStyle w:val="ActHead5"/>
      </w:pPr>
      <w:bookmarkStart w:id="510" w:name="_Toc100587896"/>
      <w:r w:rsidRPr="001B2D41">
        <w:rPr>
          <w:rStyle w:val="CharSectno"/>
        </w:rPr>
        <w:t>295</w:t>
      </w:r>
      <w:r w:rsidR="001B2D41">
        <w:rPr>
          <w:rStyle w:val="CharSectno"/>
        </w:rPr>
        <w:noBreakHyphen/>
      </w:r>
      <w:r w:rsidRPr="001B2D41">
        <w:rPr>
          <w:rStyle w:val="CharSectno"/>
        </w:rPr>
        <w:t>80</w:t>
      </w:r>
      <w:r w:rsidRPr="001B2D41">
        <w:t xml:space="preserve">  Meaning of </w:t>
      </w:r>
      <w:r w:rsidR="001E5ACC" w:rsidRPr="001B2D41">
        <w:rPr>
          <w:i/>
        </w:rPr>
        <w:t>30 June</w:t>
      </w:r>
      <w:r w:rsidRPr="001B2D41">
        <w:rPr>
          <w:i/>
        </w:rPr>
        <w:t xml:space="preserve"> 1988 asset</w:t>
      </w:r>
      <w:bookmarkEnd w:id="510"/>
    </w:p>
    <w:p w:rsidR="00975011" w:rsidRPr="001B2D41" w:rsidRDefault="00975011" w:rsidP="00975011">
      <w:pPr>
        <w:pStyle w:val="subsection"/>
      </w:pPr>
      <w:r w:rsidRPr="001B2D41">
        <w:tab/>
      </w:r>
      <w:r w:rsidRPr="001B2D41">
        <w:tab/>
        <w:t xml:space="preserve">For the purposes of this Subdivision, an asset is a </w:t>
      </w:r>
      <w:r w:rsidR="001E5ACC" w:rsidRPr="001B2D41">
        <w:rPr>
          <w:b/>
          <w:i/>
        </w:rPr>
        <w:t>30 June</w:t>
      </w:r>
      <w:r w:rsidRPr="001B2D41">
        <w:rPr>
          <w:b/>
          <w:i/>
        </w:rPr>
        <w:t xml:space="preserve"> 1988 asset</w:t>
      </w:r>
      <w:r w:rsidRPr="001B2D41">
        <w:t xml:space="preserve"> of a complying superannuation fund, a complying approved deposit fund or a pooled superannuation trust if the entity owned it at the end of </w:t>
      </w:r>
      <w:r w:rsidR="001E5ACC" w:rsidRPr="001B2D41">
        <w:t>30 June</w:t>
      </w:r>
      <w:r w:rsidRPr="001B2D41">
        <w:t xml:space="preserve"> 1988.</w:t>
      </w:r>
    </w:p>
    <w:p w:rsidR="00975011" w:rsidRPr="001B2D41" w:rsidRDefault="00975011" w:rsidP="00975011">
      <w:pPr>
        <w:pStyle w:val="notetext"/>
      </w:pPr>
      <w:r w:rsidRPr="001B2D41">
        <w:t>Note:</w:t>
      </w:r>
      <w:r w:rsidRPr="001B2D41">
        <w:tab/>
        <w:t>Section</w:t>
      </w:r>
      <w:r w:rsidR="00FD3F14" w:rsidRPr="001B2D41">
        <w:t> </w:t>
      </w:r>
      <w:r w:rsidRPr="001B2D41">
        <w:t>295</w:t>
      </w:r>
      <w:r w:rsidR="001B2D41">
        <w:noBreakHyphen/>
      </w:r>
      <w:r w:rsidRPr="001B2D41">
        <w:t xml:space="preserve">90 of the </w:t>
      </w:r>
      <w:r w:rsidRPr="001B2D41">
        <w:rPr>
          <w:i/>
        </w:rPr>
        <w:t>Income Tax Assessment Act 1997</w:t>
      </w:r>
      <w:r w:rsidRPr="001B2D41">
        <w:t xml:space="preserve"> treats these assets as having been acquired on </w:t>
      </w:r>
      <w:r w:rsidR="001E5ACC" w:rsidRPr="001B2D41">
        <w:t>30 June</w:t>
      </w:r>
      <w:r w:rsidRPr="001B2D41">
        <w:t xml:space="preserve"> 1988.</w:t>
      </w:r>
    </w:p>
    <w:p w:rsidR="00975011" w:rsidRPr="001B2D41" w:rsidRDefault="00975011" w:rsidP="00975011">
      <w:pPr>
        <w:pStyle w:val="ActHead5"/>
      </w:pPr>
      <w:bookmarkStart w:id="511" w:name="_Toc100587897"/>
      <w:r w:rsidRPr="001B2D41">
        <w:rPr>
          <w:rStyle w:val="CharSectno"/>
        </w:rPr>
        <w:t>295</w:t>
      </w:r>
      <w:r w:rsidR="001B2D41">
        <w:rPr>
          <w:rStyle w:val="CharSectno"/>
        </w:rPr>
        <w:noBreakHyphen/>
      </w:r>
      <w:r w:rsidRPr="001B2D41">
        <w:rPr>
          <w:rStyle w:val="CharSectno"/>
        </w:rPr>
        <w:t>85</w:t>
      </w:r>
      <w:r w:rsidRPr="001B2D41">
        <w:t xml:space="preserve">  Cost base of </w:t>
      </w:r>
      <w:r w:rsidR="001E5ACC" w:rsidRPr="001B2D41">
        <w:t>30 June</w:t>
      </w:r>
      <w:r w:rsidRPr="001B2D41">
        <w:t xml:space="preserve"> 1988 asset</w:t>
      </w:r>
      <w:bookmarkEnd w:id="511"/>
    </w:p>
    <w:p w:rsidR="00975011" w:rsidRPr="001B2D41" w:rsidRDefault="00975011" w:rsidP="00975011">
      <w:pPr>
        <w:pStyle w:val="subsection"/>
      </w:pPr>
      <w:r w:rsidRPr="001B2D41">
        <w:tab/>
        <w:t>(1)</w:t>
      </w:r>
      <w:r w:rsidRPr="001B2D41">
        <w:tab/>
        <w:t xml:space="preserve">The first element of the cost base of each </w:t>
      </w:r>
      <w:r w:rsidR="001E5ACC" w:rsidRPr="001B2D41">
        <w:t>30 June</w:t>
      </w:r>
      <w:r w:rsidRPr="001B2D41">
        <w:t xml:space="preserve"> 1988 asset of the entity’s is the greater of the asset’s market value (at the end of </w:t>
      </w:r>
      <w:r w:rsidR="001E5ACC" w:rsidRPr="001B2D41">
        <w:t>30 June</w:t>
      </w:r>
      <w:r w:rsidRPr="001B2D41">
        <w:t xml:space="preserve"> 1988) and its cost base (on that day).</w:t>
      </w:r>
    </w:p>
    <w:p w:rsidR="00975011" w:rsidRPr="001B2D41" w:rsidRDefault="00975011" w:rsidP="00975011">
      <w:pPr>
        <w:pStyle w:val="subsection"/>
      </w:pPr>
      <w:r w:rsidRPr="001B2D41">
        <w:tab/>
        <w:t>(2)</w:t>
      </w:r>
      <w:r w:rsidRPr="001B2D41">
        <w:tab/>
        <w:t xml:space="preserve">The first element of the reduced cost base of each </w:t>
      </w:r>
      <w:r w:rsidR="001E5ACC" w:rsidRPr="001B2D41">
        <w:t>30 June</w:t>
      </w:r>
      <w:r w:rsidRPr="001B2D41">
        <w:t xml:space="preserve"> 1988 asset of the entity’s is the lesser of the asset’s market value (at the end of </w:t>
      </w:r>
      <w:r w:rsidR="001E5ACC" w:rsidRPr="001B2D41">
        <w:t>30 June</w:t>
      </w:r>
      <w:r w:rsidRPr="001B2D41">
        <w:t xml:space="preserve"> 1988) and its cost base (on that day).</w:t>
      </w:r>
    </w:p>
    <w:p w:rsidR="00975011" w:rsidRPr="001B2D41" w:rsidRDefault="00975011" w:rsidP="00975011">
      <w:pPr>
        <w:pStyle w:val="ActHead5"/>
      </w:pPr>
      <w:bookmarkStart w:id="512" w:name="_Toc100587898"/>
      <w:r w:rsidRPr="001B2D41">
        <w:rPr>
          <w:rStyle w:val="CharSectno"/>
        </w:rPr>
        <w:t>295</w:t>
      </w:r>
      <w:r w:rsidR="001B2D41">
        <w:rPr>
          <w:rStyle w:val="CharSectno"/>
        </w:rPr>
        <w:noBreakHyphen/>
      </w:r>
      <w:r w:rsidRPr="001B2D41">
        <w:rPr>
          <w:rStyle w:val="CharSectno"/>
        </w:rPr>
        <w:t>90</w:t>
      </w:r>
      <w:r w:rsidRPr="001B2D41">
        <w:t xml:space="preserve">  Market value of stock exchange listed assets</w:t>
      </w:r>
      <w:bookmarkEnd w:id="512"/>
    </w:p>
    <w:p w:rsidR="00975011" w:rsidRPr="001B2D41" w:rsidRDefault="00975011" w:rsidP="00975011">
      <w:pPr>
        <w:pStyle w:val="subsection"/>
      </w:pPr>
      <w:r w:rsidRPr="001B2D41">
        <w:tab/>
        <w:t>(1)</w:t>
      </w:r>
      <w:r w:rsidRPr="001B2D41">
        <w:tab/>
        <w:t>If:</w:t>
      </w:r>
    </w:p>
    <w:p w:rsidR="00975011" w:rsidRPr="001B2D41" w:rsidRDefault="00975011" w:rsidP="00975011">
      <w:pPr>
        <w:pStyle w:val="paragraph"/>
      </w:pPr>
      <w:r w:rsidRPr="001B2D41">
        <w:tab/>
        <w:t>(a)</w:t>
      </w:r>
      <w:r w:rsidRPr="001B2D41">
        <w:tab/>
        <w:t xml:space="preserve">a </w:t>
      </w:r>
      <w:r w:rsidR="001E5ACC" w:rsidRPr="001B2D41">
        <w:t>30 June</w:t>
      </w:r>
      <w:r w:rsidRPr="001B2D41">
        <w:t xml:space="preserve"> 1988 asset of the entity’s was listed on an Australian stock exchange on </w:t>
      </w:r>
      <w:r w:rsidR="001E5ACC" w:rsidRPr="001B2D41">
        <w:t>30 June</w:t>
      </w:r>
      <w:r w:rsidRPr="001B2D41">
        <w:t xml:space="preserve"> 1988; and</w:t>
      </w:r>
    </w:p>
    <w:p w:rsidR="00975011" w:rsidRPr="001B2D41" w:rsidRDefault="00975011" w:rsidP="00975011">
      <w:pPr>
        <w:pStyle w:val="paragraph"/>
      </w:pPr>
      <w:r w:rsidRPr="001B2D41">
        <w:tab/>
        <w:t>(b)</w:t>
      </w:r>
      <w:r w:rsidRPr="001B2D41">
        <w:tab/>
        <w:t>on that day, identical assets were:</w:t>
      </w:r>
    </w:p>
    <w:p w:rsidR="00975011" w:rsidRPr="001B2D41" w:rsidRDefault="00975011" w:rsidP="00975011">
      <w:pPr>
        <w:pStyle w:val="paragraphsub"/>
      </w:pPr>
      <w:r w:rsidRPr="001B2D41">
        <w:tab/>
        <w:t>(i)</w:t>
      </w:r>
      <w:r w:rsidRPr="001B2D41">
        <w:tab/>
        <w:t>computer traded on a national market; or</w:t>
      </w:r>
    </w:p>
    <w:p w:rsidR="00975011" w:rsidRPr="001B2D41" w:rsidRDefault="00975011" w:rsidP="00975011">
      <w:pPr>
        <w:pStyle w:val="paragraphsub"/>
      </w:pPr>
      <w:r w:rsidRPr="001B2D41">
        <w:tab/>
        <w:t>(ii)</w:t>
      </w:r>
      <w:r w:rsidRPr="001B2D41">
        <w:tab/>
        <w:t>traded on a State capital city market;</w:t>
      </w:r>
    </w:p>
    <w:p w:rsidR="00975011" w:rsidRPr="001B2D41" w:rsidRDefault="00975011" w:rsidP="00975011">
      <w:pPr>
        <w:pStyle w:val="subsection2"/>
      </w:pPr>
      <w:r w:rsidRPr="001B2D41">
        <w:t xml:space="preserve">the market value of the asset as at the end of </w:t>
      </w:r>
      <w:r w:rsidR="001E5ACC" w:rsidRPr="001B2D41">
        <w:t>30 June</w:t>
      </w:r>
      <w:r w:rsidRPr="001B2D41">
        <w:t xml:space="preserve"> 1988 is the average of the highest and lowest trade prices for identical assets recorded on </w:t>
      </w:r>
      <w:r w:rsidR="001E5ACC" w:rsidRPr="001B2D41">
        <w:t>30 June</w:t>
      </w:r>
      <w:r w:rsidRPr="001B2D41">
        <w:t xml:space="preserve"> 1988 in whichever of the following markets is applicable:</w:t>
      </w:r>
    </w:p>
    <w:p w:rsidR="00975011" w:rsidRPr="001B2D41" w:rsidRDefault="00975011" w:rsidP="00975011">
      <w:pPr>
        <w:pStyle w:val="paragraph"/>
      </w:pPr>
      <w:r w:rsidRPr="001B2D41">
        <w:tab/>
        <w:t>(c)</w:t>
      </w:r>
      <w:r w:rsidRPr="001B2D41">
        <w:tab/>
        <w:t>if, on that date, identical assets were computer traded on a national market—that national market;</w:t>
      </w:r>
    </w:p>
    <w:p w:rsidR="00975011" w:rsidRPr="001B2D41" w:rsidRDefault="00975011" w:rsidP="00975011">
      <w:pPr>
        <w:pStyle w:val="paragraph"/>
      </w:pPr>
      <w:r w:rsidRPr="001B2D41">
        <w:tab/>
        <w:t>(d)</w:t>
      </w:r>
      <w:r w:rsidRPr="001B2D41">
        <w:tab/>
        <w:t xml:space="preserve">if, on that date, there was a State capital city market (other than the </w:t>
      </w:r>
      <w:smartTag w:uri="urn:schemas-microsoft-com:office:smarttags" w:element="City">
        <w:smartTag w:uri="urn:schemas-microsoft-com:office:smarttags" w:element="place">
          <w:r w:rsidRPr="001B2D41">
            <w:t>Sydney</w:t>
          </w:r>
        </w:smartTag>
      </w:smartTag>
      <w:r w:rsidRPr="001B2D41">
        <w:t xml:space="preserve"> market) that recorded a higher volume of trading than the </w:t>
      </w:r>
      <w:smartTag w:uri="urn:schemas-microsoft-com:office:smarttags" w:element="City">
        <w:smartTag w:uri="urn:schemas-microsoft-com:office:smarttags" w:element="place">
          <w:r w:rsidRPr="001B2D41">
            <w:t>Sydney</w:t>
          </w:r>
        </w:smartTag>
      </w:smartTag>
      <w:r w:rsidRPr="001B2D41">
        <w:t xml:space="preserve"> market in identical assets—that State capital city market;</w:t>
      </w:r>
    </w:p>
    <w:p w:rsidR="00975011" w:rsidRPr="001B2D41" w:rsidRDefault="00975011" w:rsidP="00975011">
      <w:pPr>
        <w:pStyle w:val="paragraph"/>
      </w:pPr>
      <w:r w:rsidRPr="001B2D41">
        <w:tab/>
        <w:t>(e)</w:t>
      </w:r>
      <w:r w:rsidRPr="001B2D41">
        <w:tab/>
        <w:t xml:space="preserve">in any other case—the </w:t>
      </w:r>
      <w:smartTag w:uri="urn:schemas-microsoft-com:office:smarttags" w:element="City">
        <w:smartTag w:uri="urn:schemas-microsoft-com:office:smarttags" w:element="place">
          <w:r w:rsidRPr="001B2D41">
            <w:t>Sydney</w:t>
          </w:r>
        </w:smartTag>
      </w:smartTag>
      <w:r w:rsidRPr="001B2D41">
        <w:t xml:space="preserve"> market.</w:t>
      </w:r>
    </w:p>
    <w:p w:rsidR="00975011" w:rsidRPr="001B2D41" w:rsidRDefault="00975011" w:rsidP="00975011">
      <w:pPr>
        <w:pStyle w:val="subsection"/>
      </w:pPr>
      <w:r w:rsidRPr="001B2D41">
        <w:tab/>
        <w:t>(2)</w:t>
      </w:r>
      <w:r w:rsidRPr="001B2D41">
        <w:tab/>
        <w:t xml:space="preserve">For the purposes of this section, an asset is taken to have been listed on an Australian stock exchange on </w:t>
      </w:r>
      <w:r w:rsidR="001E5ACC" w:rsidRPr="001B2D41">
        <w:t>30 June</w:t>
      </w:r>
      <w:r w:rsidRPr="001B2D41">
        <w:t xml:space="preserve"> 1988 if, and only if, on that day the asset had the status of having been granted official quotation by a securities exchange within the meaning of the former </w:t>
      </w:r>
      <w:r w:rsidRPr="001B2D41">
        <w:rPr>
          <w:i/>
        </w:rPr>
        <w:t>Securities Industry Act 1980</w:t>
      </w:r>
      <w:r w:rsidRPr="001B2D41">
        <w:t xml:space="preserve"> or the law of a State or Territory corresponding to that former Act.</w:t>
      </w:r>
    </w:p>
    <w:p w:rsidR="00975011" w:rsidRPr="001B2D41" w:rsidRDefault="00975011" w:rsidP="00A37497">
      <w:pPr>
        <w:pStyle w:val="ActHead5"/>
      </w:pPr>
      <w:bookmarkStart w:id="513" w:name="_Toc100587899"/>
      <w:r w:rsidRPr="001B2D41">
        <w:rPr>
          <w:rStyle w:val="CharSectno"/>
        </w:rPr>
        <w:t>295</w:t>
      </w:r>
      <w:r w:rsidR="001B2D41">
        <w:rPr>
          <w:rStyle w:val="CharSectno"/>
        </w:rPr>
        <w:noBreakHyphen/>
      </w:r>
      <w:r w:rsidRPr="001B2D41">
        <w:rPr>
          <w:rStyle w:val="CharSectno"/>
        </w:rPr>
        <w:t>95</w:t>
      </w:r>
      <w:r w:rsidRPr="001B2D41">
        <w:t xml:space="preserve">  Adjustment of cost base as at </w:t>
      </w:r>
      <w:r w:rsidR="001E5ACC" w:rsidRPr="001B2D41">
        <w:t>30 June</w:t>
      </w:r>
      <w:r w:rsidRPr="001B2D41">
        <w:t xml:space="preserve"> 1988—return of capital</w:t>
      </w:r>
      <w:bookmarkEnd w:id="513"/>
    </w:p>
    <w:p w:rsidR="00975011" w:rsidRPr="001B2D41" w:rsidRDefault="00975011" w:rsidP="00A37497">
      <w:pPr>
        <w:pStyle w:val="subsection"/>
        <w:keepNext/>
      </w:pPr>
      <w:r w:rsidRPr="001B2D41">
        <w:tab/>
        <w:t>(1)</w:t>
      </w:r>
      <w:r w:rsidRPr="001B2D41">
        <w:tab/>
        <w:t>If:</w:t>
      </w:r>
    </w:p>
    <w:p w:rsidR="00975011" w:rsidRPr="001B2D41" w:rsidRDefault="00975011" w:rsidP="00975011">
      <w:pPr>
        <w:pStyle w:val="paragraph"/>
      </w:pPr>
      <w:r w:rsidRPr="001B2D41">
        <w:tab/>
        <w:t>(a)</w:t>
      </w:r>
      <w:r w:rsidRPr="001B2D41">
        <w:tab/>
      </w:r>
      <w:r w:rsidR="001E5ACC" w:rsidRPr="001B2D41">
        <w:t>30 June</w:t>
      </w:r>
      <w:r w:rsidRPr="001B2D41">
        <w:t xml:space="preserve"> 1988 assets of the entity’s consist of shares in a company; and</w:t>
      </w:r>
    </w:p>
    <w:p w:rsidR="00975011" w:rsidRPr="001B2D41" w:rsidRDefault="00975011" w:rsidP="00975011">
      <w:pPr>
        <w:pStyle w:val="paragraph"/>
      </w:pPr>
      <w:r w:rsidRPr="001B2D41">
        <w:tab/>
        <w:t>(b)</w:t>
      </w:r>
      <w:r w:rsidRPr="001B2D41">
        <w:tab/>
        <w:t xml:space="preserve">at any time during the period commencing at the time when the shares were acquired and ending at the end of </w:t>
      </w:r>
      <w:r w:rsidR="001E5ACC" w:rsidRPr="001B2D41">
        <w:t>30 June</w:t>
      </w:r>
      <w:r w:rsidRPr="001B2D41">
        <w:t xml:space="preserve"> 1988, the company paid an amount that was not a dividend to the entity in respect of the shares;</w:t>
      </w:r>
    </w:p>
    <w:p w:rsidR="00975011" w:rsidRPr="001B2D41" w:rsidRDefault="00975011" w:rsidP="00975011">
      <w:pPr>
        <w:pStyle w:val="subsection2"/>
      </w:pPr>
      <w:r w:rsidRPr="001B2D41">
        <w:t xml:space="preserve">the cost base to the entity of the shares as at </w:t>
      </w:r>
      <w:r w:rsidR="001E5ACC" w:rsidRPr="001B2D41">
        <w:t>30 June</w:t>
      </w:r>
      <w:r w:rsidRPr="001B2D41">
        <w:t xml:space="preserve"> 1988 is reduced by that amount.</w:t>
      </w:r>
    </w:p>
    <w:p w:rsidR="00975011" w:rsidRPr="001B2D41" w:rsidRDefault="00975011" w:rsidP="00975011">
      <w:pPr>
        <w:pStyle w:val="subsection"/>
      </w:pPr>
      <w:r w:rsidRPr="001B2D41">
        <w:tab/>
        <w:t>(2)</w:t>
      </w:r>
      <w:r w:rsidRPr="001B2D41">
        <w:tab/>
        <w:t>If:</w:t>
      </w:r>
    </w:p>
    <w:p w:rsidR="00975011" w:rsidRPr="001B2D41" w:rsidRDefault="00975011" w:rsidP="00975011">
      <w:pPr>
        <w:pStyle w:val="paragraph"/>
      </w:pPr>
      <w:r w:rsidRPr="001B2D41">
        <w:tab/>
        <w:t>(a)</w:t>
      </w:r>
      <w:r w:rsidRPr="001B2D41">
        <w:tab/>
        <w:t xml:space="preserve">a </w:t>
      </w:r>
      <w:r w:rsidR="001E5ACC" w:rsidRPr="001B2D41">
        <w:t>30 June</w:t>
      </w:r>
      <w:r w:rsidRPr="001B2D41">
        <w:t xml:space="preserve"> 1988 asset of the entity’s consists of an interest or unit in a trust; and</w:t>
      </w:r>
    </w:p>
    <w:p w:rsidR="00975011" w:rsidRPr="001B2D41" w:rsidRDefault="00975011" w:rsidP="00975011">
      <w:pPr>
        <w:pStyle w:val="paragraph"/>
      </w:pPr>
      <w:r w:rsidRPr="001B2D41">
        <w:tab/>
        <w:t>(b)</w:t>
      </w:r>
      <w:r w:rsidRPr="001B2D41">
        <w:tab/>
        <w:t xml:space="preserve">at any time during the period commencing at the time when the interest or unit was acquired and ending at the end of </w:t>
      </w:r>
      <w:r w:rsidR="001E5ACC" w:rsidRPr="001B2D41">
        <w:t>30 June</w:t>
      </w:r>
      <w:r w:rsidRPr="001B2D41">
        <w:t xml:space="preserve"> 1988, the trustee of the trust paid an amount to the entity in respect of the interest or unit, being:</w:t>
      </w:r>
    </w:p>
    <w:p w:rsidR="00975011" w:rsidRPr="001B2D41" w:rsidRDefault="00975011" w:rsidP="00975011">
      <w:pPr>
        <w:pStyle w:val="paragraphsub"/>
      </w:pPr>
      <w:r w:rsidRPr="001B2D41">
        <w:tab/>
        <w:t>(i)</w:t>
      </w:r>
      <w:r w:rsidRPr="001B2D41">
        <w:tab/>
        <w:t>in a case where the entity was exempt from tax for the year of income in which the payment was made—an amount that, if the entity had not been exempt from tax, would not have been the entity’s assessable income; or</w:t>
      </w:r>
    </w:p>
    <w:p w:rsidR="00975011" w:rsidRPr="001B2D41" w:rsidRDefault="00975011" w:rsidP="00975011">
      <w:pPr>
        <w:pStyle w:val="paragraphsub"/>
      </w:pPr>
      <w:r w:rsidRPr="001B2D41">
        <w:tab/>
        <w:t>(ii)</w:t>
      </w:r>
      <w:r w:rsidRPr="001B2D41">
        <w:tab/>
        <w:t>in any other case—an amount that would not have been the entity’s assessable income;</w:t>
      </w:r>
    </w:p>
    <w:p w:rsidR="00975011" w:rsidRPr="001B2D41" w:rsidRDefault="00975011" w:rsidP="00975011">
      <w:pPr>
        <w:pStyle w:val="subsection2"/>
      </w:pPr>
      <w:r w:rsidRPr="001B2D41">
        <w:t xml:space="preserve">the cost base to the entity of the interest or unit as at </w:t>
      </w:r>
      <w:r w:rsidR="001E5ACC" w:rsidRPr="001B2D41">
        <w:t>30 June</w:t>
      </w:r>
      <w:r w:rsidRPr="001B2D41">
        <w:t xml:space="preserve"> 1988 is reduced by so much of the amount as is not attributable to a deduction allowed under former </w:t>
      </w:r>
      <w:r w:rsidR="001E5ACC" w:rsidRPr="001B2D41">
        <w:t>Division 1</w:t>
      </w:r>
      <w:r w:rsidRPr="001B2D41">
        <w:t xml:space="preserve">0C or 10D of the </w:t>
      </w:r>
      <w:r w:rsidRPr="001B2D41">
        <w:rPr>
          <w:i/>
        </w:rPr>
        <w:t>Income Tax Assessment Act 1936</w:t>
      </w:r>
      <w:r w:rsidRPr="001B2D41">
        <w:t>.</w:t>
      </w:r>
    </w:p>
    <w:p w:rsidR="00975011" w:rsidRPr="001B2D41" w:rsidRDefault="00975011" w:rsidP="00975011">
      <w:pPr>
        <w:pStyle w:val="ActHead5"/>
      </w:pPr>
      <w:bookmarkStart w:id="514" w:name="_Toc100587900"/>
      <w:r w:rsidRPr="001B2D41">
        <w:rPr>
          <w:rStyle w:val="CharSectno"/>
        </w:rPr>
        <w:t>295</w:t>
      </w:r>
      <w:r w:rsidR="001B2D41">
        <w:rPr>
          <w:rStyle w:val="CharSectno"/>
        </w:rPr>
        <w:noBreakHyphen/>
      </w:r>
      <w:r w:rsidRPr="001B2D41">
        <w:rPr>
          <w:rStyle w:val="CharSectno"/>
        </w:rPr>
        <w:t>100</w:t>
      </w:r>
      <w:r w:rsidRPr="001B2D41">
        <w:t xml:space="preserve">  Exercise of rights</w:t>
      </w:r>
      <w:bookmarkEnd w:id="514"/>
    </w:p>
    <w:p w:rsidR="00975011" w:rsidRPr="001B2D41" w:rsidRDefault="00975011" w:rsidP="00975011">
      <w:pPr>
        <w:pStyle w:val="subsection"/>
      </w:pPr>
      <w:r w:rsidRPr="001B2D41">
        <w:tab/>
        <w:t>(1)</w:t>
      </w:r>
      <w:r w:rsidRPr="001B2D41">
        <w:tab/>
        <w:t>Despite section</w:t>
      </w:r>
      <w:r w:rsidR="00FD3F14" w:rsidRPr="001B2D41">
        <w:t> </w:t>
      </w:r>
      <w:r w:rsidRPr="001B2D41">
        <w:t>130</w:t>
      </w:r>
      <w:r w:rsidR="001B2D41">
        <w:noBreakHyphen/>
      </w:r>
      <w:r w:rsidRPr="001B2D41">
        <w:t xml:space="preserve">40 of the </w:t>
      </w:r>
      <w:r w:rsidRPr="001B2D41">
        <w:rPr>
          <w:i/>
        </w:rPr>
        <w:t>Income Tax Assessment Act 1997</w:t>
      </w:r>
      <w:r w:rsidRPr="001B2D41">
        <w:t xml:space="preserve">, the modifications in </w:t>
      </w:r>
      <w:r w:rsidR="00FD3F14" w:rsidRPr="001B2D41">
        <w:t>subsections (</w:t>
      </w:r>
      <w:r w:rsidRPr="001B2D41">
        <w:t>2) and (3) of this section apply if an entity exercises rights or options as mentioned in that section to acquire:</w:t>
      </w:r>
    </w:p>
    <w:p w:rsidR="00975011" w:rsidRPr="001B2D41" w:rsidRDefault="00975011" w:rsidP="00975011">
      <w:pPr>
        <w:pStyle w:val="paragraph"/>
      </w:pPr>
      <w:r w:rsidRPr="001B2D41">
        <w:tab/>
        <w:t>(a)</w:t>
      </w:r>
      <w:r w:rsidRPr="001B2D41">
        <w:tab/>
        <w:t>shares in a company, or options to acquire shares in a company; or</w:t>
      </w:r>
    </w:p>
    <w:p w:rsidR="00975011" w:rsidRPr="001B2D41" w:rsidRDefault="00975011" w:rsidP="00975011">
      <w:pPr>
        <w:pStyle w:val="paragraph"/>
      </w:pPr>
      <w:r w:rsidRPr="001B2D41">
        <w:tab/>
        <w:t>(b)</w:t>
      </w:r>
      <w:r w:rsidRPr="001B2D41">
        <w:tab/>
        <w:t>units in a unit trust, or options to acquire units in a unit trust;</w:t>
      </w:r>
    </w:p>
    <w:p w:rsidR="00975011" w:rsidRPr="001B2D41" w:rsidRDefault="00975011" w:rsidP="00975011">
      <w:pPr>
        <w:pStyle w:val="subsection2"/>
      </w:pPr>
      <w:r w:rsidRPr="001B2D41">
        <w:t xml:space="preserve">and those rights or options are </w:t>
      </w:r>
      <w:r w:rsidR="001E5ACC" w:rsidRPr="001B2D41">
        <w:t>30 June</w:t>
      </w:r>
      <w:r w:rsidRPr="001B2D41">
        <w:t xml:space="preserve"> 1988 assets of the entity.</w:t>
      </w:r>
    </w:p>
    <w:p w:rsidR="00975011" w:rsidRPr="001B2D41" w:rsidRDefault="00975011" w:rsidP="00975011">
      <w:pPr>
        <w:pStyle w:val="subsection"/>
      </w:pPr>
      <w:r w:rsidRPr="001B2D41">
        <w:tab/>
        <w:t>(2)</w:t>
      </w:r>
      <w:r w:rsidRPr="001B2D41">
        <w:tab/>
        <w:t>The first element of the cost base of the shares, units or options is the sum of:</w:t>
      </w:r>
    </w:p>
    <w:p w:rsidR="00975011" w:rsidRPr="001B2D41" w:rsidRDefault="00975011" w:rsidP="00975011">
      <w:pPr>
        <w:pStyle w:val="paragraph"/>
      </w:pPr>
      <w:r w:rsidRPr="001B2D41">
        <w:tab/>
        <w:t>(a)</w:t>
      </w:r>
      <w:r w:rsidRPr="001B2D41">
        <w:tab/>
        <w:t>the amount paid to exercise the rights or options; and</w:t>
      </w:r>
    </w:p>
    <w:p w:rsidR="00975011" w:rsidRPr="001B2D41" w:rsidRDefault="00975011" w:rsidP="00975011">
      <w:pPr>
        <w:pStyle w:val="paragraph"/>
      </w:pPr>
      <w:r w:rsidRPr="001B2D41">
        <w:tab/>
        <w:t>(b)</w:t>
      </w:r>
      <w:r w:rsidRPr="001B2D41">
        <w:tab/>
        <w:t xml:space="preserve">the greater of the market value of the rights or options (at the end of </w:t>
      </w:r>
      <w:r w:rsidR="001E5ACC" w:rsidRPr="001B2D41">
        <w:t>30 June</w:t>
      </w:r>
      <w:r w:rsidRPr="001B2D41">
        <w:t xml:space="preserve"> 1988) and the cost base of the rights or options (on that day).</w:t>
      </w:r>
    </w:p>
    <w:p w:rsidR="00975011" w:rsidRPr="001B2D41" w:rsidRDefault="00975011" w:rsidP="00975011">
      <w:pPr>
        <w:pStyle w:val="subsection"/>
      </w:pPr>
      <w:r w:rsidRPr="001B2D41">
        <w:tab/>
        <w:t>(3)</w:t>
      </w:r>
      <w:r w:rsidRPr="001B2D41">
        <w:tab/>
        <w:t>The first element of the reduced cost base of the shares, units or options is the sum of:</w:t>
      </w:r>
    </w:p>
    <w:p w:rsidR="00975011" w:rsidRPr="001B2D41" w:rsidRDefault="00975011" w:rsidP="00975011">
      <w:pPr>
        <w:pStyle w:val="paragraph"/>
      </w:pPr>
      <w:r w:rsidRPr="001B2D41">
        <w:tab/>
        <w:t>(a)</w:t>
      </w:r>
      <w:r w:rsidRPr="001B2D41">
        <w:tab/>
        <w:t>the amount paid to exercise the rights or options; and</w:t>
      </w:r>
    </w:p>
    <w:p w:rsidR="00975011" w:rsidRPr="001B2D41" w:rsidRDefault="00975011" w:rsidP="00975011">
      <w:pPr>
        <w:pStyle w:val="paragraph"/>
      </w:pPr>
      <w:r w:rsidRPr="001B2D41">
        <w:tab/>
        <w:t>(b)</w:t>
      </w:r>
      <w:r w:rsidRPr="001B2D41">
        <w:tab/>
        <w:t xml:space="preserve">the lesser of the market value of the rights or options (at the end of </w:t>
      </w:r>
      <w:r w:rsidR="001E5ACC" w:rsidRPr="001B2D41">
        <w:t>30 June</w:t>
      </w:r>
      <w:r w:rsidRPr="001B2D41">
        <w:t xml:space="preserve"> 1988) and the cost base of the rights or options (on that day).</w:t>
      </w:r>
    </w:p>
    <w:p w:rsidR="00975011" w:rsidRPr="001B2D41" w:rsidRDefault="00975011" w:rsidP="00975011">
      <w:pPr>
        <w:pStyle w:val="subsection"/>
      </w:pPr>
      <w:r w:rsidRPr="001B2D41">
        <w:tab/>
        <w:t>(4)</w:t>
      </w:r>
      <w:r w:rsidRPr="001B2D41">
        <w:tab/>
        <w:t xml:space="preserve">The payment referred to in </w:t>
      </w:r>
      <w:r w:rsidR="00FD3F14" w:rsidRPr="001B2D41">
        <w:t>subsection (</w:t>
      </w:r>
      <w:r w:rsidRPr="001B2D41">
        <w:t>2) or (3) can include giving property. To the extent that the payment does, use the market value of the property in working out the amount of the payment.</w:t>
      </w:r>
    </w:p>
    <w:p w:rsidR="00975011" w:rsidRPr="001B2D41" w:rsidRDefault="00975011" w:rsidP="00975011">
      <w:pPr>
        <w:pStyle w:val="subsection"/>
      </w:pPr>
      <w:r w:rsidRPr="001B2D41">
        <w:tab/>
        <w:t>(5)</w:t>
      </w:r>
      <w:r w:rsidRPr="001B2D41">
        <w:tab/>
        <w:t xml:space="preserve">For indexation purposes, the amount referred to in </w:t>
      </w:r>
      <w:r w:rsidR="00FD3F14" w:rsidRPr="001B2D41">
        <w:t>paragraph (</w:t>
      </w:r>
      <w:r w:rsidRPr="001B2D41">
        <w:t xml:space="preserve">2)(b) is taken to have been incurred on </w:t>
      </w:r>
      <w:r w:rsidR="001E5ACC" w:rsidRPr="001B2D41">
        <w:t>30 June</w:t>
      </w:r>
      <w:r w:rsidRPr="001B2D41">
        <w:t xml:space="preserve"> 1988.</w:t>
      </w:r>
    </w:p>
    <w:p w:rsidR="00975011" w:rsidRPr="001B2D41" w:rsidRDefault="00975011" w:rsidP="00975011">
      <w:pPr>
        <w:pStyle w:val="ActHead4"/>
      </w:pPr>
      <w:bookmarkStart w:id="515" w:name="_Toc100587901"/>
      <w:r w:rsidRPr="001B2D41">
        <w:rPr>
          <w:rStyle w:val="CharSubdNo"/>
        </w:rPr>
        <w:t>Subdivision</w:t>
      </w:r>
      <w:r w:rsidR="00FD3F14" w:rsidRPr="001B2D41">
        <w:rPr>
          <w:rStyle w:val="CharSubdNo"/>
        </w:rPr>
        <w:t> </w:t>
      </w:r>
      <w:r w:rsidRPr="001B2D41">
        <w:rPr>
          <w:rStyle w:val="CharSubdNo"/>
        </w:rPr>
        <w:t>295</w:t>
      </w:r>
      <w:r w:rsidR="001B2D41">
        <w:rPr>
          <w:rStyle w:val="CharSubdNo"/>
        </w:rPr>
        <w:noBreakHyphen/>
      </w:r>
      <w:r w:rsidRPr="001B2D41">
        <w:rPr>
          <w:rStyle w:val="CharSubdNo"/>
        </w:rPr>
        <w:t>C</w:t>
      </w:r>
      <w:r w:rsidRPr="001B2D41">
        <w:t>—</w:t>
      </w:r>
      <w:r w:rsidRPr="001B2D41">
        <w:rPr>
          <w:rStyle w:val="CharSubdText"/>
        </w:rPr>
        <w:t>Notices relating to contributions</w:t>
      </w:r>
      <w:bookmarkEnd w:id="515"/>
    </w:p>
    <w:p w:rsidR="00975011" w:rsidRPr="001B2D41" w:rsidRDefault="00975011" w:rsidP="00975011">
      <w:pPr>
        <w:pStyle w:val="TofSectsHeading"/>
        <w:keepNext/>
        <w:keepLines/>
      </w:pPr>
      <w:r w:rsidRPr="001B2D41">
        <w:t>Table of sections</w:t>
      </w:r>
    </w:p>
    <w:p w:rsidR="00975011" w:rsidRPr="001B2D41" w:rsidRDefault="00975011" w:rsidP="00975011">
      <w:pPr>
        <w:pStyle w:val="TofSectsSection"/>
      </w:pPr>
      <w:r w:rsidRPr="001B2D41">
        <w:t>295</w:t>
      </w:r>
      <w:r w:rsidR="001B2D41">
        <w:noBreakHyphen/>
      </w:r>
      <w:r w:rsidRPr="001B2D41">
        <w:t>190</w:t>
      </w:r>
      <w:r w:rsidRPr="001B2D41">
        <w:tab/>
        <w:t>Deductions for personal contributions</w:t>
      </w:r>
    </w:p>
    <w:p w:rsidR="00975011" w:rsidRPr="001B2D41" w:rsidRDefault="00975011" w:rsidP="00975011">
      <w:pPr>
        <w:pStyle w:val="ActHead5"/>
      </w:pPr>
      <w:bookmarkStart w:id="516" w:name="_Toc100587902"/>
      <w:r w:rsidRPr="001B2D41">
        <w:rPr>
          <w:rStyle w:val="CharSectno"/>
        </w:rPr>
        <w:t>295</w:t>
      </w:r>
      <w:r w:rsidR="001B2D41">
        <w:rPr>
          <w:rStyle w:val="CharSectno"/>
        </w:rPr>
        <w:noBreakHyphen/>
      </w:r>
      <w:r w:rsidRPr="001B2D41">
        <w:rPr>
          <w:rStyle w:val="CharSectno"/>
        </w:rPr>
        <w:t>190</w:t>
      </w:r>
      <w:r w:rsidRPr="001B2D41">
        <w:t xml:space="preserve">  Deductions for personal contributions</w:t>
      </w:r>
      <w:bookmarkEnd w:id="516"/>
    </w:p>
    <w:p w:rsidR="00975011" w:rsidRPr="001B2D41" w:rsidRDefault="00975011" w:rsidP="00975011">
      <w:pPr>
        <w:pStyle w:val="subsection"/>
      </w:pPr>
      <w:r w:rsidRPr="001B2D41">
        <w:tab/>
        <w:t>(1)</w:t>
      </w:r>
      <w:r w:rsidRPr="001B2D41">
        <w:tab/>
        <w:t>A notice given under subsection</w:t>
      </w:r>
      <w:r w:rsidR="00FD3F14" w:rsidRPr="001B2D41">
        <w:t> </w:t>
      </w:r>
      <w:r w:rsidRPr="001B2D41">
        <w:t xml:space="preserve">82AAT(1A) or (1CB) of the </w:t>
      </w:r>
      <w:r w:rsidRPr="001B2D41">
        <w:rPr>
          <w:i/>
        </w:rPr>
        <w:t>Income Tax Assessment Act 1936</w:t>
      </w:r>
      <w:r w:rsidRPr="001B2D41">
        <w:t xml:space="preserve"> in relation to the 2006</w:t>
      </w:r>
      <w:r w:rsidR="001B2D41">
        <w:noBreakHyphen/>
      </w:r>
      <w:r w:rsidRPr="001B2D41">
        <w:t xml:space="preserve">07 income year or an earlier year has effect, after </w:t>
      </w:r>
      <w:r w:rsidR="001E5ACC" w:rsidRPr="001B2D41">
        <w:t>1 July</w:t>
      </w:r>
      <w:r w:rsidRPr="001B2D41">
        <w:t xml:space="preserve"> 2007, as if it were a notice under section</w:t>
      </w:r>
      <w:r w:rsidR="00FD3F14" w:rsidRPr="001B2D41">
        <w:t> </w:t>
      </w:r>
      <w:r w:rsidRPr="001B2D41">
        <w:t>290</w:t>
      </w:r>
      <w:r w:rsidR="001B2D41">
        <w:noBreakHyphen/>
      </w:r>
      <w:r w:rsidRPr="001B2D41">
        <w:t xml:space="preserve">170 of the </w:t>
      </w:r>
      <w:r w:rsidRPr="001B2D41">
        <w:rPr>
          <w:i/>
        </w:rPr>
        <w:t>Income Tax Assessment Act 1997.</w:t>
      </w:r>
    </w:p>
    <w:p w:rsidR="00975011" w:rsidRPr="001B2D41" w:rsidRDefault="00975011" w:rsidP="00975011">
      <w:pPr>
        <w:pStyle w:val="subsection"/>
      </w:pPr>
      <w:r w:rsidRPr="001B2D41">
        <w:tab/>
        <w:t>(2)</w:t>
      </w:r>
      <w:r w:rsidRPr="001B2D41">
        <w:tab/>
        <w:t>A notice given under subsection</w:t>
      </w:r>
      <w:r w:rsidR="00FD3F14" w:rsidRPr="001B2D41">
        <w:t> </w:t>
      </w:r>
      <w:r w:rsidRPr="001B2D41">
        <w:t xml:space="preserve">82AAT(1C) or (1CD) of the </w:t>
      </w:r>
      <w:r w:rsidRPr="001B2D41">
        <w:rPr>
          <w:i/>
        </w:rPr>
        <w:t>Income Tax Assessment Act 1936</w:t>
      </w:r>
      <w:r w:rsidRPr="001B2D41">
        <w:t xml:space="preserve"> in relation to the 2006</w:t>
      </w:r>
      <w:r w:rsidR="001B2D41">
        <w:noBreakHyphen/>
      </w:r>
      <w:r w:rsidRPr="001B2D41">
        <w:t xml:space="preserve">07 income year or an earlier year has effect, after </w:t>
      </w:r>
      <w:r w:rsidR="001E5ACC" w:rsidRPr="001B2D41">
        <w:t>1 July</w:t>
      </w:r>
      <w:r w:rsidRPr="001B2D41">
        <w:t xml:space="preserve"> 2007, as if it were a notice under section</w:t>
      </w:r>
      <w:r w:rsidR="00FD3F14" w:rsidRPr="001B2D41">
        <w:t> </w:t>
      </w:r>
      <w:r w:rsidRPr="001B2D41">
        <w:t>290</w:t>
      </w:r>
      <w:r w:rsidR="001B2D41">
        <w:noBreakHyphen/>
      </w:r>
      <w:r w:rsidRPr="001B2D41">
        <w:t xml:space="preserve">180 of the </w:t>
      </w:r>
      <w:r w:rsidRPr="001B2D41">
        <w:rPr>
          <w:i/>
        </w:rPr>
        <w:t>Income Tax Assessment Act 1997</w:t>
      </w:r>
      <w:r w:rsidRPr="001B2D41">
        <w:t>.</w:t>
      </w:r>
    </w:p>
    <w:p w:rsidR="00975011" w:rsidRPr="001B2D41" w:rsidRDefault="00975011" w:rsidP="00975011">
      <w:pPr>
        <w:pStyle w:val="ActHead4"/>
      </w:pPr>
      <w:bookmarkStart w:id="517" w:name="_Toc100587903"/>
      <w:r w:rsidRPr="001B2D41">
        <w:rPr>
          <w:rStyle w:val="CharSubdNo"/>
        </w:rPr>
        <w:t>Subdivision</w:t>
      </w:r>
      <w:r w:rsidR="00FD3F14" w:rsidRPr="001B2D41">
        <w:rPr>
          <w:rStyle w:val="CharSubdNo"/>
        </w:rPr>
        <w:t> </w:t>
      </w:r>
      <w:r w:rsidRPr="001B2D41">
        <w:rPr>
          <w:rStyle w:val="CharSubdNo"/>
        </w:rPr>
        <w:t>295</w:t>
      </w:r>
      <w:r w:rsidR="001B2D41">
        <w:rPr>
          <w:rStyle w:val="CharSubdNo"/>
        </w:rPr>
        <w:noBreakHyphen/>
      </w:r>
      <w:r w:rsidRPr="001B2D41">
        <w:rPr>
          <w:rStyle w:val="CharSubdNo"/>
        </w:rPr>
        <w:t>F</w:t>
      </w:r>
      <w:r w:rsidRPr="001B2D41">
        <w:t>—</w:t>
      </w:r>
      <w:r w:rsidRPr="001B2D41">
        <w:rPr>
          <w:rStyle w:val="CharSubdText"/>
        </w:rPr>
        <w:t>Exempt income</w:t>
      </w:r>
      <w:bookmarkEnd w:id="517"/>
    </w:p>
    <w:p w:rsidR="00975011" w:rsidRPr="001B2D41" w:rsidRDefault="00975011" w:rsidP="00975011">
      <w:pPr>
        <w:pStyle w:val="TofSectsHeading"/>
        <w:keepNext/>
        <w:keepLines/>
      </w:pPr>
      <w:r w:rsidRPr="001B2D41">
        <w:t>Table of sections</w:t>
      </w:r>
    </w:p>
    <w:p w:rsidR="00975011" w:rsidRPr="001B2D41" w:rsidRDefault="00975011" w:rsidP="00975011">
      <w:pPr>
        <w:pStyle w:val="TofSectsSection"/>
      </w:pPr>
      <w:r w:rsidRPr="001B2D41">
        <w:t>295</w:t>
      </w:r>
      <w:r w:rsidR="001B2D41">
        <w:noBreakHyphen/>
      </w:r>
      <w:r w:rsidRPr="001B2D41">
        <w:t>390</w:t>
      </w:r>
      <w:r w:rsidRPr="001B2D41">
        <w:tab/>
        <w:t>Fixed interest complying ADFs—exemption of income attributable to certain 25</w:t>
      </w:r>
      <w:r w:rsidR="00FD3F14" w:rsidRPr="001B2D41">
        <w:t> </w:t>
      </w:r>
      <w:r w:rsidRPr="001B2D41">
        <w:t>May 1988 deposits</w:t>
      </w:r>
    </w:p>
    <w:p w:rsidR="00975011" w:rsidRPr="001B2D41" w:rsidRDefault="00975011" w:rsidP="00975011">
      <w:pPr>
        <w:pStyle w:val="ActHead5"/>
      </w:pPr>
      <w:bookmarkStart w:id="518" w:name="_Toc100587904"/>
      <w:r w:rsidRPr="001B2D41">
        <w:rPr>
          <w:rStyle w:val="CharSectno"/>
        </w:rPr>
        <w:t>295</w:t>
      </w:r>
      <w:r w:rsidR="001B2D41">
        <w:rPr>
          <w:rStyle w:val="CharSectno"/>
        </w:rPr>
        <w:noBreakHyphen/>
      </w:r>
      <w:r w:rsidRPr="001B2D41">
        <w:rPr>
          <w:rStyle w:val="CharSectno"/>
        </w:rPr>
        <w:t>390</w:t>
      </w:r>
      <w:r w:rsidRPr="001B2D41">
        <w:t xml:space="preserve">  Fixed interest complying ADFs—exemption of income attributable to certain 25</w:t>
      </w:r>
      <w:r w:rsidR="00FD3F14" w:rsidRPr="001B2D41">
        <w:t> </w:t>
      </w:r>
      <w:r w:rsidRPr="001B2D41">
        <w:t>May 1988 deposits</w:t>
      </w:r>
      <w:bookmarkEnd w:id="518"/>
    </w:p>
    <w:p w:rsidR="00975011" w:rsidRPr="001B2D41" w:rsidRDefault="00975011" w:rsidP="00975011">
      <w:pPr>
        <w:pStyle w:val="subsection"/>
      </w:pPr>
      <w:r w:rsidRPr="001B2D41">
        <w:tab/>
        <w:t>(1)</w:t>
      </w:r>
      <w:r w:rsidRPr="001B2D41">
        <w:tab/>
        <w:t xml:space="preserve">A proportion of the ordinary income and statutory income of a continuously complying fixed interest ADF of an income year that would otherwise be assessable income is exempt from income tax under this section. The proportion is worked out under </w:t>
      </w:r>
      <w:r w:rsidR="00FD3F14" w:rsidRPr="001B2D41">
        <w:t>subsection (</w:t>
      </w:r>
      <w:r w:rsidRPr="001B2D41">
        <w:t>3).</w:t>
      </w:r>
    </w:p>
    <w:p w:rsidR="00975011" w:rsidRPr="001B2D41" w:rsidRDefault="00975011" w:rsidP="00975011">
      <w:pPr>
        <w:pStyle w:val="subsection"/>
      </w:pPr>
      <w:r w:rsidRPr="001B2D41">
        <w:tab/>
        <w:t>(2)</w:t>
      </w:r>
      <w:r w:rsidRPr="001B2D41">
        <w:tab/>
      </w:r>
      <w:r w:rsidR="00FD3F14" w:rsidRPr="001B2D41">
        <w:t>Subsection (</w:t>
      </w:r>
      <w:r w:rsidRPr="001B2D41">
        <w:t>1) does not apply to:</w:t>
      </w:r>
    </w:p>
    <w:p w:rsidR="00975011" w:rsidRPr="001B2D41" w:rsidRDefault="00975011" w:rsidP="00975011">
      <w:pPr>
        <w:pStyle w:val="paragraph"/>
      </w:pPr>
      <w:r w:rsidRPr="001B2D41">
        <w:tab/>
        <w:t>(a)</w:t>
      </w:r>
      <w:r w:rsidRPr="001B2D41">
        <w:tab/>
        <w:t>non</w:t>
      </w:r>
      <w:r w:rsidR="001B2D41">
        <w:noBreakHyphen/>
      </w:r>
      <w:r w:rsidRPr="001B2D41">
        <w:t>arm’s length income; or</w:t>
      </w:r>
    </w:p>
    <w:p w:rsidR="00975011" w:rsidRPr="001B2D41" w:rsidRDefault="00975011" w:rsidP="00975011">
      <w:pPr>
        <w:pStyle w:val="paragraph"/>
      </w:pPr>
      <w:r w:rsidRPr="001B2D41">
        <w:tab/>
        <w:t>(b)</w:t>
      </w:r>
      <w:r w:rsidRPr="001B2D41">
        <w:tab/>
        <w:t>amounts included in assessable income under Subdivision</w:t>
      </w:r>
      <w:r w:rsidR="00FD3F14" w:rsidRPr="001B2D41">
        <w:t> </w:t>
      </w:r>
      <w:r w:rsidRPr="001B2D41">
        <w:t>295</w:t>
      </w:r>
      <w:r w:rsidR="001B2D41">
        <w:noBreakHyphen/>
      </w:r>
      <w:r w:rsidRPr="001B2D41">
        <w:t xml:space="preserve">C of the </w:t>
      </w:r>
      <w:r w:rsidRPr="001B2D41">
        <w:rPr>
          <w:i/>
        </w:rPr>
        <w:t>Income Tax Assessment Act 1997</w:t>
      </w:r>
      <w:r w:rsidRPr="001B2D41">
        <w:t>.</w:t>
      </w:r>
    </w:p>
    <w:p w:rsidR="00975011" w:rsidRPr="001B2D41" w:rsidRDefault="00975011" w:rsidP="00975011">
      <w:pPr>
        <w:pStyle w:val="subsection"/>
      </w:pPr>
      <w:r w:rsidRPr="001B2D41">
        <w:tab/>
        <w:t>(3)</w:t>
      </w:r>
      <w:r w:rsidRPr="001B2D41">
        <w:tab/>
        <w:t>The proportion is:</w:t>
      </w:r>
    </w:p>
    <w:p w:rsidR="00975011" w:rsidRPr="001B2D41" w:rsidRDefault="003944EF" w:rsidP="003944EF">
      <w:pPr>
        <w:pStyle w:val="subsection"/>
        <w:spacing w:before="120" w:after="120"/>
      </w:pPr>
      <w:r w:rsidRPr="001B2D41">
        <w:tab/>
      </w:r>
      <w:r w:rsidRPr="001B2D41">
        <w:tab/>
      </w:r>
      <w:r w:rsidR="006155BB" w:rsidRPr="001B2D41">
        <w:rPr>
          <w:noProof/>
        </w:rPr>
        <w:drawing>
          <wp:inline distT="0" distB="0" distL="0" distR="0" wp14:anchorId="50851EDC" wp14:editId="1DFDCF4A">
            <wp:extent cx="2000250" cy="381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00250" cy="381000"/>
                    </a:xfrm>
                    <a:prstGeom prst="rect">
                      <a:avLst/>
                    </a:prstGeom>
                    <a:noFill/>
                    <a:ln>
                      <a:noFill/>
                    </a:ln>
                  </pic:spPr>
                </pic:pic>
              </a:graphicData>
            </a:graphic>
          </wp:inline>
        </w:drawing>
      </w:r>
    </w:p>
    <w:p w:rsidR="00975011" w:rsidRPr="001B2D41" w:rsidRDefault="00975011" w:rsidP="00975011">
      <w:pPr>
        <w:pStyle w:val="subsection2"/>
      </w:pPr>
      <w:r w:rsidRPr="001B2D41">
        <w:t>where:</w:t>
      </w:r>
    </w:p>
    <w:p w:rsidR="00975011" w:rsidRPr="001B2D41" w:rsidRDefault="00975011" w:rsidP="00975011">
      <w:pPr>
        <w:pStyle w:val="Definition"/>
      </w:pPr>
      <w:r w:rsidRPr="001B2D41">
        <w:rPr>
          <w:b/>
          <w:i/>
        </w:rPr>
        <w:t>Aggregate current balance</w:t>
      </w:r>
      <w:r w:rsidRPr="001B2D41">
        <w:t xml:space="preserve"> is the total amount deposited with the fund (together with accumulated earnings), as at the reckoning time in relation to the income year.</w:t>
      </w:r>
    </w:p>
    <w:p w:rsidR="00975011" w:rsidRPr="001B2D41" w:rsidRDefault="00975011" w:rsidP="00975011">
      <w:pPr>
        <w:pStyle w:val="Definition"/>
      </w:pPr>
      <w:r w:rsidRPr="001B2D41">
        <w:rPr>
          <w:b/>
          <w:i/>
        </w:rPr>
        <w:t>Aggregate of current 25</w:t>
      </w:r>
      <w:r w:rsidR="00FD3F14" w:rsidRPr="001B2D41">
        <w:rPr>
          <w:b/>
          <w:i/>
        </w:rPr>
        <w:t> </w:t>
      </w:r>
      <w:r w:rsidRPr="001B2D41">
        <w:rPr>
          <w:b/>
          <w:i/>
        </w:rPr>
        <w:t>May balances</w:t>
      </w:r>
      <w:r w:rsidRPr="001B2D41">
        <w:t xml:space="preserve"> is the aggregate of the current 25</w:t>
      </w:r>
      <w:r w:rsidR="00FD3F14" w:rsidRPr="001B2D41">
        <w:t> </w:t>
      </w:r>
      <w:r w:rsidRPr="001B2D41">
        <w:t>May balances of eligible depositors, as at the reckoning time in relation to the income year.</w:t>
      </w:r>
    </w:p>
    <w:p w:rsidR="00975011" w:rsidRPr="001B2D41" w:rsidRDefault="00975011" w:rsidP="00975011">
      <w:pPr>
        <w:pStyle w:val="subsection"/>
      </w:pPr>
      <w:r w:rsidRPr="001B2D41">
        <w:tab/>
        <w:t>(4)</w:t>
      </w:r>
      <w:r w:rsidRPr="001B2D41">
        <w:tab/>
        <w:t xml:space="preserve">A choice for the purposes of the definition of </w:t>
      </w:r>
      <w:r w:rsidRPr="001B2D41">
        <w:rPr>
          <w:b/>
          <w:i/>
        </w:rPr>
        <w:t>reckoning time</w:t>
      </w:r>
      <w:r w:rsidRPr="001B2D41">
        <w:t xml:space="preserve"> in </w:t>
      </w:r>
      <w:r w:rsidR="00FD3F14" w:rsidRPr="001B2D41">
        <w:t>subsection (</w:t>
      </w:r>
      <w:r w:rsidRPr="001B2D41">
        <w:t>5) must be made on or before the date of lodgment of the income tax return of the ADF for the income year to which the choice relates, or before a later day allowed by the Commissioner.</w:t>
      </w:r>
    </w:p>
    <w:p w:rsidR="00975011" w:rsidRPr="001B2D41" w:rsidRDefault="00975011" w:rsidP="009E5278">
      <w:pPr>
        <w:pStyle w:val="subsection"/>
        <w:keepNext/>
        <w:keepLines/>
      </w:pPr>
      <w:r w:rsidRPr="001B2D41">
        <w:tab/>
        <w:t>(5)</w:t>
      </w:r>
      <w:r w:rsidRPr="001B2D41">
        <w:tab/>
        <w:t>In this section:</w:t>
      </w:r>
    </w:p>
    <w:p w:rsidR="00975011" w:rsidRPr="001B2D41" w:rsidRDefault="00975011" w:rsidP="00975011">
      <w:pPr>
        <w:pStyle w:val="Definition"/>
      </w:pPr>
      <w:r w:rsidRPr="001B2D41">
        <w:rPr>
          <w:b/>
          <w:i/>
        </w:rPr>
        <w:t>continuously complying fixed interest ADF</w:t>
      </w:r>
      <w:r w:rsidRPr="001B2D41">
        <w:t xml:space="preserve">, in relation to an income year (the </w:t>
      </w:r>
      <w:r w:rsidRPr="001B2D41">
        <w:rPr>
          <w:b/>
          <w:i/>
        </w:rPr>
        <w:t>current year</w:t>
      </w:r>
      <w:r w:rsidRPr="001B2D41">
        <w:t>), means a fund that is a fixed interest complying ADF in relation to each of the following years:</w:t>
      </w:r>
    </w:p>
    <w:p w:rsidR="00975011" w:rsidRPr="001B2D41" w:rsidRDefault="00975011" w:rsidP="00975011">
      <w:pPr>
        <w:pStyle w:val="paragraph"/>
      </w:pPr>
      <w:r w:rsidRPr="001B2D41">
        <w:tab/>
        <w:t>(a)</w:t>
      </w:r>
      <w:r w:rsidRPr="001B2D41">
        <w:tab/>
        <w:t>the current year;</w:t>
      </w:r>
    </w:p>
    <w:p w:rsidR="00975011" w:rsidRPr="001B2D41" w:rsidRDefault="00975011" w:rsidP="00975011">
      <w:pPr>
        <w:pStyle w:val="paragraph"/>
      </w:pPr>
      <w:r w:rsidRPr="001B2D41">
        <w:tab/>
        <w:t>(b)</w:t>
      </w:r>
      <w:r w:rsidRPr="001B2D41">
        <w:tab/>
        <w:t xml:space="preserve">the income year in which </w:t>
      </w:r>
      <w:r w:rsidR="001E5ACC" w:rsidRPr="001B2D41">
        <w:t>1 July</w:t>
      </w:r>
      <w:r w:rsidRPr="001B2D41">
        <w:t xml:space="preserve"> 1988 occurred;</w:t>
      </w:r>
    </w:p>
    <w:p w:rsidR="00975011" w:rsidRPr="001B2D41" w:rsidRDefault="00975011" w:rsidP="00975011">
      <w:pPr>
        <w:pStyle w:val="paragraph"/>
      </w:pPr>
      <w:r w:rsidRPr="001B2D41">
        <w:tab/>
        <w:t>(c)</w:t>
      </w:r>
      <w:r w:rsidRPr="001B2D41">
        <w:tab/>
        <w:t xml:space="preserve">each income year later than the year mentioned in </w:t>
      </w:r>
      <w:r w:rsidR="00FD3F14" w:rsidRPr="001B2D41">
        <w:t>paragraph (</w:t>
      </w:r>
      <w:r w:rsidRPr="001B2D41">
        <w:t>b) and earlier than the current year.</w:t>
      </w:r>
    </w:p>
    <w:p w:rsidR="00975011" w:rsidRPr="001B2D41" w:rsidRDefault="00975011" w:rsidP="00975011">
      <w:pPr>
        <w:pStyle w:val="Definition"/>
      </w:pPr>
      <w:r w:rsidRPr="001B2D41">
        <w:rPr>
          <w:b/>
          <w:i/>
        </w:rPr>
        <w:t>current 25</w:t>
      </w:r>
      <w:r w:rsidR="00FD3F14" w:rsidRPr="001B2D41">
        <w:rPr>
          <w:b/>
          <w:i/>
        </w:rPr>
        <w:t> </w:t>
      </w:r>
      <w:r w:rsidRPr="001B2D41">
        <w:rPr>
          <w:b/>
          <w:i/>
        </w:rPr>
        <w:t>May balance</w:t>
      </w:r>
      <w:r w:rsidRPr="001B2D41">
        <w:t>, in relation to an eligible depositor as at the reckoning time, is the balance as at that time determined by varying the original 25</w:t>
      </w:r>
      <w:r w:rsidR="00FD3F14" w:rsidRPr="001B2D41">
        <w:t> </w:t>
      </w:r>
      <w:r w:rsidRPr="001B2D41">
        <w:t>May balance, in accordance with the following rules, during the period from 26</w:t>
      </w:r>
      <w:r w:rsidR="00FD3F14" w:rsidRPr="001B2D41">
        <w:t> </w:t>
      </w:r>
      <w:r w:rsidRPr="001B2D41">
        <w:t>May 1988 to the reckoning time:</w:t>
      </w:r>
    </w:p>
    <w:p w:rsidR="00975011" w:rsidRPr="001B2D41" w:rsidRDefault="00975011" w:rsidP="00975011">
      <w:pPr>
        <w:pStyle w:val="paragraph"/>
      </w:pPr>
      <w:r w:rsidRPr="001B2D41">
        <w:tab/>
        <w:t>(a)</w:t>
      </w:r>
      <w:r w:rsidRPr="001B2D41">
        <w:tab/>
        <w:t>the balance from time to time is not to exceed the original 25</w:t>
      </w:r>
      <w:r w:rsidR="00FD3F14" w:rsidRPr="001B2D41">
        <w:t> </w:t>
      </w:r>
      <w:r w:rsidRPr="001B2D41">
        <w:t>May balance and is not to be less than nil;</w:t>
      </w:r>
    </w:p>
    <w:p w:rsidR="00975011" w:rsidRPr="001B2D41" w:rsidRDefault="00975011" w:rsidP="00975011">
      <w:pPr>
        <w:pStyle w:val="paragraph"/>
      </w:pPr>
      <w:r w:rsidRPr="001B2D41">
        <w:tab/>
        <w:t>(b)</w:t>
      </w:r>
      <w:r w:rsidRPr="001B2D41">
        <w:tab/>
        <w:t xml:space="preserve">subject to </w:t>
      </w:r>
      <w:r w:rsidR="00FD3F14" w:rsidRPr="001B2D41">
        <w:t>paragraph (</w:t>
      </w:r>
      <w:r w:rsidRPr="001B2D41">
        <w:t>a), an amount deposited with the ADF by the depositor before 1</w:t>
      </w:r>
      <w:r w:rsidR="00FD3F14" w:rsidRPr="001B2D41">
        <w:t> </w:t>
      </w:r>
      <w:r w:rsidRPr="001B2D41">
        <w:t>September 1989 is to be added to the balance;</w:t>
      </w:r>
    </w:p>
    <w:p w:rsidR="00975011" w:rsidRPr="001B2D41" w:rsidRDefault="00975011" w:rsidP="00975011">
      <w:pPr>
        <w:pStyle w:val="paragraph"/>
      </w:pPr>
      <w:r w:rsidRPr="001B2D41">
        <w:tab/>
        <w:t>(c)</w:t>
      </w:r>
      <w:r w:rsidRPr="001B2D41">
        <w:tab/>
        <w:t xml:space="preserve">subject to </w:t>
      </w:r>
      <w:r w:rsidR="00FD3F14" w:rsidRPr="001B2D41">
        <w:t>paragraph (</w:t>
      </w:r>
      <w:r w:rsidRPr="001B2D41">
        <w:t>a), an amount repaid to the depositor from the ADF is to be deducted from the balance.</w:t>
      </w:r>
    </w:p>
    <w:p w:rsidR="00975011" w:rsidRPr="001B2D41" w:rsidRDefault="00975011" w:rsidP="00975011">
      <w:pPr>
        <w:pStyle w:val="Definition"/>
      </w:pPr>
      <w:r w:rsidRPr="001B2D41">
        <w:rPr>
          <w:b/>
          <w:i/>
        </w:rPr>
        <w:t>eligible depositor</w:t>
      </w:r>
      <w:r w:rsidRPr="001B2D41">
        <w:t>, in relation to an ADF, means:</w:t>
      </w:r>
    </w:p>
    <w:p w:rsidR="00975011" w:rsidRPr="001B2D41" w:rsidRDefault="00975011" w:rsidP="00975011">
      <w:pPr>
        <w:pStyle w:val="paragraph"/>
      </w:pPr>
      <w:r w:rsidRPr="001B2D41">
        <w:tab/>
        <w:t>(a)</w:t>
      </w:r>
      <w:r w:rsidRPr="001B2D41">
        <w:tab/>
        <w:t>a depositor whose 55th birthday occurred on or before 25</w:t>
      </w:r>
      <w:r w:rsidR="00FD3F14" w:rsidRPr="001B2D41">
        <w:t> </w:t>
      </w:r>
      <w:r w:rsidRPr="001B2D41">
        <w:t>May 1988; or</w:t>
      </w:r>
    </w:p>
    <w:p w:rsidR="00975011" w:rsidRPr="001B2D41" w:rsidRDefault="00975011" w:rsidP="00975011">
      <w:pPr>
        <w:pStyle w:val="paragraph"/>
      </w:pPr>
      <w:r w:rsidRPr="001B2D41">
        <w:tab/>
        <w:t>(b)</w:t>
      </w:r>
      <w:r w:rsidRPr="001B2D41">
        <w:tab/>
        <w:t>a depositor whose 50th birthday occurred on or before 25</w:t>
      </w:r>
      <w:r w:rsidR="00FD3F14" w:rsidRPr="001B2D41">
        <w:t> </w:t>
      </w:r>
      <w:r w:rsidRPr="001B2D41">
        <w:t>May 1988 and who, on or before that day, made a deposit with the ADF that consisted wholly or partly of the roll</w:t>
      </w:r>
      <w:r w:rsidR="001B2D41">
        <w:noBreakHyphen/>
      </w:r>
      <w:r w:rsidRPr="001B2D41">
        <w:t>over (as defined in Subdivision AA of Division</w:t>
      </w:r>
      <w:r w:rsidR="00FD3F14" w:rsidRPr="001B2D41">
        <w:t> </w:t>
      </w:r>
      <w:r w:rsidRPr="001B2D41">
        <w:t xml:space="preserve">2 of Part III of the </w:t>
      </w:r>
      <w:r w:rsidRPr="001B2D41">
        <w:rPr>
          <w:i/>
        </w:rPr>
        <w:t>Income Tax Assessment Act 1936</w:t>
      </w:r>
      <w:r w:rsidRPr="001B2D41">
        <w:t xml:space="preserve"> as in force on that day) of an eligible termination payment as so defined, being an eligible termination payment that included a concessional component (as so defined).</w:t>
      </w:r>
    </w:p>
    <w:p w:rsidR="00975011" w:rsidRPr="001B2D41" w:rsidRDefault="00975011" w:rsidP="00975011">
      <w:pPr>
        <w:pStyle w:val="Definition"/>
      </w:pPr>
      <w:r w:rsidRPr="001B2D41">
        <w:rPr>
          <w:b/>
          <w:i/>
        </w:rPr>
        <w:t>fixed interest complying ADF</w:t>
      </w:r>
      <w:r w:rsidRPr="001B2D41">
        <w:t>, in relation to a year of income, means a complying ADF where both of the following conditions are satisfied:</w:t>
      </w:r>
    </w:p>
    <w:p w:rsidR="00975011" w:rsidRPr="001B2D41" w:rsidRDefault="00975011" w:rsidP="00975011">
      <w:pPr>
        <w:pStyle w:val="paragraph"/>
      </w:pPr>
      <w:r w:rsidRPr="001B2D41">
        <w:tab/>
        <w:t>(a)</w:t>
      </w:r>
      <w:r w:rsidRPr="001B2D41">
        <w:tab/>
        <w:t>not less than 90% of the amount that, apart from this section, would be the assessable income of the ADF of the income year (other than non</w:t>
      </w:r>
      <w:r w:rsidR="001B2D41">
        <w:noBreakHyphen/>
      </w:r>
      <w:r w:rsidRPr="001B2D41">
        <w:t>arm’s length income or amounts included in assessable income under Subdivision</w:t>
      </w:r>
      <w:r w:rsidR="00FD3F14" w:rsidRPr="001B2D41">
        <w:t> </w:t>
      </w:r>
      <w:r w:rsidRPr="001B2D41">
        <w:t>295</w:t>
      </w:r>
      <w:r w:rsidR="001B2D41">
        <w:noBreakHyphen/>
      </w:r>
      <w:r w:rsidRPr="001B2D41">
        <w:t xml:space="preserve">C of the </w:t>
      </w:r>
      <w:r w:rsidRPr="001B2D41">
        <w:rPr>
          <w:i/>
        </w:rPr>
        <w:t>Income Tax Assessment Act 1997</w:t>
      </w:r>
      <w:r w:rsidRPr="001B2D41">
        <w:t>) consists of any one or more of the following:</w:t>
      </w:r>
    </w:p>
    <w:p w:rsidR="00975011" w:rsidRPr="001B2D41" w:rsidRDefault="00975011" w:rsidP="00975011">
      <w:pPr>
        <w:pStyle w:val="paragraphsub"/>
      </w:pPr>
      <w:r w:rsidRPr="001B2D41">
        <w:tab/>
        <w:t>(i)</w:t>
      </w:r>
      <w:r w:rsidRPr="001B2D41">
        <w:tab/>
        <w:t>interest or a payment in the nature of interest;</w:t>
      </w:r>
    </w:p>
    <w:p w:rsidR="00975011" w:rsidRPr="001B2D41" w:rsidRDefault="00975011" w:rsidP="00975011">
      <w:pPr>
        <w:pStyle w:val="paragraphsub"/>
      </w:pPr>
      <w:r w:rsidRPr="001B2D41">
        <w:tab/>
        <w:t>(ii)</w:t>
      </w:r>
      <w:r w:rsidRPr="001B2D41">
        <w:tab/>
        <w:t>any profit arising on the disposal, redemption, cancellation or maturity of a CGT asset referred to in paragraph</w:t>
      </w:r>
      <w:r w:rsidR="00FD3F14" w:rsidRPr="001B2D41">
        <w:t> </w:t>
      </w:r>
      <w:r w:rsidRPr="001B2D41">
        <w:t>295</w:t>
      </w:r>
      <w:r w:rsidR="001B2D41">
        <w:noBreakHyphen/>
      </w:r>
      <w:r w:rsidRPr="001B2D41">
        <w:t xml:space="preserve">85(3)(b) of the </w:t>
      </w:r>
      <w:r w:rsidRPr="001B2D41">
        <w:rPr>
          <w:i/>
        </w:rPr>
        <w:t>Income Tax Assessment Act 1997</w:t>
      </w:r>
      <w:r w:rsidRPr="001B2D41">
        <w:t>;</w:t>
      </w:r>
    </w:p>
    <w:p w:rsidR="00975011" w:rsidRPr="001B2D41" w:rsidRDefault="00975011" w:rsidP="00975011">
      <w:pPr>
        <w:pStyle w:val="paragraphsub"/>
      </w:pPr>
      <w:r w:rsidRPr="001B2D41">
        <w:tab/>
        <w:t>(iii)</w:t>
      </w:r>
      <w:r w:rsidRPr="001B2D41">
        <w:tab/>
        <w:t xml:space="preserve">an amount included in assessable income under </w:t>
      </w:r>
      <w:r w:rsidR="001E5ACC" w:rsidRPr="001B2D41">
        <w:t>Division 1</w:t>
      </w:r>
      <w:r w:rsidRPr="001B2D41">
        <w:t xml:space="preserve">6E of Part III of the </w:t>
      </w:r>
      <w:r w:rsidRPr="001B2D41">
        <w:rPr>
          <w:i/>
        </w:rPr>
        <w:t>Income Tax Assessment Act 1936</w:t>
      </w:r>
      <w:r w:rsidR="00DC0931" w:rsidRPr="001B2D41">
        <w:rPr>
          <w:i/>
        </w:rPr>
        <w:t xml:space="preserve"> </w:t>
      </w:r>
      <w:r w:rsidR="00B7455C" w:rsidRPr="001B2D41">
        <w:t>(</w:t>
      </w:r>
      <w:r w:rsidR="00DC0931" w:rsidRPr="001B2D41">
        <w:t>or would be so included if Division</w:t>
      </w:r>
      <w:r w:rsidR="00FD3F14" w:rsidRPr="001B2D41">
        <w:t> </w:t>
      </w:r>
      <w:r w:rsidR="00DC0931" w:rsidRPr="001B2D41">
        <w:t xml:space="preserve">230 of the </w:t>
      </w:r>
      <w:r w:rsidR="00DC0931" w:rsidRPr="001B2D41">
        <w:rPr>
          <w:i/>
        </w:rPr>
        <w:t xml:space="preserve">Income Tax Assessment Act 1997 </w:t>
      </w:r>
      <w:r w:rsidR="00DC0931" w:rsidRPr="001B2D41">
        <w:t>did not apply)</w:t>
      </w:r>
      <w:r w:rsidRPr="001B2D41">
        <w:t>;</w:t>
      </w:r>
    </w:p>
    <w:p w:rsidR="00975011" w:rsidRPr="001B2D41" w:rsidRDefault="00975011" w:rsidP="00975011">
      <w:pPr>
        <w:pStyle w:val="paragraph"/>
      </w:pPr>
      <w:r w:rsidRPr="001B2D41">
        <w:tab/>
        <w:t>(b)</w:t>
      </w:r>
      <w:r w:rsidRPr="001B2D41">
        <w:tab/>
        <w:t>at no time during the year of income did the assets of the fund consist of or include any of the following:</w:t>
      </w:r>
    </w:p>
    <w:p w:rsidR="00975011" w:rsidRPr="001B2D41" w:rsidRDefault="00975011" w:rsidP="00975011">
      <w:pPr>
        <w:pStyle w:val="paragraphsub"/>
        <w:keepNext/>
      </w:pPr>
      <w:r w:rsidRPr="001B2D41">
        <w:tab/>
        <w:t>(i)</w:t>
      </w:r>
      <w:r w:rsidRPr="001B2D41">
        <w:tab/>
        <w:t>units in a PST;</w:t>
      </w:r>
    </w:p>
    <w:p w:rsidR="00975011" w:rsidRPr="001B2D41" w:rsidRDefault="00975011" w:rsidP="00975011">
      <w:pPr>
        <w:pStyle w:val="paragraphsub"/>
      </w:pPr>
      <w:r w:rsidRPr="001B2D41">
        <w:tab/>
        <w:t>(ii)</w:t>
      </w:r>
      <w:r w:rsidRPr="001B2D41">
        <w:tab/>
        <w:t xml:space="preserve">virtual PST life insurance policies (as defined in the </w:t>
      </w:r>
      <w:r w:rsidRPr="001B2D41">
        <w:rPr>
          <w:i/>
        </w:rPr>
        <w:t>Income Tax Assessment Act 1997</w:t>
      </w:r>
      <w:r w:rsidRPr="001B2D41">
        <w:t>) issued by a life insurance company.</w:t>
      </w:r>
    </w:p>
    <w:p w:rsidR="00975011" w:rsidRPr="001B2D41" w:rsidRDefault="00975011" w:rsidP="00975011">
      <w:pPr>
        <w:pStyle w:val="Definition"/>
      </w:pPr>
      <w:r w:rsidRPr="001B2D41">
        <w:rPr>
          <w:b/>
          <w:i/>
        </w:rPr>
        <w:t>original 25</w:t>
      </w:r>
      <w:r w:rsidR="00FD3F14" w:rsidRPr="001B2D41">
        <w:rPr>
          <w:b/>
          <w:i/>
        </w:rPr>
        <w:t> </w:t>
      </w:r>
      <w:r w:rsidRPr="001B2D41">
        <w:rPr>
          <w:b/>
          <w:i/>
        </w:rPr>
        <w:t>May balance</w:t>
      </w:r>
      <w:r w:rsidRPr="001B2D41">
        <w:t>, in relation to an eligible depositor, means the amount of the deposits (together with accumulated earnings) standing to the credit of the depositor as at the end of 25</w:t>
      </w:r>
      <w:r w:rsidR="00FD3F14" w:rsidRPr="001B2D41">
        <w:t> </w:t>
      </w:r>
      <w:r w:rsidRPr="001B2D41">
        <w:t>May 1988.</w:t>
      </w:r>
    </w:p>
    <w:p w:rsidR="00975011" w:rsidRPr="001B2D41" w:rsidRDefault="00975011" w:rsidP="00975011">
      <w:pPr>
        <w:pStyle w:val="Definition"/>
      </w:pPr>
      <w:r w:rsidRPr="001B2D41">
        <w:rPr>
          <w:b/>
          <w:i/>
        </w:rPr>
        <w:t>reckoning time</w:t>
      </w:r>
      <w:r w:rsidRPr="001B2D41">
        <w:t xml:space="preserve">, in relation to an ADF in relation to an income year, means the beginning of the income year, or such other time during the income year as the ADF chooses in accordance with </w:t>
      </w:r>
      <w:r w:rsidR="00FD3F14" w:rsidRPr="001B2D41">
        <w:t>subsection (</w:t>
      </w:r>
      <w:r w:rsidRPr="001B2D41">
        <w:t>4).</w:t>
      </w:r>
    </w:p>
    <w:p w:rsidR="00975011" w:rsidRPr="001B2D41" w:rsidRDefault="00975011" w:rsidP="00975011">
      <w:pPr>
        <w:pStyle w:val="subsection"/>
      </w:pPr>
      <w:r w:rsidRPr="001B2D41">
        <w:tab/>
        <w:t>(6)</w:t>
      </w:r>
      <w:r w:rsidRPr="001B2D41">
        <w:tab/>
        <w:t>This section does not apply to an ADF in relation to an income year unless the whole of the benefit that would accrue to the ADF from the application of this section in relation to the income year has been, or can reasonably expected to be, passed on to eligible depositors.</w:t>
      </w:r>
    </w:p>
    <w:p w:rsidR="00975011" w:rsidRPr="001B2D41" w:rsidRDefault="00975011" w:rsidP="00975011">
      <w:pPr>
        <w:pStyle w:val="ActHead4"/>
      </w:pPr>
      <w:bookmarkStart w:id="519" w:name="_Toc100587905"/>
      <w:r w:rsidRPr="001B2D41">
        <w:rPr>
          <w:rStyle w:val="CharSubdNo"/>
        </w:rPr>
        <w:t>Subdivision</w:t>
      </w:r>
      <w:r w:rsidR="00FD3F14" w:rsidRPr="001B2D41">
        <w:rPr>
          <w:rStyle w:val="CharSubdNo"/>
        </w:rPr>
        <w:t> </w:t>
      </w:r>
      <w:r w:rsidRPr="001B2D41">
        <w:rPr>
          <w:rStyle w:val="CharSubdNo"/>
        </w:rPr>
        <w:t>295</w:t>
      </w:r>
      <w:r w:rsidR="001B2D41">
        <w:rPr>
          <w:rStyle w:val="CharSubdNo"/>
        </w:rPr>
        <w:noBreakHyphen/>
      </w:r>
      <w:r w:rsidRPr="001B2D41">
        <w:rPr>
          <w:rStyle w:val="CharSubdNo"/>
        </w:rPr>
        <w:t>G</w:t>
      </w:r>
      <w:r w:rsidRPr="001B2D41">
        <w:t>—</w:t>
      </w:r>
      <w:r w:rsidRPr="001B2D41">
        <w:rPr>
          <w:rStyle w:val="CharSubdText"/>
        </w:rPr>
        <w:t>Deductions</w:t>
      </w:r>
      <w:bookmarkEnd w:id="519"/>
    </w:p>
    <w:p w:rsidR="00975011" w:rsidRPr="001B2D41" w:rsidRDefault="00975011" w:rsidP="00975011">
      <w:pPr>
        <w:pStyle w:val="TofSectsHeading"/>
        <w:keepNext/>
        <w:keepLines/>
      </w:pPr>
      <w:r w:rsidRPr="001B2D41">
        <w:t>Table of sections</w:t>
      </w:r>
    </w:p>
    <w:p w:rsidR="00975011" w:rsidRPr="001B2D41" w:rsidRDefault="00975011" w:rsidP="00975011">
      <w:pPr>
        <w:pStyle w:val="TofSectsSection"/>
      </w:pPr>
      <w:r w:rsidRPr="001B2D41">
        <w:t>295</w:t>
      </w:r>
      <w:r w:rsidR="001B2D41">
        <w:noBreakHyphen/>
      </w:r>
      <w:r w:rsidRPr="001B2D41">
        <w:t>465</w:t>
      </w:r>
      <w:r w:rsidRPr="001B2D41">
        <w:tab/>
      </w:r>
      <w:r w:rsidR="003A2AF5" w:rsidRPr="001B2D41">
        <w:t>Complying funds—deductions for insurance premiums</w:t>
      </w:r>
    </w:p>
    <w:p w:rsidR="00CA2485" w:rsidRPr="001B2D41" w:rsidRDefault="00CA2485" w:rsidP="00CA2485">
      <w:pPr>
        <w:pStyle w:val="ActHead5"/>
      </w:pPr>
      <w:bookmarkStart w:id="520" w:name="_Toc100587906"/>
      <w:r w:rsidRPr="001B2D41">
        <w:rPr>
          <w:rStyle w:val="CharSectno"/>
        </w:rPr>
        <w:t>295</w:t>
      </w:r>
      <w:r w:rsidR="001B2D41">
        <w:rPr>
          <w:rStyle w:val="CharSectno"/>
        </w:rPr>
        <w:noBreakHyphen/>
      </w:r>
      <w:r w:rsidRPr="001B2D41">
        <w:rPr>
          <w:rStyle w:val="CharSectno"/>
        </w:rPr>
        <w:t>465</w:t>
      </w:r>
      <w:r w:rsidRPr="001B2D41">
        <w:t xml:space="preserve">  Complying funds—deductions for insurance premiums</w:t>
      </w:r>
      <w:bookmarkEnd w:id="520"/>
    </w:p>
    <w:p w:rsidR="00975011" w:rsidRPr="001B2D41" w:rsidRDefault="00975011" w:rsidP="00975011">
      <w:pPr>
        <w:pStyle w:val="subsection"/>
      </w:pPr>
      <w:r w:rsidRPr="001B2D41">
        <w:tab/>
      </w:r>
      <w:r w:rsidRPr="001B2D41">
        <w:tab/>
        <w:t>An election made by the trustee of a complying superannuation fund under subsection</w:t>
      </w:r>
      <w:r w:rsidR="00FD3F14" w:rsidRPr="001B2D41">
        <w:t> </w:t>
      </w:r>
      <w:r w:rsidRPr="001B2D41">
        <w:t xml:space="preserve">279(4) of the </w:t>
      </w:r>
      <w:r w:rsidRPr="001B2D41">
        <w:rPr>
          <w:i/>
        </w:rPr>
        <w:t>Income Tax Assessment Act 1936</w:t>
      </w:r>
      <w:r w:rsidRPr="001B2D41">
        <w:t xml:space="preserve"> that had effect for the income year of the fund in which </w:t>
      </w:r>
      <w:r w:rsidR="001E5ACC" w:rsidRPr="001B2D41">
        <w:t>30 June</w:t>
      </w:r>
      <w:r w:rsidRPr="001B2D41">
        <w:t xml:space="preserve"> 2007 occurs continues to have effect as if it had been made under section</w:t>
      </w:r>
      <w:r w:rsidR="00FD3F14" w:rsidRPr="001B2D41">
        <w:t> </w:t>
      </w:r>
      <w:r w:rsidRPr="001B2D41">
        <w:t>295</w:t>
      </w:r>
      <w:r w:rsidR="001B2D41">
        <w:noBreakHyphen/>
      </w:r>
      <w:r w:rsidRPr="001B2D41">
        <w:t xml:space="preserve">465 of the </w:t>
      </w:r>
      <w:r w:rsidRPr="001B2D41">
        <w:rPr>
          <w:i/>
        </w:rPr>
        <w:t>Income Tax Assessment Act 1997</w:t>
      </w:r>
      <w:r w:rsidRPr="001B2D41">
        <w:t>.</w:t>
      </w:r>
    </w:p>
    <w:p w:rsidR="001E67F1" w:rsidRPr="001B2D41" w:rsidRDefault="001E67F1" w:rsidP="001E67F1">
      <w:pPr>
        <w:pStyle w:val="ActHead4"/>
      </w:pPr>
      <w:bookmarkStart w:id="521" w:name="_Toc100587907"/>
      <w:r w:rsidRPr="001B2D41">
        <w:rPr>
          <w:rStyle w:val="CharSubdNo"/>
        </w:rPr>
        <w:t>Subdivision</w:t>
      </w:r>
      <w:r w:rsidR="00FD3F14" w:rsidRPr="001B2D41">
        <w:rPr>
          <w:rStyle w:val="CharSubdNo"/>
        </w:rPr>
        <w:t> </w:t>
      </w:r>
      <w:r w:rsidRPr="001B2D41">
        <w:rPr>
          <w:rStyle w:val="CharSubdNo"/>
        </w:rPr>
        <w:t>295</w:t>
      </w:r>
      <w:r w:rsidR="001B2D41">
        <w:rPr>
          <w:rStyle w:val="CharSubdNo"/>
        </w:rPr>
        <w:noBreakHyphen/>
      </w:r>
      <w:r w:rsidRPr="001B2D41">
        <w:rPr>
          <w:rStyle w:val="CharSubdNo"/>
        </w:rPr>
        <w:t>I</w:t>
      </w:r>
      <w:r w:rsidRPr="001B2D41">
        <w:t>—</w:t>
      </w:r>
      <w:r w:rsidRPr="001B2D41">
        <w:rPr>
          <w:rStyle w:val="CharSubdText"/>
        </w:rPr>
        <w:t>No</w:t>
      </w:r>
      <w:r w:rsidR="001B2D41">
        <w:rPr>
          <w:rStyle w:val="CharSubdText"/>
        </w:rPr>
        <w:noBreakHyphen/>
      </w:r>
      <w:r w:rsidRPr="001B2D41">
        <w:rPr>
          <w:rStyle w:val="CharSubdText"/>
        </w:rPr>
        <w:t>TFN contributions income</w:t>
      </w:r>
      <w:bookmarkEnd w:id="521"/>
    </w:p>
    <w:p w:rsidR="001E67F1" w:rsidRPr="001B2D41" w:rsidRDefault="001E67F1" w:rsidP="001E67F1">
      <w:pPr>
        <w:pStyle w:val="TofSectsHeading"/>
        <w:keepNext/>
        <w:keepLines/>
      </w:pPr>
      <w:r w:rsidRPr="001B2D41">
        <w:t>Table of sections</w:t>
      </w:r>
    </w:p>
    <w:p w:rsidR="001E67F1" w:rsidRPr="001B2D41" w:rsidRDefault="001E67F1" w:rsidP="001E67F1">
      <w:pPr>
        <w:pStyle w:val="TofSectsSection"/>
        <w:rPr>
          <w:lang w:eastAsia="en-US"/>
        </w:rPr>
      </w:pPr>
      <w:r w:rsidRPr="001B2D41">
        <w:t>295</w:t>
      </w:r>
      <w:r w:rsidR="001B2D41">
        <w:noBreakHyphen/>
      </w:r>
      <w:r w:rsidRPr="001B2D41">
        <w:t>610</w:t>
      </w:r>
      <w:r w:rsidRPr="001B2D41">
        <w:rPr>
          <w:lang w:eastAsia="en-US"/>
        </w:rPr>
        <w:tab/>
        <w:t>No</w:t>
      </w:r>
      <w:r w:rsidR="001B2D41">
        <w:rPr>
          <w:lang w:eastAsia="en-US"/>
        </w:rPr>
        <w:noBreakHyphen/>
      </w:r>
      <w:r w:rsidRPr="001B2D41">
        <w:rPr>
          <w:lang w:eastAsia="en-US"/>
        </w:rPr>
        <w:t>TFN contributions income</w:t>
      </w:r>
    </w:p>
    <w:p w:rsidR="001E67F1" w:rsidRPr="001B2D41" w:rsidRDefault="001E67F1" w:rsidP="001E67F1">
      <w:pPr>
        <w:pStyle w:val="ActHead5"/>
        <w:rPr>
          <w:szCs w:val="24"/>
          <w:lang w:eastAsia="en-US"/>
        </w:rPr>
      </w:pPr>
      <w:bookmarkStart w:id="522" w:name="_Toc100587908"/>
      <w:r w:rsidRPr="001B2D41">
        <w:rPr>
          <w:rStyle w:val="CharSectno"/>
        </w:rPr>
        <w:t>295</w:t>
      </w:r>
      <w:r w:rsidR="001B2D41">
        <w:rPr>
          <w:rStyle w:val="CharSectno"/>
        </w:rPr>
        <w:noBreakHyphen/>
      </w:r>
      <w:r w:rsidRPr="001B2D41">
        <w:rPr>
          <w:rStyle w:val="CharSectno"/>
        </w:rPr>
        <w:t>610</w:t>
      </w:r>
      <w:r w:rsidRPr="001B2D41">
        <w:rPr>
          <w:szCs w:val="24"/>
          <w:lang w:eastAsia="en-US"/>
        </w:rPr>
        <w:t xml:space="preserve">  No</w:t>
      </w:r>
      <w:r w:rsidR="001B2D41">
        <w:rPr>
          <w:szCs w:val="24"/>
          <w:lang w:eastAsia="en-US"/>
        </w:rPr>
        <w:noBreakHyphen/>
      </w:r>
      <w:r w:rsidRPr="001B2D41">
        <w:rPr>
          <w:szCs w:val="24"/>
          <w:lang w:eastAsia="en-US"/>
        </w:rPr>
        <w:t>TFN contributions income</w:t>
      </w:r>
      <w:bookmarkEnd w:id="522"/>
    </w:p>
    <w:p w:rsidR="001E67F1" w:rsidRPr="001B2D41" w:rsidRDefault="001E67F1" w:rsidP="001E67F1">
      <w:pPr>
        <w:pStyle w:val="subsection"/>
      </w:pPr>
      <w:r w:rsidRPr="001B2D41">
        <w:tab/>
      </w:r>
      <w:r w:rsidRPr="001B2D41">
        <w:tab/>
        <w:t>Subdivisions</w:t>
      </w:r>
      <w:r w:rsidR="00FD3F14" w:rsidRPr="001B2D41">
        <w:t> </w:t>
      </w:r>
      <w:r w:rsidRPr="001B2D41">
        <w:t>295</w:t>
      </w:r>
      <w:r w:rsidR="001B2D41">
        <w:noBreakHyphen/>
      </w:r>
      <w:r w:rsidRPr="001B2D41">
        <w:t>I (</w:t>
      </w:r>
      <w:r w:rsidRPr="001B2D41">
        <w:rPr>
          <w:sz w:val="24"/>
          <w:lang w:eastAsia="en-US"/>
        </w:rPr>
        <w:t>no</w:t>
      </w:r>
      <w:r w:rsidR="001B2D41">
        <w:rPr>
          <w:sz w:val="24"/>
          <w:lang w:eastAsia="en-US"/>
        </w:rPr>
        <w:noBreakHyphen/>
      </w:r>
      <w:r w:rsidRPr="001B2D41">
        <w:rPr>
          <w:sz w:val="24"/>
          <w:lang w:eastAsia="en-US"/>
        </w:rPr>
        <w:t>TFN contributions)</w:t>
      </w:r>
      <w:r w:rsidRPr="001B2D41">
        <w:t xml:space="preserve"> and 295</w:t>
      </w:r>
      <w:r w:rsidR="001B2D41">
        <w:noBreakHyphen/>
      </w:r>
      <w:r w:rsidRPr="001B2D41">
        <w:t>J (Tax offset for no</w:t>
      </w:r>
      <w:r w:rsidR="001B2D41">
        <w:noBreakHyphen/>
      </w:r>
      <w:r w:rsidRPr="001B2D41">
        <w:t xml:space="preserve">TFN contributions income (TFN quoted within 4 years)) of the </w:t>
      </w:r>
      <w:r w:rsidRPr="001B2D41">
        <w:rPr>
          <w:i/>
        </w:rPr>
        <w:t>Income Tax Assessment Act 1997</w:t>
      </w:r>
      <w:r w:rsidRPr="001B2D41">
        <w:t xml:space="preserve"> apply to an entity whose 2006</w:t>
      </w:r>
      <w:r w:rsidR="001B2D41">
        <w:noBreakHyphen/>
      </w:r>
      <w:r w:rsidRPr="001B2D41">
        <w:t xml:space="preserve">2007 income year ends on a day (the </w:t>
      </w:r>
      <w:r w:rsidRPr="001B2D41">
        <w:rPr>
          <w:b/>
          <w:i/>
        </w:rPr>
        <w:t>end day</w:t>
      </w:r>
      <w:r w:rsidRPr="001B2D41">
        <w:t xml:space="preserve">) after </w:t>
      </w:r>
      <w:r w:rsidR="001E5ACC" w:rsidRPr="001B2D41">
        <w:t>1 July</w:t>
      </w:r>
      <w:r w:rsidRPr="001B2D41">
        <w:t xml:space="preserve"> 2007 as if:</w:t>
      </w:r>
    </w:p>
    <w:p w:rsidR="001E67F1" w:rsidRPr="001B2D41" w:rsidRDefault="001E67F1" w:rsidP="001E67F1">
      <w:pPr>
        <w:pStyle w:val="paragraph"/>
      </w:pPr>
      <w:r w:rsidRPr="001B2D41">
        <w:tab/>
        <w:t>(a)</w:t>
      </w:r>
      <w:r w:rsidRPr="001B2D41">
        <w:tab/>
        <w:t xml:space="preserve">the period starting on </w:t>
      </w:r>
      <w:r w:rsidR="001E5ACC" w:rsidRPr="001B2D41">
        <w:t>1 July</w:t>
      </w:r>
      <w:r w:rsidRPr="001B2D41">
        <w:t xml:space="preserve"> 2007 and ending on the end day were part of the entity’s 2007</w:t>
      </w:r>
      <w:r w:rsidR="001B2D41">
        <w:noBreakHyphen/>
      </w:r>
      <w:r w:rsidRPr="001B2D41">
        <w:t>2008 income year; and</w:t>
      </w:r>
    </w:p>
    <w:p w:rsidR="001E67F1" w:rsidRPr="001B2D41" w:rsidRDefault="001E67F1" w:rsidP="001E67F1">
      <w:pPr>
        <w:pStyle w:val="paragraph"/>
      </w:pPr>
      <w:r w:rsidRPr="001B2D41">
        <w:tab/>
        <w:t>(b)</w:t>
      </w:r>
      <w:r w:rsidRPr="001B2D41">
        <w:tab/>
        <w:t>the entity’s no</w:t>
      </w:r>
      <w:r w:rsidR="001B2D41">
        <w:noBreakHyphen/>
      </w:r>
      <w:r w:rsidRPr="001B2D41">
        <w:t>TFN contributions income for the entity’s 2007</w:t>
      </w:r>
      <w:r w:rsidR="001B2D41">
        <w:noBreakHyphen/>
      </w:r>
      <w:r w:rsidRPr="001B2D41">
        <w:t>2008 income year included contributions made during that period that would have been income of that kind for the entity’s 2007</w:t>
      </w:r>
      <w:r w:rsidR="001B2D41">
        <w:noBreakHyphen/>
      </w:r>
      <w:r w:rsidRPr="001B2D41">
        <w:t>2008 income year if the contributions concerned had been made in the entity’s 2007</w:t>
      </w:r>
      <w:r w:rsidR="001B2D41">
        <w:noBreakHyphen/>
      </w:r>
      <w:r w:rsidRPr="001B2D41">
        <w:t>2008 income year.</w:t>
      </w:r>
    </w:p>
    <w:p w:rsidR="001E67F1" w:rsidRPr="001B2D41" w:rsidRDefault="001E67F1" w:rsidP="00A37497">
      <w:pPr>
        <w:pStyle w:val="ActHead3"/>
        <w:pageBreakBefore/>
      </w:pPr>
      <w:bookmarkStart w:id="523" w:name="_Toc100587909"/>
      <w:r w:rsidRPr="001B2D41">
        <w:rPr>
          <w:rStyle w:val="CharDivNo"/>
        </w:rPr>
        <w:t>Division</w:t>
      </w:r>
      <w:r w:rsidR="00FD3F14" w:rsidRPr="001B2D41">
        <w:rPr>
          <w:rStyle w:val="CharDivNo"/>
        </w:rPr>
        <w:t> </w:t>
      </w:r>
      <w:r w:rsidRPr="001B2D41">
        <w:rPr>
          <w:rStyle w:val="CharDivNo"/>
        </w:rPr>
        <w:t>301</w:t>
      </w:r>
      <w:r w:rsidRPr="001B2D41">
        <w:t>—</w:t>
      </w:r>
      <w:r w:rsidRPr="001B2D41">
        <w:rPr>
          <w:rStyle w:val="CharDivText"/>
        </w:rPr>
        <w:t>Superannuation member benefits paid from complying plans etc.</w:t>
      </w:r>
      <w:bookmarkEnd w:id="523"/>
    </w:p>
    <w:p w:rsidR="001E67F1" w:rsidRPr="001B2D41" w:rsidRDefault="001E67F1" w:rsidP="001E67F1">
      <w:pPr>
        <w:pStyle w:val="TofSectsHeading"/>
        <w:keepNext/>
        <w:keepLines/>
      </w:pPr>
      <w:r w:rsidRPr="001B2D41">
        <w:t>Table of sections</w:t>
      </w:r>
    </w:p>
    <w:p w:rsidR="00BC304B" w:rsidRPr="001B2D41" w:rsidRDefault="00BC304B" w:rsidP="001E67F1">
      <w:pPr>
        <w:pStyle w:val="TofSectsSection"/>
      </w:pPr>
      <w:r w:rsidRPr="001B2D41">
        <w:t>301</w:t>
      </w:r>
      <w:r w:rsidR="001B2D41">
        <w:noBreakHyphen/>
      </w:r>
      <w:r w:rsidRPr="001B2D41">
        <w:t>5</w:t>
      </w:r>
      <w:r w:rsidRPr="001B2D41">
        <w:tab/>
        <w:t>Extended application to certain foreign superannuation funds</w:t>
      </w:r>
    </w:p>
    <w:p w:rsidR="001E67F1" w:rsidRPr="001B2D41" w:rsidRDefault="001E67F1" w:rsidP="001E67F1">
      <w:pPr>
        <w:pStyle w:val="TofSectsSection"/>
      </w:pPr>
      <w:r w:rsidRPr="001B2D41">
        <w:t>301</w:t>
      </w:r>
      <w:r w:rsidR="001B2D41">
        <w:noBreakHyphen/>
      </w:r>
      <w:r w:rsidRPr="001B2D41">
        <w:t>85</w:t>
      </w:r>
      <w:r w:rsidRPr="001B2D41">
        <w:tab/>
        <w:t xml:space="preserve">Extended meaning of </w:t>
      </w:r>
      <w:r w:rsidRPr="001B2D41">
        <w:rPr>
          <w:rStyle w:val="CharBoldItalic"/>
        </w:rPr>
        <w:t>disability superannuation benefit</w:t>
      </w:r>
      <w:r w:rsidRPr="001B2D41">
        <w:t xml:space="preserve"> for superannuation income stream</w:t>
      </w:r>
    </w:p>
    <w:p w:rsidR="0077039B" w:rsidRPr="001B2D41" w:rsidRDefault="0077039B" w:rsidP="0077039B">
      <w:pPr>
        <w:pStyle w:val="ActHead5"/>
      </w:pPr>
      <w:bookmarkStart w:id="524" w:name="_Toc100587910"/>
      <w:r w:rsidRPr="001B2D41">
        <w:rPr>
          <w:rStyle w:val="CharSectno"/>
        </w:rPr>
        <w:t>301</w:t>
      </w:r>
      <w:r w:rsidR="001B2D41">
        <w:rPr>
          <w:rStyle w:val="CharSectno"/>
        </w:rPr>
        <w:noBreakHyphen/>
      </w:r>
      <w:r w:rsidRPr="001B2D41">
        <w:rPr>
          <w:rStyle w:val="CharSectno"/>
        </w:rPr>
        <w:t>5</w:t>
      </w:r>
      <w:r w:rsidRPr="001B2D41">
        <w:t xml:space="preserve">  Extended application to certain foreign superannuation funds</w:t>
      </w:r>
      <w:bookmarkEnd w:id="524"/>
    </w:p>
    <w:p w:rsidR="0077039B" w:rsidRPr="001B2D41" w:rsidRDefault="0077039B" w:rsidP="0077039B">
      <w:pPr>
        <w:pStyle w:val="subsection"/>
      </w:pPr>
      <w:r w:rsidRPr="001B2D41">
        <w:tab/>
        <w:t>(1)</w:t>
      </w:r>
      <w:r w:rsidRPr="001B2D41">
        <w:tab/>
        <w:t>A foreign superannuation fund is covered by this section if:</w:t>
      </w:r>
    </w:p>
    <w:p w:rsidR="0077039B" w:rsidRPr="001B2D41" w:rsidRDefault="0077039B" w:rsidP="0077039B">
      <w:pPr>
        <w:pStyle w:val="paragraph"/>
      </w:pPr>
      <w:r w:rsidRPr="001B2D41">
        <w:tab/>
        <w:t>(a)</w:t>
      </w:r>
      <w:r w:rsidRPr="001B2D41">
        <w:tab/>
        <w:t>the fund has been a complying superannuation fund; and</w:t>
      </w:r>
    </w:p>
    <w:p w:rsidR="0077039B" w:rsidRPr="001B2D41" w:rsidRDefault="0077039B" w:rsidP="0077039B">
      <w:pPr>
        <w:pStyle w:val="paragraph"/>
      </w:pPr>
      <w:r w:rsidRPr="001B2D41">
        <w:tab/>
        <w:t>(b)</w:t>
      </w:r>
      <w:r w:rsidRPr="001B2D41">
        <w:tab/>
        <w:t xml:space="preserve">the fund last stopped being a complying superannuation fund after </w:t>
      </w:r>
      <w:r w:rsidR="001E5ACC" w:rsidRPr="001B2D41">
        <w:t>1 July</w:t>
      </w:r>
      <w:r w:rsidRPr="001B2D41">
        <w:t xml:space="preserve"> 1988 and before </w:t>
      </w:r>
      <w:r w:rsidR="001E5ACC" w:rsidRPr="001B2D41">
        <w:t>1 July</w:t>
      </w:r>
      <w:r w:rsidRPr="001B2D41">
        <w:t xml:space="preserve"> 1995.</w:t>
      </w:r>
    </w:p>
    <w:p w:rsidR="0077039B" w:rsidRPr="001B2D41" w:rsidRDefault="0077039B" w:rsidP="0077039B">
      <w:pPr>
        <w:pStyle w:val="subsection"/>
      </w:pPr>
      <w:r w:rsidRPr="001B2D41">
        <w:tab/>
        <w:t>(2)</w:t>
      </w:r>
      <w:r w:rsidRPr="001B2D41">
        <w:tab/>
        <w:t>Division</w:t>
      </w:r>
      <w:r w:rsidR="00FD3F14" w:rsidRPr="001B2D41">
        <w:t> </w:t>
      </w:r>
      <w:r w:rsidRPr="001B2D41">
        <w:t xml:space="preserve">301 of the </w:t>
      </w:r>
      <w:r w:rsidRPr="001B2D41">
        <w:rPr>
          <w:i/>
        </w:rPr>
        <w:t>Income Tax Assessment Act 1997</w:t>
      </w:r>
      <w:r w:rsidRPr="001B2D41">
        <w:t xml:space="preserve"> applies to payments to you from a foreign superannuation fund covered by this section because you are a member of the fund in the same way as it would apply if the payments were superannuation member benefits paid to you from a complying superannuation fund.</w:t>
      </w:r>
    </w:p>
    <w:p w:rsidR="001E67F1" w:rsidRPr="001B2D41" w:rsidRDefault="001E67F1" w:rsidP="001E67F1">
      <w:pPr>
        <w:pStyle w:val="ActHead5"/>
      </w:pPr>
      <w:bookmarkStart w:id="525" w:name="_Toc100587911"/>
      <w:r w:rsidRPr="001B2D41">
        <w:rPr>
          <w:rStyle w:val="CharSectno"/>
        </w:rPr>
        <w:t>301</w:t>
      </w:r>
      <w:r w:rsidR="001B2D41">
        <w:rPr>
          <w:rStyle w:val="CharSectno"/>
        </w:rPr>
        <w:noBreakHyphen/>
      </w:r>
      <w:r w:rsidRPr="001B2D41">
        <w:rPr>
          <w:rStyle w:val="CharSectno"/>
        </w:rPr>
        <w:t>85</w:t>
      </w:r>
      <w:r w:rsidRPr="001B2D41">
        <w:t xml:space="preserve">  Extended meaning of </w:t>
      </w:r>
      <w:r w:rsidRPr="001B2D41">
        <w:rPr>
          <w:i/>
        </w:rPr>
        <w:t>disability superannuation benefit</w:t>
      </w:r>
      <w:r w:rsidRPr="001B2D41">
        <w:t xml:space="preserve"> for superannuation income stream</w:t>
      </w:r>
      <w:bookmarkEnd w:id="525"/>
    </w:p>
    <w:p w:rsidR="001E67F1" w:rsidRPr="001B2D41" w:rsidRDefault="001E67F1" w:rsidP="001E67F1">
      <w:pPr>
        <w:pStyle w:val="subsection"/>
      </w:pPr>
      <w:r w:rsidRPr="001B2D41">
        <w:tab/>
      </w:r>
      <w:r w:rsidRPr="001B2D41">
        <w:tab/>
        <w:t xml:space="preserve">For the purposes of the </w:t>
      </w:r>
      <w:r w:rsidRPr="001B2D41">
        <w:rPr>
          <w:i/>
        </w:rPr>
        <w:t>Income Tax Assessment Act 1997</w:t>
      </w:r>
      <w:r w:rsidRPr="001B2D41">
        <w:t xml:space="preserve">, a superannuation income stream benefit is taken to be a </w:t>
      </w:r>
      <w:r w:rsidRPr="001B2D41">
        <w:rPr>
          <w:b/>
          <w:i/>
        </w:rPr>
        <w:t>disability superannuation benefit</w:t>
      </w:r>
      <w:r w:rsidRPr="001B2D41">
        <w:t xml:space="preserve"> if, just before </w:t>
      </w:r>
      <w:r w:rsidR="001E5ACC" w:rsidRPr="001B2D41">
        <w:t>1 July</w:t>
      </w:r>
      <w:r w:rsidRPr="001B2D41">
        <w:t xml:space="preserve"> 2007, the superannuation income stream from which the benefit is paid was covered by </w:t>
      </w:r>
      <w:r w:rsidR="00FD3F14" w:rsidRPr="001B2D41">
        <w:t>paragraph (</w:t>
      </w:r>
      <w:r w:rsidRPr="001B2D41">
        <w:t>b) of the definition of death or disability annuity/pension in section</w:t>
      </w:r>
      <w:r w:rsidR="00FD3F14" w:rsidRPr="001B2D41">
        <w:t> </w:t>
      </w:r>
      <w:r w:rsidRPr="001B2D41">
        <w:t xml:space="preserve">159SJ of the </w:t>
      </w:r>
      <w:r w:rsidRPr="001B2D41">
        <w:rPr>
          <w:i/>
        </w:rPr>
        <w:t>Income Tax Assessment Act 1936</w:t>
      </w:r>
      <w:r w:rsidRPr="001B2D41">
        <w:t>.</w:t>
      </w:r>
    </w:p>
    <w:p w:rsidR="001E67F1" w:rsidRPr="001B2D41" w:rsidRDefault="001E67F1" w:rsidP="00163128">
      <w:pPr>
        <w:pStyle w:val="ActHead3"/>
        <w:pageBreakBefore/>
      </w:pPr>
      <w:bookmarkStart w:id="526" w:name="_Toc100587912"/>
      <w:r w:rsidRPr="001B2D41">
        <w:rPr>
          <w:rStyle w:val="CharDivNo"/>
        </w:rPr>
        <w:t>Division</w:t>
      </w:r>
      <w:r w:rsidR="00FD3F14" w:rsidRPr="001B2D41">
        <w:rPr>
          <w:rStyle w:val="CharDivNo"/>
        </w:rPr>
        <w:t> </w:t>
      </w:r>
      <w:r w:rsidRPr="001B2D41">
        <w:rPr>
          <w:rStyle w:val="CharDivNo"/>
        </w:rPr>
        <w:t>302</w:t>
      </w:r>
      <w:r w:rsidRPr="001B2D41">
        <w:t>—</w:t>
      </w:r>
      <w:r w:rsidRPr="001B2D41">
        <w:rPr>
          <w:rStyle w:val="CharDivText"/>
        </w:rPr>
        <w:t>Superannuation death benefits paid from complying plans etc.</w:t>
      </w:r>
      <w:bookmarkEnd w:id="526"/>
    </w:p>
    <w:p w:rsidR="001E67F1" w:rsidRPr="001B2D41" w:rsidRDefault="001E67F1" w:rsidP="001E67F1">
      <w:pPr>
        <w:pStyle w:val="TofSectsHeading"/>
        <w:keepNext/>
        <w:keepLines/>
      </w:pPr>
      <w:r w:rsidRPr="001B2D41">
        <w:t>Table of sections</w:t>
      </w:r>
    </w:p>
    <w:p w:rsidR="00BC304B" w:rsidRPr="001B2D41" w:rsidRDefault="00BC304B" w:rsidP="001E67F1">
      <w:pPr>
        <w:pStyle w:val="TofSectsSection"/>
      </w:pPr>
      <w:r w:rsidRPr="001B2D41">
        <w:t>302</w:t>
      </w:r>
      <w:r w:rsidR="001B2D41">
        <w:noBreakHyphen/>
      </w:r>
      <w:r w:rsidRPr="001B2D41">
        <w:t>5</w:t>
      </w:r>
      <w:r w:rsidRPr="001B2D41">
        <w:tab/>
        <w:t>Extended application to certain foreign superannuation funds</w:t>
      </w:r>
    </w:p>
    <w:p w:rsidR="001E67F1" w:rsidRPr="001B2D41" w:rsidRDefault="001E67F1" w:rsidP="001E67F1">
      <w:pPr>
        <w:pStyle w:val="TofSectsSection"/>
      </w:pPr>
      <w:r w:rsidRPr="001B2D41">
        <w:t>302</w:t>
      </w:r>
      <w:r w:rsidR="001B2D41">
        <w:noBreakHyphen/>
      </w:r>
      <w:r w:rsidRPr="001B2D41">
        <w:t>195</w:t>
      </w:r>
      <w:r w:rsidRPr="001B2D41">
        <w:tab/>
        <w:t xml:space="preserve">Extended meaning of </w:t>
      </w:r>
      <w:r w:rsidRPr="001B2D41">
        <w:rPr>
          <w:rStyle w:val="CharBoldItalic"/>
        </w:rPr>
        <w:t>death benefits dependant</w:t>
      </w:r>
      <w:r w:rsidRPr="001B2D41">
        <w:t xml:space="preserve"> for superannuation income stream</w:t>
      </w:r>
    </w:p>
    <w:p w:rsidR="00191FB6" w:rsidRPr="001B2D41" w:rsidRDefault="00191FB6" w:rsidP="00191FB6">
      <w:pPr>
        <w:pStyle w:val="TofSectsSection"/>
      </w:pPr>
      <w:r w:rsidRPr="001B2D41">
        <w:t>302</w:t>
      </w:r>
      <w:r w:rsidR="001B2D41">
        <w:noBreakHyphen/>
      </w:r>
      <w:r w:rsidRPr="001B2D41">
        <w:t>195A</w:t>
      </w:r>
      <w:r w:rsidRPr="001B2D41">
        <w:tab/>
        <w:t xml:space="preserve">Meaning of </w:t>
      </w:r>
      <w:r w:rsidRPr="001B2D41">
        <w:rPr>
          <w:i/>
        </w:rPr>
        <w:t xml:space="preserve">death benefits dependant </w:t>
      </w:r>
      <w:r w:rsidRPr="001B2D41">
        <w:t>for 2008</w:t>
      </w:r>
      <w:r w:rsidR="001B2D41">
        <w:noBreakHyphen/>
      </w:r>
      <w:r w:rsidRPr="001B2D41">
        <w:t>2009 income year</w:t>
      </w:r>
    </w:p>
    <w:p w:rsidR="0077039B" w:rsidRPr="001B2D41" w:rsidRDefault="0077039B" w:rsidP="0077039B">
      <w:pPr>
        <w:pStyle w:val="ActHead5"/>
      </w:pPr>
      <w:bookmarkStart w:id="527" w:name="_Toc100587913"/>
      <w:r w:rsidRPr="001B2D41">
        <w:rPr>
          <w:rStyle w:val="CharSectno"/>
        </w:rPr>
        <w:t>302</w:t>
      </w:r>
      <w:r w:rsidR="001B2D41">
        <w:rPr>
          <w:rStyle w:val="CharSectno"/>
        </w:rPr>
        <w:noBreakHyphen/>
      </w:r>
      <w:r w:rsidRPr="001B2D41">
        <w:rPr>
          <w:rStyle w:val="CharSectno"/>
        </w:rPr>
        <w:t>5</w:t>
      </w:r>
      <w:r w:rsidRPr="001B2D41">
        <w:t xml:space="preserve">  Extended application to certain foreign superannuation funds</w:t>
      </w:r>
      <w:bookmarkEnd w:id="527"/>
    </w:p>
    <w:p w:rsidR="0077039B" w:rsidRPr="001B2D41" w:rsidRDefault="0077039B" w:rsidP="0077039B">
      <w:pPr>
        <w:pStyle w:val="subsection"/>
      </w:pPr>
      <w:r w:rsidRPr="001B2D41">
        <w:tab/>
        <w:t>(1)</w:t>
      </w:r>
      <w:r w:rsidRPr="001B2D41">
        <w:tab/>
        <w:t>A foreign superannuation fund is covered by this section if:</w:t>
      </w:r>
    </w:p>
    <w:p w:rsidR="0077039B" w:rsidRPr="001B2D41" w:rsidRDefault="0077039B" w:rsidP="0077039B">
      <w:pPr>
        <w:pStyle w:val="paragraph"/>
      </w:pPr>
      <w:r w:rsidRPr="001B2D41">
        <w:tab/>
        <w:t>(a)</w:t>
      </w:r>
      <w:r w:rsidRPr="001B2D41">
        <w:tab/>
        <w:t>the fund has been a complying superannuation fund; and</w:t>
      </w:r>
    </w:p>
    <w:p w:rsidR="0077039B" w:rsidRPr="001B2D41" w:rsidRDefault="0077039B" w:rsidP="0077039B">
      <w:pPr>
        <w:pStyle w:val="paragraph"/>
      </w:pPr>
      <w:r w:rsidRPr="001B2D41">
        <w:tab/>
        <w:t>(b)</w:t>
      </w:r>
      <w:r w:rsidRPr="001B2D41">
        <w:tab/>
        <w:t xml:space="preserve">the fund last stopped being a complying superannuation fund after </w:t>
      </w:r>
      <w:r w:rsidR="001E5ACC" w:rsidRPr="001B2D41">
        <w:t>1 July</w:t>
      </w:r>
      <w:r w:rsidRPr="001B2D41">
        <w:t xml:space="preserve"> 1988 and before </w:t>
      </w:r>
      <w:r w:rsidR="001E5ACC" w:rsidRPr="001B2D41">
        <w:t>1 July</w:t>
      </w:r>
      <w:r w:rsidRPr="001B2D41">
        <w:t xml:space="preserve"> 1995.</w:t>
      </w:r>
    </w:p>
    <w:p w:rsidR="0077039B" w:rsidRPr="001B2D41" w:rsidRDefault="0077039B" w:rsidP="0077039B">
      <w:pPr>
        <w:pStyle w:val="subsection"/>
      </w:pPr>
      <w:r w:rsidRPr="001B2D41">
        <w:tab/>
        <w:t>(2)</w:t>
      </w:r>
      <w:r w:rsidRPr="001B2D41">
        <w:tab/>
        <w:t>Division</w:t>
      </w:r>
      <w:r w:rsidR="00FD3F14" w:rsidRPr="001B2D41">
        <w:t> </w:t>
      </w:r>
      <w:r w:rsidRPr="001B2D41">
        <w:t xml:space="preserve">302 of the </w:t>
      </w:r>
      <w:r w:rsidRPr="001B2D41">
        <w:rPr>
          <w:i/>
        </w:rPr>
        <w:t>Income Tax Assessment Act 1997</w:t>
      </w:r>
      <w:r w:rsidRPr="001B2D41">
        <w:t xml:space="preserve"> applies to payments to you from a foreign superannuation fund covered by this section after another person’s death, because the other person was a member of that fund, in the same way as it would apply if the payments were superannuation death benefits paid to you from a complying superannuation fund.</w:t>
      </w:r>
    </w:p>
    <w:p w:rsidR="001E67F1" w:rsidRPr="001B2D41" w:rsidRDefault="001E67F1" w:rsidP="001E67F1">
      <w:pPr>
        <w:pStyle w:val="ActHead5"/>
      </w:pPr>
      <w:bookmarkStart w:id="528" w:name="_Toc100587914"/>
      <w:r w:rsidRPr="001B2D41">
        <w:rPr>
          <w:rStyle w:val="CharSectno"/>
        </w:rPr>
        <w:t>302</w:t>
      </w:r>
      <w:r w:rsidR="001B2D41">
        <w:rPr>
          <w:rStyle w:val="CharSectno"/>
        </w:rPr>
        <w:noBreakHyphen/>
      </w:r>
      <w:r w:rsidRPr="001B2D41">
        <w:rPr>
          <w:rStyle w:val="CharSectno"/>
        </w:rPr>
        <w:t>195</w:t>
      </w:r>
      <w:r w:rsidRPr="001B2D41">
        <w:t xml:space="preserve">  Extended meaning of </w:t>
      </w:r>
      <w:r w:rsidRPr="001B2D41">
        <w:rPr>
          <w:i/>
        </w:rPr>
        <w:t>death benefits dependant</w:t>
      </w:r>
      <w:r w:rsidRPr="001B2D41">
        <w:t xml:space="preserve"> for superannuation income stream</w:t>
      </w:r>
      <w:bookmarkEnd w:id="528"/>
    </w:p>
    <w:p w:rsidR="001E67F1" w:rsidRPr="001B2D41" w:rsidRDefault="001E67F1" w:rsidP="001E67F1">
      <w:pPr>
        <w:pStyle w:val="subsection"/>
      </w:pPr>
      <w:r w:rsidRPr="001B2D41">
        <w:tab/>
      </w:r>
      <w:r w:rsidRPr="001B2D41">
        <w:tab/>
        <w:t>For the purposes of Division</w:t>
      </w:r>
      <w:r w:rsidR="00FD3F14" w:rsidRPr="001B2D41">
        <w:t> </w:t>
      </w:r>
      <w:r w:rsidRPr="001B2D41">
        <w:t xml:space="preserve">302 of the </w:t>
      </w:r>
      <w:r w:rsidRPr="001B2D41">
        <w:rPr>
          <w:i/>
        </w:rPr>
        <w:t>Income Tax Assessment Act 1997</w:t>
      </w:r>
      <w:r w:rsidRPr="001B2D41">
        <w:t xml:space="preserve">, treat a person who receives a superannuation income stream benefit as a </w:t>
      </w:r>
      <w:r w:rsidRPr="001B2D41">
        <w:rPr>
          <w:b/>
          <w:i/>
        </w:rPr>
        <w:t>death benefits dependant</w:t>
      </w:r>
      <w:r w:rsidRPr="001B2D41">
        <w:t xml:space="preserve"> in relation to the benefit if:</w:t>
      </w:r>
    </w:p>
    <w:p w:rsidR="001E67F1" w:rsidRPr="001B2D41" w:rsidRDefault="001E67F1" w:rsidP="001E67F1">
      <w:pPr>
        <w:pStyle w:val="paragraph"/>
      </w:pPr>
      <w:r w:rsidRPr="001B2D41">
        <w:tab/>
        <w:t>(a)</w:t>
      </w:r>
      <w:r w:rsidRPr="001B2D41">
        <w:tab/>
        <w:t>the benefit is a superannuation death benefit; and</w:t>
      </w:r>
    </w:p>
    <w:p w:rsidR="001E67F1" w:rsidRPr="001B2D41" w:rsidRDefault="001E67F1" w:rsidP="001E67F1">
      <w:pPr>
        <w:pStyle w:val="paragraph"/>
      </w:pPr>
      <w:r w:rsidRPr="001B2D41">
        <w:tab/>
        <w:t>(b)</w:t>
      </w:r>
      <w:r w:rsidRPr="001B2D41">
        <w:tab/>
        <w:t xml:space="preserve">just before </w:t>
      </w:r>
      <w:r w:rsidR="001E5ACC" w:rsidRPr="001B2D41">
        <w:t>1 July</w:t>
      </w:r>
      <w:r w:rsidRPr="001B2D41">
        <w:t xml:space="preserve"> 2007, the superannuation income stream from which the benefit is paid was covered by </w:t>
      </w:r>
      <w:r w:rsidR="00FD3F14" w:rsidRPr="001B2D41">
        <w:t>paragraph (</w:t>
      </w:r>
      <w:r w:rsidRPr="001B2D41">
        <w:t>a) of the definition of death or disability annuity/pension in section</w:t>
      </w:r>
      <w:r w:rsidR="00FD3F14" w:rsidRPr="001B2D41">
        <w:t> </w:t>
      </w:r>
      <w:r w:rsidRPr="001B2D41">
        <w:t xml:space="preserve">159SJ of the </w:t>
      </w:r>
      <w:r w:rsidRPr="001B2D41">
        <w:rPr>
          <w:i/>
        </w:rPr>
        <w:t>Income Tax Assessment Act 1936</w:t>
      </w:r>
      <w:r w:rsidRPr="001B2D41">
        <w:t>.</w:t>
      </w:r>
    </w:p>
    <w:p w:rsidR="003A6E01" w:rsidRPr="001B2D41" w:rsidRDefault="003A6E01" w:rsidP="00E0508F">
      <w:pPr>
        <w:pStyle w:val="ActHead5"/>
      </w:pPr>
      <w:bookmarkStart w:id="529" w:name="_Toc100587915"/>
      <w:r w:rsidRPr="001B2D41">
        <w:rPr>
          <w:rStyle w:val="CharSectno"/>
        </w:rPr>
        <w:t>302</w:t>
      </w:r>
      <w:r w:rsidR="001B2D41">
        <w:rPr>
          <w:rStyle w:val="CharSectno"/>
        </w:rPr>
        <w:noBreakHyphen/>
      </w:r>
      <w:r w:rsidRPr="001B2D41">
        <w:rPr>
          <w:rStyle w:val="CharSectno"/>
        </w:rPr>
        <w:t>195A</w:t>
      </w:r>
      <w:r w:rsidRPr="001B2D41">
        <w:t xml:space="preserve">  Meaning of </w:t>
      </w:r>
      <w:r w:rsidRPr="001B2D41">
        <w:rPr>
          <w:i/>
        </w:rPr>
        <w:t xml:space="preserve">death benefits dependant </w:t>
      </w:r>
      <w:r w:rsidRPr="001B2D41">
        <w:t>for 2008</w:t>
      </w:r>
      <w:r w:rsidR="001B2D41">
        <w:noBreakHyphen/>
      </w:r>
      <w:r w:rsidRPr="001B2D41">
        <w:t>2009 income year</w:t>
      </w:r>
      <w:bookmarkEnd w:id="529"/>
    </w:p>
    <w:p w:rsidR="003A6E01" w:rsidRPr="001B2D41" w:rsidRDefault="003A6E01" w:rsidP="00E0508F">
      <w:pPr>
        <w:pStyle w:val="subsection"/>
        <w:keepNext/>
      </w:pPr>
      <w:r w:rsidRPr="001B2D41">
        <w:tab/>
        <w:t>(1)</w:t>
      </w:r>
      <w:r w:rsidRPr="001B2D41">
        <w:tab/>
        <w:t>This section applies only for the 2008</w:t>
      </w:r>
      <w:r w:rsidR="001B2D41">
        <w:noBreakHyphen/>
      </w:r>
      <w:r w:rsidRPr="001B2D41">
        <w:t>2009 income year.</w:t>
      </w:r>
    </w:p>
    <w:p w:rsidR="003A6E01" w:rsidRPr="001B2D41" w:rsidRDefault="003A6E01" w:rsidP="003A6E01">
      <w:pPr>
        <w:pStyle w:val="subsection"/>
      </w:pPr>
      <w:r w:rsidRPr="001B2D41">
        <w:tab/>
        <w:t>(2)</w:t>
      </w:r>
      <w:r w:rsidRPr="001B2D41">
        <w:tab/>
        <w:t>For the purposes of Subdivision</w:t>
      </w:r>
      <w:r w:rsidR="00FD3F14" w:rsidRPr="001B2D41">
        <w:t> </w:t>
      </w:r>
      <w:r w:rsidRPr="001B2D41">
        <w:t>82</w:t>
      </w:r>
      <w:r w:rsidR="001B2D41">
        <w:noBreakHyphen/>
      </w:r>
      <w:r w:rsidRPr="001B2D41">
        <w:t>B of Division</w:t>
      </w:r>
      <w:r w:rsidR="00FD3F14" w:rsidRPr="001B2D41">
        <w:t> </w:t>
      </w:r>
      <w:r w:rsidRPr="001B2D41">
        <w:t>82, Division</w:t>
      </w:r>
      <w:r w:rsidR="00FD3F14" w:rsidRPr="001B2D41">
        <w:t> </w:t>
      </w:r>
      <w:r w:rsidRPr="001B2D41">
        <w:t xml:space="preserve">302 and </w:t>
      </w:r>
      <w:r w:rsidR="00B36BB7" w:rsidRPr="001B2D41">
        <w:t>section 3</w:t>
      </w:r>
      <w:r w:rsidRPr="001B2D41">
        <w:t>03</w:t>
      </w:r>
      <w:r w:rsidR="001B2D41">
        <w:noBreakHyphen/>
      </w:r>
      <w:r w:rsidRPr="001B2D41">
        <w:t xml:space="preserve">5 of the </w:t>
      </w:r>
      <w:r w:rsidRPr="001B2D41">
        <w:rPr>
          <w:i/>
        </w:rPr>
        <w:t>Income Tax Assessment Act 1997</w:t>
      </w:r>
      <w:r w:rsidRPr="001B2D41">
        <w:t xml:space="preserve">, the definition of </w:t>
      </w:r>
      <w:r w:rsidRPr="001B2D41">
        <w:rPr>
          <w:b/>
          <w:i/>
        </w:rPr>
        <w:t xml:space="preserve">death benefits dependant </w:t>
      </w:r>
      <w:r w:rsidRPr="001B2D41">
        <w:t xml:space="preserve">in </w:t>
      </w:r>
      <w:r w:rsidR="00B36BB7" w:rsidRPr="001B2D41">
        <w:t>section 3</w:t>
      </w:r>
      <w:r w:rsidRPr="001B2D41">
        <w:t>02</w:t>
      </w:r>
      <w:r w:rsidR="001B2D41">
        <w:noBreakHyphen/>
      </w:r>
      <w:r w:rsidRPr="001B2D41">
        <w:t xml:space="preserve">195 of that Act applies as if </w:t>
      </w:r>
      <w:r w:rsidR="00FD3F14" w:rsidRPr="001B2D41">
        <w:t>paragraphs (</w:t>
      </w:r>
      <w:r w:rsidRPr="001B2D41">
        <w:t>a) and (b) of the definition were replaced with the following paragraphs:</w:t>
      </w:r>
    </w:p>
    <w:p w:rsidR="003A6E01" w:rsidRPr="001B2D41" w:rsidRDefault="003A6E01" w:rsidP="003A6E01">
      <w:pPr>
        <w:pStyle w:val="paragraph"/>
      </w:pPr>
      <w:r w:rsidRPr="001B2D41">
        <w:tab/>
        <w:t>(a)</w:t>
      </w:r>
      <w:r w:rsidRPr="001B2D41">
        <w:tab/>
        <w:t xml:space="preserve">a spouse of the deceased within the meaning of the </w:t>
      </w:r>
      <w:r w:rsidRPr="001B2D41">
        <w:rPr>
          <w:i/>
        </w:rPr>
        <w:t xml:space="preserve">Superannuation Industry (Supervision) Act 1993 </w:t>
      </w:r>
      <w:r w:rsidRPr="001B2D41">
        <w:t>as in force immediately after the commencement of Schedule</w:t>
      </w:r>
      <w:r w:rsidR="00FD3F14" w:rsidRPr="001B2D41">
        <w:t> </w:t>
      </w:r>
      <w:r w:rsidRPr="001B2D41">
        <w:t xml:space="preserve">4 to the </w:t>
      </w:r>
      <w:r w:rsidRPr="001B2D41">
        <w:rPr>
          <w:i/>
        </w:rPr>
        <w:t>Same</w:t>
      </w:r>
      <w:r w:rsidR="001B2D41">
        <w:rPr>
          <w:i/>
        </w:rPr>
        <w:noBreakHyphen/>
      </w:r>
      <w:r w:rsidRPr="001B2D41">
        <w:rPr>
          <w:i/>
        </w:rPr>
        <w:t xml:space="preserve">Sex Relationships (Equal Treatment in Commonwealth Laws—Superannuation) Act 2008 </w:t>
      </w:r>
      <w:r w:rsidRPr="001B2D41">
        <w:t>or a person who was formerly such a spouse; or</w:t>
      </w:r>
    </w:p>
    <w:p w:rsidR="003A6E01" w:rsidRPr="001B2D41" w:rsidRDefault="003A6E01" w:rsidP="003A6E01">
      <w:pPr>
        <w:pStyle w:val="paragraph"/>
      </w:pPr>
      <w:r w:rsidRPr="001B2D41">
        <w:tab/>
        <w:t>(b)</w:t>
      </w:r>
      <w:r w:rsidRPr="001B2D41">
        <w:tab/>
        <w:t xml:space="preserve">a child of the deceased within the meaning of the </w:t>
      </w:r>
      <w:r w:rsidRPr="001B2D41">
        <w:rPr>
          <w:i/>
        </w:rPr>
        <w:t xml:space="preserve">Superannuation Industry (Supervision) Act 1993 </w:t>
      </w:r>
      <w:r w:rsidRPr="001B2D41">
        <w:t>as in force immediately after the commencement of Schedule</w:t>
      </w:r>
      <w:r w:rsidR="00FD3F14" w:rsidRPr="001B2D41">
        <w:t> </w:t>
      </w:r>
      <w:r w:rsidRPr="001B2D41">
        <w:t xml:space="preserve">4 to the </w:t>
      </w:r>
      <w:r w:rsidRPr="001B2D41">
        <w:rPr>
          <w:i/>
        </w:rPr>
        <w:t>Same</w:t>
      </w:r>
      <w:r w:rsidR="001B2D41">
        <w:rPr>
          <w:i/>
        </w:rPr>
        <w:noBreakHyphen/>
      </w:r>
      <w:r w:rsidRPr="001B2D41">
        <w:rPr>
          <w:i/>
        </w:rPr>
        <w:t>Sex Relationships (Equal Treatment in Commonwealth Laws—Superannuation) Act 2008</w:t>
      </w:r>
      <w:r w:rsidRPr="001B2D41">
        <w:t>, who is aged less than 18.</w:t>
      </w:r>
    </w:p>
    <w:p w:rsidR="00DB7E2A" w:rsidRPr="001B2D41" w:rsidRDefault="00DB7E2A" w:rsidP="00163128">
      <w:pPr>
        <w:pStyle w:val="ActHead3"/>
        <w:pageBreakBefore/>
      </w:pPr>
      <w:bookmarkStart w:id="530" w:name="_Toc100587916"/>
      <w:r w:rsidRPr="001B2D41">
        <w:rPr>
          <w:rStyle w:val="CharDivNo"/>
        </w:rPr>
        <w:t>Division</w:t>
      </w:r>
      <w:r w:rsidR="00FD3F14" w:rsidRPr="001B2D41">
        <w:rPr>
          <w:rStyle w:val="CharDivNo"/>
        </w:rPr>
        <w:t> </w:t>
      </w:r>
      <w:r w:rsidRPr="001B2D41">
        <w:rPr>
          <w:rStyle w:val="CharDivNo"/>
        </w:rPr>
        <w:t>303</w:t>
      </w:r>
      <w:r w:rsidRPr="001B2D41">
        <w:t>—</w:t>
      </w:r>
      <w:r w:rsidRPr="001B2D41">
        <w:rPr>
          <w:rStyle w:val="CharDivText"/>
        </w:rPr>
        <w:t>Superannuation benefits paid in special circumstances</w:t>
      </w:r>
      <w:bookmarkEnd w:id="530"/>
    </w:p>
    <w:p w:rsidR="00DB7E2A" w:rsidRPr="001B2D41" w:rsidRDefault="00DB7E2A" w:rsidP="00DB7E2A">
      <w:pPr>
        <w:pStyle w:val="TofSectsHeading"/>
        <w:keepNext/>
        <w:keepLines/>
      </w:pPr>
      <w:r w:rsidRPr="001B2D41">
        <w:t>Table of sections</w:t>
      </w:r>
    </w:p>
    <w:p w:rsidR="00DB7E2A" w:rsidRPr="001B2D41" w:rsidRDefault="00DB7E2A" w:rsidP="00DB7E2A">
      <w:pPr>
        <w:pStyle w:val="TofSectsSection"/>
      </w:pPr>
      <w:r w:rsidRPr="001B2D41">
        <w:t>303</w:t>
      </w:r>
      <w:r w:rsidR="001B2D41">
        <w:noBreakHyphen/>
      </w:r>
      <w:r w:rsidRPr="001B2D41">
        <w:t>10</w:t>
      </w:r>
      <w:r w:rsidRPr="001B2D41">
        <w:tab/>
        <w:t>Superannuation lump sum paid to member having a terminal medical condition</w:t>
      </w:r>
    </w:p>
    <w:p w:rsidR="00617360" w:rsidRPr="001B2D41" w:rsidRDefault="00617360" w:rsidP="00617360">
      <w:pPr>
        <w:pStyle w:val="TofSectsSection"/>
      </w:pPr>
      <w:r w:rsidRPr="001B2D41">
        <w:t>303</w:t>
      </w:r>
      <w:r w:rsidR="001B2D41">
        <w:noBreakHyphen/>
      </w:r>
      <w:r w:rsidRPr="001B2D41">
        <w:t>15</w:t>
      </w:r>
      <w:r w:rsidRPr="001B2D41">
        <w:tab/>
        <w:t>Superannuation lump sum member benefit paid to member on compassionate ground relating to the coronavirus</w:t>
      </w:r>
    </w:p>
    <w:p w:rsidR="00DB7E2A" w:rsidRPr="001B2D41" w:rsidRDefault="00DB7E2A" w:rsidP="00DB7E2A">
      <w:pPr>
        <w:pStyle w:val="ActHead5"/>
      </w:pPr>
      <w:bookmarkStart w:id="531" w:name="_Toc100587917"/>
      <w:r w:rsidRPr="001B2D41">
        <w:rPr>
          <w:rStyle w:val="CharSectno"/>
        </w:rPr>
        <w:t>303</w:t>
      </w:r>
      <w:r w:rsidR="001B2D41">
        <w:rPr>
          <w:rStyle w:val="CharSectno"/>
        </w:rPr>
        <w:noBreakHyphen/>
      </w:r>
      <w:r w:rsidRPr="001B2D41">
        <w:rPr>
          <w:rStyle w:val="CharSectno"/>
        </w:rPr>
        <w:t>10</w:t>
      </w:r>
      <w:r w:rsidRPr="001B2D41">
        <w:t xml:space="preserve">  Superannuation lump sum member benefit paid to member having a terminal medical condition</w:t>
      </w:r>
      <w:bookmarkEnd w:id="531"/>
    </w:p>
    <w:p w:rsidR="00DB7E2A" w:rsidRPr="001B2D41" w:rsidRDefault="00DB7E2A" w:rsidP="00DB7E2A">
      <w:pPr>
        <w:pStyle w:val="subsection"/>
      </w:pPr>
      <w:r w:rsidRPr="001B2D41">
        <w:tab/>
        <w:t>(1)</w:t>
      </w:r>
      <w:r w:rsidRPr="001B2D41">
        <w:tab/>
        <w:t>This section applies to a superannuation member benefit that you receive during the 2007</w:t>
      </w:r>
      <w:r w:rsidR="001B2D41">
        <w:noBreakHyphen/>
      </w:r>
      <w:r w:rsidRPr="001B2D41">
        <w:t>08 financial year and that:</w:t>
      </w:r>
    </w:p>
    <w:p w:rsidR="00DB7E2A" w:rsidRPr="001B2D41" w:rsidRDefault="00DB7E2A" w:rsidP="00DB7E2A">
      <w:pPr>
        <w:pStyle w:val="paragraph"/>
      </w:pPr>
      <w:r w:rsidRPr="001B2D41">
        <w:tab/>
        <w:t>(a)</w:t>
      </w:r>
      <w:r w:rsidRPr="001B2D41">
        <w:tab/>
        <w:t>is a superannuation lump sum; and</w:t>
      </w:r>
    </w:p>
    <w:p w:rsidR="00DB7E2A" w:rsidRPr="001B2D41" w:rsidRDefault="00DB7E2A" w:rsidP="00DB7E2A">
      <w:pPr>
        <w:pStyle w:val="paragraph"/>
      </w:pPr>
      <w:r w:rsidRPr="001B2D41">
        <w:tab/>
        <w:t>(b)</w:t>
      </w:r>
      <w:r w:rsidRPr="001B2D41">
        <w:tab/>
        <w:t>is:</w:t>
      </w:r>
    </w:p>
    <w:p w:rsidR="00DB7E2A" w:rsidRPr="001B2D41" w:rsidRDefault="00DB7E2A" w:rsidP="00DB7E2A">
      <w:pPr>
        <w:pStyle w:val="paragraphsub"/>
      </w:pPr>
      <w:r w:rsidRPr="001B2D41">
        <w:tab/>
        <w:t>(i)</w:t>
      </w:r>
      <w:r w:rsidRPr="001B2D41">
        <w:tab/>
        <w:t>paid from a complying superannuation plan; or</w:t>
      </w:r>
    </w:p>
    <w:p w:rsidR="00DB7E2A" w:rsidRPr="001B2D41" w:rsidRDefault="00DB7E2A" w:rsidP="00DB7E2A">
      <w:pPr>
        <w:pStyle w:val="paragraphsub"/>
      </w:pPr>
      <w:r w:rsidRPr="001B2D41">
        <w:tab/>
        <w:t>(ii)</w:t>
      </w:r>
      <w:r w:rsidRPr="001B2D41">
        <w:tab/>
        <w:t>a superannuation guarantee payment, a small superannuation account payment, an unclaimed money payment, a superannuation co</w:t>
      </w:r>
      <w:r w:rsidR="001B2D41">
        <w:noBreakHyphen/>
      </w:r>
      <w:r w:rsidRPr="001B2D41">
        <w:t>contribution benefit payment or a superannuation annuity payment.</w:t>
      </w:r>
    </w:p>
    <w:p w:rsidR="00DB7E2A" w:rsidRPr="001B2D41" w:rsidRDefault="00DB7E2A" w:rsidP="00DB7E2A">
      <w:pPr>
        <w:pStyle w:val="subsection"/>
      </w:pPr>
      <w:r w:rsidRPr="001B2D41">
        <w:tab/>
        <w:t>(2)</w:t>
      </w:r>
      <w:r w:rsidRPr="001B2D41">
        <w:tab/>
        <w:t>The lump sum is not assessable income and is not exempt income if a terminal medical condition exists in relation to you at a time in the period:</w:t>
      </w:r>
    </w:p>
    <w:p w:rsidR="00DB7E2A" w:rsidRPr="001B2D41" w:rsidRDefault="00DB7E2A" w:rsidP="00DB7E2A">
      <w:pPr>
        <w:pStyle w:val="paragraph"/>
      </w:pPr>
      <w:r w:rsidRPr="001B2D41">
        <w:tab/>
        <w:t>(a)</w:t>
      </w:r>
      <w:r w:rsidRPr="001B2D41">
        <w:tab/>
        <w:t>starting when you receive the lump sum; and</w:t>
      </w:r>
    </w:p>
    <w:p w:rsidR="00DB7E2A" w:rsidRPr="001B2D41" w:rsidRDefault="00DB7E2A" w:rsidP="00DB7E2A">
      <w:pPr>
        <w:pStyle w:val="paragraph"/>
      </w:pPr>
      <w:r w:rsidRPr="001B2D41">
        <w:tab/>
        <w:t>(b)</w:t>
      </w:r>
      <w:r w:rsidRPr="001B2D41">
        <w:tab/>
        <w:t>ending at the later of:</w:t>
      </w:r>
    </w:p>
    <w:p w:rsidR="00DB7E2A" w:rsidRPr="001B2D41" w:rsidRDefault="00DB7E2A" w:rsidP="00DB7E2A">
      <w:pPr>
        <w:pStyle w:val="paragraphsub"/>
      </w:pPr>
      <w:r w:rsidRPr="001B2D41">
        <w:tab/>
        <w:t>(i)</w:t>
      </w:r>
      <w:r w:rsidRPr="001B2D41">
        <w:tab/>
        <w:t>90 days after you receive it; and</w:t>
      </w:r>
    </w:p>
    <w:p w:rsidR="00DB7E2A" w:rsidRPr="001B2D41" w:rsidRDefault="00DB7E2A" w:rsidP="00DB7E2A">
      <w:pPr>
        <w:pStyle w:val="paragraphsub"/>
      </w:pPr>
      <w:r w:rsidRPr="001B2D41">
        <w:tab/>
        <w:t>(ii)</w:t>
      </w:r>
      <w:r w:rsidRPr="001B2D41">
        <w:tab/>
      </w:r>
      <w:r w:rsidR="001E5ACC" w:rsidRPr="001B2D41">
        <w:t>30 June</w:t>
      </w:r>
      <w:r w:rsidRPr="001B2D41">
        <w:t xml:space="preserve"> 2008.</w:t>
      </w:r>
    </w:p>
    <w:p w:rsidR="000404D5" w:rsidRPr="001B2D41" w:rsidRDefault="000404D5" w:rsidP="000404D5">
      <w:pPr>
        <w:pStyle w:val="ActHead5"/>
      </w:pPr>
      <w:bookmarkStart w:id="532" w:name="_Toc100587918"/>
      <w:r w:rsidRPr="001B2D41">
        <w:rPr>
          <w:rStyle w:val="CharSectno"/>
        </w:rPr>
        <w:t>303</w:t>
      </w:r>
      <w:r w:rsidR="001B2D41">
        <w:rPr>
          <w:rStyle w:val="CharSectno"/>
        </w:rPr>
        <w:noBreakHyphen/>
      </w:r>
      <w:r w:rsidRPr="001B2D41">
        <w:rPr>
          <w:rStyle w:val="CharSectno"/>
        </w:rPr>
        <w:t>15</w:t>
      </w:r>
      <w:r w:rsidRPr="001B2D41">
        <w:t xml:space="preserve">  Superannuation lump sum member benefit paid to member on compassionate ground relating to the coronavirus</w:t>
      </w:r>
      <w:bookmarkEnd w:id="532"/>
    </w:p>
    <w:p w:rsidR="000404D5" w:rsidRPr="001B2D41" w:rsidRDefault="000404D5" w:rsidP="000404D5">
      <w:pPr>
        <w:pStyle w:val="subsection"/>
      </w:pPr>
      <w:r w:rsidRPr="001B2D41">
        <w:tab/>
      </w:r>
      <w:r w:rsidRPr="001B2D41">
        <w:tab/>
        <w:t>A superannuation member benefit that is a superannuation lump sum is not assessable income and is not exempt income if:</w:t>
      </w:r>
    </w:p>
    <w:p w:rsidR="000404D5" w:rsidRPr="001B2D41" w:rsidRDefault="000404D5" w:rsidP="000404D5">
      <w:pPr>
        <w:pStyle w:val="paragraph"/>
      </w:pPr>
      <w:r w:rsidRPr="001B2D41">
        <w:tab/>
        <w:t>(a)</w:t>
      </w:r>
      <w:r w:rsidRPr="001B2D41">
        <w:tab/>
        <w:t>it is paid from a complying superannuation plan; and</w:t>
      </w:r>
    </w:p>
    <w:p w:rsidR="000404D5" w:rsidRPr="001B2D41" w:rsidRDefault="000404D5" w:rsidP="000404D5">
      <w:pPr>
        <w:pStyle w:val="paragraph"/>
      </w:pPr>
      <w:r w:rsidRPr="001B2D41">
        <w:tab/>
        <w:t>(b)</w:t>
      </w:r>
      <w:r w:rsidRPr="001B2D41">
        <w:tab/>
        <w:t>it is paid because you satisfy:</w:t>
      </w:r>
    </w:p>
    <w:p w:rsidR="000404D5" w:rsidRPr="001B2D41" w:rsidRDefault="000404D5" w:rsidP="000404D5">
      <w:pPr>
        <w:pStyle w:val="paragraphsub"/>
        <w:rPr>
          <w:iCs/>
        </w:rPr>
      </w:pPr>
      <w:r w:rsidRPr="001B2D41">
        <w:tab/>
        <w:t>(i)</w:t>
      </w:r>
      <w:r w:rsidRPr="001B2D41">
        <w:tab/>
        <w:t xml:space="preserve">a condition of release specified in </w:t>
      </w:r>
      <w:r w:rsidR="00B36BB7" w:rsidRPr="001B2D41">
        <w:t>item 1</w:t>
      </w:r>
      <w:r w:rsidRPr="001B2D41">
        <w:t>07A or 207AA of the table in Schedule</w:t>
      </w:r>
      <w:r w:rsidR="00FD3F14" w:rsidRPr="001B2D41">
        <w:t> </w:t>
      </w:r>
      <w:r w:rsidRPr="001B2D41">
        <w:t xml:space="preserve">1 to the </w:t>
      </w:r>
      <w:r w:rsidRPr="001B2D41">
        <w:rPr>
          <w:i/>
          <w:iCs/>
        </w:rPr>
        <w:t>Superannuation Industry (Supervision) Regulations</w:t>
      </w:r>
      <w:r w:rsidR="00FD3F14" w:rsidRPr="001B2D41">
        <w:rPr>
          <w:i/>
          <w:iCs/>
        </w:rPr>
        <w:t> </w:t>
      </w:r>
      <w:r w:rsidRPr="001B2D41">
        <w:rPr>
          <w:i/>
          <w:iCs/>
        </w:rPr>
        <w:t>1994</w:t>
      </w:r>
      <w:r w:rsidRPr="001B2D41">
        <w:rPr>
          <w:iCs/>
        </w:rPr>
        <w:t>; or</w:t>
      </w:r>
    </w:p>
    <w:p w:rsidR="000404D5" w:rsidRPr="001B2D41" w:rsidRDefault="000404D5" w:rsidP="000404D5">
      <w:pPr>
        <w:pStyle w:val="paragraphsub"/>
      </w:pPr>
      <w:r w:rsidRPr="001B2D41">
        <w:tab/>
        <w:t>(ii)</w:t>
      </w:r>
      <w:r w:rsidRPr="001B2D41">
        <w:tab/>
        <w:t xml:space="preserve">a condition of release specified in </w:t>
      </w:r>
      <w:r w:rsidR="00B36BB7" w:rsidRPr="001B2D41">
        <w:t>item 1</w:t>
      </w:r>
      <w:r w:rsidRPr="001B2D41">
        <w:t>09AA of the table in Schedule</w:t>
      </w:r>
      <w:r w:rsidR="00FD3F14" w:rsidRPr="001B2D41">
        <w:t> </w:t>
      </w:r>
      <w:r w:rsidRPr="001B2D41">
        <w:t xml:space="preserve">2 to the </w:t>
      </w:r>
      <w:r w:rsidRPr="001B2D41">
        <w:rPr>
          <w:i/>
          <w:iCs/>
        </w:rPr>
        <w:t>Retirement Savings Accounts Regulations</w:t>
      </w:r>
      <w:r w:rsidR="00FD3F14" w:rsidRPr="001B2D41">
        <w:rPr>
          <w:i/>
          <w:iCs/>
        </w:rPr>
        <w:t> </w:t>
      </w:r>
      <w:r w:rsidRPr="001B2D41">
        <w:rPr>
          <w:i/>
          <w:iCs/>
        </w:rPr>
        <w:t>1997</w:t>
      </w:r>
      <w:r w:rsidRPr="001B2D41">
        <w:t>.</w:t>
      </w:r>
    </w:p>
    <w:p w:rsidR="0077039B" w:rsidRPr="001B2D41" w:rsidRDefault="0077039B" w:rsidP="00163128">
      <w:pPr>
        <w:pStyle w:val="ActHead3"/>
        <w:pageBreakBefore/>
      </w:pPr>
      <w:bookmarkStart w:id="533" w:name="_Toc100587919"/>
      <w:r w:rsidRPr="001B2D41">
        <w:rPr>
          <w:rStyle w:val="CharDivNo"/>
        </w:rPr>
        <w:t>Division</w:t>
      </w:r>
      <w:r w:rsidR="00FD3F14" w:rsidRPr="001B2D41">
        <w:rPr>
          <w:rStyle w:val="CharDivNo"/>
        </w:rPr>
        <w:t> </w:t>
      </w:r>
      <w:r w:rsidRPr="001B2D41">
        <w:rPr>
          <w:rStyle w:val="CharDivNo"/>
        </w:rPr>
        <w:t>304</w:t>
      </w:r>
      <w:r w:rsidRPr="001B2D41">
        <w:t>—</w:t>
      </w:r>
      <w:r w:rsidRPr="001B2D41">
        <w:rPr>
          <w:rStyle w:val="CharDivText"/>
        </w:rPr>
        <w:t>Superannuation benefits in breach of legislative requirements etc.</w:t>
      </w:r>
      <w:bookmarkEnd w:id="533"/>
    </w:p>
    <w:p w:rsidR="0029460E" w:rsidRPr="001B2D41" w:rsidRDefault="0029460E" w:rsidP="0029460E">
      <w:pPr>
        <w:pStyle w:val="TofSectsHeading"/>
      </w:pPr>
      <w:r w:rsidRPr="001B2D41">
        <w:t>Table of sections</w:t>
      </w:r>
    </w:p>
    <w:p w:rsidR="0029460E" w:rsidRPr="001B2D41" w:rsidRDefault="0029460E" w:rsidP="0029460E">
      <w:pPr>
        <w:pStyle w:val="TofSectsSection"/>
      </w:pPr>
      <w:r w:rsidRPr="001B2D41">
        <w:t>304</w:t>
      </w:r>
      <w:r w:rsidR="001B2D41">
        <w:noBreakHyphen/>
      </w:r>
      <w:r w:rsidRPr="001B2D41">
        <w:t>15</w:t>
      </w:r>
      <w:r w:rsidRPr="001B2D41">
        <w:tab/>
        <w:t>Excess payments from release authorities</w:t>
      </w:r>
    </w:p>
    <w:p w:rsidR="0077039B" w:rsidRPr="001B2D41" w:rsidRDefault="0077039B" w:rsidP="0077039B">
      <w:pPr>
        <w:pStyle w:val="ActHead5"/>
      </w:pPr>
      <w:bookmarkStart w:id="534" w:name="_Toc100587920"/>
      <w:r w:rsidRPr="001B2D41">
        <w:rPr>
          <w:rStyle w:val="CharSectno"/>
        </w:rPr>
        <w:t>304</w:t>
      </w:r>
      <w:r w:rsidR="001B2D41">
        <w:rPr>
          <w:rStyle w:val="CharSectno"/>
        </w:rPr>
        <w:noBreakHyphen/>
      </w:r>
      <w:r w:rsidRPr="001B2D41">
        <w:rPr>
          <w:rStyle w:val="CharSectno"/>
        </w:rPr>
        <w:t>15</w:t>
      </w:r>
      <w:r w:rsidRPr="001B2D41">
        <w:t xml:space="preserve">  Excess payments from release authorities</w:t>
      </w:r>
      <w:bookmarkEnd w:id="534"/>
    </w:p>
    <w:p w:rsidR="0077039B" w:rsidRPr="001B2D41" w:rsidRDefault="0077039B" w:rsidP="0077039B">
      <w:pPr>
        <w:pStyle w:val="subsection"/>
      </w:pPr>
      <w:r w:rsidRPr="001B2D41">
        <w:tab/>
        <w:t>(1)</w:t>
      </w:r>
      <w:r w:rsidRPr="001B2D41">
        <w:tab/>
        <w:t>This section applies to a superannuation benefit that you receive, paid in relation to a release authority given in relation to you in accordance with section</w:t>
      </w:r>
      <w:r w:rsidR="00FD3F14" w:rsidRPr="001B2D41">
        <w:t> </w:t>
      </w:r>
      <w:r w:rsidRPr="001B2D41">
        <w:t>292</w:t>
      </w:r>
      <w:r w:rsidR="001B2D41">
        <w:noBreakHyphen/>
      </w:r>
      <w:r w:rsidRPr="001B2D41">
        <w:t>80B.</w:t>
      </w:r>
    </w:p>
    <w:p w:rsidR="0077039B" w:rsidRPr="001B2D41" w:rsidRDefault="0077039B" w:rsidP="0077039B">
      <w:pPr>
        <w:pStyle w:val="subsection"/>
      </w:pPr>
      <w:r w:rsidRPr="001B2D41">
        <w:tab/>
        <w:t>(2)</w:t>
      </w:r>
      <w:r w:rsidRPr="001B2D41">
        <w:tab/>
        <w:t xml:space="preserve">The superannuation benefit is not assessable income and is not exempt income to the extent that it does not exceed the amount mentioned in </w:t>
      </w:r>
      <w:r w:rsidR="00FD3F14" w:rsidRPr="001B2D41">
        <w:t>subsection (</w:t>
      </w:r>
      <w:r w:rsidRPr="001B2D41">
        <w:t>3).</w:t>
      </w:r>
    </w:p>
    <w:p w:rsidR="0077039B" w:rsidRPr="001B2D41" w:rsidRDefault="0077039B" w:rsidP="0077039B">
      <w:pPr>
        <w:pStyle w:val="subsection"/>
      </w:pPr>
      <w:r w:rsidRPr="001B2D41">
        <w:tab/>
        <w:t>(3)</w:t>
      </w:r>
      <w:r w:rsidRPr="001B2D41">
        <w:tab/>
        <w:t>The amount is the amount of excess non</w:t>
      </w:r>
      <w:r w:rsidR="001B2D41">
        <w:noBreakHyphen/>
      </w:r>
      <w:r w:rsidRPr="001B2D41">
        <w:t>concessional contributions stated in the release authority in accordance with paragraph</w:t>
      </w:r>
      <w:r w:rsidR="00FD3F14" w:rsidRPr="001B2D41">
        <w:t> </w:t>
      </w:r>
      <w:r w:rsidRPr="001B2D41">
        <w:t>292</w:t>
      </w:r>
      <w:r w:rsidR="001B2D41">
        <w:noBreakHyphen/>
      </w:r>
      <w:r w:rsidRPr="001B2D41">
        <w:t xml:space="preserve">80A(3)(a), reduced (but not below zero) by the amount of any superannuation benefit that was not assessable income and not exempt income under a previous operation of </w:t>
      </w:r>
      <w:r w:rsidR="00FD3F14" w:rsidRPr="001B2D41">
        <w:t>subsection (</w:t>
      </w:r>
      <w:r w:rsidRPr="001B2D41">
        <w:t>2) in relation to the release authority.</w:t>
      </w:r>
    </w:p>
    <w:p w:rsidR="0077039B" w:rsidRPr="001B2D41" w:rsidRDefault="0077039B" w:rsidP="0077039B">
      <w:pPr>
        <w:pStyle w:val="subsection"/>
      </w:pPr>
      <w:r w:rsidRPr="001B2D41">
        <w:tab/>
        <w:t>(4)</w:t>
      </w:r>
      <w:r w:rsidRPr="001B2D41">
        <w:tab/>
        <w:t xml:space="preserve">The superannuation benefit is assessable income to the extent (if any) that it exceeds the amount mentioned in </w:t>
      </w:r>
      <w:r w:rsidR="00FD3F14" w:rsidRPr="001B2D41">
        <w:t>subsection (</w:t>
      </w:r>
      <w:r w:rsidRPr="001B2D41">
        <w:t>3).</w:t>
      </w:r>
    </w:p>
    <w:p w:rsidR="0077039B" w:rsidRPr="001B2D41" w:rsidRDefault="0077039B" w:rsidP="0077039B">
      <w:pPr>
        <w:pStyle w:val="subsection"/>
      </w:pPr>
      <w:r w:rsidRPr="001B2D41">
        <w:tab/>
        <w:t>(5)</w:t>
      </w:r>
      <w:r w:rsidRPr="001B2D41">
        <w:tab/>
        <w:t>This section applies despite Divisions</w:t>
      </w:r>
      <w:r w:rsidR="00FD3F14" w:rsidRPr="001B2D41">
        <w:t> </w:t>
      </w:r>
      <w:r w:rsidRPr="001B2D41">
        <w:t xml:space="preserve">301, 302 and 303 of the </w:t>
      </w:r>
      <w:r w:rsidRPr="001B2D41">
        <w:rPr>
          <w:i/>
        </w:rPr>
        <w:t>Income Tax Assessment Act 1997</w:t>
      </w:r>
      <w:r w:rsidRPr="001B2D41">
        <w:t>.</w:t>
      </w:r>
    </w:p>
    <w:p w:rsidR="008550C0" w:rsidRPr="001B2D41" w:rsidRDefault="008550C0" w:rsidP="00163128">
      <w:pPr>
        <w:pStyle w:val="ActHead3"/>
        <w:pageBreakBefore/>
      </w:pPr>
      <w:bookmarkStart w:id="535" w:name="_Toc100587921"/>
      <w:r w:rsidRPr="001B2D41">
        <w:rPr>
          <w:rStyle w:val="CharDivNo"/>
        </w:rPr>
        <w:t>Division</w:t>
      </w:r>
      <w:r w:rsidR="00FD3F14" w:rsidRPr="001B2D41">
        <w:rPr>
          <w:rStyle w:val="CharDivNo"/>
        </w:rPr>
        <w:t> </w:t>
      </w:r>
      <w:r w:rsidRPr="001B2D41">
        <w:rPr>
          <w:rStyle w:val="CharDivNo"/>
        </w:rPr>
        <w:t>305</w:t>
      </w:r>
      <w:r w:rsidRPr="001B2D41">
        <w:t>—</w:t>
      </w:r>
      <w:r w:rsidRPr="001B2D41">
        <w:rPr>
          <w:rStyle w:val="CharDivText"/>
        </w:rPr>
        <w:t>Superannuation benefits paid from non</w:t>
      </w:r>
      <w:r w:rsidR="001B2D41">
        <w:rPr>
          <w:rStyle w:val="CharDivText"/>
        </w:rPr>
        <w:noBreakHyphen/>
      </w:r>
      <w:r w:rsidRPr="001B2D41">
        <w:rPr>
          <w:rStyle w:val="CharDivText"/>
        </w:rPr>
        <w:t>complying superannuation plans</w:t>
      </w:r>
      <w:bookmarkEnd w:id="535"/>
    </w:p>
    <w:p w:rsidR="008550C0" w:rsidRPr="001B2D41" w:rsidRDefault="008550C0" w:rsidP="008550C0">
      <w:pPr>
        <w:pStyle w:val="TofSectsHeading"/>
      </w:pPr>
      <w:r w:rsidRPr="001B2D41">
        <w:t>Table of Subdivisions</w:t>
      </w:r>
    </w:p>
    <w:p w:rsidR="008550C0" w:rsidRPr="001B2D41" w:rsidRDefault="008550C0" w:rsidP="008550C0">
      <w:pPr>
        <w:pStyle w:val="TofSectsSubdiv"/>
      </w:pPr>
      <w:r w:rsidRPr="001B2D41">
        <w:t>305</w:t>
      </w:r>
      <w:r w:rsidR="001B2D41">
        <w:noBreakHyphen/>
      </w:r>
      <w:r w:rsidRPr="001B2D41">
        <w:t>B</w:t>
      </w:r>
      <w:r w:rsidRPr="001B2D41">
        <w:tab/>
        <w:t>Superannuation benefits from foreign superannuation funds</w:t>
      </w:r>
    </w:p>
    <w:p w:rsidR="008550C0" w:rsidRPr="001B2D41" w:rsidRDefault="00B36BB7" w:rsidP="008550C0">
      <w:pPr>
        <w:pStyle w:val="ActHead4"/>
      </w:pPr>
      <w:bookmarkStart w:id="536" w:name="_Toc100587922"/>
      <w:r w:rsidRPr="001B2D41">
        <w:rPr>
          <w:rStyle w:val="CharSubdNo"/>
        </w:rPr>
        <w:t>Subdivision 3</w:t>
      </w:r>
      <w:r w:rsidR="008550C0" w:rsidRPr="001B2D41">
        <w:rPr>
          <w:rStyle w:val="CharSubdNo"/>
        </w:rPr>
        <w:t>05</w:t>
      </w:r>
      <w:r w:rsidR="001B2D41">
        <w:rPr>
          <w:rStyle w:val="CharSubdNo"/>
        </w:rPr>
        <w:noBreakHyphen/>
      </w:r>
      <w:r w:rsidR="008550C0" w:rsidRPr="001B2D41">
        <w:rPr>
          <w:rStyle w:val="CharSubdNo"/>
        </w:rPr>
        <w:t>B</w:t>
      </w:r>
      <w:r w:rsidR="008550C0" w:rsidRPr="001B2D41">
        <w:t>—</w:t>
      </w:r>
      <w:r w:rsidR="008550C0" w:rsidRPr="001B2D41">
        <w:rPr>
          <w:rStyle w:val="CharSubdText"/>
        </w:rPr>
        <w:t>Superannuation benefits from foreign superannuation funds</w:t>
      </w:r>
      <w:bookmarkEnd w:id="536"/>
    </w:p>
    <w:p w:rsidR="008550C0" w:rsidRPr="001B2D41" w:rsidRDefault="008550C0" w:rsidP="008550C0">
      <w:pPr>
        <w:pStyle w:val="TofSectsHeading"/>
      </w:pPr>
      <w:r w:rsidRPr="001B2D41">
        <w:t>Table of sections</w:t>
      </w:r>
    </w:p>
    <w:p w:rsidR="008550C0" w:rsidRPr="001B2D41" w:rsidRDefault="008550C0" w:rsidP="008550C0">
      <w:pPr>
        <w:pStyle w:val="TofSectsSection"/>
      </w:pPr>
      <w:r w:rsidRPr="001B2D41">
        <w:t>305</w:t>
      </w:r>
      <w:r w:rsidR="001B2D41">
        <w:noBreakHyphen/>
      </w:r>
      <w:r w:rsidRPr="001B2D41">
        <w:t>80</w:t>
      </w:r>
      <w:r w:rsidRPr="001B2D41">
        <w:tab/>
        <w:t>Lump sums paid into complying superannuation plans post</w:t>
      </w:r>
      <w:r w:rsidR="001B2D41">
        <w:noBreakHyphen/>
      </w:r>
      <w:r w:rsidRPr="001B2D41">
        <w:t>FIF abolition</w:t>
      </w:r>
    </w:p>
    <w:p w:rsidR="008550C0" w:rsidRPr="001B2D41" w:rsidRDefault="008550C0" w:rsidP="008550C0">
      <w:pPr>
        <w:pStyle w:val="ActHead5"/>
      </w:pPr>
      <w:bookmarkStart w:id="537" w:name="_Toc100587923"/>
      <w:r w:rsidRPr="001B2D41">
        <w:rPr>
          <w:rStyle w:val="CharSectno"/>
        </w:rPr>
        <w:t>305</w:t>
      </w:r>
      <w:r w:rsidR="001B2D41">
        <w:rPr>
          <w:rStyle w:val="CharSectno"/>
        </w:rPr>
        <w:noBreakHyphen/>
      </w:r>
      <w:r w:rsidRPr="001B2D41">
        <w:rPr>
          <w:rStyle w:val="CharSectno"/>
        </w:rPr>
        <w:t>80</w:t>
      </w:r>
      <w:r w:rsidRPr="001B2D41">
        <w:t xml:space="preserve">  Lump sums paid into complying superannuation plans post</w:t>
      </w:r>
      <w:r w:rsidR="001B2D41">
        <w:noBreakHyphen/>
      </w:r>
      <w:r w:rsidRPr="001B2D41">
        <w:t>FIF abolition</w:t>
      </w:r>
      <w:bookmarkEnd w:id="537"/>
    </w:p>
    <w:p w:rsidR="008550C0" w:rsidRPr="001B2D41" w:rsidRDefault="008550C0" w:rsidP="008550C0">
      <w:pPr>
        <w:pStyle w:val="subsection"/>
      </w:pPr>
      <w:r w:rsidRPr="001B2D41">
        <w:tab/>
        <w:t>(1)</w:t>
      </w:r>
      <w:r w:rsidRPr="001B2D41">
        <w:tab/>
        <w:t xml:space="preserve">You are entitled to a deduction for an income year (the </w:t>
      </w:r>
      <w:r w:rsidRPr="001B2D41">
        <w:rPr>
          <w:b/>
          <w:i/>
        </w:rPr>
        <w:t>deduction year</w:t>
      </w:r>
      <w:r w:rsidRPr="001B2D41">
        <w:t>) if:</w:t>
      </w:r>
    </w:p>
    <w:p w:rsidR="008550C0" w:rsidRPr="001B2D41" w:rsidRDefault="008550C0" w:rsidP="008550C0">
      <w:pPr>
        <w:pStyle w:val="paragraph"/>
      </w:pPr>
      <w:r w:rsidRPr="001B2D41">
        <w:tab/>
        <w:t>(a)</w:t>
      </w:r>
      <w:r w:rsidRPr="001B2D41">
        <w:tab/>
        <w:t xml:space="preserve">you have an interest in a FIF (within the meaning of Part XI of the </w:t>
      </w:r>
      <w:r w:rsidRPr="001B2D41">
        <w:rPr>
          <w:i/>
        </w:rPr>
        <w:t>Income Tax Assessment Act 1936</w:t>
      </w:r>
      <w:r w:rsidRPr="001B2D41">
        <w:t xml:space="preserve">, as in force just before the commencement of </w:t>
      </w:r>
      <w:r w:rsidR="001B2D41">
        <w:t>item 3</w:t>
      </w:r>
      <w:r w:rsidRPr="001B2D41">
        <w:t>7 of Schedule</w:t>
      </w:r>
      <w:r w:rsidR="00FD3F14" w:rsidRPr="001B2D41">
        <w:t> </w:t>
      </w:r>
      <w:r w:rsidRPr="001B2D41">
        <w:t xml:space="preserve">1 to the </w:t>
      </w:r>
      <w:r w:rsidRPr="001B2D41">
        <w:rPr>
          <w:i/>
        </w:rPr>
        <w:t>Tax Laws Amendment (Foreign Source Income Deferral) Act (No.</w:t>
      </w:r>
      <w:r w:rsidR="00FD3F14" w:rsidRPr="001B2D41">
        <w:rPr>
          <w:i/>
        </w:rPr>
        <w:t> </w:t>
      </w:r>
      <w:r w:rsidRPr="001B2D41">
        <w:rPr>
          <w:i/>
        </w:rPr>
        <w:t>1) 2010</w:t>
      </w:r>
      <w:r w:rsidRPr="001B2D41">
        <w:t>) (the</w:t>
      </w:r>
      <w:r w:rsidRPr="001B2D41">
        <w:rPr>
          <w:b/>
          <w:i/>
        </w:rPr>
        <w:t xml:space="preserve"> paying fund</w:t>
      </w:r>
      <w:r w:rsidRPr="001B2D41">
        <w:t>); and</w:t>
      </w:r>
    </w:p>
    <w:p w:rsidR="008550C0" w:rsidRPr="001B2D41" w:rsidRDefault="008550C0" w:rsidP="008550C0">
      <w:pPr>
        <w:pStyle w:val="paragraph"/>
      </w:pPr>
      <w:r w:rsidRPr="001B2D41">
        <w:tab/>
        <w:t>(b)</w:t>
      </w:r>
      <w:r w:rsidRPr="001B2D41">
        <w:tab/>
      </w:r>
      <w:r w:rsidR="00B36BB7" w:rsidRPr="001B2D41">
        <w:t>Subdivision 3</w:t>
      </w:r>
      <w:r w:rsidRPr="001B2D41">
        <w:t>05</w:t>
      </w:r>
      <w:r w:rsidR="001B2D41">
        <w:noBreakHyphen/>
      </w:r>
      <w:r w:rsidRPr="001B2D41">
        <w:t xml:space="preserve">B of the </w:t>
      </w:r>
      <w:r w:rsidRPr="001B2D41">
        <w:rPr>
          <w:i/>
        </w:rPr>
        <w:t>Income Tax Assessment Act 1997</w:t>
      </w:r>
      <w:r w:rsidRPr="001B2D41">
        <w:t xml:space="preserve"> applies in relation to the paying fund (see </w:t>
      </w:r>
      <w:r w:rsidR="00B36BB7" w:rsidRPr="001B2D41">
        <w:t>section 3</w:t>
      </w:r>
      <w:r w:rsidRPr="001B2D41">
        <w:t>05</w:t>
      </w:r>
      <w:r w:rsidR="001B2D41">
        <w:noBreakHyphen/>
      </w:r>
      <w:r w:rsidRPr="001B2D41">
        <w:t>55 of that Act); and</w:t>
      </w:r>
    </w:p>
    <w:p w:rsidR="008550C0" w:rsidRPr="001B2D41" w:rsidRDefault="008550C0" w:rsidP="008550C0">
      <w:pPr>
        <w:pStyle w:val="paragraph"/>
      </w:pPr>
      <w:r w:rsidRPr="001B2D41">
        <w:tab/>
        <w:t>(c)</w:t>
      </w:r>
      <w:r w:rsidRPr="001B2D41">
        <w:tab/>
        <w:t>the paying fund transfers an amount to a complying superannuation fund in respect of you during the deduction year; and</w:t>
      </w:r>
    </w:p>
    <w:p w:rsidR="008550C0" w:rsidRPr="001B2D41" w:rsidRDefault="008550C0" w:rsidP="008550C0">
      <w:pPr>
        <w:pStyle w:val="paragraph"/>
      </w:pPr>
      <w:r w:rsidRPr="001B2D41">
        <w:tab/>
        <w:t>(d)</w:t>
      </w:r>
      <w:r w:rsidRPr="001B2D41">
        <w:tab/>
        <w:t xml:space="preserve">you choose under </w:t>
      </w:r>
      <w:r w:rsidR="00B36BB7" w:rsidRPr="001B2D41">
        <w:t>section 3</w:t>
      </w:r>
      <w:r w:rsidRPr="001B2D41">
        <w:t>05</w:t>
      </w:r>
      <w:r w:rsidR="001B2D41">
        <w:noBreakHyphen/>
      </w:r>
      <w:r w:rsidRPr="001B2D41">
        <w:t xml:space="preserve">80 of the </w:t>
      </w:r>
      <w:r w:rsidRPr="001B2D41">
        <w:rPr>
          <w:i/>
        </w:rPr>
        <w:t>Income Tax Assessment Act 1997</w:t>
      </w:r>
      <w:r w:rsidRPr="001B2D41">
        <w:t xml:space="preserve"> that the amount, or part of the amount, is to be treated as assessable income of the complying superannuation fund; and</w:t>
      </w:r>
    </w:p>
    <w:p w:rsidR="008550C0" w:rsidRPr="001B2D41" w:rsidRDefault="008550C0" w:rsidP="008550C0">
      <w:pPr>
        <w:pStyle w:val="paragraph"/>
      </w:pPr>
      <w:r w:rsidRPr="001B2D41">
        <w:tab/>
        <w:t>(e)</w:t>
      </w:r>
      <w:r w:rsidRPr="001B2D41">
        <w:tab/>
        <w:t>immediately before the transfer happens, there is a post</w:t>
      </w:r>
      <w:r w:rsidR="001B2D41">
        <w:noBreakHyphen/>
      </w:r>
      <w:r w:rsidRPr="001B2D41">
        <w:t xml:space="preserve">FIF abolition surplus (within the meaning of the </w:t>
      </w:r>
      <w:r w:rsidRPr="001B2D41">
        <w:rPr>
          <w:i/>
        </w:rPr>
        <w:t>Income Tax Assessment Act 1936</w:t>
      </w:r>
      <w:r w:rsidRPr="001B2D41">
        <w:t>) for the paying fund in relation to you; and</w:t>
      </w:r>
    </w:p>
    <w:p w:rsidR="008550C0" w:rsidRPr="001B2D41" w:rsidRDefault="008550C0" w:rsidP="008550C0">
      <w:pPr>
        <w:pStyle w:val="paragraph"/>
      </w:pPr>
      <w:r w:rsidRPr="001B2D41">
        <w:tab/>
        <w:t>(f)</w:t>
      </w:r>
      <w:r w:rsidRPr="001B2D41">
        <w:tab/>
        <w:t>the deduction year is the 2010</w:t>
      </w:r>
      <w:r w:rsidR="001B2D41">
        <w:noBreakHyphen/>
      </w:r>
      <w:r w:rsidRPr="001B2D41">
        <w:t>11 income year or a later income year.</w:t>
      </w:r>
    </w:p>
    <w:p w:rsidR="008550C0" w:rsidRPr="001B2D41" w:rsidRDefault="008550C0" w:rsidP="008550C0">
      <w:pPr>
        <w:pStyle w:val="subsection"/>
      </w:pPr>
      <w:r w:rsidRPr="001B2D41">
        <w:tab/>
        <w:t>(2)</w:t>
      </w:r>
      <w:r w:rsidRPr="001B2D41">
        <w:tab/>
        <w:t>The amount of the deduction is the lesser of:</w:t>
      </w:r>
    </w:p>
    <w:p w:rsidR="008550C0" w:rsidRPr="001B2D41" w:rsidRDefault="008550C0" w:rsidP="008550C0">
      <w:pPr>
        <w:pStyle w:val="paragraph"/>
      </w:pPr>
      <w:r w:rsidRPr="001B2D41">
        <w:tab/>
        <w:t>(a)</w:t>
      </w:r>
      <w:r w:rsidRPr="001B2D41">
        <w:tab/>
        <w:t>the post</w:t>
      </w:r>
      <w:r w:rsidR="001B2D41">
        <w:noBreakHyphen/>
      </w:r>
      <w:r w:rsidRPr="001B2D41">
        <w:t>FIF abolition surplus; and</w:t>
      </w:r>
    </w:p>
    <w:p w:rsidR="008550C0" w:rsidRPr="001B2D41" w:rsidRDefault="008550C0" w:rsidP="008550C0">
      <w:pPr>
        <w:pStyle w:val="paragraph"/>
      </w:pPr>
      <w:r w:rsidRPr="001B2D41">
        <w:tab/>
        <w:t>(b)</w:t>
      </w:r>
      <w:r w:rsidRPr="001B2D41">
        <w:tab/>
        <w:t xml:space="preserve">the amount covered by your choice mentioned in </w:t>
      </w:r>
      <w:r w:rsidR="00FD3F14" w:rsidRPr="001B2D41">
        <w:t>paragraph (</w:t>
      </w:r>
      <w:r w:rsidRPr="001B2D41">
        <w:t>1)(d).</w:t>
      </w:r>
    </w:p>
    <w:p w:rsidR="0077039B" w:rsidRPr="001B2D41" w:rsidRDefault="0077039B" w:rsidP="00163128">
      <w:pPr>
        <w:pStyle w:val="ActHead3"/>
        <w:pageBreakBefore/>
      </w:pPr>
      <w:bookmarkStart w:id="538" w:name="_Toc100587924"/>
      <w:r w:rsidRPr="001B2D41">
        <w:rPr>
          <w:rStyle w:val="CharDivNo"/>
        </w:rPr>
        <w:t>Division</w:t>
      </w:r>
      <w:r w:rsidR="00FD3F14" w:rsidRPr="001B2D41">
        <w:rPr>
          <w:rStyle w:val="CharDivNo"/>
        </w:rPr>
        <w:t> </w:t>
      </w:r>
      <w:r w:rsidRPr="001B2D41">
        <w:rPr>
          <w:rStyle w:val="CharDivNo"/>
        </w:rPr>
        <w:t>306</w:t>
      </w:r>
      <w:r w:rsidRPr="001B2D41">
        <w:t>—</w:t>
      </w:r>
      <w:r w:rsidRPr="001B2D41">
        <w:rPr>
          <w:rStyle w:val="CharDivText"/>
        </w:rPr>
        <w:t>Roll</w:t>
      </w:r>
      <w:r w:rsidR="001B2D41">
        <w:rPr>
          <w:rStyle w:val="CharDivText"/>
        </w:rPr>
        <w:noBreakHyphen/>
      </w:r>
      <w:r w:rsidRPr="001B2D41">
        <w:rPr>
          <w:rStyle w:val="CharDivText"/>
        </w:rPr>
        <w:t>overs etc.</w:t>
      </w:r>
      <w:bookmarkEnd w:id="538"/>
    </w:p>
    <w:p w:rsidR="0018042D" w:rsidRPr="001B2D41" w:rsidRDefault="0018042D" w:rsidP="0018042D">
      <w:pPr>
        <w:pStyle w:val="TofSectsHeading"/>
      </w:pPr>
      <w:r w:rsidRPr="001B2D41">
        <w:t>Table of sections</w:t>
      </w:r>
    </w:p>
    <w:p w:rsidR="0018042D" w:rsidRPr="001B2D41" w:rsidRDefault="0018042D" w:rsidP="0018042D">
      <w:pPr>
        <w:pStyle w:val="TofSectsSection"/>
      </w:pPr>
      <w:r w:rsidRPr="001B2D41">
        <w:t>306</w:t>
      </w:r>
      <w:r w:rsidR="001B2D41">
        <w:noBreakHyphen/>
      </w:r>
      <w:r w:rsidRPr="001B2D41">
        <w:t>10</w:t>
      </w:r>
      <w:r w:rsidRPr="001B2D41">
        <w:tab/>
        <w:t>Roll</w:t>
      </w:r>
      <w:r w:rsidR="001B2D41">
        <w:noBreakHyphen/>
      </w:r>
      <w:r w:rsidRPr="001B2D41">
        <w:t>over superannuation benefit—directed termination payment</w:t>
      </w:r>
    </w:p>
    <w:p w:rsidR="0077039B" w:rsidRPr="001B2D41" w:rsidRDefault="0077039B" w:rsidP="0077039B">
      <w:pPr>
        <w:pStyle w:val="ActHead5"/>
      </w:pPr>
      <w:bookmarkStart w:id="539" w:name="_Toc100587925"/>
      <w:r w:rsidRPr="001B2D41">
        <w:rPr>
          <w:rStyle w:val="CharSectno"/>
        </w:rPr>
        <w:t>306</w:t>
      </w:r>
      <w:r w:rsidR="001B2D41">
        <w:rPr>
          <w:rStyle w:val="CharSectno"/>
        </w:rPr>
        <w:noBreakHyphen/>
      </w:r>
      <w:r w:rsidRPr="001B2D41">
        <w:rPr>
          <w:rStyle w:val="CharSectno"/>
        </w:rPr>
        <w:t>10</w:t>
      </w:r>
      <w:r w:rsidRPr="001B2D41">
        <w:t xml:space="preserve">  Roll</w:t>
      </w:r>
      <w:r w:rsidR="001B2D41">
        <w:noBreakHyphen/>
      </w:r>
      <w:r w:rsidRPr="001B2D41">
        <w:t>over superannuation benefit—directed termination payment</w:t>
      </w:r>
      <w:bookmarkEnd w:id="539"/>
    </w:p>
    <w:p w:rsidR="0077039B" w:rsidRPr="001B2D41" w:rsidRDefault="0077039B" w:rsidP="0077039B">
      <w:pPr>
        <w:pStyle w:val="subsection"/>
      </w:pPr>
      <w:r w:rsidRPr="001B2D41">
        <w:tab/>
      </w:r>
      <w:r w:rsidRPr="001B2D41">
        <w:tab/>
        <w:t xml:space="preserve">For the purposes of the definition of </w:t>
      </w:r>
      <w:r w:rsidRPr="001B2D41">
        <w:rPr>
          <w:b/>
          <w:i/>
        </w:rPr>
        <w:t>specified roll</w:t>
      </w:r>
      <w:r w:rsidR="001B2D41">
        <w:rPr>
          <w:b/>
          <w:i/>
        </w:rPr>
        <w:noBreakHyphen/>
      </w:r>
      <w:r w:rsidRPr="001B2D41">
        <w:rPr>
          <w:b/>
          <w:i/>
        </w:rPr>
        <w:t>over amount</w:t>
      </w:r>
      <w:r w:rsidRPr="001B2D41">
        <w:t xml:space="preserve"> in the </w:t>
      </w:r>
      <w:r w:rsidRPr="001B2D41">
        <w:rPr>
          <w:i/>
        </w:rPr>
        <w:t>Income Tax Assessment Act 1997</w:t>
      </w:r>
      <w:r w:rsidRPr="001B2D41">
        <w:t>, treat the taxable component of a directed termination payment (within the meaning of section</w:t>
      </w:r>
      <w:r w:rsidR="00FD3F14" w:rsidRPr="001B2D41">
        <w:t> </w:t>
      </w:r>
      <w:r w:rsidRPr="001B2D41">
        <w:t>82</w:t>
      </w:r>
      <w:r w:rsidR="001B2D41">
        <w:noBreakHyphen/>
      </w:r>
      <w:r w:rsidRPr="001B2D41">
        <w:t>10F) as the element untaxed in the fund of a superannuation benefit that is a roll</w:t>
      </w:r>
      <w:r w:rsidR="001B2D41">
        <w:noBreakHyphen/>
      </w:r>
      <w:r w:rsidRPr="001B2D41">
        <w:t>over superannuation benefit.</w:t>
      </w:r>
    </w:p>
    <w:p w:rsidR="001E67F1" w:rsidRPr="001B2D41" w:rsidRDefault="001E67F1" w:rsidP="00163128">
      <w:pPr>
        <w:pStyle w:val="ActHead3"/>
        <w:pageBreakBefore/>
      </w:pPr>
      <w:bookmarkStart w:id="540" w:name="_Toc100587926"/>
      <w:r w:rsidRPr="001B2D41">
        <w:rPr>
          <w:rStyle w:val="CharDivNo"/>
        </w:rPr>
        <w:t>Division</w:t>
      </w:r>
      <w:r w:rsidR="00FD3F14" w:rsidRPr="001B2D41">
        <w:rPr>
          <w:rStyle w:val="CharDivNo"/>
        </w:rPr>
        <w:t> </w:t>
      </w:r>
      <w:r w:rsidRPr="001B2D41">
        <w:rPr>
          <w:rStyle w:val="CharDivNo"/>
        </w:rPr>
        <w:t>307</w:t>
      </w:r>
      <w:r w:rsidRPr="001B2D41">
        <w:t>—</w:t>
      </w:r>
      <w:r w:rsidRPr="001B2D41">
        <w:rPr>
          <w:rStyle w:val="CharDivText"/>
        </w:rPr>
        <w:t>Key concepts relating to superannuation benefits</w:t>
      </w:r>
      <w:bookmarkEnd w:id="540"/>
    </w:p>
    <w:p w:rsidR="001E67F1" w:rsidRPr="001B2D41" w:rsidRDefault="001E67F1" w:rsidP="001E67F1">
      <w:pPr>
        <w:pStyle w:val="TofSectsHeading"/>
        <w:keepNext/>
        <w:keepLines/>
      </w:pPr>
      <w:r w:rsidRPr="001B2D41">
        <w:t>Table of sections</w:t>
      </w:r>
    </w:p>
    <w:p w:rsidR="001E67F1" w:rsidRPr="001B2D41" w:rsidRDefault="001E67F1" w:rsidP="001E67F1">
      <w:pPr>
        <w:pStyle w:val="TofSectsSection"/>
      </w:pPr>
      <w:r w:rsidRPr="001B2D41">
        <w:t>307</w:t>
      </w:r>
      <w:r w:rsidR="001B2D41">
        <w:noBreakHyphen/>
      </w:r>
      <w:r w:rsidRPr="001B2D41">
        <w:t>125</w:t>
      </w:r>
      <w:r w:rsidRPr="001B2D41">
        <w:tab/>
        <w:t>Treatment of tax free component of existing pension payments etc.</w:t>
      </w:r>
    </w:p>
    <w:p w:rsidR="00914F92" w:rsidRPr="001B2D41" w:rsidRDefault="00914F92" w:rsidP="00E671CD">
      <w:pPr>
        <w:pStyle w:val="TofSectsSection"/>
      </w:pPr>
      <w:r w:rsidRPr="001B2D41">
        <w:t>307</w:t>
      </w:r>
      <w:r w:rsidR="001B2D41">
        <w:noBreakHyphen/>
      </w:r>
      <w:r w:rsidRPr="001B2D41">
        <w:t>127</w:t>
      </w:r>
      <w:r w:rsidRPr="001B2D41">
        <w:tab/>
        <w:t>Extension—income stream replacing an earlier one because of an involuntary roll</w:t>
      </w:r>
      <w:r w:rsidR="001B2D41">
        <w:noBreakHyphen/>
      </w:r>
      <w:r w:rsidRPr="001B2D41">
        <w:t>over</w:t>
      </w:r>
    </w:p>
    <w:p w:rsidR="00617629" w:rsidRPr="001B2D41" w:rsidRDefault="00617629" w:rsidP="00E671CD">
      <w:pPr>
        <w:pStyle w:val="TofSectsSection"/>
      </w:pPr>
      <w:r w:rsidRPr="001B2D41">
        <w:t>307</w:t>
      </w:r>
      <w:r w:rsidR="001B2D41">
        <w:noBreakHyphen/>
      </w:r>
      <w:r w:rsidRPr="001B2D41">
        <w:t>230</w:t>
      </w:r>
      <w:r w:rsidRPr="001B2D41">
        <w:tab/>
        <w:t xml:space="preserve">Total superannuation balance—modification for transfer balance just before </w:t>
      </w:r>
      <w:r w:rsidR="001E5ACC" w:rsidRPr="001B2D41">
        <w:t>1 July</w:t>
      </w:r>
      <w:r w:rsidRPr="001B2D41">
        <w:t xml:space="preserve"> 2017</w:t>
      </w:r>
    </w:p>
    <w:p w:rsidR="004D0822" w:rsidRPr="001B2D41" w:rsidRDefault="004D0822" w:rsidP="007C4236">
      <w:pPr>
        <w:pStyle w:val="TofSectsSection"/>
      </w:pPr>
      <w:r w:rsidRPr="001B2D41">
        <w:t>307</w:t>
      </w:r>
      <w:r w:rsidR="001B2D41">
        <w:noBreakHyphen/>
      </w:r>
      <w:r w:rsidRPr="001B2D41">
        <w:t>231</w:t>
      </w:r>
      <w:r w:rsidR="006C2569" w:rsidRPr="001B2D41">
        <w:tab/>
      </w:r>
      <w:r w:rsidRPr="001B2D41">
        <w:t>Total superannuation balance—limited recourse borrowing arrangements</w:t>
      </w:r>
    </w:p>
    <w:p w:rsidR="00E671CD" w:rsidRPr="001B2D41" w:rsidRDefault="00E671CD" w:rsidP="00E671CD">
      <w:pPr>
        <w:pStyle w:val="TofSectsSection"/>
      </w:pPr>
      <w:r w:rsidRPr="001B2D41">
        <w:t>307</w:t>
      </w:r>
      <w:r w:rsidR="001B2D41">
        <w:noBreakHyphen/>
      </w:r>
      <w:r w:rsidRPr="001B2D41">
        <w:t>290</w:t>
      </w:r>
      <w:r w:rsidRPr="001B2D41">
        <w:tab/>
        <w:t>Taxed and untaxed elements of death benefit superannuation lump sums</w:t>
      </w:r>
    </w:p>
    <w:p w:rsidR="001E67F1" w:rsidRPr="001B2D41" w:rsidRDefault="001E67F1" w:rsidP="001E67F1">
      <w:pPr>
        <w:pStyle w:val="TofSectsSection"/>
      </w:pPr>
      <w:r w:rsidRPr="001B2D41">
        <w:t>307</w:t>
      </w:r>
      <w:r w:rsidR="001B2D41">
        <w:noBreakHyphen/>
      </w:r>
      <w:r w:rsidRPr="001B2D41">
        <w:t>345</w:t>
      </w:r>
      <w:r w:rsidRPr="001B2D41">
        <w:tab/>
        <w:t xml:space="preserve">Low rate component—Effect of rebate under the </w:t>
      </w:r>
      <w:r w:rsidRPr="001B2D41">
        <w:rPr>
          <w:rStyle w:val="CharItalic"/>
        </w:rPr>
        <w:t>Income Tax Assessment Act 1936</w:t>
      </w:r>
    </w:p>
    <w:p w:rsidR="001E67F1" w:rsidRPr="001B2D41" w:rsidRDefault="001E67F1" w:rsidP="001E67F1">
      <w:pPr>
        <w:pStyle w:val="ActHead5"/>
      </w:pPr>
      <w:bookmarkStart w:id="541" w:name="_Toc100587927"/>
      <w:r w:rsidRPr="001B2D41">
        <w:rPr>
          <w:rStyle w:val="CharSectno"/>
        </w:rPr>
        <w:t>307</w:t>
      </w:r>
      <w:r w:rsidR="001B2D41">
        <w:rPr>
          <w:rStyle w:val="CharSectno"/>
        </w:rPr>
        <w:noBreakHyphen/>
      </w:r>
      <w:r w:rsidRPr="001B2D41">
        <w:rPr>
          <w:rStyle w:val="CharSectno"/>
        </w:rPr>
        <w:t>125</w:t>
      </w:r>
      <w:r w:rsidRPr="001B2D41">
        <w:t xml:space="preserve">  Treatment of tax free component of existing pension payments etc.</w:t>
      </w:r>
      <w:bookmarkEnd w:id="541"/>
    </w:p>
    <w:p w:rsidR="001E67F1" w:rsidRPr="001B2D41" w:rsidRDefault="001E67F1" w:rsidP="001E67F1">
      <w:pPr>
        <w:pStyle w:val="subsection"/>
      </w:pPr>
      <w:r w:rsidRPr="001B2D41">
        <w:tab/>
        <w:t>(1)</w:t>
      </w:r>
      <w:r w:rsidRPr="001B2D41">
        <w:tab/>
        <w:t xml:space="preserve">This section applies to a superannuation income stream from which at least one superannuation income stream benefit has been paid before </w:t>
      </w:r>
      <w:r w:rsidR="001E5ACC" w:rsidRPr="001B2D41">
        <w:t>1 July</w:t>
      </w:r>
      <w:r w:rsidRPr="001B2D41">
        <w:t xml:space="preserve"> 2007.</w:t>
      </w:r>
    </w:p>
    <w:p w:rsidR="006504CA" w:rsidRPr="001B2D41" w:rsidRDefault="006504CA" w:rsidP="006504CA">
      <w:pPr>
        <w:pStyle w:val="notetext"/>
      </w:pPr>
      <w:r w:rsidRPr="001B2D41">
        <w:t>Note:</w:t>
      </w:r>
      <w:r w:rsidRPr="001B2D41">
        <w:tab/>
        <w:t>This section also applies to an income stream replacing an earlier one because of an involuntary roll</w:t>
      </w:r>
      <w:r w:rsidR="001B2D41">
        <w:noBreakHyphen/>
      </w:r>
      <w:r w:rsidRPr="001B2D41">
        <w:t xml:space="preserve">over (see </w:t>
      </w:r>
      <w:r w:rsidR="00B36BB7" w:rsidRPr="001B2D41">
        <w:t>section 3</w:t>
      </w:r>
      <w:r w:rsidRPr="001B2D41">
        <w:t>07</w:t>
      </w:r>
      <w:r w:rsidR="001B2D41">
        <w:noBreakHyphen/>
      </w:r>
      <w:r w:rsidRPr="001B2D41">
        <w:t>127).</w:t>
      </w:r>
    </w:p>
    <w:p w:rsidR="001E67F1" w:rsidRPr="001B2D41" w:rsidRDefault="001E67F1" w:rsidP="001E67F1">
      <w:pPr>
        <w:pStyle w:val="subsection"/>
      </w:pPr>
      <w:r w:rsidRPr="001B2D41">
        <w:tab/>
        <w:t>(2)</w:t>
      </w:r>
      <w:r w:rsidRPr="001B2D41">
        <w:tab/>
        <w:t xml:space="preserve">Despite </w:t>
      </w:r>
      <w:r w:rsidR="00B36BB7" w:rsidRPr="001B2D41">
        <w:t>subsection 3</w:t>
      </w:r>
      <w:r w:rsidRPr="001B2D41">
        <w:t>07</w:t>
      </w:r>
      <w:r w:rsidR="001B2D41">
        <w:noBreakHyphen/>
      </w:r>
      <w:r w:rsidRPr="001B2D41">
        <w:t xml:space="preserve">125(2) of the </w:t>
      </w:r>
      <w:r w:rsidRPr="001B2D41">
        <w:rPr>
          <w:i/>
        </w:rPr>
        <w:t>Income Tax Assessment Act 1997</w:t>
      </w:r>
      <w:r w:rsidRPr="001B2D41">
        <w:t>, work out the tax free component</w:t>
      </w:r>
      <w:r w:rsidRPr="001B2D41">
        <w:rPr>
          <w:b/>
          <w:i/>
        </w:rPr>
        <w:t xml:space="preserve"> </w:t>
      </w:r>
      <w:r w:rsidRPr="001B2D41">
        <w:t xml:space="preserve">of superannuation income stream benefits paid from the superannuation income stream in an income year beginning on or after </w:t>
      </w:r>
      <w:r w:rsidR="001E5ACC" w:rsidRPr="001B2D41">
        <w:t>1 July</w:t>
      </w:r>
      <w:r w:rsidRPr="001B2D41">
        <w:t xml:space="preserve"> 2007 as follows:</w:t>
      </w:r>
    </w:p>
    <w:p w:rsidR="001E67F1" w:rsidRPr="001B2D41" w:rsidRDefault="001E67F1" w:rsidP="001E67F1">
      <w:pPr>
        <w:pStyle w:val="paragraph"/>
      </w:pPr>
      <w:r w:rsidRPr="001B2D41">
        <w:tab/>
        <w:t>(a)</w:t>
      </w:r>
      <w:r w:rsidRPr="001B2D41">
        <w:tab/>
        <w:t xml:space="preserve">first, work out the deductible amount in relation to the superannuation income stream for the income year including </w:t>
      </w:r>
      <w:r w:rsidR="001E5ACC" w:rsidRPr="001B2D41">
        <w:t>30 June</w:t>
      </w:r>
      <w:r w:rsidRPr="001B2D41">
        <w:t xml:space="preserve"> 2007 in accordance with section</w:t>
      </w:r>
      <w:r w:rsidR="00FD3F14" w:rsidRPr="001B2D41">
        <w:t> </w:t>
      </w:r>
      <w:r w:rsidRPr="001B2D41">
        <w:t xml:space="preserve">27H of the </w:t>
      </w:r>
      <w:r w:rsidRPr="001B2D41">
        <w:rPr>
          <w:i/>
        </w:rPr>
        <w:t>Income Tax Assessment Act 1936</w:t>
      </w:r>
      <w:r w:rsidRPr="001B2D41">
        <w:t xml:space="preserve"> (as in force just before </w:t>
      </w:r>
      <w:r w:rsidR="001E5ACC" w:rsidRPr="001B2D41">
        <w:t>1 July</w:t>
      </w:r>
      <w:r w:rsidRPr="001B2D41">
        <w:t xml:space="preserve"> 2007);</w:t>
      </w:r>
    </w:p>
    <w:p w:rsidR="001E67F1" w:rsidRPr="001B2D41" w:rsidRDefault="001E67F1" w:rsidP="001E67F1">
      <w:pPr>
        <w:pStyle w:val="paragraph"/>
      </w:pPr>
      <w:r w:rsidRPr="001B2D41">
        <w:tab/>
        <w:t>(b)</w:t>
      </w:r>
      <w:r w:rsidRPr="001B2D41">
        <w:tab/>
        <w:t xml:space="preserve">next, allocate the deductible amount worked out under </w:t>
      </w:r>
      <w:r w:rsidR="00FD3F14" w:rsidRPr="001B2D41">
        <w:t>paragraph (</w:t>
      </w:r>
      <w:r w:rsidRPr="001B2D41">
        <w:t>a) to each of those benefits in proportion to the amount of those benefits.</w:t>
      </w:r>
    </w:p>
    <w:p w:rsidR="001E67F1" w:rsidRPr="001B2D41" w:rsidRDefault="001E67F1" w:rsidP="001E67F1">
      <w:pPr>
        <w:pStyle w:val="subsection2"/>
      </w:pPr>
      <w:r w:rsidRPr="001B2D41">
        <w:t xml:space="preserve">The amount allocated to a superannuation income stream benefit under </w:t>
      </w:r>
      <w:r w:rsidR="00FD3F14" w:rsidRPr="001B2D41">
        <w:t>paragraph (</w:t>
      </w:r>
      <w:r w:rsidRPr="001B2D41">
        <w:t xml:space="preserve">b) is the </w:t>
      </w:r>
      <w:r w:rsidRPr="001B2D41">
        <w:rPr>
          <w:b/>
          <w:i/>
        </w:rPr>
        <w:t xml:space="preserve">tax free component </w:t>
      </w:r>
      <w:r w:rsidRPr="001B2D41">
        <w:t xml:space="preserve">of the benefit. The </w:t>
      </w:r>
      <w:r w:rsidRPr="001B2D41">
        <w:rPr>
          <w:b/>
          <w:i/>
        </w:rPr>
        <w:t xml:space="preserve">taxable component </w:t>
      </w:r>
      <w:r w:rsidRPr="001B2D41">
        <w:t>of the benefit is the remainder of the benefit.</w:t>
      </w:r>
    </w:p>
    <w:p w:rsidR="001E67F1" w:rsidRPr="001B2D41" w:rsidRDefault="001E67F1" w:rsidP="001E67F1">
      <w:pPr>
        <w:pStyle w:val="subsection"/>
      </w:pPr>
      <w:r w:rsidRPr="001B2D41">
        <w:tab/>
        <w:t>(3)</w:t>
      </w:r>
      <w:r w:rsidRPr="001B2D41">
        <w:tab/>
      </w:r>
      <w:r w:rsidR="00FD3F14" w:rsidRPr="001B2D41">
        <w:t>Subsection (</w:t>
      </w:r>
      <w:r w:rsidRPr="001B2D41">
        <w:t>2) does not apply to the payment of a superannuation income stream benefit after at least one of the following events has happened:</w:t>
      </w:r>
    </w:p>
    <w:p w:rsidR="001E67F1" w:rsidRPr="001B2D41" w:rsidRDefault="001E67F1" w:rsidP="001E67F1">
      <w:pPr>
        <w:pStyle w:val="paragraph"/>
      </w:pPr>
      <w:r w:rsidRPr="001B2D41">
        <w:tab/>
        <w:t>(a)</w:t>
      </w:r>
      <w:r w:rsidRPr="001B2D41">
        <w:tab/>
        <w:t>the superannuation income stream has been wholly or partially commuted;</w:t>
      </w:r>
    </w:p>
    <w:p w:rsidR="001E67F1" w:rsidRPr="001B2D41" w:rsidRDefault="001E67F1" w:rsidP="001E67F1">
      <w:pPr>
        <w:pStyle w:val="paragraph"/>
      </w:pPr>
      <w:r w:rsidRPr="001B2D41">
        <w:tab/>
        <w:t>(b)</w:t>
      </w:r>
      <w:r w:rsidRPr="001B2D41">
        <w:tab/>
        <w:t>the holder of the superannuation interest has died, if:</w:t>
      </w:r>
    </w:p>
    <w:p w:rsidR="001E67F1" w:rsidRPr="001B2D41" w:rsidRDefault="001E67F1" w:rsidP="001E67F1">
      <w:pPr>
        <w:pStyle w:val="paragraphsub"/>
      </w:pPr>
      <w:r w:rsidRPr="001B2D41">
        <w:tab/>
        <w:t>(i)</w:t>
      </w:r>
      <w:r w:rsidRPr="001B2D41">
        <w:tab/>
        <w:t xml:space="preserve">none of the superannuation income stream benefits paid from the superannuation interest after </w:t>
      </w:r>
      <w:r w:rsidR="001E5ACC" w:rsidRPr="001B2D41">
        <w:t>30 June</w:t>
      </w:r>
      <w:r w:rsidRPr="001B2D41">
        <w:t xml:space="preserve"> 2007 consist of, or include, an element untaxed in the fund; or</w:t>
      </w:r>
    </w:p>
    <w:p w:rsidR="001E67F1" w:rsidRPr="001B2D41" w:rsidRDefault="001E67F1" w:rsidP="001E67F1">
      <w:pPr>
        <w:pStyle w:val="paragraphsub"/>
      </w:pPr>
      <w:r w:rsidRPr="001B2D41">
        <w:tab/>
        <w:t>(ii)</w:t>
      </w:r>
      <w:r w:rsidRPr="001B2D41">
        <w:tab/>
        <w:t xml:space="preserve">where no superannuation income stream benefits have been paid from the superannuation interest after </w:t>
      </w:r>
      <w:r w:rsidR="001E5ACC" w:rsidRPr="001B2D41">
        <w:t>30 June</w:t>
      </w:r>
      <w:r w:rsidRPr="001B2D41">
        <w:t xml:space="preserve"> 2007—all payments from the interest on or before that day would have satisfied the requirement in </w:t>
      </w:r>
      <w:r w:rsidR="00FD3F14" w:rsidRPr="001B2D41">
        <w:t>subparagraph (</w:t>
      </w:r>
      <w:r w:rsidRPr="001B2D41">
        <w:t>i) if they had been paid after that day;</w:t>
      </w:r>
    </w:p>
    <w:p w:rsidR="0077039B" w:rsidRPr="001B2D41" w:rsidRDefault="0077039B" w:rsidP="0077039B">
      <w:pPr>
        <w:pStyle w:val="paragraph"/>
      </w:pPr>
      <w:r w:rsidRPr="001B2D41">
        <w:tab/>
        <w:t>(ba)</w:t>
      </w:r>
      <w:r w:rsidRPr="001B2D41">
        <w:tab/>
        <w:t xml:space="preserve">the holder of the superannuation interest is aged 60 or above on </w:t>
      </w:r>
      <w:r w:rsidR="001E5ACC" w:rsidRPr="001B2D41">
        <w:t>1 July</w:t>
      </w:r>
      <w:r w:rsidRPr="001B2D41">
        <w:t xml:space="preserve"> 2007, if none of the superannuation income stream benefits paid from the superannuation interest after </w:t>
      </w:r>
      <w:r w:rsidR="001E5ACC" w:rsidRPr="001B2D41">
        <w:t>30 June</w:t>
      </w:r>
      <w:r w:rsidRPr="001B2D41">
        <w:t xml:space="preserve"> 2007 consist of, or include, an element untaxed in the fund;</w:t>
      </w:r>
    </w:p>
    <w:p w:rsidR="001E67F1" w:rsidRPr="001B2D41" w:rsidRDefault="001E67F1" w:rsidP="001E67F1">
      <w:pPr>
        <w:pStyle w:val="paragraph"/>
      </w:pPr>
      <w:r w:rsidRPr="001B2D41">
        <w:tab/>
        <w:t>(c)</w:t>
      </w:r>
      <w:r w:rsidRPr="001B2D41">
        <w:tab/>
        <w:t>the holder of the superannuation interest turns 60, if:</w:t>
      </w:r>
    </w:p>
    <w:p w:rsidR="001E67F1" w:rsidRPr="001B2D41" w:rsidRDefault="001E67F1" w:rsidP="001E67F1">
      <w:pPr>
        <w:pStyle w:val="paragraphsub"/>
      </w:pPr>
      <w:r w:rsidRPr="001B2D41">
        <w:tab/>
        <w:t>(i)</w:t>
      </w:r>
      <w:r w:rsidRPr="001B2D41">
        <w:tab/>
        <w:t xml:space="preserve">none of the superannuation income stream benefits paid from the superannuation interest after </w:t>
      </w:r>
      <w:r w:rsidR="001E5ACC" w:rsidRPr="001B2D41">
        <w:t>30 June</w:t>
      </w:r>
      <w:r w:rsidRPr="001B2D41">
        <w:t xml:space="preserve"> 2007 consist of, or include, an element untaxed in the fund; or</w:t>
      </w:r>
    </w:p>
    <w:p w:rsidR="001E67F1" w:rsidRPr="001B2D41" w:rsidRDefault="001E67F1" w:rsidP="001E67F1">
      <w:pPr>
        <w:pStyle w:val="paragraphsub"/>
      </w:pPr>
      <w:r w:rsidRPr="001B2D41">
        <w:tab/>
        <w:t>(ii)</w:t>
      </w:r>
      <w:r w:rsidRPr="001B2D41">
        <w:tab/>
        <w:t xml:space="preserve">where no superannuation income stream benefits have been paid from the superannuation interest after </w:t>
      </w:r>
      <w:r w:rsidR="001E5ACC" w:rsidRPr="001B2D41">
        <w:t>30 June</w:t>
      </w:r>
      <w:r w:rsidRPr="001B2D41">
        <w:t xml:space="preserve"> 2007—all payments from the interest on or before that day would have satisfied the requirement in </w:t>
      </w:r>
      <w:r w:rsidR="00FD3F14" w:rsidRPr="001B2D41">
        <w:t>subparagraph (</w:t>
      </w:r>
      <w:r w:rsidRPr="001B2D41">
        <w:t>i) if they had been paid after that day.</w:t>
      </w:r>
    </w:p>
    <w:p w:rsidR="001E67F1" w:rsidRPr="001B2D41" w:rsidRDefault="001E67F1" w:rsidP="001E67F1">
      <w:pPr>
        <w:pStyle w:val="SubsectionHead"/>
      </w:pPr>
      <w:r w:rsidRPr="001B2D41">
        <w:t xml:space="preserve">Continuing payments of superannuation income stream after </w:t>
      </w:r>
      <w:r w:rsidR="00FD3F14" w:rsidRPr="001B2D41">
        <w:t>subsection (</w:t>
      </w:r>
      <w:r w:rsidRPr="001B2D41">
        <w:t>3) event</w:t>
      </w:r>
    </w:p>
    <w:p w:rsidR="001E67F1" w:rsidRPr="001B2D41" w:rsidRDefault="001E67F1" w:rsidP="001E67F1">
      <w:pPr>
        <w:pStyle w:val="subsection"/>
      </w:pPr>
      <w:r w:rsidRPr="001B2D41">
        <w:tab/>
        <w:t>(4)</w:t>
      </w:r>
      <w:r w:rsidRPr="001B2D41">
        <w:tab/>
        <w:t xml:space="preserve">If </w:t>
      </w:r>
      <w:r w:rsidR="00FD3F14" w:rsidRPr="001B2D41">
        <w:t>subsection (</w:t>
      </w:r>
      <w:r w:rsidRPr="001B2D41">
        <w:t xml:space="preserve">2) does not apply to the payment of a superannuation income stream benefit because of </w:t>
      </w:r>
      <w:r w:rsidR="00FD3F14" w:rsidRPr="001B2D41">
        <w:t>subsection (</w:t>
      </w:r>
      <w:r w:rsidRPr="001B2D41">
        <w:t>3):</w:t>
      </w:r>
    </w:p>
    <w:p w:rsidR="001E67F1" w:rsidRPr="001B2D41" w:rsidRDefault="001E67F1" w:rsidP="001E67F1">
      <w:pPr>
        <w:pStyle w:val="paragraph"/>
      </w:pPr>
      <w:r w:rsidRPr="001B2D41">
        <w:tab/>
        <w:t>(a)</w:t>
      </w:r>
      <w:r w:rsidRPr="001B2D41">
        <w:tab/>
        <w:t xml:space="preserve">treat the time mentioned in </w:t>
      </w:r>
      <w:r w:rsidR="00FD3F14" w:rsidRPr="001B2D41">
        <w:t>subsection (</w:t>
      </w:r>
      <w:r w:rsidRPr="001B2D41">
        <w:t xml:space="preserve">5) as the applicable time for the purposes of </w:t>
      </w:r>
      <w:r w:rsidR="00B36BB7" w:rsidRPr="001B2D41">
        <w:t>subsection 3</w:t>
      </w:r>
      <w:r w:rsidRPr="001B2D41">
        <w:t>07</w:t>
      </w:r>
      <w:r w:rsidR="001B2D41">
        <w:noBreakHyphen/>
      </w:r>
      <w:r w:rsidRPr="001B2D41">
        <w:t xml:space="preserve">125(3) of the </w:t>
      </w:r>
      <w:r w:rsidRPr="001B2D41">
        <w:rPr>
          <w:i/>
        </w:rPr>
        <w:t>Income Tax Assessment Act 1997</w:t>
      </w:r>
      <w:r w:rsidRPr="001B2D41">
        <w:t xml:space="preserve"> in relation to the benefit; and</w:t>
      </w:r>
    </w:p>
    <w:p w:rsidR="001E67F1" w:rsidRPr="001B2D41" w:rsidRDefault="001E67F1" w:rsidP="001E67F1">
      <w:pPr>
        <w:pStyle w:val="paragraph"/>
        <w:rPr>
          <w:sz w:val="32"/>
        </w:rPr>
      </w:pPr>
      <w:r w:rsidRPr="001B2D41">
        <w:tab/>
        <w:t>(b)</w:t>
      </w:r>
      <w:r w:rsidRPr="001B2D41">
        <w:tab/>
        <w:t xml:space="preserve">work out the tax free component of the superannuation interest for the purposes of </w:t>
      </w:r>
      <w:r w:rsidR="00B36BB7" w:rsidRPr="001B2D41">
        <w:t>section 3</w:t>
      </w:r>
      <w:r w:rsidRPr="001B2D41">
        <w:t>07</w:t>
      </w:r>
      <w:r w:rsidR="001B2D41">
        <w:noBreakHyphen/>
      </w:r>
      <w:r w:rsidRPr="001B2D41">
        <w:t xml:space="preserve">125 of the </w:t>
      </w:r>
      <w:r w:rsidRPr="001B2D41">
        <w:rPr>
          <w:i/>
        </w:rPr>
        <w:t xml:space="preserve">Income Tax Assessment Act 1997 </w:t>
      </w:r>
      <w:r w:rsidR="00331C5B" w:rsidRPr="001B2D41">
        <w:t xml:space="preserve">under </w:t>
      </w:r>
      <w:r w:rsidR="00FD3F14" w:rsidRPr="001B2D41">
        <w:t>subsections (</w:t>
      </w:r>
      <w:r w:rsidR="00331C5B" w:rsidRPr="001B2D41">
        <w:t>6) and (6A)</w:t>
      </w:r>
      <w:r w:rsidRPr="001B2D41">
        <w:t>.</w:t>
      </w:r>
    </w:p>
    <w:p w:rsidR="001E67F1" w:rsidRPr="001B2D41" w:rsidRDefault="001E67F1" w:rsidP="001E67F1">
      <w:pPr>
        <w:pStyle w:val="subsection"/>
        <w:rPr>
          <w:sz w:val="32"/>
        </w:rPr>
      </w:pPr>
      <w:r w:rsidRPr="001B2D41">
        <w:tab/>
        <w:t>(5)</w:t>
      </w:r>
      <w:r w:rsidRPr="001B2D41">
        <w:tab/>
        <w:t xml:space="preserve">For the purposes of </w:t>
      </w:r>
      <w:r w:rsidR="00FD3F14" w:rsidRPr="001B2D41">
        <w:t>subsection (</w:t>
      </w:r>
      <w:r w:rsidRPr="001B2D41">
        <w:t>4), the time is:</w:t>
      </w:r>
    </w:p>
    <w:p w:rsidR="001E67F1" w:rsidRPr="001B2D41" w:rsidRDefault="001E67F1" w:rsidP="001E67F1">
      <w:pPr>
        <w:pStyle w:val="paragraph"/>
      </w:pPr>
      <w:r w:rsidRPr="001B2D41">
        <w:tab/>
        <w:t>(a)</w:t>
      </w:r>
      <w:r w:rsidRPr="001B2D41">
        <w:tab/>
        <w:t xml:space="preserve">the time just before the event mentioned in </w:t>
      </w:r>
      <w:r w:rsidR="00FD3F14" w:rsidRPr="001B2D41">
        <w:t>subsection (</w:t>
      </w:r>
      <w:r w:rsidRPr="001B2D41">
        <w:t>3) happens; or</w:t>
      </w:r>
    </w:p>
    <w:p w:rsidR="001E67F1" w:rsidRPr="001B2D41" w:rsidRDefault="001E67F1" w:rsidP="001E67F1">
      <w:pPr>
        <w:pStyle w:val="paragraph"/>
      </w:pPr>
      <w:r w:rsidRPr="001B2D41">
        <w:tab/>
        <w:t>(b)</w:t>
      </w:r>
      <w:r w:rsidRPr="001B2D41">
        <w:tab/>
        <w:t>if there are 2 or more such events—the time just before the earliest of those events happens.</w:t>
      </w:r>
    </w:p>
    <w:p w:rsidR="001E67F1" w:rsidRPr="001B2D41" w:rsidRDefault="001E67F1" w:rsidP="001E67F1">
      <w:pPr>
        <w:pStyle w:val="subsection"/>
      </w:pPr>
      <w:r w:rsidRPr="001B2D41">
        <w:tab/>
        <w:t>(6)</w:t>
      </w:r>
      <w:r w:rsidRPr="001B2D41">
        <w:tab/>
        <w:t xml:space="preserve">For the purposes of </w:t>
      </w:r>
      <w:r w:rsidR="00FD3F14" w:rsidRPr="001B2D41">
        <w:t>paragraph (</w:t>
      </w:r>
      <w:r w:rsidRPr="001B2D41">
        <w:t>4)(b), work out the tax free component of the superannuation interest as follows:</w:t>
      </w:r>
    </w:p>
    <w:p w:rsidR="001E67F1" w:rsidRPr="001B2D41" w:rsidRDefault="001E67F1" w:rsidP="001E67F1">
      <w:pPr>
        <w:pStyle w:val="paragraph"/>
      </w:pPr>
      <w:r w:rsidRPr="001B2D41">
        <w:tab/>
        <w:t>(a)</w:t>
      </w:r>
      <w:r w:rsidRPr="001B2D41">
        <w:tab/>
        <w:t>first, assume that:</w:t>
      </w:r>
    </w:p>
    <w:p w:rsidR="001E67F1" w:rsidRPr="001B2D41" w:rsidRDefault="001E67F1" w:rsidP="001E67F1">
      <w:pPr>
        <w:pStyle w:val="paragraphsub"/>
      </w:pPr>
      <w:r w:rsidRPr="001B2D41">
        <w:tab/>
        <w:t>(i)</w:t>
      </w:r>
      <w:r w:rsidRPr="001B2D41">
        <w:tab/>
        <w:t xml:space="preserve">an eligible termination payment had been made in respect of the holder of the interest just before the time mentioned in </w:t>
      </w:r>
      <w:r w:rsidR="00FD3F14" w:rsidRPr="001B2D41">
        <w:t>subsection (</w:t>
      </w:r>
      <w:r w:rsidRPr="001B2D41">
        <w:t>5); and</w:t>
      </w:r>
    </w:p>
    <w:p w:rsidR="001E67F1" w:rsidRPr="001B2D41" w:rsidRDefault="001E67F1" w:rsidP="001E67F1">
      <w:pPr>
        <w:pStyle w:val="paragraphsub"/>
      </w:pPr>
      <w:r w:rsidRPr="001B2D41">
        <w:tab/>
        <w:t>(ii)</w:t>
      </w:r>
      <w:r w:rsidRPr="001B2D41">
        <w:tab/>
        <w:t>the amount of the eligible termination payment had been equal to the value of the superannuation interest at that time;</w:t>
      </w:r>
    </w:p>
    <w:p w:rsidR="001E67F1" w:rsidRPr="001B2D41" w:rsidRDefault="001E67F1" w:rsidP="001E67F1">
      <w:pPr>
        <w:pStyle w:val="paragraph"/>
      </w:pPr>
      <w:r w:rsidRPr="001B2D41">
        <w:tab/>
        <w:t>(b)</w:t>
      </w:r>
      <w:r w:rsidRPr="001B2D41">
        <w:tab/>
        <w:t>next, work out the unused undeducted purchase price (</w:t>
      </w:r>
      <w:r w:rsidR="007C53AF" w:rsidRPr="001B2D41">
        <w:t xml:space="preserve">within the meaning of </w:t>
      </w:r>
      <w:r w:rsidR="00FD3F14" w:rsidRPr="001B2D41">
        <w:t>paragraph (</w:t>
      </w:r>
      <w:r w:rsidR="007C53AF" w:rsidRPr="001B2D41">
        <w:t>a) of the definition of that term in subsection</w:t>
      </w:r>
      <w:r w:rsidR="00FD3F14" w:rsidRPr="001B2D41">
        <w:t> </w:t>
      </w:r>
      <w:r w:rsidR="007C53AF" w:rsidRPr="001B2D41">
        <w:t>27A(1)</w:t>
      </w:r>
      <w:r w:rsidRPr="001B2D41">
        <w:t xml:space="preserve"> of the </w:t>
      </w:r>
      <w:r w:rsidRPr="001B2D41">
        <w:rPr>
          <w:i/>
        </w:rPr>
        <w:t>Income Tax Assessment Act 1936</w:t>
      </w:r>
      <w:r w:rsidRPr="001B2D41">
        <w:t xml:space="preserve"> just before the commencement of this </w:t>
      </w:r>
      <w:r w:rsidR="00741CD2" w:rsidRPr="001B2D41">
        <w:t>section</w:t>
      </w:r>
      <w:r w:rsidR="00E0023D" w:rsidRPr="001B2D41">
        <w:t xml:space="preserve">, and disregarding </w:t>
      </w:r>
      <w:r w:rsidR="00FD3F14" w:rsidRPr="001B2D41">
        <w:t>paragraphs (</w:t>
      </w:r>
      <w:r w:rsidR="00E0023D" w:rsidRPr="001B2D41">
        <w:t>b) and (c) of that definition</w:t>
      </w:r>
      <w:r w:rsidR="00063CD1" w:rsidRPr="001B2D41">
        <w:t>)</w:t>
      </w:r>
      <w:r w:rsidRPr="001B2D41">
        <w:t xml:space="preserve"> of the superannuation income </w:t>
      </w:r>
      <w:r w:rsidR="009B5A11" w:rsidRPr="001B2D41">
        <w:t xml:space="preserve">stream, reduced by the tax free components (worked out under </w:t>
      </w:r>
      <w:r w:rsidR="00FD3F14" w:rsidRPr="001B2D41">
        <w:t>subsection (</w:t>
      </w:r>
      <w:r w:rsidR="009B5A11" w:rsidRPr="001B2D41">
        <w:t xml:space="preserve">2)) of any benefits paid from the superannuation income stream after </w:t>
      </w:r>
      <w:r w:rsidR="001E5ACC" w:rsidRPr="001B2D41">
        <w:t>30 June</w:t>
      </w:r>
      <w:r w:rsidR="009B5A11" w:rsidRPr="001B2D41">
        <w:t xml:space="preserve"> 2007</w:t>
      </w:r>
      <w:r w:rsidRPr="001B2D41">
        <w:t>;</w:t>
      </w:r>
    </w:p>
    <w:p w:rsidR="001E67F1" w:rsidRPr="001B2D41" w:rsidRDefault="001E67F1" w:rsidP="001E67F1">
      <w:pPr>
        <w:pStyle w:val="paragraph"/>
      </w:pPr>
      <w:r w:rsidRPr="001B2D41">
        <w:tab/>
        <w:t>(c)</w:t>
      </w:r>
      <w:r w:rsidRPr="001B2D41">
        <w:tab/>
        <w:t>next, work out the pre</w:t>
      </w:r>
      <w:r w:rsidR="001B2D41">
        <w:noBreakHyphen/>
      </w:r>
      <w:r w:rsidRPr="001B2D41">
        <w:t>July 83 component (within the meaning of section</w:t>
      </w:r>
      <w:r w:rsidR="00FD3F14" w:rsidRPr="001B2D41">
        <w:t> </w:t>
      </w:r>
      <w:r w:rsidRPr="001B2D41">
        <w:t xml:space="preserve">27A of the </w:t>
      </w:r>
      <w:r w:rsidRPr="001B2D41">
        <w:rPr>
          <w:i/>
        </w:rPr>
        <w:t>Income Tax Assessment Act 1936</w:t>
      </w:r>
      <w:r w:rsidRPr="001B2D41">
        <w:t xml:space="preserve"> just before the commencement of this </w:t>
      </w:r>
      <w:r w:rsidR="00741CD2" w:rsidRPr="001B2D41">
        <w:t>section</w:t>
      </w:r>
      <w:r w:rsidRPr="001B2D41">
        <w:t>) of the eligible termination payment.</w:t>
      </w:r>
    </w:p>
    <w:p w:rsidR="001E67F1" w:rsidRPr="001B2D41" w:rsidRDefault="001E67F1" w:rsidP="001E67F1">
      <w:pPr>
        <w:pStyle w:val="subsection2"/>
      </w:pPr>
      <w:r w:rsidRPr="001B2D41">
        <w:t xml:space="preserve">The tax free component is equal to the sum of the amounts worked out under </w:t>
      </w:r>
      <w:r w:rsidR="00FD3F14" w:rsidRPr="001B2D41">
        <w:t>paragraphs (</w:t>
      </w:r>
      <w:r w:rsidRPr="001B2D41">
        <w:t>b) and (c).</w:t>
      </w:r>
    </w:p>
    <w:p w:rsidR="00541565" w:rsidRPr="001B2D41" w:rsidRDefault="00541565" w:rsidP="00541565">
      <w:pPr>
        <w:pStyle w:val="subsection"/>
      </w:pPr>
      <w:r w:rsidRPr="001B2D41">
        <w:tab/>
        <w:t>(6A)</w:t>
      </w:r>
      <w:r w:rsidRPr="001B2D41">
        <w:tab/>
        <w:t xml:space="preserve">Despite </w:t>
      </w:r>
      <w:r w:rsidR="00FD3F14" w:rsidRPr="001B2D41">
        <w:t>subsection (</w:t>
      </w:r>
      <w:r w:rsidRPr="001B2D41">
        <w:t>6), if:</w:t>
      </w:r>
    </w:p>
    <w:p w:rsidR="00541565" w:rsidRPr="001B2D41" w:rsidRDefault="00541565" w:rsidP="00541565">
      <w:pPr>
        <w:pStyle w:val="paragraph"/>
      </w:pPr>
      <w:r w:rsidRPr="001B2D41">
        <w:tab/>
        <w:t>(a)</w:t>
      </w:r>
      <w:r w:rsidRPr="001B2D41">
        <w:tab/>
        <w:t xml:space="preserve">at least one superannuation income stream benefit was paid from the superannuation income stream before </w:t>
      </w:r>
      <w:r w:rsidR="001E5ACC" w:rsidRPr="001B2D41">
        <w:t>1 July</w:t>
      </w:r>
      <w:r w:rsidRPr="001B2D41">
        <w:t xml:space="preserve"> 1994; or</w:t>
      </w:r>
    </w:p>
    <w:p w:rsidR="00541565" w:rsidRPr="001B2D41" w:rsidRDefault="00541565" w:rsidP="00541565">
      <w:pPr>
        <w:pStyle w:val="paragraph"/>
      </w:pPr>
      <w:r w:rsidRPr="001B2D41">
        <w:tab/>
        <w:t>(b)</w:t>
      </w:r>
      <w:r w:rsidRPr="001B2D41">
        <w:tab/>
        <w:t>section</w:t>
      </w:r>
      <w:r w:rsidR="00FD3F14" w:rsidRPr="001B2D41">
        <w:t> </w:t>
      </w:r>
      <w:r w:rsidRPr="001B2D41">
        <w:t xml:space="preserve">27AAAA of the </w:t>
      </w:r>
      <w:r w:rsidRPr="001B2D41">
        <w:rPr>
          <w:i/>
        </w:rPr>
        <w:t>Income Tax Assessment Act 1936</w:t>
      </w:r>
      <w:r w:rsidRPr="001B2D41">
        <w:t xml:space="preserve"> (as in force just before </w:t>
      </w:r>
      <w:r w:rsidR="001E5ACC" w:rsidRPr="001B2D41">
        <w:t>1 July</w:t>
      </w:r>
      <w:r w:rsidRPr="001B2D41">
        <w:t xml:space="preserve"> 2007) applied to the superannuation income stream just before </w:t>
      </w:r>
      <w:r w:rsidR="001E5ACC" w:rsidRPr="001B2D41">
        <w:t>1 July</w:t>
      </w:r>
      <w:r w:rsidRPr="001B2D41">
        <w:t xml:space="preserve"> 2007;</w:t>
      </w:r>
    </w:p>
    <w:p w:rsidR="00541565" w:rsidRPr="001B2D41" w:rsidRDefault="00541565" w:rsidP="00541565">
      <w:pPr>
        <w:pStyle w:val="subsection2"/>
      </w:pPr>
      <w:r w:rsidRPr="001B2D41">
        <w:t xml:space="preserve">for the purposes of </w:t>
      </w:r>
      <w:r w:rsidR="00FD3F14" w:rsidRPr="001B2D41">
        <w:t>paragraph (</w:t>
      </w:r>
      <w:r w:rsidRPr="001B2D41">
        <w:t xml:space="preserve">4)(b), the tax free component is equal to the amount worked out under </w:t>
      </w:r>
      <w:r w:rsidR="00FD3F14" w:rsidRPr="001B2D41">
        <w:t>paragraph (</w:t>
      </w:r>
      <w:r w:rsidRPr="001B2D41">
        <w:t>6)(b).</w:t>
      </w:r>
    </w:p>
    <w:p w:rsidR="001E67F1" w:rsidRPr="001B2D41" w:rsidRDefault="001E67F1" w:rsidP="001E67F1">
      <w:pPr>
        <w:pStyle w:val="subsection"/>
      </w:pPr>
      <w:r w:rsidRPr="001B2D41">
        <w:tab/>
        <w:t>(7)</w:t>
      </w:r>
      <w:r w:rsidRPr="001B2D41">
        <w:tab/>
        <w:t xml:space="preserve">For the purposes of </w:t>
      </w:r>
      <w:r w:rsidR="00FD3F14" w:rsidRPr="001B2D41">
        <w:t>paragraph (</w:t>
      </w:r>
      <w:r w:rsidRPr="001B2D41">
        <w:t>6)(c), disregard the value of the interest to the extent that it would consist, apart from this subsection, of the element untaxed in the fund of the taxable component of a superannuation benefit constituted by the eligible termination payment.</w:t>
      </w:r>
    </w:p>
    <w:p w:rsidR="001E67F1" w:rsidRPr="001B2D41" w:rsidRDefault="001E67F1" w:rsidP="001E67F1">
      <w:pPr>
        <w:pStyle w:val="SubsectionHead"/>
      </w:pPr>
      <w:r w:rsidRPr="001B2D41">
        <w:t>Commutation of superannuation income stream</w:t>
      </w:r>
    </w:p>
    <w:p w:rsidR="001E67F1" w:rsidRPr="001B2D41" w:rsidRDefault="001E67F1" w:rsidP="001E67F1">
      <w:pPr>
        <w:pStyle w:val="subsection"/>
      </w:pPr>
      <w:r w:rsidRPr="001B2D41">
        <w:tab/>
        <w:t>(8)</w:t>
      </w:r>
      <w:r w:rsidRPr="001B2D41">
        <w:tab/>
        <w:t xml:space="preserve">If the superannuation income stream has been wholly or partially commuted as mentioned in </w:t>
      </w:r>
      <w:r w:rsidR="00FD3F14" w:rsidRPr="001B2D41">
        <w:t>paragraph (</w:t>
      </w:r>
      <w:r w:rsidRPr="001B2D41">
        <w:t xml:space="preserve">3)(a), treat the applicable time for the purposes of </w:t>
      </w:r>
      <w:r w:rsidR="00B36BB7" w:rsidRPr="001B2D41">
        <w:t>subsection 3</w:t>
      </w:r>
      <w:r w:rsidRPr="001B2D41">
        <w:t>07</w:t>
      </w:r>
      <w:r w:rsidR="001B2D41">
        <w:noBreakHyphen/>
      </w:r>
      <w:r w:rsidRPr="001B2D41">
        <w:t xml:space="preserve">125(3) of the </w:t>
      </w:r>
      <w:r w:rsidRPr="001B2D41">
        <w:rPr>
          <w:i/>
        </w:rPr>
        <w:t>Income Tax Assessment Act 1997</w:t>
      </w:r>
      <w:r w:rsidRPr="001B2D41">
        <w:t xml:space="preserve"> in relation to a superannuation benefit arising from the commutation as:</w:t>
      </w:r>
    </w:p>
    <w:p w:rsidR="001E67F1" w:rsidRPr="001B2D41" w:rsidRDefault="001E67F1" w:rsidP="001E67F1">
      <w:pPr>
        <w:pStyle w:val="paragraph"/>
      </w:pPr>
      <w:r w:rsidRPr="001B2D41">
        <w:tab/>
        <w:t>(a)</w:t>
      </w:r>
      <w:r w:rsidRPr="001B2D41">
        <w:tab/>
        <w:t>the time just before the commutation; or</w:t>
      </w:r>
    </w:p>
    <w:p w:rsidR="001E67F1" w:rsidRPr="001B2D41" w:rsidRDefault="001E67F1" w:rsidP="001E67F1">
      <w:pPr>
        <w:pStyle w:val="paragraph"/>
      </w:pPr>
      <w:r w:rsidRPr="001B2D41">
        <w:tab/>
        <w:t>(b)</w:t>
      </w:r>
      <w:r w:rsidRPr="001B2D41">
        <w:tab/>
        <w:t xml:space="preserve">if 1 or more other events mentioned in </w:t>
      </w:r>
      <w:r w:rsidR="00FD3F14" w:rsidRPr="001B2D41">
        <w:t>subsection (</w:t>
      </w:r>
      <w:r w:rsidRPr="001B2D41">
        <w:t>3) happened before the commutation—the time just before the earliest of those events happens.</w:t>
      </w:r>
    </w:p>
    <w:p w:rsidR="009A4543" w:rsidRPr="001B2D41" w:rsidRDefault="009A4543" w:rsidP="009A4543">
      <w:pPr>
        <w:pStyle w:val="ActHead5"/>
      </w:pPr>
      <w:bookmarkStart w:id="542" w:name="_Toc100587928"/>
      <w:r w:rsidRPr="001B2D41">
        <w:rPr>
          <w:rStyle w:val="CharSectno"/>
        </w:rPr>
        <w:t>307</w:t>
      </w:r>
      <w:r w:rsidR="001B2D41">
        <w:rPr>
          <w:rStyle w:val="CharSectno"/>
        </w:rPr>
        <w:noBreakHyphen/>
      </w:r>
      <w:r w:rsidRPr="001B2D41">
        <w:rPr>
          <w:rStyle w:val="CharSectno"/>
        </w:rPr>
        <w:t>127</w:t>
      </w:r>
      <w:r w:rsidRPr="001B2D41">
        <w:t xml:space="preserve">  Extension—income stream replacing an earlier one because of an involuntary roll</w:t>
      </w:r>
      <w:r w:rsidR="001B2D41">
        <w:noBreakHyphen/>
      </w:r>
      <w:r w:rsidRPr="001B2D41">
        <w:t>over</w:t>
      </w:r>
      <w:bookmarkEnd w:id="542"/>
    </w:p>
    <w:p w:rsidR="009A4543" w:rsidRPr="001B2D41" w:rsidRDefault="009A4543" w:rsidP="009A4543">
      <w:pPr>
        <w:pStyle w:val="subsection"/>
      </w:pPr>
      <w:r w:rsidRPr="001B2D41">
        <w:tab/>
        <w:t>(1)</w:t>
      </w:r>
      <w:r w:rsidRPr="001B2D41">
        <w:tab/>
        <w:t>Section</w:t>
      </w:r>
      <w:r w:rsidR="00FD3F14" w:rsidRPr="001B2D41">
        <w:t> </w:t>
      </w:r>
      <w:r w:rsidRPr="001B2D41">
        <w:t>307</w:t>
      </w:r>
      <w:r w:rsidR="001B2D41">
        <w:noBreakHyphen/>
      </w:r>
      <w:r w:rsidRPr="001B2D41">
        <w:t xml:space="preserve">125 also applies to a superannuation income stream (the </w:t>
      </w:r>
      <w:r w:rsidRPr="001B2D41">
        <w:rPr>
          <w:b/>
          <w:i/>
        </w:rPr>
        <w:t>later income stream</w:t>
      </w:r>
      <w:r w:rsidRPr="001B2D41">
        <w:t>) if:</w:t>
      </w:r>
    </w:p>
    <w:p w:rsidR="009A4543" w:rsidRPr="001B2D41" w:rsidRDefault="009A4543" w:rsidP="009A4543">
      <w:pPr>
        <w:pStyle w:val="paragraph"/>
      </w:pPr>
      <w:r w:rsidRPr="001B2D41">
        <w:tab/>
        <w:t>(a)</w:t>
      </w:r>
      <w:r w:rsidRPr="001B2D41">
        <w:tab/>
        <w:t>the later income stream commenced using only the amount of an involuntary roll</w:t>
      </w:r>
      <w:r w:rsidR="001B2D41">
        <w:noBreakHyphen/>
      </w:r>
      <w:r w:rsidRPr="001B2D41">
        <w:t>over superannuation benefit:</w:t>
      </w:r>
    </w:p>
    <w:p w:rsidR="009A4543" w:rsidRPr="001B2D41" w:rsidRDefault="009A4543" w:rsidP="009A4543">
      <w:pPr>
        <w:pStyle w:val="paragraphsub"/>
      </w:pPr>
      <w:r w:rsidRPr="001B2D41">
        <w:tab/>
        <w:t>(i)</w:t>
      </w:r>
      <w:r w:rsidRPr="001B2D41">
        <w:tab/>
        <w:t>covered by paragraph</w:t>
      </w:r>
      <w:r w:rsidR="00FD3F14" w:rsidRPr="001B2D41">
        <w:t> </w:t>
      </w:r>
      <w:r w:rsidRPr="001B2D41">
        <w:t>306</w:t>
      </w:r>
      <w:r w:rsidR="001B2D41">
        <w:noBreakHyphen/>
      </w:r>
      <w:r w:rsidRPr="001B2D41">
        <w:t xml:space="preserve">12(a) of the </w:t>
      </w:r>
      <w:r w:rsidRPr="001B2D41">
        <w:rPr>
          <w:i/>
        </w:rPr>
        <w:t>Income Tax Assessment Act 1997</w:t>
      </w:r>
      <w:r w:rsidRPr="001B2D41">
        <w:t>; and</w:t>
      </w:r>
    </w:p>
    <w:p w:rsidR="009A4543" w:rsidRPr="001B2D41" w:rsidRDefault="009A4543" w:rsidP="009A4543">
      <w:pPr>
        <w:pStyle w:val="paragraphsub"/>
      </w:pPr>
      <w:r w:rsidRPr="001B2D41">
        <w:tab/>
        <w:t>(ii)</w:t>
      </w:r>
      <w:r w:rsidRPr="001B2D41">
        <w:tab/>
        <w:t xml:space="preserve">paid from a superannuation interest (the </w:t>
      </w:r>
      <w:r w:rsidRPr="001B2D41">
        <w:rPr>
          <w:b/>
          <w:i/>
        </w:rPr>
        <w:t>earlier interest</w:t>
      </w:r>
      <w:r w:rsidRPr="001B2D41">
        <w:t>); and</w:t>
      </w:r>
    </w:p>
    <w:p w:rsidR="009A4543" w:rsidRPr="001B2D41" w:rsidRDefault="009A4543" w:rsidP="009A4543">
      <w:pPr>
        <w:pStyle w:val="paragraph"/>
      </w:pPr>
      <w:r w:rsidRPr="001B2D41">
        <w:tab/>
        <w:t>(b)</w:t>
      </w:r>
      <w:r w:rsidRPr="001B2D41">
        <w:tab/>
        <w:t>immediately before that benefit was paid:</w:t>
      </w:r>
    </w:p>
    <w:p w:rsidR="009A4543" w:rsidRPr="001B2D41" w:rsidRDefault="009A4543" w:rsidP="009A4543">
      <w:pPr>
        <w:pStyle w:val="paragraphsub"/>
      </w:pPr>
      <w:r w:rsidRPr="001B2D41">
        <w:tab/>
        <w:t>(i)</w:t>
      </w:r>
      <w:r w:rsidRPr="001B2D41">
        <w:tab/>
        <w:t xml:space="preserve">the earlier interest was supporting another superannuation income stream (the </w:t>
      </w:r>
      <w:r w:rsidRPr="001B2D41">
        <w:rPr>
          <w:b/>
          <w:i/>
        </w:rPr>
        <w:t>earlier income stream</w:t>
      </w:r>
      <w:r w:rsidRPr="001B2D41">
        <w:t>); and</w:t>
      </w:r>
    </w:p>
    <w:p w:rsidR="009A4543" w:rsidRPr="001B2D41" w:rsidRDefault="009A4543" w:rsidP="009A4543">
      <w:pPr>
        <w:pStyle w:val="paragraphsub"/>
      </w:pPr>
      <w:r w:rsidRPr="001B2D41">
        <w:tab/>
        <w:t>(ii)</w:t>
      </w:r>
      <w:r w:rsidRPr="001B2D41">
        <w:tab/>
      </w:r>
      <w:r w:rsidR="00B36BB7" w:rsidRPr="001B2D41">
        <w:t>section 3</w:t>
      </w:r>
      <w:r w:rsidRPr="001B2D41">
        <w:t>07</w:t>
      </w:r>
      <w:r w:rsidR="001B2D41">
        <w:noBreakHyphen/>
      </w:r>
      <w:r w:rsidRPr="001B2D41">
        <w:t xml:space="preserve">125 of this Act applied to the earlier income stream because of </w:t>
      </w:r>
      <w:r w:rsidR="00FD3F14" w:rsidRPr="001B2D41">
        <w:t>subsection (</w:t>
      </w:r>
      <w:r w:rsidRPr="001B2D41">
        <w:t>1) of that section.</w:t>
      </w:r>
    </w:p>
    <w:p w:rsidR="009A4543" w:rsidRPr="001B2D41" w:rsidRDefault="009A4543" w:rsidP="009A4543">
      <w:pPr>
        <w:pStyle w:val="subsection"/>
      </w:pPr>
      <w:r w:rsidRPr="001B2D41">
        <w:tab/>
        <w:t>(2)</w:t>
      </w:r>
      <w:r w:rsidRPr="001B2D41">
        <w:tab/>
        <w:t>Section</w:t>
      </w:r>
      <w:r w:rsidR="00FD3F14" w:rsidRPr="001B2D41">
        <w:t> </w:t>
      </w:r>
      <w:r w:rsidRPr="001B2D41">
        <w:t>307</w:t>
      </w:r>
      <w:r w:rsidR="001B2D41">
        <w:noBreakHyphen/>
      </w:r>
      <w:r w:rsidRPr="001B2D41">
        <w:t>125 applies to the later income stream as if:</w:t>
      </w:r>
    </w:p>
    <w:p w:rsidR="009A4543" w:rsidRPr="001B2D41" w:rsidRDefault="009A4543" w:rsidP="009A4543">
      <w:pPr>
        <w:pStyle w:val="paragraph"/>
      </w:pPr>
      <w:r w:rsidRPr="001B2D41">
        <w:tab/>
        <w:t>(a)</w:t>
      </w:r>
      <w:r w:rsidRPr="001B2D41">
        <w:tab/>
        <w:t>references in that section to the later income stream (in relation to a time, or event happening, before the payment of that involuntary roll</w:t>
      </w:r>
      <w:r w:rsidR="001B2D41">
        <w:noBreakHyphen/>
      </w:r>
      <w:r w:rsidRPr="001B2D41">
        <w:t>over superannuation benefit) include references to the earlier income stream; and</w:t>
      </w:r>
    </w:p>
    <w:p w:rsidR="009A4543" w:rsidRPr="001B2D41" w:rsidRDefault="009A4543" w:rsidP="009A4543">
      <w:pPr>
        <w:pStyle w:val="paragraph"/>
      </w:pPr>
      <w:r w:rsidRPr="001B2D41">
        <w:tab/>
        <w:t>(b)</w:t>
      </w:r>
      <w:r w:rsidRPr="001B2D41">
        <w:tab/>
        <w:t>references in that section to the superannuation interest supporting the later income stream (in relation to a time, or event happening, before the payment of that benefit) include references to the earlier interest.</w:t>
      </w:r>
    </w:p>
    <w:p w:rsidR="0003059B" w:rsidRPr="001B2D41" w:rsidRDefault="0003059B" w:rsidP="0003059B">
      <w:pPr>
        <w:pStyle w:val="ActHead5"/>
      </w:pPr>
      <w:bookmarkStart w:id="543" w:name="_Toc100587929"/>
      <w:r w:rsidRPr="001B2D41">
        <w:rPr>
          <w:rStyle w:val="CharSectno"/>
        </w:rPr>
        <w:t>307</w:t>
      </w:r>
      <w:r w:rsidR="001B2D41">
        <w:rPr>
          <w:rStyle w:val="CharSectno"/>
        </w:rPr>
        <w:noBreakHyphen/>
      </w:r>
      <w:r w:rsidRPr="001B2D41">
        <w:rPr>
          <w:rStyle w:val="CharSectno"/>
        </w:rPr>
        <w:t>230</w:t>
      </w:r>
      <w:r w:rsidRPr="001B2D41">
        <w:t xml:space="preserve">  Total superannuation balance—modification for transfer balance just before </w:t>
      </w:r>
      <w:r w:rsidR="001E5ACC" w:rsidRPr="001B2D41">
        <w:t>1 July</w:t>
      </w:r>
      <w:r w:rsidRPr="001B2D41">
        <w:t xml:space="preserve"> 2017</w:t>
      </w:r>
      <w:bookmarkEnd w:id="543"/>
    </w:p>
    <w:p w:rsidR="0003059B" w:rsidRPr="001B2D41" w:rsidRDefault="0003059B" w:rsidP="0003059B">
      <w:pPr>
        <w:pStyle w:val="subsection"/>
      </w:pPr>
      <w:r w:rsidRPr="001B2D41">
        <w:tab/>
        <w:t>(1)</w:t>
      </w:r>
      <w:r w:rsidRPr="001B2D41">
        <w:tab/>
        <w:t xml:space="preserve">This section applies for the purposes of working out the amount of your total superannuation balance just before </w:t>
      </w:r>
      <w:r w:rsidR="001E5ACC" w:rsidRPr="001B2D41">
        <w:t>1 July</w:t>
      </w:r>
      <w:r w:rsidRPr="001B2D41">
        <w:t xml:space="preserve"> 2017.</w:t>
      </w:r>
    </w:p>
    <w:p w:rsidR="0003059B" w:rsidRPr="001B2D41" w:rsidRDefault="0003059B" w:rsidP="0003059B">
      <w:pPr>
        <w:pStyle w:val="subsection"/>
      </w:pPr>
      <w:r w:rsidRPr="001B2D41">
        <w:tab/>
        <w:t>(2)</w:t>
      </w:r>
      <w:r w:rsidRPr="001B2D41">
        <w:tab/>
        <w:t>The transfer balance mentioned in paragraph</w:t>
      </w:r>
      <w:r w:rsidR="00FD3F14" w:rsidRPr="001B2D41">
        <w:t> </w:t>
      </w:r>
      <w:r w:rsidRPr="001B2D41">
        <w:t>307</w:t>
      </w:r>
      <w:r w:rsidR="001B2D41">
        <w:noBreakHyphen/>
      </w:r>
      <w:r w:rsidRPr="001B2D41">
        <w:t xml:space="preserve">230(1)(b) of the </w:t>
      </w:r>
      <w:r w:rsidRPr="001B2D41">
        <w:rPr>
          <w:i/>
        </w:rPr>
        <w:t>Income Tax Assessment Act 1997</w:t>
      </w:r>
      <w:r w:rsidRPr="001B2D41">
        <w:t xml:space="preserve"> just before </w:t>
      </w:r>
      <w:r w:rsidR="001E5ACC" w:rsidRPr="001B2D41">
        <w:t>1 July</w:t>
      </w:r>
      <w:r w:rsidRPr="001B2D41">
        <w:t xml:space="preserve"> 2017 is taken to be equal to:</w:t>
      </w:r>
    </w:p>
    <w:p w:rsidR="0003059B" w:rsidRPr="001B2D41" w:rsidRDefault="0003059B" w:rsidP="0003059B">
      <w:pPr>
        <w:pStyle w:val="paragraph"/>
      </w:pPr>
      <w:r w:rsidRPr="001B2D41">
        <w:tab/>
        <w:t>(a)</w:t>
      </w:r>
      <w:r w:rsidRPr="001B2D41">
        <w:tab/>
        <w:t xml:space="preserve">the sum of the transfer balance credits (if any) in your transfer balance account just after the start of </w:t>
      </w:r>
      <w:r w:rsidR="001E5ACC" w:rsidRPr="001B2D41">
        <w:t>1 July</w:t>
      </w:r>
      <w:r w:rsidRPr="001B2D41">
        <w:t xml:space="preserve"> 2017; less</w:t>
      </w:r>
    </w:p>
    <w:p w:rsidR="0003059B" w:rsidRPr="001B2D41" w:rsidRDefault="0003059B" w:rsidP="0003059B">
      <w:pPr>
        <w:pStyle w:val="paragraph"/>
      </w:pPr>
      <w:r w:rsidRPr="001B2D41">
        <w:tab/>
        <w:t>(b)</w:t>
      </w:r>
      <w:r w:rsidRPr="001B2D41">
        <w:tab/>
        <w:t xml:space="preserve">the sum of the transfer balance debits (if any) arising in your transfer balance account on </w:t>
      </w:r>
      <w:r w:rsidR="001E5ACC" w:rsidRPr="001B2D41">
        <w:t>1 July</w:t>
      </w:r>
      <w:r w:rsidRPr="001B2D41">
        <w:t xml:space="preserve"> 2017 under </w:t>
      </w:r>
      <w:r w:rsidR="00743152" w:rsidRPr="001B2D41">
        <w:t>item 4</w:t>
      </w:r>
      <w:r w:rsidRPr="001B2D41">
        <w:t xml:space="preserve"> of the table in subsection</w:t>
      </w:r>
      <w:r w:rsidR="00FD3F14" w:rsidRPr="001B2D41">
        <w:t> </w:t>
      </w:r>
      <w:r w:rsidRPr="001B2D41">
        <w:t>294</w:t>
      </w:r>
      <w:r w:rsidR="001B2D41">
        <w:noBreakHyphen/>
      </w:r>
      <w:r w:rsidRPr="001B2D41">
        <w:t>80(1) of that Act (about payment splits).</w:t>
      </w:r>
    </w:p>
    <w:p w:rsidR="002B262F" w:rsidRPr="001B2D41" w:rsidRDefault="002B262F" w:rsidP="002B262F">
      <w:pPr>
        <w:pStyle w:val="ActHead5"/>
      </w:pPr>
      <w:bookmarkStart w:id="544" w:name="_Toc100587930"/>
      <w:r w:rsidRPr="001B2D41">
        <w:rPr>
          <w:rStyle w:val="CharSectno"/>
        </w:rPr>
        <w:t>307</w:t>
      </w:r>
      <w:r w:rsidR="001B2D41">
        <w:rPr>
          <w:rStyle w:val="CharSectno"/>
        </w:rPr>
        <w:noBreakHyphen/>
      </w:r>
      <w:r w:rsidRPr="001B2D41">
        <w:rPr>
          <w:rStyle w:val="CharSectno"/>
        </w:rPr>
        <w:t>231</w:t>
      </w:r>
      <w:r w:rsidRPr="001B2D41">
        <w:t xml:space="preserve">  Total superannuation balance—limited recourse borrowing arrangements</w:t>
      </w:r>
      <w:bookmarkEnd w:id="544"/>
    </w:p>
    <w:p w:rsidR="002B262F" w:rsidRPr="001B2D41" w:rsidRDefault="002B262F" w:rsidP="002B262F">
      <w:pPr>
        <w:pStyle w:val="subsection"/>
      </w:pPr>
      <w:r w:rsidRPr="001B2D41">
        <w:tab/>
        <w:t>(1)</w:t>
      </w:r>
      <w:r w:rsidRPr="001B2D41">
        <w:tab/>
        <w:t>Section</w:t>
      </w:r>
      <w:r w:rsidR="00FD3F14" w:rsidRPr="001B2D41">
        <w:t> </w:t>
      </w:r>
      <w:r w:rsidRPr="001B2D41">
        <w:t>307</w:t>
      </w:r>
      <w:r w:rsidR="001B2D41">
        <w:noBreakHyphen/>
      </w:r>
      <w:r w:rsidRPr="001B2D41">
        <w:t xml:space="preserve">231 of the </w:t>
      </w:r>
      <w:r w:rsidRPr="001B2D41">
        <w:rPr>
          <w:i/>
        </w:rPr>
        <w:t>Income Tax Assessment Act 1997</w:t>
      </w:r>
      <w:r w:rsidRPr="001B2D41">
        <w:t xml:space="preserve"> applies in relation to borrowings that arise under contracts entered into on or after </w:t>
      </w:r>
      <w:r w:rsidR="001E5ACC" w:rsidRPr="001B2D41">
        <w:t>1 July</w:t>
      </w:r>
      <w:r w:rsidRPr="001B2D41">
        <w:t xml:space="preserve"> 2018.</w:t>
      </w:r>
    </w:p>
    <w:p w:rsidR="002B262F" w:rsidRPr="001B2D41" w:rsidRDefault="002B262F" w:rsidP="002B262F">
      <w:pPr>
        <w:pStyle w:val="subsection"/>
      </w:pPr>
      <w:r w:rsidRPr="001B2D41">
        <w:tab/>
        <w:t>(2)</w:t>
      </w:r>
      <w:r w:rsidRPr="001B2D41">
        <w:tab/>
        <w:t xml:space="preserve">For the purposes of </w:t>
      </w:r>
      <w:r w:rsidR="00FD3F14" w:rsidRPr="001B2D41">
        <w:t>subsection (</w:t>
      </w:r>
      <w:r w:rsidRPr="001B2D41">
        <w:t xml:space="preserve">1), a borrowing (the </w:t>
      </w:r>
      <w:r w:rsidRPr="001B2D41">
        <w:rPr>
          <w:b/>
          <w:i/>
        </w:rPr>
        <w:t>new borrowing</w:t>
      </w:r>
      <w:r w:rsidRPr="001B2D41">
        <w:t xml:space="preserve">) that arises under a contract entered into on or after </w:t>
      </w:r>
      <w:r w:rsidR="001E5ACC" w:rsidRPr="001B2D41">
        <w:t>1 July</w:t>
      </w:r>
      <w:r w:rsidRPr="001B2D41">
        <w:t xml:space="preserve"> 2018 is treated as if it arose under a contract entered into before </w:t>
      </w:r>
      <w:r w:rsidR="001E5ACC" w:rsidRPr="001B2D41">
        <w:t>1 July</w:t>
      </w:r>
      <w:r w:rsidRPr="001B2D41">
        <w:t xml:space="preserve"> 2018 if:</w:t>
      </w:r>
    </w:p>
    <w:p w:rsidR="002B262F" w:rsidRPr="001B2D41" w:rsidRDefault="002B262F" w:rsidP="002B262F">
      <w:pPr>
        <w:pStyle w:val="paragraph"/>
      </w:pPr>
      <w:r w:rsidRPr="001B2D41">
        <w:tab/>
        <w:t>(a)</w:t>
      </w:r>
      <w:r w:rsidRPr="001B2D41">
        <w:tab/>
        <w:t xml:space="preserve">the new borrowing is a refinancing of a borrowing (the </w:t>
      </w:r>
      <w:r w:rsidRPr="001B2D41">
        <w:rPr>
          <w:b/>
          <w:i/>
        </w:rPr>
        <w:t>old borrowing</w:t>
      </w:r>
      <w:r w:rsidRPr="001B2D41">
        <w:t>) that was made under a contract:</w:t>
      </w:r>
    </w:p>
    <w:p w:rsidR="002B262F" w:rsidRPr="001B2D41" w:rsidRDefault="002B262F" w:rsidP="002B262F">
      <w:pPr>
        <w:pStyle w:val="paragraphsub"/>
      </w:pPr>
      <w:r w:rsidRPr="001B2D41">
        <w:tab/>
        <w:t>(i)</w:t>
      </w:r>
      <w:r w:rsidRPr="001B2D41">
        <w:tab/>
        <w:t xml:space="preserve">entered into before </w:t>
      </w:r>
      <w:r w:rsidR="001E5ACC" w:rsidRPr="001B2D41">
        <w:t>1 July</w:t>
      </w:r>
      <w:r w:rsidRPr="001B2D41">
        <w:t xml:space="preserve"> 2018; and</w:t>
      </w:r>
    </w:p>
    <w:p w:rsidR="002B262F" w:rsidRPr="001B2D41" w:rsidRDefault="002B262F" w:rsidP="002B262F">
      <w:pPr>
        <w:pStyle w:val="paragraphsub"/>
      </w:pPr>
      <w:r w:rsidRPr="001B2D41">
        <w:tab/>
        <w:t>(ii)</w:t>
      </w:r>
      <w:r w:rsidRPr="001B2D41">
        <w:tab/>
        <w:t>covered by the exception in subsection</w:t>
      </w:r>
      <w:r w:rsidR="00FD3F14" w:rsidRPr="001B2D41">
        <w:t> </w:t>
      </w:r>
      <w:r w:rsidRPr="001B2D41">
        <w:t xml:space="preserve">67A(1) of the </w:t>
      </w:r>
      <w:r w:rsidRPr="001B2D41">
        <w:rPr>
          <w:i/>
        </w:rPr>
        <w:t>Superannuation Industry (Supervision) Act 1993</w:t>
      </w:r>
      <w:r w:rsidRPr="001B2D41">
        <w:t xml:space="preserve"> (which is about limited recourse borrowing arrangements); and</w:t>
      </w:r>
    </w:p>
    <w:p w:rsidR="002B262F" w:rsidRPr="001B2D41" w:rsidRDefault="002B262F" w:rsidP="002B262F">
      <w:pPr>
        <w:pStyle w:val="paragraph"/>
      </w:pPr>
      <w:r w:rsidRPr="001B2D41">
        <w:tab/>
        <w:t>(b)</w:t>
      </w:r>
      <w:r w:rsidRPr="001B2D41">
        <w:tab/>
        <w:t>the new borrowing is secured by the same asset or assets as the old borrowing; and</w:t>
      </w:r>
    </w:p>
    <w:p w:rsidR="002B262F" w:rsidRPr="001B2D41" w:rsidRDefault="002B262F" w:rsidP="002B262F">
      <w:pPr>
        <w:pStyle w:val="paragraph"/>
      </w:pPr>
      <w:r w:rsidRPr="001B2D41">
        <w:tab/>
        <w:t>(c)</w:t>
      </w:r>
      <w:r w:rsidRPr="001B2D41">
        <w:tab/>
        <w:t>the amount of the new borrowing at the time it is first made equals, or is less than, the outstanding balance on the old borrowing just before the refinancing.</w:t>
      </w:r>
    </w:p>
    <w:p w:rsidR="000D4BFB" w:rsidRPr="001B2D41" w:rsidRDefault="000D4BFB" w:rsidP="000D4BFB">
      <w:pPr>
        <w:pStyle w:val="ActHead5"/>
      </w:pPr>
      <w:bookmarkStart w:id="545" w:name="_Toc100587931"/>
      <w:r w:rsidRPr="001B2D41">
        <w:rPr>
          <w:rStyle w:val="CharSectno"/>
        </w:rPr>
        <w:t>307</w:t>
      </w:r>
      <w:r w:rsidR="001B2D41">
        <w:rPr>
          <w:rStyle w:val="CharSectno"/>
        </w:rPr>
        <w:noBreakHyphen/>
      </w:r>
      <w:r w:rsidRPr="001B2D41">
        <w:rPr>
          <w:rStyle w:val="CharSectno"/>
        </w:rPr>
        <w:t>290</w:t>
      </w:r>
      <w:r w:rsidRPr="001B2D41">
        <w:t xml:space="preserve">  Taxed and untaxed elements of death benefit superannuation lump sums</w:t>
      </w:r>
      <w:bookmarkEnd w:id="545"/>
    </w:p>
    <w:p w:rsidR="000D4BFB" w:rsidRPr="001B2D41" w:rsidRDefault="000D4BFB" w:rsidP="000D4BFB">
      <w:pPr>
        <w:pStyle w:val="subsection"/>
      </w:pPr>
      <w:r w:rsidRPr="001B2D41">
        <w:tab/>
      </w:r>
      <w:r w:rsidRPr="001B2D41">
        <w:tab/>
        <w:t xml:space="preserve">For the purposes of </w:t>
      </w:r>
      <w:r w:rsidR="00B36BB7" w:rsidRPr="001B2D41">
        <w:t>section 3</w:t>
      </w:r>
      <w:r w:rsidRPr="001B2D41">
        <w:t>07</w:t>
      </w:r>
      <w:r w:rsidR="001B2D41">
        <w:noBreakHyphen/>
      </w:r>
      <w:r w:rsidRPr="001B2D41">
        <w:t xml:space="preserve">290 of the </w:t>
      </w:r>
      <w:r w:rsidRPr="001B2D41">
        <w:rPr>
          <w:i/>
        </w:rPr>
        <w:t>Income Tax Assessment Act 1997</w:t>
      </w:r>
      <w:r w:rsidRPr="001B2D41">
        <w:t>:</w:t>
      </w:r>
    </w:p>
    <w:p w:rsidR="000D4BFB" w:rsidRPr="001B2D41" w:rsidRDefault="000D4BFB" w:rsidP="000D4BFB">
      <w:pPr>
        <w:pStyle w:val="paragraph"/>
      </w:pPr>
      <w:r w:rsidRPr="001B2D41">
        <w:tab/>
        <w:t>(a)</w:t>
      </w:r>
      <w:r w:rsidRPr="001B2D41">
        <w:tab/>
        <w:t>treat a deduction made under former section</w:t>
      </w:r>
      <w:r w:rsidR="00FD3F14" w:rsidRPr="001B2D41">
        <w:t> </w:t>
      </w:r>
      <w:r w:rsidRPr="001B2D41">
        <w:t xml:space="preserve">279 of the </w:t>
      </w:r>
      <w:r w:rsidRPr="001B2D41">
        <w:rPr>
          <w:i/>
        </w:rPr>
        <w:t>Income Tax Assessment Act 1936</w:t>
      </w:r>
      <w:r w:rsidRPr="001B2D41">
        <w:t xml:space="preserve"> as having been made under section</w:t>
      </w:r>
      <w:r w:rsidR="00FD3F14" w:rsidRPr="001B2D41">
        <w:t> </w:t>
      </w:r>
      <w:r w:rsidRPr="001B2D41">
        <w:t>295</w:t>
      </w:r>
      <w:r w:rsidR="001B2D41">
        <w:noBreakHyphen/>
      </w:r>
      <w:r w:rsidRPr="001B2D41">
        <w:t xml:space="preserve">465 of the </w:t>
      </w:r>
      <w:r w:rsidRPr="001B2D41">
        <w:rPr>
          <w:i/>
        </w:rPr>
        <w:t>Income Tax Assessment Act 1997</w:t>
      </w:r>
      <w:r w:rsidRPr="001B2D41">
        <w:t xml:space="preserve"> instead; and</w:t>
      </w:r>
    </w:p>
    <w:p w:rsidR="000D4BFB" w:rsidRPr="001B2D41" w:rsidRDefault="000D4BFB" w:rsidP="000D4BFB">
      <w:pPr>
        <w:pStyle w:val="paragraph"/>
      </w:pPr>
      <w:r w:rsidRPr="001B2D41">
        <w:tab/>
        <w:t>(b)</w:t>
      </w:r>
      <w:r w:rsidRPr="001B2D41">
        <w:tab/>
        <w:t>treat a deduction made under former section</w:t>
      </w:r>
      <w:r w:rsidR="00FD3F14" w:rsidRPr="001B2D41">
        <w:t> </w:t>
      </w:r>
      <w:r w:rsidRPr="001B2D41">
        <w:t xml:space="preserve">279B of the </w:t>
      </w:r>
      <w:r w:rsidRPr="001B2D41">
        <w:rPr>
          <w:i/>
        </w:rPr>
        <w:t>Income Tax Assessment Act 1936</w:t>
      </w:r>
      <w:r w:rsidRPr="001B2D41">
        <w:t xml:space="preserve"> as having been made under section</w:t>
      </w:r>
      <w:r w:rsidR="00FD3F14" w:rsidRPr="001B2D41">
        <w:t> </w:t>
      </w:r>
      <w:r w:rsidRPr="001B2D41">
        <w:t>295</w:t>
      </w:r>
      <w:r w:rsidR="001B2D41">
        <w:noBreakHyphen/>
      </w:r>
      <w:r w:rsidRPr="001B2D41">
        <w:t xml:space="preserve">470 of the </w:t>
      </w:r>
      <w:r w:rsidRPr="001B2D41">
        <w:rPr>
          <w:i/>
        </w:rPr>
        <w:t>Income Tax Assessment Act 1997</w:t>
      </w:r>
      <w:r w:rsidRPr="001B2D41">
        <w:t xml:space="preserve"> instead.</w:t>
      </w:r>
    </w:p>
    <w:p w:rsidR="001E67F1" w:rsidRPr="001B2D41" w:rsidRDefault="001E67F1" w:rsidP="001E67F1">
      <w:pPr>
        <w:pStyle w:val="ActHead5"/>
      </w:pPr>
      <w:bookmarkStart w:id="546" w:name="_Toc100587932"/>
      <w:r w:rsidRPr="001B2D41">
        <w:rPr>
          <w:rStyle w:val="CharSectno"/>
        </w:rPr>
        <w:t>307</w:t>
      </w:r>
      <w:r w:rsidR="001B2D41">
        <w:rPr>
          <w:rStyle w:val="CharSectno"/>
        </w:rPr>
        <w:noBreakHyphen/>
      </w:r>
      <w:r w:rsidRPr="001B2D41">
        <w:rPr>
          <w:rStyle w:val="CharSectno"/>
        </w:rPr>
        <w:t>345</w:t>
      </w:r>
      <w:r w:rsidRPr="001B2D41">
        <w:t xml:space="preserve">  Low rate component—Effect of rebate under the </w:t>
      </w:r>
      <w:r w:rsidRPr="001B2D41">
        <w:rPr>
          <w:i/>
        </w:rPr>
        <w:t>Income Tax Assessment Act 1936</w:t>
      </w:r>
      <w:bookmarkEnd w:id="546"/>
    </w:p>
    <w:p w:rsidR="001E67F1" w:rsidRPr="001B2D41" w:rsidRDefault="001E67F1" w:rsidP="001E67F1">
      <w:pPr>
        <w:pStyle w:val="subsection"/>
      </w:pPr>
      <w:r w:rsidRPr="001B2D41">
        <w:tab/>
      </w:r>
      <w:r w:rsidRPr="001B2D41">
        <w:tab/>
        <w:t>If you have become entitled to a rebate under section</w:t>
      </w:r>
      <w:r w:rsidR="00FD3F14" w:rsidRPr="001B2D41">
        <w:t> </w:t>
      </w:r>
      <w:r w:rsidRPr="001B2D41">
        <w:t xml:space="preserve">159SA of the </w:t>
      </w:r>
      <w:r w:rsidRPr="001B2D41">
        <w:rPr>
          <w:i/>
        </w:rPr>
        <w:t>Income Tax Assessment Act 1936</w:t>
      </w:r>
      <w:r w:rsidRPr="001B2D41">
        <w:t xml:space="preserve">, your </w:t>
      </w:r>
      <w:r w:rsidRPr="001B2D41">
        <w:rPr>
          <w:b/>
          <w:i/>
        </w:rPr>
        <w:t>low rate cap amount</w:t>
      </w:r>
      <w:r w:rsidRPr="001B2D41">
        <w:t xml:space="preserve"> for the 2007</w:t>
      </w:r>
      <w:r w:rsidR="001B2D41">
        <w:noBreakHyphen/>
      </w:r>
      <w:r w:rsidRPr="001B2D41">
        <w:t xml:space="preserve">2008 income year is, despite </w:t>
      </w:r>
      <w:r w:rsidR="00B36BB7" w:rsidRPr="001B2D41">
        <w:t>subsection 3</w:t>
      </w:r>
      <w:r w:rsidRPr="001B2D41">
        <w:t>07</w:t>
      </w:r>
      <w:r w:rsidR="001B2D41">
        <w:noBreakHyphen/>
      </w:r>
      <w:r w:rsidRPr="001B2D41">
        <w:t>345(1), the total of:</w:t>
      </w:r>
    </w:p>
    <w:p w:rsidR="001E67F1" w:rsidRPr="001B2D41" w:rsidRDefault="001E67F1" w:rsidP="001E67F1">
      <w:pPr>
        <w:pStyle w:val="paragraph"/>
      </w:pPr>
      <w:r w:rsidRPr="001B2D41">
        <w:tab/>
        <w:t>(a)</w:t>
      </w:r>
      <w:r w:rsidRPr="001B2D41">
        <w:tab/>
        <w:t>your closing balance for the 2006</w:t>
      </w:r>
      <w:r w:rsidR="001B2D41">
        <w:noBreakHyphen/>
      </w:r>
      <w:r w:rsidRPr="001B2D41">
        <w:t>2007 income year (worked out under subsection</w:t>
      </w:r>
      <w:r w:rsidR="00FD3F14" w:rsidRPr="001B2D41">
        <w:t> </w:t>
      </w:r>
      <w:r w:rsidRPr="001B2D41">
        <w:t>159SF(2) of that Act); and</w:t>
      </w:r>
    </w:p>
    <w:p w:rsidR="001E67F1" w:rsidRPr="001B2D41" w:rsidRDefault="001E67F1" w:rsidP="001E67F1">
      <w:pPr>
        <w:pStyle w:val="paragraph"/>
      </w:pPr>
      <w:r w:rsidRPr="001B2D41">
        <w:tab/>
        <w:t>(b)</w:t>
      </w:r>
      <w:r w:rsidRPr="001B2D41">
        <w:tab/>
        <w:t>the amount by which $140,000 exceeds the upper limit for the 2006</w:t>
      </w:r>
      <w:r w:rsidR="001B2D41">
        <w:noBreakHyphen/>
      </w:r>
      <w:r w:rsidRPr="001B2D41">
        <w:t>2007 income year (worked out under section</w:t>
      </w:r>
      <w:r w:rsidR="00FD3F14" w:rsidRPr="001B2D41">
        <w:t> </w:t>
      </w:r>
      <w:r w:rsidRPr="001B2D41">
        <w:t>159SG of that Act).</w:t>
      </w:r>
    </w:p>
    <w:p w:rsidR="005106F9" w:rsidRPr="001B2D41" w:rsidRDefault="005106F9" w:rsidP="00163128">
      <w:pPr>
        <w:pStyle w:val="ActHead2"/>
        <w:pageBreakBefore/>
      </w:pPr>
      <w:bookmarkStart w:id="547" w:name="_Toc100587933"/>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32</w:t>
      </w:r>
      <w:r w:rsidRPr="001B2D41">
        <w:t>—</w:t>
      </w:r>
      <w:r w:rsidRPr="001B2D41">
        <w:rPr>
          <w:rStyle w:val="CharPartText"/>
        </w:rPr>
        <w:t>Co</w:t>
      </w:r>
      <w:r w:rsidR="001B2D41">
        <w:rPr>
          <w:rStyle w:val="CharPartText"/>
        </w:rPr>
        <w:noBreakHyphen/>
      </w:r>
      <w:r w:rsidRPr="001B2D41">
        <w:rPr>
          <w:rStyle w:val="CharPartText"/>
        </w:rPr>
        <w:t>operatives and mutual entities</w:t>
      </w:r>
      <w:bookmarkEnd w:id="547"/>
    </w:p>
    <w:p w:rsidR="005106F9" w:rsidRPr="001B2D41" w:rsidRDefault="005106F9" w:rsidP="005106F9">
      <w:pPr>
        <w:pStyle w:val="ActHead3"/>
      </w:pPr>
      <w:bookmarkStart w:id="548" w:name="_Toc100587934"/>
      <w:r w:rsidRPr="001B2D41">
        <w:rPr>
          <w:rStyle w:val="CharDivNo"/>
        </w:rPr>
        <w:t>Division</w:t>
      </w:r>
      <w:r w:rsidR="00FD3F14" w:rsidRPr="001B2D41">
        <w:rPr>
          <w:rStyle w:val="CharDivNo"/>
        </w:rPr>
        <w:t> </w:t>
      </w:r>
      <w:r w:rsidRPr="001B2D41">
        <w:rPr>
          <w:rStyle w:val="CharDivNo"/>
        </w:rPr>
        <w:t>316</w:t>
      </w:r>
      <w:r w:rsidRPr="001B2D41">
        <w:t>—</w:t>
      </w:r>
      <w:r w:rsidRPr="001B2D41">
        <w:rPr>
          <w:rStyle w:val="CharDivText"/>
        </w:rPr>
        <w:t>Demutualisation of friendly society health or life insurers</w:t>
      </w:r>
      <w:bookmarkEnd w:id="548"/>
    </w:p>
    <w:p w:rsidR="005106F9" w:rsidRPr="001B2D41" w:rsidRDefault="005106F9" w:rsidP="005106F9">
      <w:pPr>
        <w:pStyle w:val="TofSectsHeading"/>
      </w:pPr>
      <w:r w:rsidRPr="001B2D41">
        <w:t>Table of Subdivisions</w:t>
      </w:r>
    </w:p>
    <w:p w:rsidR="005106F9" w:rsidRPr="001B2D41" w:rsidRDefault="005106F9" w:rsidP="005106F9">
      <w:pPr>
        <w:pStyle w:val="TofSectsSubdiv"/>
      </w:pPr>
      <w:r w:rsidRPr="001B2D41">
        <w:t>316</w:t>
      </w:r>
      <w:r w:rsidR="001B2D41">
        <w:noBreakHyphen/>
      </w:r>
      <w:r w:rsidRPr="001B2D41">
        <w:t>A</w:t>
      </w:r>
      <w:r w:rsidRPr="001B2D41">
        <w:tab/>
        <w:t>Application</w:t>
      </w:r>
    </w:p>
    <w:p w:rsidR="005106F9" w:rsidRPr="001B2D41" w:rsidRDefault="00B36BB7" w:rsidP="005106F9">
      <w:pPr>
        <w:pStyle w:val="ActHead4"/>
      </w:pPr>
      <w:bookmarkStart w:id="549" w:name="_Toc100587935"/>
      <w:r w:rsidRPr="001B2D41">
        <w:rPr>
          <w:rStyle w:val="CharSubdNo"/>
        </w:rPr>
        <w:t>Subdivision 3</w:t>
      </w:r>
      <w:r w:rsidR="005106F9" w:rsidRPr="001B2D41">
        <w:rPr>
          <w:rStyle w:val="CharSubdNo"/>
        </w:rPr>
        <w:t>16</w:t>
      </w:r>
      <w:r w:rsidR="001B2D41">
        <w:rPr>
          <w:rStyle w:val="CharSubdNo"/>
        </w:rPr>
        <w:noBreakHyphen/>
      </w:r>
      <w:r w:rsidR="005106F9" w:rsidRPr="001B2D41">
        <w:rPr>
          <w:rStyle w:val="CharSubdNo"/>
        </w:rPr>
        <w:t>A</w:t>
      </w:r>
      <w:r w:rsidR="005106F9" w:rsidRPr="001B2D41">
        <w:t>—</w:t>
      </w:r>
      <w:r w:rsidR="005106F9" w:rsidRPr="001B2D41">
        <w:rPr>
          <w:rStyle w:val="CharSubdText"/>
        </w:rPr>
        <w:t>Application</w:t>
      </w:r>
      <w:bookmarkEnd w:id="549"/>
    </w:p>
    <w:p w:rsidR="005106F9" w:rsidRPr="001B2D41" w:rsidRDefault="005106F9" w:rsidP="005106F9">
      <w:pPr>
        <w:pStyle w:val="TofSectsHeading"/>
      </w:pPr>
      <w:r w:rsidRPr="001B2D41">
        <w:t>Table of sections</w:t>
      </w:r>
    </w:p>
    <w:p w:rsidR="005106F9" w:rsidRPr="001B2D41" w:rsidRDefault="005106F9" w:rsidP="005106F9">
      <w:pPr>
        <w:pStyle w:val="TofSectsSection"/>
      </w:pPr>
      <w:r w:rsidRPr="001B2D41">
        <w:t>316</w:t>
      </w:r>
      <w:r w:rsidR="001B2D41">
        <w:noBreakHyphen/>
      </w:r>
      <w:r w:rsidRPr="001B2D41">
        <w:t>1</w:t>
      </w:r>
      <w:r w:rsidRPr="001B2D41">
        <w:tab/>
        <w:t>Application of Division</w:t>
      </w:r>
      <w:r w:rsidR="00FD3F14" w:rsidRPr="001B2D41">
        <w:t> </w:t>
      </w:r>
      <w:r w:rsidRPr="001B2D41">
        <w:t xml:space="preserve">316 of the </w:t>
      </w:r>
      <w:r w:rsidRPr="001B2D41">
        <w:rPr>
          <w:rStyle w:val="CharItalic"/>
        </w:rPr>
        <w:t>Income Tax Assessment Act 1997</w:t>
      </w:r>
    </w:p>
    <w:p w:rsidR="005106F9" w:rsidRPr="001B2D41" w:rsidRDefault="005106F9" w:rsidP="005106F9">
      <w:pPr>
        <w:pStyle w:val="ActHead5"/>
      </w:pPr>
      <w:bookmarkStart w:id="550" w:name="_Toc100587936"/>
      <w:r w:rsidRPr="001B2D41">
        <w:rPr>
          <w:rStyle w:val="CharSectno"/>
        </w:rPr>
        <w:t>316</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316 of the </w:t>
      </w:r>
      <w:r w:rsidRPr="001B2D41">
        <w:rPr>
          <w:i/>
        </w:rPr>
        <w:t>Income Tax Assessment Act 1997</w:t>
      </w:r>
      <w:bookmarkEnd w:id="550"/>
    </w:p>
    <w:p w:rsidR="005106F9" w:rsidRPr="001B2D41" w:rsidRDefault="005106F9" w:rsidP="005106F9">
      <w:pPr>
        <w:pStyle w:val="subsection"/>
      </w:pPr>
      <w:r w:rsidRPr="001B2D41">
        <w:tab/>
      </w:r>
      <w:r w:rsidRPr="001B2D41">
        <w:tab/>
        <w:t>Division</w:t>
      </w:r>
      <w:r w:rsidR="00FD3F14" w:rsidRPr="001B2D41">
        <w:t> </w:t>
      </w:r>
      <w:r w:rsidRPr="001B2D41">
        <w:t xml:space="preserve">316 of the </w:t>
      </w:r>
      <w:r w:rsidRPr="001B2D41">
        <w:rPr>
          <w:i/>
        </w:rPr>
        <w:t>Income Tax Assessment Act 1997</w:t>
      </w:r>
      <w:r w:rsidRPr="001B2D41">
        <w:t xml:space="preserve"> applies in relation to demutualisations occurring on or after </w:t>
      </w:r>
      <w:r w:rsidR="001E5ACC" w:rsidRPr="001B2D41">
        <w:t>1 July</w:t>
      </w:r>
      <w:r w:rsidRPr="001B2D41">
        <w:t xml:space="preserve"> 2008.</w:t>
      </w:r>
    </w:p>
    <w:p w:rsidR="00A02646" w:rsidRPr="001B2D41" w:rsidRDefault="00A02646" w:rsidP="00163128">
      <w:pPr>
        <w:pStyle w:val="ActHead2"/>
        <w:pageBreakBefore/>
      </w:pPr>
      <w:bookmarkStart w:id="551" w:name="_Toc100587937"/>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35</w:t>
      </w:r>
      <w:r w:rsidRPr="001B2D41">
        <w:t>—</w:t>
      </w:r>
      <w:r w:rsidRPr="001B2D41">
        <w:rPr>
          <w:rStyle w:val="CharPartText"/>
        </w:rPr>
        <w:t>Insurance business</w:t>
      </w:r>
      <w:bookmarkEnd w:id="551"/>
    </w:p>
    <w:p w:rsidR="00485911" w:rsidRPr="001B2D41" w:rsidRDefault="00485911" w:rsidP="00485911">
      <w:pPr>
        <w:pStyle w:val="ActHead3"/>
      </w:pPr>
      <w:bookmarkStart w:id="552" w:name="_Toc100587938"/>
      <w:r w:rsidRPr="001B2D41">
        <w:rPr>
          <w:rStyle w:val="CharDivNo"/>
        </w:rPr>
        <w:t>Division</w:t>
      </w:r>
      <w:r w:rsidR="00FD3F14" w:rsidRPr="001B2D41">
        <w:rPr>
          <w:rStyle w:val="CharDivNo"/>
        </w:rPr>
        <w:t> </w:t>
      </w:r>
      <w:r w:rsidRPr="001B2D41">
        <w:rPr>
          <w:rStyle w:val="CharDivNo"/>
        </w:rPr>
        <w:t>320</w:t>
      </w:r>
      <w:r w:rsidRPr="001B2D41">
        <w:t>—</w:t>
      </w:r>
      <w:r w:rsidRPr="001B2D41">
        <w:rPr>
          <w:rStyle w:val="CharDivText"/>
        </w:rPr>
        <w:t>Life insurance companies</w:t>
      </w:r>
      <w:bookmarkEnd w:id="552"/>
    </w:p>
    <w:p w:rsidR="00485911" w:rsidRPr="001B2D41" w:rsidRDefault="00485911" w:rsidP="00485911">
      <w:pPr>
        <w:pStyle w:val="TofSectsHeading"/>
      </w:pPr>
      <w:r w:rsidRPr="001B2D41">
        <w:t>Table of Subdivisions</w:t>
      </w:r>
    </w:p>
    <w:p w:rsidR="00485911" w:rsidRPr="001B2D41" w:rsidRDefault="00485911" w:rsidP="00485911">
      <w:pPr>
        <w:pStyle w:val="TofSectsSubdiv"/>
      </w:pPr>
      <w:r w:rsidRPr="001B2D41">
        <w:t>320</w:t>
      </w:r>
      <w:r w:rsidR="001B2D41">
        <w:noBreakHyphen/>
      </w:r>
      <w:r w:rsidRPr="001B2D41">
        <w:t>A</w:t>
      </w:r>
      <w:r w:rsidRPr="001B2D41">
        <w:tab/>
        <w:t>Preliminary</w:t>
      </w:r>
    </w:p>
    <w:p w:rsidR="00485911" w:rsidRPr="001B2D41" w:rsidRDefault="00485911" w:rsidP="00485911">
      <w:pPr>
        <w:pStyle w:val="TofSectsSubdiv"/>
      </w:pPr>
      <w:r w:rsidRPr="001B2D41">
        <w:t>320</w:t>
      </w:r>
      <w:r w:rsidR="001B2D41">
        <w:noBreakHyphen/>
      </w:r>
      <w:r w:rsidRPr="001B2D41">
        <w:t>C</w:t>
      </w:r>
      <w:r w:rsidRPr="001B2D41">
        <w:tab/>
        <w:t>Deductions and capital losses</w:t>
      </w:r>
    </w:p>
    <w:p w:rsidR="00485911" w:rsidRPr="001B2D41" w:rsidRDefault="00485911" w:rsidP="00485911">
      <w:pPr>
        <w:pStyle w:val="TofSectsSubdiv"/>
      </w:pPr>
      <w:r w:rsidRPr="001B2D41">
        <w:t>320</w:t>
      </w:r>
      <w:r w:rsidR="001B2D41">
        <w:noBreakHyphen/>
      </w:r>
      <w:r w:rsidRPr="001B2D41">
        <w:t>D</w:t>
      </w:r>
      <w:r w:rsidRPr="001B2D41">
        <w:tab/>
        <w:t>Taxable income and tax loss of life insurance companies</w:t>
      </w:r>
    </w:p>
    <w:p w:rsidR="00485911" w:rsidRPr="001B2D41" w:rsidRDefault="00485911" w:rsidP="00485911">
      <w:pPr>
        <w:pStyle w:val="TofSectsSubdiv"/>
      </w:pPr>
      <w:r w:rsidRPr="001B2D41">
        <w:t>320</w:t>
      </w:r>
      <w:r w:rsidR="001B2D41">
        <w:noBreakHyphen/>
      </w:r>
      <w:r w:rsidRPr="001B2D41">
        <w:t>F</w:t>
      </w:r>
      <w:r w:rsidRPr="001B2D41">
        <w:tab/>
        <w:t>Virtual PST</w:t>
      </w:r>
    </w:p>
    <w:p w:rsidR="00485911" w:rsidRPr="001B2D41" w:rsidRDefault="00485911" w:rsidP="00485911">
      <w:pPr>
        <w:pStyle w:val="TofSectsSubdiv"/>
      </w:pPr>
      <w:r w:rsidRPr="001B2D41">
        <w:t>320</w:t>
      </w:r>
      <w:r w:rsidR="001B2D41">
        <w:noBreakHyphen/>
      </w:r>
      <w:r w:rsidRPr="001B2D41">
        <w:t>H</w:t>
      </w:r>
      <w:r w:rsidRPr="001B2D41">
        <w:tab/>
        <w:t>Segregation of assets for the purpose of discharging exempt life insurance policies</w:t>
      </w:r>
    </w:p>
    <w:p w:rsidR="00485911" w:rsidRPr="001B2D41" w:rsidRDefault="00485911" w:rsidP="00485911">
      <w:pPr>
        <w:pStyle w:val="ActHead4"/>
      </w:pPr>
      <w:bookmarkStart w:id="553" w:name="_Toc100587939"/>
      <w:r w:rsidRPr="001B2D41">
        <w:t>Operative provisions</w:t>
      </w:r>
      <w:bookmarkEnd w:id="553"/>
    </w:p>
    <w:p w:rsidR="00485911" w:rsidRPr="001B2D41" w:rsidRDefault="00B36BB7" w:rsidP="00485911">
      <w:pPr>
        <w:pStyle w:val="ActHead4"/>
      </w:pPr>
      <w:bookmarkStart w:id="554" w:name="_Toc100587940"/>
      <w:r w:rsidRPr="001B2D41">
        <w:rPr>
          <w:rStyle w:val="CharSubdNo"/>
        </w:rPr>
        <w:t>Subdivision 3</w:t>
      </w:r>
      <w:r w:rsidR="00485911" w:rsidRPr="001B2D41">
        <w:rPr>
          <w:rStyle w:val="CharSubdNo"/>
        </w:rPr>
        <w:t>20</w:t>
      </w:r>
      <w:r w:rsidR="001B2D41">
        <w:rPr>
          <w:rStyle w:val="CharSubdNo"/>
        </w:rPr>
        <w:noBreakHyphen/>
      </w:r>
      <w:r w:rsidR="00485911" w:rsidRPr="001B2D41">
        <w:rPr>
          <w:rStyle w:val="CharSubdNo"/>
        </w:rPr>
        <w:t>A</w:t>
      </w:r>
      <w:r w:rsidR="00485911" w:rsidRPr="001B2D41">
        <w:t>—</w:t>
      </w:r>
      <w:r w:rsidR="00485911" w:rsidRPr="001B2D41">
        <w:rPr>
          <w:rStyle w:val="CharSubdText"/>
        </w:rPr>
        <w:t>Preliminary</w:t>
      </w:r>
      <w:bookmarkEnd w:id="554"/>
    </w:p>
    <w:p w:rsidR="00E97D59" w:rsidRPr="001B2D41" w:rsidRDefault="00E97D59" w:rsidP="00E97D59">
      <w:pPr>
        <w:pStyle w:val="TofSectsHeading"/>
      </w:pPr>
      <w:r w:rsidRPr="001B2D41">
        <w:t>Table of sections</w:t>
      </w:r>
    </w:p>
    <w:p w:rsidR="00E97D59" w:rsidRPr="001B2D41" w:rsidRDefault="00E97D59" w:rsidP="00E97D59">
      <w:pPr>
        <w:pStyle w:val="TofSectsSection"/>
      </w:pPr>
      <w:r w:rsidRPr="001B2D41">
        <w:t>320</w:t>
      </w:r>
      <w:r w:rsidR="001B2D41">
        <w:noBreakHyphen/>
      </w:r>
      <w:r w:rsidRPr="001B2D41">
        <w:t>5</w:t>
      </w:r>
      <w:r w:rsidRPr="001B2D41">
        <w:tab/>
        <w:t>Life insurance companies that are friendly societies</w:t>
      </w:r>
    </w:p>
    <w:p w:rsidR="00485911" w:rsidRPr="001B2D41" w:rsidRDefault="00485911" w:rsidP="00485911">
      <w:pPr>
        <w:pStyle w:val="ActHead5"/>
      </w:pPr>
      <w:bookmarkStart w:id="555" w:name="_Toc100587941"/>
      <w:r w:rsidRPr="001B2D41">
        <w:rPr>
          <w:rStyle w:val="CharSectno"/>
        </w:rPr>
        <w:t>320</w:t>
      </w:r>
      <w:r w:rsidR="001B2D41">
        <w:rPr>
          <w:rStyle w:val="CharSectno"/>
        </w:rPr>
        <w:noBreakHyphen/>
      </w:r>
      <w:r w:rsidRPr="001B2D41">
        <w:rPr>
          <w:rStyle w:val="CharSectno"/>
        </w:rPr>
        <w:t>5</w:t>
      </w:r>
      <w:r w:rsidRPr="001B2D41">
        <w:t xml:space="preserve">  Life insurance companies that are friendly societies</w:t>
      </w:r>
      <w:bookmarkEnd w:id="555"/>
    </w:p>
    <w:p w:rsidR="00485911" w:rsidRPr="001B2D41" w:rsidRDefault="00485911" w:rsidP="00485911">
      <w:pPr>
        <w:pStyle w:val="subsection"/>
      </w:pPr>
      <w:r w:rsidRPr="001B2D41">
        <w:tab/>
      </w:r>
      <w:r w:rsidRPr="001B2D41">
        <w:tab/>
        <w:t>If:</w:t>
      </w:r>
    </w:p>
    <w:p w:rsidR="00485911" w:rsidRPr="001B2D41" w:rsidRDefault="00485911" w:rsidP="00485911">
      <w:pPr>
        <w:pStyle w:val="paragraph"/>
      </w:pPr>
      <w:r w:rsidRPr="001B2D41">
        <w:tab/>
        <w:t>(a)</w:t>
      </w:r>
      <w:r w:rsidRPr="001B2D41">
        <w:tab/>
        <w:t xml:space="preserve">any assets held by the benefit funds of a life insurance company that is a friendly society for the purpose of providing superannuation benefits to its members are transferred before </w:t>
      </w:r>
      <w:r w:rsidR="001E5ACC" w:rsidRPr="001B2D41">
        <w:t>1 July</w:t>
      </w:r>
      <w:r w:rsidRPr="001B2D41">
        <w:t xml:space="preserve"> 2001 to a complying superannuation fund; and</w:t>
      </w:r>
    </w:p>
    <w:p w:rsidR="00485911" w:rsidRPr="001B2D41" w:rsidRDefault="00485911" w:rsidP="00485911">
      <w:pPr>
        <w:pStyle w:val="paragraph"/>
      </w:pPr>
      <w:r w:rsidRPr="001B2D41">
        <w:tab/>
        <w:t>(b)</w:t>
      </w:r>
      <w:r w:rsidRPr="001B2D41">
        <w:tab/>
        <w:t xml:space="preserve">the persons who had interests in those assets immediately before the transfer had substantially the same interests in the assets after the transfer; </w:t>
      </w:r>
    </w:p>
    <w:p w:rsidR="00485911" w:rsidRPr="001B2D41" w:rsidRDefault="00485911" w:rsidP="00485911">
      <w:pPr>
        <w:pStyle w:val="subsection2"/>
      </w:pPr>
      <w:r w:rsidRPr="001B2D41">
        <w:t xml:space="preserve">the transfer is disregarded for any purposes of the </w:t>
      </w:r>
      <w:r w:rsidRPr="001B2D41">
        <w:rPr>
          <w:i/>
        </w:rPr>
        <w:t>Income Tax Assessment Act 1997</w:t>
      </w:r>
      <w:r w:rsidRPr="001B2D41">
        <w:t xml:space="preserve"> or the </w:t>
      </w:r>
      <w:r w:rsidRPr="001B2D41">
        <w:rPr>
          <w:i/>
        </w:rPr>
        <w:t>Income Tax Assessment Act 1936</w:t>
      </w:r>
      <w:r w:rsidRPr="001B2D41">
        <w:t>.</w:t>
      </w:r>
    </w:p>
    <w:p w:rsidR="00485911" w:rsidRPr="001B2D41" w:rsidRDefault="00B36BB7" w:rsidP="00225B6F">
      <w:pPr>
        <w:pStyle w:val="ActHead4"/>
      </w:pPr>
      <w:bookmarkStart w:id="556" w:name="_Toc100587942"/>
      <w:r w:rsidRPr="001B2D41">
        <w:rPr>
          <w:rStyle w:val="CharSubdNo"/>
        </w:rPr>
        <w:t>Subdivision 3</w:t>
      </w:r>
      <w:r w:rsidR="00485911" w:rsidRPr="001B2D41">
        <w:rPr>
          <w:rStyle w:val="CharSubdNo"/>
        </w:rPr>
        <w:t>20</w:t>
      </w:r>
      <w:r w:rsidR="001B2D41">
        <w:rPr>
          <w:rStyle w:val="CharSubdNo"/>
        </w:rPr>
        <w:noBreakHyphen/>
      </w:r>
      <w:r w:rsidR="00485911" w:rsidRPr="001B2D41">
        <w:rPr>
          <w:rStyle w:val="CharSubdNo"/>
        </w:rPr>
        <w:t>C</w:t>
      </w:r>
      <w:r w:rsidR="00485911" w:rsidRPr="001B2D41">
        <w:t>—</w:t>
      </w:r>
      <w:r w:rsidR="00485911" w:rsidRPr="001B2D41">
        <w:rPr>
          <w:rStyle w:val="CharSubdText"/>
        </w:rPr>
        <w:t>Deductions and capital losses</w:t>
      </w:r>
      <w:bookmarkEnd w:id="556"/>
    </w:p>
    <w:p w:rsidR="00E97D59" w:rsidRPr="001B2D41" w:rsidRDefault="00E97D59" w:rsidP="00225B6F">
      <w:pPr>
        <w:pStyle w:val="TofSectsHeading"/>
        <w:keepNext/>
        <w:keepLines/>
      </w:pPr>
      <w:r w:rsidRPr="001B2D41">
        <w:t>Table of sections</w:t>
      </w:r>
    </w:p>
    <w:p w:rsidR="00E97D59" w:rsidRPr="001B2D41" w:rsidRDefault="00E97D59" w:rsidP="00E97D59">
      <w:pPr>
        <w:pStyle w:val="TofSectsSection"/>
      </w:pPr>
      <w:r w:rsidRPr="001B2D41">
        <w:t>320</w:t>
      </w:r>
      <w:r w:rsidR="001B2D41">
        <w:noBreakHyphen/>
      </w:r>
      <w:r w:rsidRPr="001B2D41">
        <w:t>85</w:t>
      </w:r>
      <w:r w:rsidRPr="001B2D41">
        <w:tab/>
        <w:t>Deduction for increase in value of liabilities under risk components of life insurance policies</w:t>
      </w:r>
    </w:p>
    <w:p w:rsidR="00485911" w:rsidRPr="001B2D41" w:rsidRDefault="00485911" w:rsidP="00485911">
      <w:pPr>
        <w:pStyle w:val="ActHead5"/>
      </w:pPr>
      <w:bookmarkStart w:id="557" w:name="_Toc100587943"/>
      <w:r w:rsidRPr="001B2D41">
        <w:rPr>
          <w:rStyle w:val="CharSectno"/>
        </w:rPr>
        <w:t>320</w:t>
      </w:r>
      <w:r w:rsidR="001B2D41">
        <w:rPr>
          <w:rStyle w:val="CharSectno"/>
        </w:rPr>
        <w:noBreakHyphen/>
      </w:r>
      <w:r w:rsidRPr="001B2D41">
        <w:rPr>
          <w:rStyle w:val="CharSectno"/>
        </w:rPr>
        <w:t>85</w:t>
      </w:r>
      <w:r w:rsidRPr="001B2D41">
        <w:t xml:space="preserve">  Deduction for increase in value of liabilities under risk components of life insurance policies</w:t>
      </w:r>
      <w:bookmarkEnd w:id="557"/>
    </w:p>
    <w:p w:rsidR="00485911" w:rsidRPr="001B2D41" w:rsidRDefault="00485911" w:rsidP="00485911">
      <w:pPr>
        <w:pStyle w:val="subsection"/>
      </w:pPr>
      <w:r w:rsidRPr="001B2D41">
        <w:tab/>
        <w:t>(1)</w:t>
      </w:r>
      <w:r w:rsidRPr="001B2D41">
        <w:tab/>
        <w:t xml:space="preserve">In working out the amount that a life insurance company can deduct, in respect of life insurance policies that are disability policies (other than continuous disability policies) under </w:t>
      </w:r>
      <w:r w:rsidR="00B36BB7" w:rsidRPr="001B2D41">
        <w:t>subsection 3</w:t>
      </w:r>
      <w:r w:rsidRPr="001B2D41">
        <w:t>20</w:t>
      </w:r>
      <w:r w:rsidR="001B2D41">
        <w:noBreakHyphen/>
      </w:r>
      <w:r w:rsidRPr="001B2D41">
        <w:t xml:space="preserve">85(1) of the </w:t>
      </w:r>
      <w:r w:rsidRPr="001B2D41">
        <w:rPr>
          <w:i/>
        </w:rPr>
        <w:t>Income Tax Assessment Act 1997</w:t>
      </w:r>
      <w:r w:rsidRPr="001B2D41">
        <w:t xml:space="preserve"> for the income year in which </w:t>
      </w:r>
      <w:r w:rsidR="001E5ACC" w:rsidRPr="001B2D41">
        <w:t>1 July</w:t>
      </w:r>
      <w:r w:rsidRPr="001B2D41">
        <w:t xml:space="preserve"> 2000 occurs, the value of the company’s liabilities under the net risk components of the policies at the end of the previous income year is taken to be the value of the liabilities as at the end of </w:t>
      </w:r>
      <w:r w:rsidR="001E5ACC" w:rsidRPr="001B2D41">
        <w:t>30 June</w:t>
      </w:r>
      <w:r w:rsidRPr="001B2D41">
        <w:t xml:space="preserve"> 2000 relating to those policies that was used by the company for the purposes of its return of income.</w:t>
      </w:r>
    </w:p>
    <w:p w:rsidR="00485911" w:rsidRPr="001B2D41" w:rsidRDefault="00485911" w:rsidP="00485911">
      <w:pPr>
        <w:pStyle w:val="subsection"/>
      </w:pPr>
      <w:r w:rsidRPr="001B2D41">
        <w:tab/>
        <w:t>(2)</w:t>
      </w:r>
      <w:r w:rsidRPr="001B2D41">
        <w:tab/>
        <w:t xml:space="preserve">In working out the amount that a life insurance company can deduct, in respect of life insurance policies (other than policies to which </w:t>
      </w:r>
      <w:r w:rsidR="00FD3F14" w:rsidRPr="001B2D41">
        <w:t>subsection (</w:t>
      </w:r>
      <w:r w:rsidRPr="001B2D41">
        <w:t xml:space="preserve">1) applies) under </w:t>
      </w:r>
      <w:r w:rsidR="00B36BB7" w:rsidRPr="001B2D41">
        <w:t>subsection 3</w:t>
      </w:r>
      <w:r w:rsidRPr="001B2D41">
        <w:t>20</w:t>
      </w:r>
      <w:r w:rsidR="001B2D41">
        <w:noBreakHyphen/>
      </w:r>
      <w:r w:rsidRPr="001B2D41">
        <w:t xml:space="preserve">85(1) of the </w:t>
      </w:r>
      <w:r w:rsidRPr="001B2D41">
        <w:rPr>
          <w:i/>
        </w:rPr>
        <w:t>Income Tax Assessment Act 1997</w:t>
      </w:r>
      <w:r w:rsidRPr="001B2D41">
        <w:t xml:space="preserve"> for the income year in which </w:t>
      </w:r>
      <w:r w:rsidR="001E5ACC" w:rsidRPr="001B2D41">
        <w:t>1 July</w:t>
      </w:r>
      <w:r w:rsidRPr="001B2D41">
        <w:t xml:space="preserve"> 2000 occurs, the value of the company’s liabilities under the net risk components of the policies at the end of the previous income year is taken to be the value of the company’s liabilities as at the end of </w:t>
      </w:r>
      <w:r w:rsidR="001E5ACC" w:rsidRPr="001B2D41">
        <w:t>30 June</w:t>
      </w:r>
      <w:r w:rsidRPr="001B2D41">
        <w:t xml:space="preserve"> 2000 under the net risk components relating to those policies as calculated under </w:t>
      </w:r>
      <w:r w:rsidR="00B36BB7" w:rsidRPr="001B2D41">
        <w:t>subsection 3</w:t>
      </w:r>
      <w:r w:rsidRPr="001B2D41">
        <w:t>20</w:t>
      </w:r>
      <w:r w:rsidR="001B2D41">
        <w:noBreakHyphen/>
      </w:r>
      <w:r w:rsidRPr="001B2D41">
        <w:t>85(4) of that Act.</w:t>
      </w:r>
    </w:p>
    <w:p w:rsidR="00485911" w:rsidRPr="001B2D41" w:rsidRDefault="00B36BB7" w:rsidP="00485911">
      <w:pPr>
        <w:pStyle w:val="ActHead4"/>
      </w:pPr>
      <w:bookmarkStart w:id="558" w:name="_Toc100587944"/>
      <w:r w:rsidRPr="001B2D41">
        <w:rPr>
          <w:rStyle w:val="CharSubdNo"/>
        </w:rPr>
        <w:t>Subdivision 3</w:t>
      </w:r>
      <w:r w:rsidR="00485911" w:rsidRPr="001B2D41">
        <w:rPr>
          <w:rStyle w:val="CharSubdNo"/>
        </w:rPr>
        <w:t>20</w:t>
      </w:r>
      <w:r w:rsidR="001B2D41">
        <w:rPr>
          <w:rStyle w:val="CharSubdNo"/>
        </w:rPr>
        <w:noBreakHyphen/>
      </w:r>
      <w:r w:rsidR="00485911" w:rsidRPr="001B2D41">
        <w:rPr>
          <w:rStyle w:val="CharSubdNo"/>
        </w:rPr>
        <w:t>D</w:t>
      </w:r>
      <w:r w:rsidR="00485911" w:rsidRPr="001B2D41">
        <w:t>—</w:t>
      </w:r>
      <w:r w:rsidR="00485911" w:rsidRPr="001B2D41">
        <w:rPr>
          <w:rStyle w:val="CharSubdText"/>
        </w:rPr>
        <w:t>Taxable income and tax loss of life insurance companies</w:t>
      </w:r>
      <w:bookmarkEnd w:id="558"/>
    </w:p>
    <w:p w:rsidR="00E97D59" w:rsidRPr="001B2D41" w:rsidRDefault="00E97D59" w:rsidP="00E97D59">
      <w:pPr>
        <w:pStyle w:val="TofSectsHeading"/>
      </w:pPr>
      <w:r w:rsidRPr="001B2D41">
        <w:t>Table of sections</w:t>
      </w:r>
    </w:p>
    <w:p w:rsidR="00E97D59" w:rsidRPr="001B2D41" w:rsidRDefault="00E97D59" w:rsidP="00E97D59">
      <w:pPr>
        <w:pStyle w:val="TofSectsSection"/>
      </w:pPr>
      <w:r w:rsidRPr="001B2D41">
        <w:t>320</w:t>
      </w:r>
      <w:r w:rsidR="001B2D41">
        <w:noBreakHyphen/>
      </w:r>
      <w:r w:rsidRPr="001B2D41">
        <w:t>100</w:t>
      </w:r>
      <w:r w:rsidRPr="001B2D41">
        <w:tab/>
        <w:t>Savings—tax losses of previous income years</w:t>
      </w:r>
    </w:p>
    <w:p w:rsidR="00485911" w:rsidRPr="001B2D41" w:rsidRDefault="00485911" w:rsidP="00E0508F">
      <w:pPr>
        <w:pStyle w:val="ActHead5"/>
      </w:pPr>
      <w:bookmarkStart w:id="559" w:name="_Toc100587945"/>
      <w:r w:rsidRPr="001B2D41">
        <w:rPr>
          <w:rStyle w:val="CharSectno"/>
        </w:rPr>
        <w:t>320</w:t>
      </w:r>
      <w:r w:rsidR="001B2D41">
        <w:rPr>
          <w:rStyle w:val="CharSectno"/>
        </w:rPr>
        <w:noBreakHyphen/>
      </w:r>
      <w:r w:rsidRPr="001B2D41">
        <w:rPr>
          <w:rStyle w:val="CharSectno"/>
        </w:rPr>
        <w:t>100</w:t>
      </w:r>
      <w:r w:rsidRPr="001B2D41">
        <w:t xml:space="preserve">  Savings—tax losses of previous income years</w:t>
      </w:r>
      <w:bookmarkEnd w:id="559"/>
    </w:p>
    <w:p w:rsidR="00485911" w:rsidRPr="001B2D41" w:rsidRDefault="00485911" w:rsidP="00E0508F">
      <w:pPr>
        <w:pStyle w:val="subsection"/>
        <w:keepNext/>
      </w:pPr>
      <w:r w:rsidRPr="001B2D41">
        <w:tab/>
      </w:r>
      <w:r w:rsidRPr="001B2D41">
        <w:tab/>
        <w:t>If:</w:t>
      </w:r>
    </w:p>
    <w:p w:rsidR="00485911" w:rsidRPr="001B2D41" w:rsidRDefault="00485911" w:rsidP="00485911">
      <w:pPr>
        <w:pStyle w:val="paragraph"/>
      </w:pPr>
      <w:r w:rsidRPr="001B2D41">
        <w:tab/>
        <w:t>(a)</w:t>
      </w:r>
      <w:r w:rsidRPr="001B2D41">
        <w:tab/>
        <w:t xml:space="preserve">a life insurance company has a tax loss for an income year ending before </w:t>
      </w:r>
      <w:r w:rsidR="001E5ACC" w:rsidRPr="001B2D41">
        <w:t>1 July</w:t>
      </w:r>
      <w:r w:rsidRPr="001B2D41">
        <w:t xml:space="preserve"> 2000; and</w:t>
      </w:r>
    </w:p>
    <w:p w:rsidR="00485911" w:rsidRPr="001B2D41" w:rsidRDefault="00485911" w:rsidP="00485911">
      <w:pPr>
        <w:pStyle w:val="paragraph"/>
      </w:pPr>
      <w:r w:rsidRPr="001B2D41">
        <w:tab/>
        <w:t>(b)</w:t>
      </w:r>
      <w:r w:rsidRPr="001B2D41">
        <w:tab/>
        <w:t>all or a part of that tax loss is carried forward to the income year that includes that date;</w:t>
      </w:r>
    </w:p>
    <w:p w:rsidR="00485911" w:rsidRPr="001B2D41" w:rsidRDefault="00485911" w:rsidP="00485911">
      <w:pPr>
        <w:pStyle w:val="subsection2"/>
      </w:pPr>
      <w:r w:rsidRPr="001B2D41">
        <w:t>so much of that tax loss as is so carried forward has effect as if it were a tax loss of the ordinary class.</w:t>
      </w:r>
    </w:p>
    <w:p w:rsidR="00485911" w:rsidRPr="001B2D41" w:rsidRDefault="00B36BB7" w:rsidP="00485911">
      <w:pPr>
        <w:pStyle w:val="ActHead4"/>
      </w:pPr>
      <w:bookmarkStart w:id="560" w:name="_Toc100587946"/>
      <w:r w:rsidRPr="001B2D41">
        <w:rPr>
          <w:rStyle w:val="CharSubdNo"/>
        </w:rPr>
        <w:t>Subdivision 3</w:t>
      </w:r>
      <w:r w:rsidR="00485911" w:rsidRPr="001B2D41">
        <w:rPr>
          <w:rStyle w:val="CharSubdNo"/>
        </w:rPr>
        <w:t>20</w:t>
      </w:r>
      <w:r w:rsidR="001B2D41">
        <w:rPr>
          <w:rStyle w:val="CharSubdNo"/>
        </w:rPr>
        <w:noBreakHyphen/>
      </w:r>
      <w:r w:rsidR="00485911" w:rsidRPr="001B2D41">
        <w:rPr>
          <w:rStyle w:val="CharSubdNo"/>
        </w:rPr>
        <w:t>F</w:t>
      </w:r>
      <w:r w:rsidR="00485911" w:rsidRPr="001B2D41">
        <w:t>—</w:t>
      </w:r>
      <w:r w:rsidR="00485911" w:rsidRPr="001B2D41">
        <w:rPr>
          <w:rStyle w:val="CharSubdText"/>
        </w:rPr>
        <w:t>Virtual PST</w:t>
      </w:r>
      <w:bookmarkEnd w:id="560"/>
    </w:p>
    <w:p w:rsidR="00E97D59" w:rsidRPr="001B2D41" w:rsidRDefault="00E97D59" w:rsidP="00E97D59">
      <w:pPr>
        <w:pStyle w:val="TofSectsHeading"/>
      </w:pPr>
      <w:r w:rsidRPr="001B2D41">
        <w:t>Table of sections</w:t>
      </w:r>
    </w:p>
    <w:p w:rsidR="00E97D59" w:rsidRPr="001B2D41" w:rsidRDefault="00E97D59" w:rsidP="00E97D59">
      <w:pPr>
        <w:pStyle w:val="TofSectsSection"/>
      </w:pPr>
      <w:r w:rsidRPr="001B2D41">
        <w:t>320</w:t>
      </w:r>
      <w:r w:rsidR="001B2D41">
        <w:noBreakHyphen/>
      </w:r>
      <w:r w:rsidRPr="001B2D41">
        <w:t>170</w:t>
      </w:r>
      <w:r w:rsidRPr="001B2D41">
        <w:tab/>
        <w:t>Transfer of part of an asset to a virtual PST</w:t>
      </w:r>
    </w:p>
    <w:p w:rsidR="00BC6158" w:rsidRPr="001B2D41" w:rsidRDefault="00BC6158" w:rsidP="00E97D59">
      <w:pPr>
        <w:pStyle w:val="TofSectsSection"/>
      </w:pPr>
      <w:r w:rsidRPr="001B2D41">
        <w:t>320</w:t>
      </w:r>
      <w:r w:rsidR="001B2D41">
        <w:noBreakHyphen/>
      </w:r>
      <w:r w:rsidRPr="001B2D41">
        <w:t>175</w:t>
      </w:r>
      <w:r w:rsidRPr="001B2D41">
        <w:tab/>
        <w:t>Transfers of assets to virtual PST</w:t>
      </w:r>
    </w:p>
    <w:p w:rsidR="004922F7" w:rsidRPr="001B2D41" w:rsidRDefault="004922F7" w:rsidP="004922F7">
      <w:pPr>
        <w:pStyle w:val="TofSectsSection"/>
      </w:pPr>
      <w:r w:rsidRPr="001B2D41">
        <w:t>320</w:t>
      </w:r>
      <w:r w:rsidR="001B2D41">
        <w:noBreakHyphen/>
      </w:r>
      <w:r w:rsidRPr="001B2D41">
        <w:t>180</w:t>
      </w:r>
      <w:r w:rsidR="00CA7513" w:rsidRPr="001B2D41">
        <w:tab/>
      </w:r>
      <w:r w:rsidRPr="001B2D41">
        <w:t xml:space="preserve">Deferred annuities purchased before </w:t>
      </w:r>
      <w:r w:rsidR="001E5ACC" w:rsidRPr="001B2D41">
        <w:t>1 July</w:t>
      </w:r>
      <w:r w:rsidRPr="001B2D41">
        <w:t xml:space="preserve"> 2007</w:t>
      </w:r>
    </w:p>
    <w:p w:rsidR="00485911" w:rsidRPr="001B2D41" w:rsidRDefault="00485911" w:rsidP="00485911">
      <w:pPr>
        <w:pStyle w:val="ActHead5"/>
      </w:pPr>
      <w:bookmarkStart w:id="561" w:name="_Toc100587947"/>
      <w:r w:rsidRPr="001B2D41">
        <w:rPr>
          <w:rStyle w:val="CharSectno"/>
        </w:rPr>
        <w:t>320</w:t>
      </w:r>
      <w:r w:rsidR="001B2D41">
        <w:rPr>
          <w:rStyle w:val="CharSectno"/>
        </w:rPr>
        <w:noBreakHyphen/>
      </w:r>
      <w:r w:rsidRPr="001B2D41">
        <w:rPr>
          <w:rStyle w:val="CharSectno"/>
        </w:rPr>
        <w:t>170</w:t>
      </w:r>
      <w:r w:rsidRPr="001B2D41">
        <w:t xml:space="preserve">  Transfer of part of an asset to a virtual PST</w:t>
      </w:r>
      <w:bookmarkEnd w:id="561"/>
    </w:p>
    <w:p w:rsidR="00485911" w:rsidRPr="001B2D41" w:rsidRDefault="00485911" w:rsidP="00485911">
      <w:pPr>
        <w:pStyle w:val="subsection"/>
      </w:pPr>
      <w:r w:rsidRPr="001B2D41">
        <w:tab/>
        <w:t>(1)</w:t>
      </w:r>
      <w:r w:rsidRPr="001B2D41">
        <w:tab/>
        <w:t xml:space="preserve">This section applies to an asset (an </w:t>
      </w:r>
      <w:r w:rsidRPr="001B2D41">
        <w:rPr>
          <w:b/>
          <w:i/>
        </w:rPr>
        <w:t>approved asset</w:t>
      </w:r>
      <w:r w:rsidRPr="001B2D41">
        <w:t>) of a life insurance company if:</w:t>
      </w:r>
    </w:p>
    <w:p w:rsidR="00485911" w:rsidRPr="001B2D41" w:rsidRDefault="00485911" w:rsidP="00485911">
      <w:pPr>
        <w:pStyle w:val="paragraph"/>
      </w:pPr>
      <w:r w:rsidRPr="001B2D41">
        <w:tab/>
        <w:t>(a)</w:t>
      </w:r>
      <w:r w:rsidRPr="001B2D41">
        <w:tab/>
        <w:t xml:space="preserve">the asset was acquired by the company before </w:t>
      </w:r>
      <w:r w:rsidR="001E5ACC" w:rsidRPr="001B2D41">
        <w:t>1 July</w:t>
      </w:r>
      <w:r w:rsidRPr="001B2D41">
        <w:t xml:space="preserve"> 2000; and</w:t>
      </w:r>
    </w:p>
    <w:p w:rsidR="00485911" w:rsidRPr="001B2D41" w:rsidRDefault="00485911" w:rsidP="00485911">
      <w:pPr>
        <w:pStyle w:val="paragraph"/>
      </w:pPr>
      <w:r w:rsidRPr="001B2D41">
        <w:tab/>
        <w:t>(b)</w:t>
      </w:r>
      <w:r w:rsidRPr="001B2D41">
        <w:tab/>
        <w:t>the asset is held in an Australian fund or an Australian/overseas fund of the company; and</w:t>
      </w:r>
    </w:p>
    <w:p w:rsidR="00485911" w:rsidRPr="001B2D41" w:rsidRDefault="00485911" w:rsidP="00485911">
      <w:pPr>
        <w:pStyle w:val="paragraph"/>
      </w:pPr>
      <w:r w:rsidRPr="001B2D41">
        <w:tab/>
        <w:t>(c)</w:t>
      </w:r>
      <w:r w:rsidRPr="001B2D41">
        <w:tab/>
        <w:t>the market value of the asset at that date exceeds whichever is the lesser of:</w:t>
      </w:r>
    </w:p>
    <w:p w:rsidR="00485911" w:rsidRPr="001B2D41" w:rsidRDefault="00485911" w:rsidP="00485911">
      <w:pPr>
        <w:pStyle w:val="paragraphsub"/>
      </w:pPr>
      <w:r w:rsidRPr="001B2D41">
        <w:tab/>
        <w:t>(i)</w:t>
      </w:r>
      <w:r w:rsidRPr="001B2D41">
        <w:tab/>
        <w:t>$50,000,000; or</w:t>
      </w:r>
    </w:p>
    <w:p w:rsidR="00485911" w:rsidRPr="001B2D41" w:rsidRDefault="00485911" w:rsidP="00485911">
      <w:pPr>
        <w:pStyle w:val="paragraphsub"/>
      </w:pPr>
      <w:r w:rsidRPr="001B2D41">
        <w:tab/>
        <w:t>(ii)</w:t>
      </w:r>
      <w:r w:rsidRPr="001B2D41">
        <w:tab/>
        <w:t>whichever is the greater of 2% of the value of that fund at that date or $5,000,000.</w:t>
      </w:r>
    </w:p>
    <w:p w:rsidR="00485911" w:rsidRPr="001B2D41" w:rsidRDefault="00485911" w:rsidP="00485911">
      <w:pPr>
        <w:pStyle w:val="subsection"/>
      </w:pPr>
      <w:r w:rsidRPr="001B2D41">
        <w:tab/>
        <w:t>(2)</w:t>
      </w:r>
      <w:r w:rsidRPr="001B2D41">
        <w:tab/>
        <w:t>If the life insurance company wishes to include a part of an approved asset in its virtual PST before 1</w:t>
      </w:r>
      <w:r w:rsidR="00FD3F14" w:rsidRPr="001B2D41">
        <w:t> </w:t>
      </w:r>
      <w:r w:rsidRPr="001B2D41">
        <w:t>October 2000, the company must, before that date, certify in writing the part (if any) of the asset to be included in the virtual PST.</w:t>
      </w:r>
    </w:p>
    <w:p w:rsidR="00485911" w:rsidRPr="001B2D41" w:rsidRDefault="00485911" w:rsidP="00485911">
      <w:pPr>
        <w:pStyle w:val="subsection"/>
      </w:pPr>
      <w:r w:rsidRPr="001B2D41">
        <w:tab/>
        <w:t>(3)</w:t>
      </w:r>
      <w:r w:rsidRPr="001B2D41">
        <w:tab/>
        <w:t>If the life insurance company so certifies, the part of the asset stated in the certificate is to be treated as a separate asset of the company.</w:t>
      </w:r>
    </w:p>
    <w:p w:rsidR="00485911" w:rsidRPr="001B2D41" w:rsidRDefault="00485911" w:rsidP="00485911">
      <w:pPr>
        <w:pStyle w:val="ActHead5"/>
      </w:pPr>
      <w:bookmarkStart w:id="562" w:name="_Toc100587948"/>
      <w:r w:rsidRPr="001B2D41">
        <w:rPr>
          <w:rStyle w:val="CharSectno"/>
        </w:rPr>
        <w:t>320</w:t>
      </w:r>
      <w:r w:rsidR="001B2D41">
        <w:rPr>
          <w:rStyle w:val="CharSectno"/>
        </w:rPr>
        <w:noBreakHyphen/>
      </w:r>
      <w:r w:rsidRPr="001B2D41">
        <w:rPr>
          <w:rStyle w:val="CharSectno"/>
        </w:rPr>
        <w:t>175</w:t>
      </w:r>
      <w:r w:rsidR="00157428" w:rsidRPr="001B2D41">
        <w:t xml:space="preserve"> </w:t>
      </w:r>
      <w:r w:rsidRPr="001B2D41">
        <w:t xml:space="preserve"> Transfers of assets to virtual PST</w:t>
      </w:r>
      <w:bookmarkEnd w:id="562"/>
    </w:p>
    <w:p w:rsidR="00485911" w:rsidRPr="001B2D41" w:rsidRDefault="00485911" w:rsidP="00485911">
      <w:pPr>
        <w:pStyle w:val="subsection"/>
      </w:pPr>
      <w:r w:rsidRPr="001B2D41">
        <w:tab/>
        <w:t>(1)</w:t>
      </w:r>
      <w:r w:rsidRPr="001B2D41">
        <w:tab/>
        <w:t>If:</w:t>
      </w:r>
    </w:p>
    <w:p w:rsidR="00485911" w:rsidRPr="001B2D41" w:rsidRDefault="00485911" w:rsidP="00485911">
      <w:pPr>
        <w:pStyle w:val="paragraph"/>
      </w:pPr>
      <w:r w:rsidRPr="001B2D41">
        <w:tab/>
        <w:t>(a)</w:t>
      </w:r>
      <w:r w:rsidRPr="001B2D41">
        <w:tab/>
        <w:t xml:space="preserve">a life insurance company had a liability before </w:t>
      </w:r>
      <w:r w:rsidR="001E5ACC" w:rsidRPr="001B2D41">
        <w:t>1 July</w:t>
      </w:r>
      <w:r w:rsidRPr="001B2D41">
        <w:t xml:space="preserve"> 2000 under a life insurance policy; and</w:t>
      </w:r>
    </w:p>
    <w:p w:rsidR="00485911" w:rsidRPr="001B2D41" w:rsidRDefault="00485911" w:rsidP="00485911">
      <w:pPr>
        <w:pStyle w:val="paragraph"/>
      </w:pPr>
      <w:r w:rsidRPr="001B2D41">
        <w:tab/>
        <w:t>(b)</w:t>
      </w:r>
      <w:r w:rsidRPr="001B2D41">
        <w:tab/>
        <w:t>the liability or a part of the liability is to be discharged out of the company’s virtual PST assets; and</w:t>
      </w:r>
    </w:p>
    <w:p w:rsidR="00485911" w:rsidRPr="001B2D41" w:rsidRDefault="00485911" w:rsidP="00485911">
      <w:pPr>
        <w:pStyle w:val="paragraph"/>
      </w:pPr>
      <w:r w:rsidRPr="001B2D41">
        <w:tab/>
        <w:t>(c)</w:t>
      </w:r>
      <w:r w:rsidRPr="001B2D41">
        <w:tab/>
        <w:t>there is a transfer of the company’s assets to the virtual PST to meet that liability or that part of the liability;</w:t>
      </w:r>
    </w:p>
    <w:p w:rsidR="00485911" w:rsidRPr="001B2D41" w:rsidRDefault="00485911" w:rsidP="00485911">
      <w:pPr>
        <w:pStyle w:val="subsection2"/>
      </w:pPr>
      <w:r w:rsidRPr="001B2D41">
        <w:t>then, to the extent to which the assets are transferred to meet that liability or that part of the liability:</w:t>
      </w:r>
    </w:p>
    <w:p w:rsidR="00485911" w:rsidRPr="001B2D41" w:rsidRDefault="00485911" w:rsidP="00485911">
      <w:pPr>
        <w:pStyle w:val="paragraph"/>
      </w:pPr>
      <w:r w:rsidRPr="001B2D41">
        <w:tab/>
        <w:t>(d)</w:t>
      </w:r>
      <w:r w:rsidRPr="001B2D41">
        <w:tab/>
        <w:t>if the transfer occurs before 1</w:t>
      </w:r>
      <w:r w:rsidR="00FD3F14" w:rsidRPr="001B2D41">
        <w:t> </w:t>
      </w:r>
      <w:r w:rsidRPr="001B2D41">
        <w:t xml:space="preserve">October 2000—the transfer is to be disregarded for the purposes of the </w:t>
      </w:r>
      <w:r w:rsidRPr="001B2D41">
        <w:rPr>
          <w:i/>
        </w:rPr>
        <w:t>Income Tax Assessment Act 1997</w:t>
      </w:r>
      <w:r w:rsidRPr="001B2D41">
        <w:t>; or</w:t>
      </w:r>
    </w:p>
    <w:p w:rsidR="00485911" w:rsidRPr="001B2D41" w:rsidRDefault="00485911" w:rsidP="00485911">
      <w:pPr>
        <w:pStyle w:val="paragraph"/>
      </w:pPr>
      <w:r w:rsidRPr="001B2D41">
        <w:tab/>
        <w:t>(e)</w:t>
      </w:r>
      <w:r w:rsidRPr="001B2D41">
        <w:tab/>
        <w:t>if the transfer occurs on or after 1</w:t>
      </w:r>
      <w:r w:rsidR="00FD3F14" w:rsidRPr="001B2D41">
        <w:t> </w:t>
      </w:r>
      <w:r w:rsidRPr="001B2D41">
        <w:t>October 2000—the transfer is to be disregarded for the purposes of that Act, except:</w:t>
      </w:r>
    </w:p>
    <w:p w:rsidR="00485911" w:rsidRPr="001B2D41" w:rsidRDefault="00485911" w:rsidP="00485911">
      <w:pPr>
        <w:pStyle w:val="paragraphsub"/>
      </w:pPr>
      <w:r w:rsidRPr="001B2D41">
        <w:tab/>
        <w:t>(i)</w:t>
      </w:r>
      <w:r w:rsidRPr="001B2D41">
        <w:tab/>
      </w:r>
      <w:r w:rsidR="00B36BB7" w:rsidRPr="001B2D41">
        <w:t>section 3</w:t>
      </w:r>
      <w:r w:rsidRPr="001B2D41">
        <w:t>20</w:t>
      </w:r>
      <w:r w:rsidR="001B2D41">
        <w:noBreakHyphen/>
      </w:r>
      <w:r w:rsidRPr="001B2D41">
        <w:t>200 of that Act; and</w:t>
      </w:r>
    </w:p>
    <w:p w:rsidR="00485911" w:rsidRPr="001B2D41" w:rsidRDefault="00485911" w:rsidP="00485911">
      <w:pPr>
        <w:pStyle w:val="paragraphsub"/>
      </w:pPr>
      <w:r w:rsidRPr="001B2D41">
        <w:tab/>
        <w:t>(ii)</w:t>
      </w:r>
      <w:r w:rsidRPr="001B2D41">
        <w:tab/>
        <w:t>any other provisions that rely on the operation of that section (for example, paragraph</w:t>
      </w:r>
      <w:r w:rsidR="00FD3F14" w:rsidRPr="001B2D41">
        <w:t> </w:t>
      </w:r>
      <w:r w:rsidRPr="001B2D41">
        <w:t>320</w:t>
      </w:r>
      <w:r w:rsidR="001B2D41">
        <w:noBreakHyphen/>
      </w:r>
      <w:r w:rsidRPr="001B2D41">
        <w:t>15(1)(e) of that Act).</w:t>
      </w:r>
    </w:p>
    <w:p w:rsidR="00485911" w:rsidRPr="001B2D41" w:rsidRDefault="00485911" w:rsidP="00485911">
      <w:pPr>
        <w:pStyle w:val="notetext"/>
      </w:pPr>
      <w:r w:rsidRPr="001B2D41">
        <w:t>Note:</w:t>
      </w:r>
      <w:r w:rsidRPr="001B2D41">
        <w:tab/>
        <w:t xml:space="preserve">This means, amongst other things, that a life insurance company to which this subsection applies will not be able to claim a deduction in respect of the transfer under </w:t>
      </w:r>
      <w:r w:rsidR="00B36BB7" w:rsidRPr="001B2D41">
        <w:t>subsection 3</w:t>
      </w:r>
      <w:r w:rsidRPr="001B2D41">
        <w:t>20</w:t>
      </w:r>
      <w:r w:rsidR="001B2D41">
        <w:noBreakHyphen/>
      </w:r>
      <w:r w:rsidRPr="001B2D41">
        <w:t>87(2) of that Act.</w:t>
      </w:r>
    </w:p>
    <w:p w:rsidR="00485911" w:rsidRPr="001B2D41" w:rsidRDefault="00485911" w:rsidP="00485911">
      <w:pPr>
        <w:pStyle w:val="subsection"/>
      </w:pPr>
      <w:r w:rsidRPr="001B2D41">
        <w:tab/>
        <w:t>(1A)</w:t>
      </w:r>
      <w:r w:rsidRPr="001B2D41">
        <w:tab/>
        <w:t xml:space="preserve">If </w:t>
      </w:r>
      <w:r w:rsidR="00FD3F14" w:rsidRPr="001B2D41">
        <w:t>subsection (</w:t>
      </w:r>
      <w:r w:rsidRPr="001B2D41">
        <w:t>1) has applied to a life insurance company in respect of a transfer of assets to meet a liability or a part of a liability, that subsection does not apply again in respect of another transfer of assets to meet that liability or that part of the liability.</w:t>
      </w:r>
    </w:p>
    <w:p w:rsidR="00485911" w:rsidRPr="001B2D41" w:rsidRDefault="00485911" w:rsidP="00485911">
      <w:pPr>
        <w:pStyle w:val="subsection"/>
      </w:pPr>
      <w:r w:rsidRPr="001B2D41">
        <w:tab/>
        <w:t>(2)</w:t>
      </w:r>
      <w:r w:rsidRPr="001B2D41">
        <w:tab/>
        <w:t>If a life insurance company that is a friendly society establishes a virtual PST in the 2000</w:t>
      </w:r>
      <w:r w:rsidR="001B2D41">
        <w:noBreakHyphen/>
      </w:r>
      <w:r w:rsidRPr="001B2D41">
        <w:t>01 income year, the calculation of the transfer values of the company’s virtual PST assets as at the end of that income year is to be made not later than 90 days after the end of that income year.</w:t>
      </w:r>
    </w:p>
    <w:p w:rsidR="005E1C26" w:rsidRPr="001B2D41" w:rsidRDefault="005E1C26" w:rsidP="005E1C26">
      <w:pPr>
        <w:pStyle w:val="ActHead5"/>
      </w:pPr>
      <w:bookmarkStart w:id="563" w:name="_Toc100587949"/>
      <w:r w:rsidRPr="001B2D41">
        <w:rPr>
          <w:rStyle w:val="CharSectno"/>
        </w:rPr>
        <w:t>320</w:t>
      </w:r>
      <w:r w:rsidR="001B2D41">
        <w:rPr>
          <w:rStyle w:val="CharSectno"/>
        </w:rPr>
        <w:noBreakHyphen/>
      </w:r>
      <w:r w:rsidRPr="001B2D41">
        <w:rPr>
          <w:rStyle w:val="CharSectno"/>
        </w:rPr>
        <w:t>180</w:t>
      </w:r>
      <w:r w:rsidRPr="001B2D41">
        <w:t xml:space="preserve">  Deferred annuities purchased before </w:t>
      </w:r>
      <w:r w:rsidR="001E5ACC" w:rsidRPr="001B2D41">
        <w:t>1 July</w:t>
      </w:r>
      <w:r w:rsidRPr="001B2D41">
        <w:t xml:space="preserve"> 2007</w:t>
      </w:r>
      <w:bookmarkEnd w:id="563"/>
    </w:p>
    <w:p w:rsidR="005E1C26" w:rsidRPr="001B2D41" w:rsidRDefault="005E1C26" w:rsidP="005E1C26">
      <w:pPr>
        <w:pStyle w:val="subsection"/>
      </w:pPr>
      <w:r w:rsidRPr="001B2D41">
        <w:tab/>
        <w:t>(1)</w:t>
      </w:r>
      <w:r w:rsidRPr="001B2D41">
        <w:tab/>
      </w:r>
      <w:r w:rsidR="00FD3F14" w:rsidRPr="001B2D41">
        <w:t>Subsection (</w:t>
      </w:r>
      <w:r w:rsidRPr="001B2D41">
        <w:t xml:space="preserve">3) applies for the purposes of </w:t>
      </w:r>
      <w:r w:rsidR="00FD3F14" w:rsidRPr="001B2D41">
        <w:t>subparagraph (</w:t>
      </w:r>
      <w:r w:rsidRPr="001B2D41">
        <w:t xml:space="preserve">b)(i) of the definition of </w:t>
      </w:r>
      <w:r w:rsidRPr="001B2D41">
        <w:rPr>
          <w:b/>
          <w:i/>
        </w:rPr>
        <w:t>virtual PST life insurance policy</w:t>
      </w:r>
      <w:r w:rsidRPr="001B2D41">
        <w:t xml:space="preserve"> in subsection</w:t>
      </w:r>
      <w:r w:rsidR="00FD3F14" w:rsidRPr="001B2D41">
        <w:t> </w:t>
      </w:r>
      <w:r w:rsidRPr="001B2D41">
        <w:t>995</w:t>
      </w:r>
      <w:r w:rsidR="001B2D41">
        <w:noBreakHyphen/>
      </w:r>
      <w:r w:rsidRPr="001B2D41">
        <w:t xml:space="preserve">1(1) of the </w:t>
      </w:r>
      <w:r w:rsidRPr="001B2D41">
        <w:rPr>
          <w:i/>
        </w:rPr>
        <w:t>Income Tax Assessment Act 1997</w:t>
      </w:r>
      <w:r w:rsidRPr="001B2D41">
        <w:t xml:space="preserve">, as in force just after the commencement of </w:t>
      </w:r>
      <w:r w:rsidR="00B36BB7" w:rsidRPr="001B2D41">
        <w:t>item 2</w:t>
      </w:r>
      <w:r w:rsidRPr="001B2D41">
        <w:t>59 of Schedule</w:t>
      </w:r>
      <w:r w:rsidR="00FD3F14" w:rsidRPr="001B2D41">
        <w:t> </w:t>
      </w:r>
      <w:r w:rsidRPr="001B2D41">
        <w:t xml:space="preserve">1 to the </w:t>
      </w:r>
      <w:r w:rsidRPr="001B2D41">
        <w:rPr>
          <w:i/>
        </w:rPr>
        <w:t>Superannuation Legislation Amendment (Simplification) Act 2007</w:t>
      </w:r>
      <w:r w:rsidRPr="001B2D41">
        <w:t>.</w:t>
      </w:r>
    </w:p>
    <w:p w:rsidR="00EC7DFE" w:rsidRPr="001B2D41" w:rsidRDefault="00EC7DFE" w:rsidP="00EC7DFE">
      <w:pPr>
        <w:pStyle w:val="subsection"/>
      </w:pPr>
      <w:r w:rsidRPr="001B2D41">
        <w:tab/>
        <w:t>(2)</w:t>
      </w:r>
      <w:r w:rsidRPr="001B2D41">
        <w:tab/>
      </w:r>
      <w:r w:rsidR="00FD3F14" w:rsidRPr="001B2D41">
        <w:t>Subsection (</w:t>
      </w:r>
      <w:r w:rsidRPr="001B2D41">
        <w:t xml:space="preserve">3) also applies for the purposes of </w:t>
      </w:r>
      <w:r w:rsidR="00FD3F14" w:rsidRPr="001B2D41">
        <w:t>subparagraph (</w:t>
      </w:r>
      <w:r w:rsidRPr="001B2D41">
        <w:t xml:space="preserve">b)(i) of the definition of </w:t>
      </w:r>
      <w:r w:rsidRPr="001B2D41">
        <w:rPr>
          <w:b/>
          <w:i/>
        </w:rPr>
        <w:t>complying superannuation/FHSA life insurance policy</w:t>
      </w:r>
      <w:r w:rsidRPr="001B2D41">
        <w:t xml:space="preserve"> in subsection</w:t>
      </w:r>
      <w:r w:rsidR="00FD3F14" w:rsidRPr="001B2D41">
        <w:t> </w:t>
      </w:r>
      <w:r w:rsidRPr="001B2D41">
        <w:t>995</w:t>
      </w:r>
      <w:r w:rsidR="001B2D41">
        <w:noBreakHyphen/>
      </w:r>
      <w:r w:rsidRPr="001B2D41">
        <w:t xml:space="preserve">1(1) of the </w:t>
      </w:r>
      <w:r w:rsidRPr="001B2D41">
        <w:rPr>
          <w:i/>
        </w:rPr>
        <w:t>Income Tax Assessment Act 1997</w:t>
      </w:r>
      <w:r w:rsidRPr="001B2D41">
        <w:t xml:space="preserve">, as in force just after the commencement of </w:t>
      </w:r>
      <w:r w:rsidR="00743152" w:rsidRPr="001B2D41">
        <w:t>item 4</w:t>
      </w:r>
      <w:r w:rsidRPr="001B2D41">
        <w:t>7 of Schedule</w:t>
      </w:r>
      <w:r w:rsidR="00FD3F14" w:rsidRPr="001B2D41">
        <w:t> </w:t>
      </w:r>
      <w:r w:rsidRPr="001B2D41">
        <w:t xml:space="preserve">7 to the </w:t>
      </w:r>
      <w:r w:rsidRPr="001B2D41">
        <w:rPr>
          <w:i/>
        </w:rPr>
        <w:t>First Home Saver Accounts (Consequential Amendments) Act 2008</w:t>
      </w:r>
      <w:r w:rsidRPr="001B2D41">
        <w:t>.</w:t>
      </w:r>
    </w:p>
    <w:p w:rsidR="005E1C26" w:rsidRPr="001B2D41" w:rsidRDefault="005E1C26" w:rsidP="005E1C26">
      <w:pPr>
        <w:pStyle w:val="subsection"/>
      </w:pPr>
      <w:r w:rsidRPr="001B2D41">
        <w:tab/>
        <w:t>(3)</w:t>
      </w:r>
      <w:r w:rsidRPr="001B2D41">
        <w:tab/>
        <w:t>Treat an annuity as having been purchased out of a superannuation lump sum or an employment termination payment, if the annuity was purchased:</w:t>
      </w:r>
    </w:p>
    <w:p w:rsidR="005E1C26" w:rsidRPr="001B2D41" w:rsidRDefault="005E1C26" w:rsidP="005E1C26">
      <w:pPr>
        <w:pStyle w:val="paragraph"/>
      </w:pPr>
      <w:r w:rsidRPr="001B2D41">
        <w:tab/>
        <w:t>(a)</w:t>
      </w:r>
      <w:r w:rsidRPr="001B2D41">
        <w:tab/>
        <w:t xml:space="preserve">before </w:t>
      </w:r>
      <w:r w:rsidR="001E5ACC" w:rsidRPr="001B2D41">
        <w:t>1 July</w:t>
      </w:r>
      <w:r w:rsidRPr="001B2D41">
        <w:t xml:space="preserve"> 2007; and</w:t>
      </w:r>
    </w:p>
    <w:p w:rsidR="005E1C26" w:rsidRPr="001B2D41" w:rsidRDefault="005E1C26" w:rsidP="005E1C26">
      <w:pPr>
        <w:pStyle w:val="paragraph"/>
      </w:pPr>
      <w:r w:rsidRPr="001B2D41">
        <w:tab/>
        <w:t>(b)</w:t>
      </w:r>
      <w:r w:rsidRPr="001B2D41">
        <w:tab/>
        <w:t xml:space="preserve">out of an eligible termination payment (within the meaning of the </w:t>
      </w:r>
      <w:r w:rsidRPr="001B2D41">
        <w:rPr>
          <w:i/>
        </w:rPr>
        <w:t>Income Tax Assessment Act 1997</w:t>
      </w:r>
      <w:r w:rsidRPr="001B2D41">
        <w:t xml:space="preserve">, as in force just before the commencement mentioned in </w:t>
      </w:r>
      <w:r w:rsidR="00FD3F14" w:rsidRPr="001B2D41">
        <w:t>subsection (</w:t>
      </w:r>
      <w:r w:rsidRPr="001B2D41">
        <w:t>1) of this section).</w:t>
      </w:r>
    </w:p>
    <w:p w:rsidR="00485911" w:rsidRPr="001B2D41" w:rsidRDefault="00B36BB7" w:rsidP="001B6B87">
      <w:pPr>
        <w:pStyle w:val="ActHead4"/>
        <w:spacing w:before="200"/>
      </w:pPr>
      <w:bookmarkStart w:id="564" w:name="_Toc100587950"/>
      <w:r w:rsidRPr="001B2D41">
        <w:rPr>
          <w:rStyle w:val="CharSubdNo"/>
        </w:rPr>
        <w:t>Subdivision 3</w:t>
      </w:r>
      <w:r w:rsidR="00485911" w:rsidRPr="001B2D41">
        <w:rPr>
          <w:rStyle w:val="CharSubdNo"/>
        </w:rPr>
        <w:t>20</w:t>
      </w:r>
      <w:r w:rsidR="001B2D41">
        <w:rPr>
          <w:rStyle w:val="CharSubdNo"/>
        </w:rPr>
        <w:noBreakHyphen/>
      </w:r>
      <w:r w:rsidR="00485911" w:rsidRPr="001B2D41">
        <w:rPr>
          <w:rStyle w:val="CharSubdNo"/>
        </w:rPr>
        <w:t>H</w:t>
      </w:r>
      <w:r w:rsidR="00485911" w:rsidRPr="001B2D41">
        <w:t>—</w:t>
      </w:r>
      <w:r w:rsidR="00485911" w:rsidRPr="001B2D41">
        <w:rPr>
          <w:rStyle w:val="CharSubdText"/>
        </w:rPr>
        <w:t>Segregation of assets for the purpose of discharging exempt life insurance policies</w:t>
      </w:r>
      <w:bookmarkEnd w:id="564"/>
    </w:p>
    <w:p w:rsidR="00BC6158" w:rsidRPr="001B2D41" w:rsidRDefault="00BC6158" w:rsidP="001B6B87">
      <w:pPr>
        <w:pStyle w:val="TofSectsHeading"/>
        <w:spacing w:before="200"/>
      </w:pPr>
      <w:r w:rsidRPr="001B2D41">
        <w:t>Table of sections</w:t>
      </w:r>
    </w:p>
    <w:p w:rsidR="00BC6158" w:rsidRPr="001B2D41" w:rsidRDefault="00BC6158" w:rsidP="00BC6158">
      <w:pPr>
        <w:pStyle w:val="TofSectsSection"/>
      </w:pPr>
      <w:r w:rsidRPr="001B2D41">
        <w:t>320</w:t>
      </w:r>
      <w:r w:rsidR="001B2D41">
        <w:noBreakHyphen/>
      </w:r>
      <w:r w:rsidRPr="001B2D41">
        <w:t>225</w:t>
      </w:r>
      <w:r w:rsidRPr="001B2D41">
        <w:tab/>
        <w:t>Transfer of part of an asset to segregated exempt assets</w:t>
      </w:r>
    </w:p>
    <w:p w:rsidR="001452B8" w:rsidRPr="001B2D41" w:rsidRDefault="001452B8" w:rsidP="00BC6158">
      <w:pPr>
        <w:pStyle w:val="TofSectsSection"/>
      </w:pPr>
      <w:r w:rsidRPr="001B2D41">
        <w:t>320</w:t>
      </w:r>
      <w:r w:rsidR="001B2D41">
        <w:noBreakHyphen/>
      </w:r>
      <w:r w:rsidRPr="001B2D41">
        <w:t>230</w:t>
      </w:r>
      <w:r w:rsidRPr="001B2D41">
        <w:tab/>
        <w:t>Transfers of assets to segregated exempt assets</w:t>
      </w:r>
    </w:p>
    <w:p w:rsidR="00485911" w:rsidRPr="001B2D41" w:rsidRDefault="00485911" w:rsidP="001B6B87">
      <w:pPr>
        <w:pStyle w:val="ActHead5"/>
        <w:spacing w:before="240"/>
      </w:pPr>
      <w:bookmarkStart w:id="565" w:name="_Toc100587951"/>
      <w:r w:rsidRPr="001B2D41">
        <w:rPr>
          <w:rStyle w:val="CharSectno"/>
        </w:rPr>
        <w:t>320</w:t>
      </w:r>
      <w:r w:rsidR="001B2D41">
        <w:rPr>
          <w:rStyle w:val="CharSectno"/>
        </w:rPr>
        <w:noBreakHyphen/>
      </w:r>
      <w:r w:rsidRPr="001B2D41">
        <w:rPr>
          <w:rStyle w:val="CharSectno"/>
        </w:rPr>
        <w:t>225</w:t>
      </w:r>
      <w:r w:rsidRPr="001B2D41">
        <w:t xml:space="preserve">  Transfer of part of an asset to segregated exempt assets</w:t>
      </w:r>
      <w:bookmarkEnd w:id="565"/>
    </w:p>
    <w:p w:rsidR="00485911" w:rsidRPr="001B2D41" w:rsidRDefault="00485911" w:rsidP="001B6B87">
      <w:pPr>
        <w:pStyle w:val="subsection"/>
        <w:spacing w:before="160"/>
      </w:pPr>
      <w:r w:rsidRPr="001B2D41">
        <w:tab/>
        <w:t>(1)</w:t>
      </w:r>
      <w:r w:rsidRPr="001B2D41">
        <w:tab/>
        <w:t xml:space="preserve">This section applies to an asset (an </w:t>
      </w:r>
      <w:r w:rsidRPr="001B2D41">
        <w:rPr>
          <w:b/>
          <w:i/>
        </w:rPr>
        <w:t>approved asset</w:t>
      </w:r>
      <w:r w:rsidRPr="001B2D41">
        <w:t>) of a life insurance company if:</w:t>
      </w:r>
    </w:p>
    <w:p w:rsidR="00485911" w:rsidRPr="001B2D41" w:rsidRDefault="00485911" w:rsidP="00485911">
      <w:pPr>
        <w:pStyle w:val="paragraph"/>
      </w:pPr>
      <w:r w:rsidRPr="001B2D41">
        <w:tab/>
        <w:t>(a)</w:t>
      </w:r>
      <w:r w:rsidRPr="001B2D41">
        <w:tab/>
        <w:t xml:space="preserve">the asset was acquired by the company before </w:t>
      </w:r>
      <w:r w:rsidR="001E5ACC" w:rsidRPr="001B2D41">
        <w:t>1 July</w:t>
      </w:r>
      <w:r w:rsidRPr="001B2D41">
        <w:t xml:space="preserve"> 2000; and</w:t>
      </w:r>
    </w:p>
    <w:p w:rsidR="00485911" w:rsidRPr="001B2D41" w:rsidRDefault="00485911" w:rsidP="00485911">
      <w:pPr>
        <w:pStyle w:val="paragraph"/>
      </w:pPr>
      <w:r w:rsidRPr="001B2D41">
        <w:tab/>
        <w:t>(b)</w:t>
      </w:r>
      <w:r w:rsidRPr="001B2D41">
        <w:tab/>
        <w:t>the asset is held in an Australian fund or an Australian/overseas fund of the company; and</w:t>
      </w:r>
    </w:p>
    <w:p w:rsidR="00485911" w:rsidRPr="001B2D41" w:rsidRDefault="00485911" w:rsidP="00485911">
      <w:pPr>
        <w:pStyle w:val="paragraph"/>
      </w:pPr>
      <w:r w:rsidRPr="001B2D41">
        <w:tab/>
        <w:t>(c)</w:t>
      </w:r>
      <w:r w:rsidRPr="001B2D41">
        <w:tab/>
        <w:t>the market value of the asset at that date exceeds whichever is the lesser of:</w:t>
      </w:r>
    </w:p>
    <w:p w:rsidR="00485911" w:rsidRPr="001B2D41" w:rsidRDefault="00485911" w:rsidP="00485911">
      <w:pPr>
        <w:pStyle w:val="paragraphsub"/>
      </w:pPr>
      <w:r w:rsidRPr="001B2D41">
        <w:tab/>
        <w:t>(i)</w:t>
      </w:r>
      <w:r w:rsidRPr="001B2D41">
        <w:tab/>
        <w:t>$50,000,000; or</w:t>
      </w:r>
    </w:p>
    <w:p w:rsidR="00485911" w:rsidRPr="001B2D41" w:rsidRDefault="00485911" w:rsidP="00485911">
      <w:pPr>
        <w:pStyle w:val="paragraphsub"/>
      </w:pPr>
      <w:r w:rsidRPr="001B2D41">
        <w:tab/>
        <w:t>(ii)</w:t>
      </w:r>
      <w:r w:rsidRPr="001B2D41">
        <w:tab/>
        <w:t>whichever is the greater of 2% of the value of that fund at that date or $5,000,000.</w:t>
      </w:r>
    </w:p>
    <w:p w:rsidR="00485911" w:rsidRPr="001B2D41" w:rsidRDefault="00485911" w:rsidP="001B6B87">
      <w:pPr>
        <w:pStyle w:val="subsection"/>
        <w:spacing w:before="160"/>
      </w:pPr>
      <w:r w:rsidRPr="001B2D41">
        <w:tab/>
        <w:t>(2)</w:t>
      </w:r>
      <w:r w:rsidRPr="001B2D41">
        <w:tab/>
        <w:t>If the life insurance company wishes to include a part of an approved asset in its segregated exempt assets before 1</w:t>
      </w:r>
      <w:r w:rsidR="00FD3F14" w:rsidRPr="001B2D41">
        <w:t> </w:t>
      </w:r>
      <w:r w:rsidRPr="001B2D41">
        <w:t>October 2000, the company must, before that date, certify in writing the part (if any) of the asset to be included in the segregated exempt assets.</w:t>
      </w:r>
    </w:p>
    <w:p w:rsidR="00485911" w:rsidRPr="001B2D41" w:rsidRDefault="00485911" w:rsidP="00485911">
      <w:pPr>
        <w:pStyle w:val="subsection"/>
      </w:pPr>
      <w:r w:rsidRPr="001B2D41">
        <w:tab/>
        <w:t>(3)</w:t>
      </w:r>
      <w:r w:rsidRPr="001B2D41">
        <w:tab/>
        <w:t>If the life insurance company so certifies, the part of the asset stated in the certificate is to be treated as a separate asset of the company.</w:t>
      </w:r>
    </w:p>
    <w:p w:rsidR="00485911" w:rsidRPr="001B2D41" w:rsidRDefault="00485911" w:rsidP="00485911">
      <w:pPr>
        <w:pStyle w:val="ActHead5"/>
      </w:pPr>
      <w:bookmarkStart w:id="566" w:name="_Toc100587952"/>
      <w:r w:rsidRPr="001B2D41">
        <w:rPr>
          <w:rStyle w:val="CharSectno"/>
        </w:rPr>
        <w:t>320</w:t>
      </w:r>
      <w:r w:rsidR="001B2D41">
        <w:rPr>
          <w:rStyle w:val="CharSectno"/>
        </w:rPr>
        <w:noBreakHyphen/>
      </w:r>
      <w:r w:rsidRPr="001B2D41">
        <w:rPr>
          <w:rStyle w:val="CharSectno"/>
        </w:rPr>
        <w:t>230</w:t>
      </w:r>
      <w:r w:rsidRPr="001B2D41">
        <w:t xml:space="preserve"> </w:t>
      </w:r>
      <w:r w:rsidR="00157428" w:rsidRPr="001B2D41">
        <w:t xml:space="preserve"> </w:t>
      </w:r>
      <w:r w:rsidRPr="001B2D41">
        <w:t>Transfers of assets to segregated exempt assets</w:t>
      </w:r>
      <w:bookmarkEnd w:id="566"/>
    </w:p>
    <w:p w:rsidR="00485911" w:rsidRPr="001B2D41" w:rsidRDefault="00485911" w:rsidP="00485911">
      <w:pPr>
        <w:pStyle w:val="subsection"/>
        <w:keepNext/>
        <w:keepLines/>
      </w:pPr>
      <w:r w:rsidRPr="001B2D41">
        <w:tab/>
        <w:t>(1)</w:t>
      </w:r>
      <w:r w:rsidRPr="001B2D41">
        <w:tab/>
        <w:t>If:</w:t>
      </w:r>
    </w:p>
    <w:p w:rsidR="00485911" w:rsidRPr="001B2D41" w:rsidRDefault="00485911" w:rsidP="00485911">
      <w:pPr>
        <w:pStyle w:val="paragraph"/>
        <w:keepNext/>
      </w:pPr>
      <w:r w:rsidRPr="001B2D41">
        <w:tab/>
        <w:t>(a)</w:t>
      </w:r>
      <w:r w:rsidRPr="001B2D41">
        <w:tab/>
        <w:t xml:space="preserve">a life insurance company had a liability before </w:t>
      </w:r>
      <w:r w:rsidR="001E5ACC" w:rsidRPr="001B2D41">
        <w:t>1 July</w:t>
      </w:r>
      <w:r w:rsidRPr="001B2D41">
        <w:t xml:space="preserve"> 2000 under a life insurance policy where the income of the company attributable to the liability was exempt from tax before that date; and</w:t>
      </w:r>
    </w:p>
    <w:p w:rsidR="00485911" w:rsidRPr="001B2D41" w:rsidRDefault="00485911" w:rsidP="00485911">
      <w:pPr>
        <w:pStyle w:val="paragraph"/>
      </w:pPr>
      <w:r w:rsidRPr="001B2D41">
        <w:tab/>
        <w:t>(b)</w:t>
      </w:r>
      <w:r w:rsidRPr="001B2D41">
        <w:tab/>
        <w:t>the liability or a part of the liability is to be discharged out of the company’s segregated exempt assets; and</w:t>
      </w:r>
    </w:p>
    <w:p w:rsidR="00485911" w:rsidRPr="001B2D41" w:rsidRDefault="00485911" w:rsidP="00485911">
      <w:pPr>
        <w:pStyle w:val="paragraph"/>
      </w:pPr>
      <w:r w:rsidRPr="001B2D41">
        <w:tab/>
        <w:t>(c)</w:t>
      </w:r>
      <w:r w:rsidRPr="001B2D41">
        <w:tab/>
        <w:t>there is a transfer of the company’s assets to the segregated exempt assets to meet that liability or that part of the liability;</w:t>
      </w:r>
    </w:p>
    <w:p w:rsidR="00485911" w:rsidRPr="001B2D41" w:rsidRDefault="00485911" w:rsidP="00485911">
      <w:pPr>
        <w:pStyle w:val="subsection2"/>
      </w:pPr>
      <w:r w:rsidRPr="001B2D41">
        <w:t>then, to the extent to which the assets are transferred to meet that liability or that part of the liability:</w:t>
      </w:r>
    </w:p>
    <w:p w:rsidR="00485911" w:rsidRPr="001B2D41" w:rsidRDefault="00485911" w:rsidP="00485911">
      <w:pPr>
        <w:pStyle w:val="paragraph"/>
      </w:pPr>
      <w:r w:rsidRPr="001B2D41">
        <w:tab/>
        <w:t>(d)</w:t>
      </w:r>
      <w:r w:rsidRPr="001B2D41">
        <w:tab/>
        <w:t>if the transfer occurs before 1</w:t>
      </w:r>
      <w:r w:rsidR="00FD3F14" w:rsidRPr="001B2D41">
        <w:t> </w:t>
      </w:r>
      <w:r w:rsidRPr="001B2D41">
        <w:t xml:space="preserve">October 2000—the transfer is to be disregarded for the purposes of the </w:t>
      </w:r>
      <w:r w:rsidRPr="001B2D41">
        <w:rPr>
          <w:i/>
        </w:rPr>
        <w:t>Income Tax Assessment Act 1997</w:t>
      </w:r>
      <w:r w:rsidRPr="001B2D41">
        <w:t>; or</w:t>
      </w:r>
    </w:p>
    <w:p w:rsidR="00485911" w:rsidRPr="001B2D41" w:rsidRDefault="00485911" w:rsidP="00485911">
      <w:pPr>
        <w:pStyle w:val="paragraph"/>
      </w:pPr>
      <w:r w:rsidRPr="001B2D41">
        <w:tab/>
        <w:t>(e)</w:t>
      </w:r>
      <w:r w:rsidRPr="001B2D41">
        <w:tab/>
        <w:t>if the transfer occurs on or after 1</w:t>
      </w:r>
      <w:r w:rsidR="00FD3F14" w:rsidRPr="001B2D41">
        <w:t> </w:t>
      </w:r>
      <w:r w:rsidRPr="001B2D41">
        <w:t>October 2000—the transfer is to be disregarded for the purposes of that Act, except:</w:t>
      </w:r>
    </w:p>
    <w:p w:rsidR="00485911" w:rsidRPr="001B2D41" w:rsidRDefault="00485911" w:rsidP="00485911">
      <w:pPr>
        <w:pStyle w:val="paragraphsub"/>
      </w:pPr>
      <w:r w:rsidRPr="001B2D41">
        <w:tab/>
        <w:t>(i)</w:t>
      </w:r>
      <w:r w:rsidRPr="001B2D41">
        <w:tab/>
      </w:r>
      <w:r w:rsidR="00B36BB7" w:rsidRPr="001B2D41">
        <w:t>section 3</w:t>
      </w:r>
      <w:r w:rsidRPr="001B2D41">
        <w:t>20</w:t>
      </w:r>
      <w:r w:rsidR="001B2D41">
        <w:noBreakHyphen/>
      </w:r>
      <w:r w:rsidRPr="001B2D41">
        <w:t>255 of that Act; and</w:t>
      </w:r>
    </w:p>
    <w:p w:rsidR="00485911" w:rsidRPr="001B2D41" w:rsidRDefault="00485911" w:rsidP="00485911">
      <w:pPr>
        <w:pStyle w:val="paragraphsub"/>
      </w:pPr>
      <w:r w:rsidRPr="001B2D41">
        <w:tab/>
        <w:t>(ii)</w:t>
      </w:r>
      <w:r w:rsidRPr="001B2D41">
        <w:tab/>
        <w:t>any other provisions that rely on the operation of that section (for example, paragraph</w:t>
      </w:r>
      <w:r w:rsidR="00FD3F14" w:rsidRPr="001B2D41">
        <w:t> </w:t>
      </w:r>
      <w:r w:rsidRPr="001B2D41">
        <w:t>320</w:t>
      </w:r>
      <w:r w:rsidR="001B2D41">
        <w:noBreakHyphen/>
      </w:r>
      <w:r w:rsidRPr="001B2D41">
        <w:t>15(1)(g) of that Act).</w:t>
      </w:r>
    </w:p>
    <w:p w:rsidR="00485911" w:rsidRPr="001B2D41" w:rsidRDefault="00485911" w:rsidP="00485911">
      <w:pPr>
        <w:pStyle w:val="notetext"/>
      </w:pPr>
      <w:r w:rsidRPr="001B2D41">
        <w:t>Note:</w:t>
      </w:r>
      <w:r w:rsidRPr="001B2D41">
        <w:tab/>
        <w:t xml:space="preserve">This means, amongst other things, that a life insurance company to which this subsection applies will not be able to claim a deduction in respect of the transfer under </w:t>
      </w:r>
      <w:r w:rsidR="00B36BB7" w:rsidRPr="001B2D41">
        <w:t>subsection 3</w:t>
      </w:r>
      <w:r w:rsidRPr="001B2D41">
        <w:t>20</w:t>
      </w:r>
      <w:r w:rsidR="001B2D41">
        <w:noBreakHyphen/>
      </w:r>
      <w:r w:rsidRPr="001B2D41">
        <w:t>105(1) of that Act.</w:t>
      </w:r>
    </w:p>
    <w:p w:rsidR="00485911" w:rsidRPr="001B2D41" w:rsidRDefault="00485911" w:rsidP="00485911">
      <w:pPr>
        <w:pStyle w:val="subsection"/>
      </w:pPr>
      <w:r w:rsidRPr="001B2D41">
        <w:tab/>
        <w:t>(1A)</w:t>
      </w:r>
      <w:r w:rsidRPr="001B2D41">
        <w:tab/>
        <w:t xml:space="preserve">If </w:t>
      </w:r>
      <w:r w:rsidR="00FD3F14" w:rsidRPr="001B2D41">
        <w:t>subsection (</w:t>
      </w:r>
      <w:r w:rsidRPr="001B2D41">
        <w:t>1) has applied to a life insurance company in respect of a transfer of assets to meet a liability or a part of a liability, that subsection does not apply again in respect of another transfer of assets to meet that liability or that part of the liability.</w:t>
      </w:r>
    </w:p>
    <w:p w:rsidR="00485911" w:rsidRPr="001B2D41" w:rsidRDefault="00485911" w:rsidP="00485911">
      <w:pPr>
        <w:pStyle w:val="subsection"/>
      </w:pPr>
      <w:r w:rsidRPr="001B2D41">
        <w:tab/>
        <w:t>(2)</w:t>
      </w:r>
      <w:r w:rsidRPr="001B2D41">
        <w:tab/>
        <w:t xml:space="preserve">If a life insurance company that is a friendly society segregates any of its assets in accordance with </w:t>
      </w:r>
      <w:r w:rsidR="00B36BB7" w:rsidRPr="001B2D41">
        <w:t>section 3</w:t>
      </w:r>
      <w:r w:rsidRPr="001B2D41">
        <w:t>20</w:t>
      </w:r>
      <w:r w:rsidR="001B2D41">
        <w:noBreakHyphen/>
      </w:r>
      <w:r w:rsidRPr="001B2D41">
        <w:t xml:space="preserve">225 of the </w:t>
      </w:r>
      <w:r w:rsidRPr="001B2D41">
        <w:rPr>
          <w:i/>
        </w:rPr>
        <w:t>Income Tax Assessment Act 1997</w:t>
      </w:r>
      <w:r w:rsidRPr="001B2D41">
        <w:t xml:space="preserve"> in the 2000</w:t>
      </w:r>
      <w:r w:rsidR="001B2D41">
        <w:noBreakHyphen/>
      </w:r>
      <w:r w:rsidRPr="001B2D41">
        <w:t>01 income year, the calculation of the transfer values of the company’s segregated exempt assets as at the end of that income year is to be made not later than 90 days after the end of that income year.</w:t>
      </w:r>
    </w:p>
    <w:p w:rsidR="00A02646" w:rsidRPr="001B2D41" w:rsidRDefault="00A02646" w:rsidP="00163128">
      <w:pPr>
        <w:pStyle w:val="ActHead3"/>
        <w:pageBreakBefore/>
      </w:pPr>
      <w:bookmarkStart w:id="567" w:name="_Toc100587953"/>
      <w:r w:rsidRPr="001B2D41">
        <w:rPr>
          <w:rStyle w:val="CharDivNo"/>
        </w:rPr>
        <w:t>Division</w:t>
      </w:r>
      <w:r w:rsidR="00FD3F14" w:rsidRPr="001B2D41">
        <w:rPr>
          <w:rStyle w:val="CharDivNo"/>
        </w:rPr>
        <w:t> </w:t>
      </w:r>
      <w:r w:rsidRPr="001B2D41">
        <w:rPr>
          <w:rStyle w:val="CharDivNo"/>
        </w:rPr>
        <w:t>322</w:t>
      </w:r>
      <w:r w:rsidRPr="001B2D41">
        <w:t>—</w:t>
      </w:r>
      <w:r w:rsidRPr="001B2D41">
        <w:rPr>
          <w:rStyle w:val="CharDivText"/>
        </w:rPr>
        <w:t>Assistance for policyholders with insolvent general insurers</w:t>
      </w:r>
      <w:bookmarkEnd w:id="567"/>
    </w:p>
    <w:p w:rsidR="00A02646" w:rsidRPr="001B2D41" w:rsidRDefault="00A02646" w:rsidP="00A02646">
      <w:pPr>
        <w:pStyle w:val="TofSectsHeading"/>
      </w:pPr>
      <w:r w:rsidRPr="001B2D41">
        <w:t>Table of Subdivisions</w:t>
      </w:r>
    </w:p>
    <w:p w:rsidR="00A02646" w:rsidRPr="001B2D41" w:rsidRDefault="00A02646" w:rsidP="00A02646">
      <w:pPr>
        <w:pStyle w:val="TofSectsSubdiv"/>
      </w:pPr>
      <w:r w:rsidRPr="001B2D41">
        <w:t>322</w:t>
      </w:r>
      <w:r w:rsidR="001B2D41">
        <w:noBreakHyphen/>
      </w:r>
      <w:r w:rsidRPr="001B2D41">
        <w:t>B</w:t>
      </w:r>
      <w:r w:rsidRPr="001B2D41">
        <w:tab/>
        <w:t>Tax treatment of entitlements under financial claims scheme</w:t>
      </w:r>
    </w:p>
    <w:p w:rsidR="00A02646" w:rsidRPr="001B2D41" w:rsidRDefault="00B36BB7" w:rsidP="00A02646">
      <w:pPr>
        <w:pStyle w:val="ActHead4"/>
      </w:pPr>
      <w:bookmarkStart w:id="568" w:name="_Toc100587954"/>
      <w:r w:rsidRPr="001B2D41">
        <w:rPr>
          <w:rStyle w:val="CharSubdNo"/>
        </w:rPr>
        <w:t>Subdivision 3</w:t>
      </w:r>
      <w:r w:rsidR="00A02646" w:rsidRPr="001B2D41">
        <w:rPr>
          <w:rStyle w:val="CharSubdNo"/>
        </w:rPr>
        <w:t>22</w:t>
      </w:r>
      <w:r w:rsidR="001B2D41">
        <w:rPr>
          <w:rStyle w:val="CharSubdNo"/>
        </w:rPr>
        <w:noBreakHyphen/>
      </w:r>
      <w:r w:rsidR="00A02646" w:rsidRPr="001B2D41">
        <w:rPr>
          <w:rStyle w:val="CharSubdNo"/>
        </w:rPr>
        <w:t>B</w:t>
      </w:r>
      <w:r w:rsidR="00A02646" w:rsidRPr="001B2D41">
        <w:t>—</w:t>
      </w:r>
      <w:r w:rsidR="00A02646" w:rsidRPr="001B2D41">
        <w:rPr>
          <w:rStyle w:val="CharSubdText"/>
        </w:rPr>
        <w:t>Tax treatment of entitlements under financial claims scheme</w:t>
      </w:r>
      <w:bookmarkEnd w:id="568"/>
    </w:p>
    <w:p w:rsidR="00A02646" w:rsidRPr="001B2D41" w:rsidRDefault="00A02646" w:rsidP="00A02646">
      <w:pPr>
        <w:pStyle w:val="TofSectsHeading"/>
      </w:pPr>
      <w:r w:rsidRPr="001B2D41">
        <w:t>Table of sections</w:t>
      </w:r>
    </w:p>
    <w:p w:rsidR="00A02646" w:rsidRPr="001B2D41" w:rsidRDefault="00A02646" w:rsidP="00A02646">
      <w:pPr>
        <w:pStyle w:val="TofSectsSection"/>
      </w:pPr>
      <w:r w:rsidRPr="001B2D41">
        <w:t>322</w:t>
      </w:r>
      <w:r w:rsidR="001B2D41">
        <w:noBreakHyphen/>
      </w:r>
      <w:r w:rsidRPr="001B2D41">
        <w:t>25</w:t>
      </w:r>
      <w:r w:rsidRPr="001B2D41">
        <w:tab/>
        <w:t xml:space="preserve">Application of </w:t>
      </w:r>
      <w:r w:rsidR="00B36BB7" w:rsidRPr="001B2D41">
        <w:t>section 3</w:t>
      </w:r>
      <w:r w:rsidRPr="001B2D41">
        <w:t>22</w:t>
      </w:r>
      <w:r w:rsidR="001B2D41">
        <w:noBreakHyphen/>
      </w:r>
      <w:r w:rsidRPr="001B2D41">
        <w:t xml:space="preserve">25 of the </w:t>
      </w:r>
      <w:r w:rsidRPr="001B2D41">
        <w:rPr>
          <w:rStyle w:val="CharItalic"/>
        </w:rPr>
        <w:t>Income Tax Assessment Act 1997</w:t>
      </w:r>
    </w:p>
    <w:p w:rsidR="00A02646" w:rsidRPr="001B2D41" w:rsidRDefault="00A02646" w:rsidP="00A02646">
      <w:pPr>
        <w:pStyle w:val="TofSectsSection"/>
      </w:pPr>
      <w:r w:rsidRPr="001B2D41">
        <w:t>322</w:t>
      </w:r>
      <w:r w:rsidR="001B2D41">
        <w:noBreakHyphen/>
      </w:r>
      <w:r w:rsidRPr="001B2D41">
        <w:t>30</w:t>
      </w:r>
      <w:r w:rsidRPr="001B2D41">
        <w:tab/>
        <w:t xml:space="preserve">Application of </w:t>
      </w:r>
      <w:r w:rsidR="00B36BB7" w:rsidRPr="001B2D41">
        <w:t>section 3</w:t>
      </w:r>
      <w:r w:rsidRPr="001B2D41">
        <w:t>22</w:t>
      </w:r>
      <w:r w:rsidR="001B2D41">
        <w:noBreakHyphen/>
      </w:r>
      <w:r w:rsidRPr="001B2D41">
        <w:t xml:space="preserve">30 of the </w:t>
      </w:r>
      <w:r w:rsidRPr="001B2D41">
        <w:rPr>
          <w:rStyle w:val="CharItalic"/>
        </w:rPr>
        <w:t>Income Tax Assessment Act 1997</w:t>
      </w:r>
    </w:p>
    <w:p w:rsidR="00A02646" w:rsidRPr="001B2D41" w:rsidRDefault="00A02646" w:rsidP="00A02646">
      <w:pPr>
        <w:pStyle w:val="ActHead5"/>
      </w:pPr>
      <w:bookmarkStart w:id="569" w:name="_Toc100587955"/>
      <w:r w:rsidRPr="001B2D41">
        <w:rPr>
          <w:rStyle w:val="CharSectno"/>
        </w:rPr>
        <w:t>322</w:t>
      </w:r>
      <w:r w:rsidR="001B2D41">
        <w:rPr>
          <w:rStyle w:val="CharSectno"/>
        </w:rPr>
        <w:noBreakHyphen/>
      </w:r>
      <w:r w:rsidRPr="001B2D41">
        <w:rPr>
          <w:rStyle w:val="CharSectno"/>
        </w:rPr>
        <w:t>25</w:t>
      </w:r>
      <w:r w:rsidRPr="001B2D41">
        <w:t xml:space="preserve">  Application of </w:t>
      </w:r>
      <w:r w:rsidR="00B36BB7" w:rsidRPr="001B2D41">
        <w:t>section 3</w:t>
      </w:r>
      <w:r w:rsidRPr="001B2D41">
        <w:t>22</w:t>
      </w:r>
      <w:r w:rsidR="001B2D41">
        <w:noBreakHyphen/>
      </w:r>
      <w:r w:rsidRPr="001B2D41">
        <w:t xml:space="preserve">25 of the </w:t>
      </w:r>
      <w:r w:rsidRPr="001B2D41">
        <w:rPr>
          <w:i/>
        </w:rPr>
        <w:t>Income Tax Assessment Act 1997</w:t>
      </w:r>
      <w:bookmarkEnd w:id="569"/>
    </w:p>
    <w:p w:rsidR="00A02646" w:rsidRPr="001B2D41" w:rsidRDefault="00A02646" w:rsidP="00A02646">
      <w:pPr>
        <w:pStyle w:val="subsection"/>
      </w:pPr>
      <w:r w:rsidRPr="001B2D41">
        <w:tab/>
      </w:r>
      <w:r w:rsidRPr="001B2D41">
        <w:tab/>
        <w:t>Section</w:t>
      </w:r>
      <w:r w:rsidR="00FD3F14" w:rsidRPr="001B2D41">
        <w:t> </w:t>
      </w:r>
      <w:r w:rsidRPr="001B2D41">
        <w:t>322</w:t>
      </w:r>
      <w:r w:rsidR="001B2D41">
        <w:noBreakHyphen/>
      </w:r>
      <w:r w:rsidRPr="001B2D41">
        <w:t xml:space="preserve">25 of the </w:t>
      </w:r>
      <w:r w:rsidRPr="001B2D41">
        <w:rPr>
          <w:i/>
        </w:rPr>
        <w:t>Income Tax Assessment Act 1997</w:t>
      </w:r>
      <w:r w:rsidRPr="001B2D41">
        <w:t xml:space="preserve"> applies to amounts paid or applied before, on or after the commencement of that section to meet entitlements arising under Part VC of the </w:t>
      </w:r>
      <w:r w:rsidRPr="001B2D41">
        <w:rPr>
          <w:i/>
        </w:rPr>
        <w:t>Insurance Act 1973</w:t>
      </w:r>
      <w:r w:rsidRPr="001B2D41">
        <w:t xml:space="preserve"> after 17</w:t>
      </w:r>
      <w:r w:rsidR="00FD3F14" w:rsidRPr="001B2D41">
        <w:t> </w:t>
      </w:r>
      <w:r w:rsidRPr="001B2D41">
        <w:t>October 2008.</w:t>
      </w:r>
    </w:p>
    <w:p w:rsidR="00A02646" w:rsidRPr="001B2D41" w:rsidRDefault="00A02646" w:rsidP="00A02646">
      <w:pPr>
        <w:pStyle w:val="notetext"/>
      </w:pPr>
      <w:r w:rsidRPr="001B2D41">
        <w:t>Note:</w:t>
      </w:r>
      <w:r w:rsidRPr="001B2D41">
        <w:tab/>
        <w:t xml:space="preserve">Part VC of the </w:t>
      </w:r>
      <w:r w:rsidRPr="001B2D41">
        <w:rPr>
          <w:i/>
        </w:rPr>
        <w:t>Insurance Act 1973</w:t>
      </w:r>
      <w:r w:rsidRPr="001B2D41">
        <w:t xml:space="preserve"> commenced on 18</w:t>
      </w:r>
      <w:r w:rsidR="00FD3F14" w:rsidRPr="001B2D41">
        <w:t> </w:t>
      </w:r>
      <w:r w:rsidRPr="001B2D41">
        <w:t>October 2008.</w:t>
      </w:r>
    </w:p>
    <w:p w:rsidR="00A02646" w:rsidRPr="001B2D41" w:rsidRDefault="00A02646" w:rsidP="00A02646">
      <w:pPr>
        <w:pStyle w:val="ActHead5"/>
      </w:pPr>
      <w:bookmarkStart w:id="570" w:name="_Toc100587956"/>
      <w:r w:rsidRPr="001B2D41">
        <w:rPr>
          <w:rStyle w:val="CharSectno"/>
        </w:rPr>
        <w:t>322</w:t>
      </w:r>
      <w:r w:rsidR="001B2D41">
        <w:rPr>
          <w:rStyle w:val="CharSectno"/>
        </w:rPr>
        <w:noBreakHyphen/>
      </w:r>
      <w:r w:rsidRPr="001B2D41">
        <w:rPr>
          <w:rStyle w:val="CharSectno"/>
        </w:rPr>
        <w:t>30</w:t>
      </w:r>
      <w:r w:rsidRPr="001B2D41">
        <w:t xml:space="preserve">  Application of </w:t>
      </w:r>
      <w:r w:rsidR="00B36BB7" w:rsidRPr="001B2D41">
        <w:t>section 3</w:t>
      </w:r>
      <w:r w:rsidRPr="001B2D41">
        <w:t>22</w:t>
      </w:r>
      <w:r w:rsidR="001B2D41">
        <w:noBreakHyphen/>
      </w:r>
      <w:r w:rsidRPr="001B2D41">
        <w:t xml:space="preserve">30 of the </w:t>
      </w:r>
      <w:r w:rsidRPr="001B2D41">
        <w:rPr>
          <w:i/>
        </w:rPr>
        <w:t>Income Tax Assessment Act 1997</w:t>
      </w:r>
      <w:bookmarkEnd w:id="570"/>
    </w:p>
    <w:p w:rsidR="00A02646" w:rsidRPr="001B2D41" w:rsidRDefault="00A02646" w:rsidP="00A02646">
      <w:pPr>
        <w:pStyle w:val="subsection"/>
      </w:pPr>
      <w:r w:rsidRPr="001B2D41">
        <w:tab/>
      </w:r>
      <w:r w:rsidRPr="001B2D41">
        <w:tab/>
        <w:t>Section</w:t>
      </w:r>
      <w:r w:rsidR="00FD3F14" w:rsidRPr="001B2D41">
        <w:t> </w:t>
      </w:r>
      <w:r w:rsidRPr="001B2D41">
        <w:t>322</w:t>
      </w:r>
      <w:r w:rsidR="001B2D41">
        <w:noBreakHyphen/>
      </w:r>
      <w:r w:rsidRPr="001B2D41">
        <w:t xml:space="preserve">30 of the </w:t>
      </w:r>
      <w:r w:rsidRPr="001B2D41">
        <w:rPr>
          <w:i/>
        </w:rPr>
        <w:t>Income Tax Assessment Act 1997</w:t>
      </w:r>
      <w:r w:rsidRPr="001B2D41">
        <w:t xml:space="preserve"> applies to CGT events happening after 17</w:t>
      </w:r>
      <w:r w:rsidR="00FD3F14" w:rsidRPr="001B2D41">
        <w:t> </w:t>
      </w:r>
      <w:r w:rsidRPr="001B2D41">
        <w:t>October 2008.</w:t>
      </w:r>
    </w:p>
    <w:p w:rsidR="00F9073D" w:rsidRPr="001B2D41" w:rsidRDefault="00F9073D" w:rsidP="00163128">
      <w:pPr>
        <w:pStyle w:val="ActHead2"/>
        <w:pageBreakBefore/>
      </w:pPr>
      <w:bookmarkStart w:id="571" w:name="_Toc100587957"/>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45</w:t>
      </w:r>
      <w:r w:rsidRPr="001B2D41">
        <w:t>—</w:t>
      </w:r>
      <w:r w:rsidRPr="001B2D41">
        <w:rPr>
          <w:rStyle w:val="CharPartText"/>
        </w:rPr>
        <w:t>Rules for particular industries and occupations</w:t>
      </w:r>
      <w:bookmarkEnd w:id="571"/>
    </w:p>
    <w:p w:rsidR="005B0C2C" w:rsidRPr="001B2D41" w:rsidRDefault="005B0C2C" w:rsidP="005B0C2C">
      <w:pPr>
        <w:pStyle w:val="ActHead3"/>
      </w:pPr>
      <w:bookmarkStart w:id="572" w:name="_Toc100587958"/>
      <w:r w:rsidRPr="001B2D41">
        <w:rPr>
          <w:rStyle w:val="CharDivNo"/>
        </w:rPr>
        <w:t>Division</w:t>
      </w:r>
      <w:r w:rsidR="00FD3F14" w:rsidRPr="001B2D41">
        <w:rPr>
          <w:rStyle w:val="CharDivNo"/>
        </w:rPr>
        <w:t> </w:t>
      </w:r>
      <w:r w:rsidRPr="001B2D41">
        <w:rPr>
          <w:rStyle w:val="CharDivNo"/>
        </w:rPr>
        <w:t>328</w:t>
      </w:r>
      <w:r w:rsidRPr="001B2D41">
        <w:t>—</w:t>
      </w:r>
      <w:r w:rsidRPr="001B2D41">
        <w:rPr>
          <w:rStyle w:val="CharDivText"/>
        </w:rPr>
        <w:t>Small business entities</w:t>
      </w:r>
      <w:bookmarkEnd w:id="572"/>
    </w:p>
    <w:p w:rsidR="00F9073D" w:rsidRPr="001B2D41" w:rsidRDefault="00F9073D" w:rsidP="00F9073D">
      <w:pPr>
        <w:pStyle w:val="TofSectsHeading"/>
      </w:pPr>
      <w:r w:rsidRPr="001B2D41">
        <w:t>Table of sections</w:t>
      </w:r>
    </w:p>
    <w:p w:rsidR="00E2734A" w:rsidRPr="001B2D41" w:rsidRDefault="00E2734A" w:rsidP="00E2734A">
      <w:pPr>
        <w:pStyle w:val="TofSectsSection"/>
      </w:pPr>
      <w:r w:rsidRPr="001B2D41">
        <w:t>328</w:t>
      </w:r>
      <w:r w:rsidR="001B2D41">
        <w:noBreakHyphen/>
      </w:r>
      <w:r w:rsidRPr="001B2D41">
        <w:t>1</w:t>
      </w:r>
      <w:r w:rsidRPr="001B2D41">
        <w:tab/>
        <w:t>Definitions</w:t>
      </w:r>
    </w:p>
    <w:p w:rsidR="00E2734A" w:rsidRPr="001B2D41" w:rsidRDefault="00E2734A" w:rsidP="00E2734A">
      <w:pPr>
        <w:pStyle w:val="TofSectsSection"/>
      </w:pPr>
      <w:r w:rsidRPr="001B2D41">
        <w:t>328</w:t>
      </w:r>
      <w:r w:rsidR="001B2D41">
        <w:noBreakHyphen/>
      </w:r>
      <w:r w:rsidRPr="001B2D41">
        <w:t>110</w:t>
      </w:r>
      <w:r w:rsidRPr="001B2D41">
        <w:tab/>
        <w:t>Working out whether you are a small business entity for the 2007</w:t>
      </w:r>
      <w:r w:rsidR="001B2D41">
        <w:noBreakHyphen/>
      </w:r>
      <w:r w:rsidRPr="001B2D41">
        <w:t>08 or 2008</w:t>
      </w:r>
      <w:r w:rsidR="001B2D41">
        <w:noBreakHyphen/>
      </w:r>
      <w:r w:rsidRPr="001B2D41">
        <w:t>09 income year—turnover for earlier income years</w:t>
      </w:r>
    </w:p>
    <w:p w:rsidR="00E2734A" w:rsidRPr="001B2D41" w:rsidRDefault="00E2734A" w:rsidP="00E2734A">
      <w:pPr>
        <w:pStyle w:val="TofSectsSection"/>
      </w:pPr>
      <w:r w:rsidRPr="001B2D41">
        <w:t>328</w:t>
      </w:r>
      <w:r w:rsidR="001B2D41">
        <w:noBreakHyphen/>
      </w:r>
      <w:r w:rsidRPr="001B2D41">
        <w:t>111</w:t>
      </w:r>
      <w:r w:rsidRPr="001B2D41">
        <w:tab/>
        <w:t>Access to certain small business concessions for former STS taxpayers that are winding up a business</w:t>
      </w:r>
    </w:p>
    <w:p w:rsidR="00E2734A" w:rsidRPr="001B2D41" w:rsidRDefault="00E2734A" w:rsidP="00E2734A">
      <w:pPr>
        <w:pStyle w:val="TofSectsSection"/>
      </w:pPr>
      <w:r w:rsidRPr="001B2D41">
        <w:t>328</w:t>
      </w:r>
      <w:r w:rsidR="001B2D41">
        <w:noBreakHyphen/>
      </w:r>
      <w:r w:rsidRPr="001B2D41">
        <w:t>112</w:t>
      </w:r>
      <w:r w:rsidRPr="001B2D41">
        <w:tab/>
        <w:t>Working out whether you are a small business entity for certain small business concessions—entities connected with you</w:t>
      </w:r>
    </w:p>
    <w:p w:rsidR="00F9073D" w:rsidRPr="001B2D41" w:rsidRDefault="00F9073D" w:rsidP="00F9073D">
      <w:pPr>
        <w:pStyle w:val="TofSectsSection"/>
      </w:pPr>
      <w:r w:rsidRPr="001B2D41">
        <w:t>328</w:t>
      </w:r>
      <w:r w:rsidR="001B2D41">
        <w:noBreakHyphen/>
      </w:r>
      <w:r w:rsidRPr="001B2D41">
        <w:t>115</w:t>
      </w:r>
      <w:r w:rsidRPr="001B2D41">
        <w:tab/>
        <w:t>When you stop using the STS accounting method</w:t>
      </w:r>
    </w:p>
    <w:p w:rsidR="00F9073D" w:rsidRPr="001B2D41" w:rsidRDefault="00F9073D" w:rsidP="00F9073D">
      <w:pPr>
        <w:pStyle w:val="TofSectsSection"/>
      </w:pPr>
      <w:r w:rsidRPr="001B2D41">
        <w:t>328</w:t>
      </w:r>
      <w:r w:rsidR="001B2D41">
        <w:noBreakHyphen/>
      </w:r>
      <w:r w:rsidRPr="001B2D41">
        <w:t>120</w:t>
      </w:r>
      <w:r w:rsidRPr="001B2D41">
        <w:tab/>
        <w:t>Continuing to use the STS accounting method</w:t>
      </w:r>
    </w:p>
    <w:p w:rsidR="00F9073D" w:rsidRPr="001B2D41" w:rsidRDefault="00F9073D" w:rsidP="00E2734A">
      <w:pPr>
        <w:pStyle w:val="TofSectsSection"/>
      </w:pPr>
      <w:r w:rsidRPr="001B2D41">
        <w:t>328</w:t>
      </w:r>
      <w:r w:rsidR="001B2D41">
        <w:noBreakHyphen/>
      </w:r>
      <w:r w:rsidRPr="001B2D41">
        <w:t>125</w:t>
      </w:r>
      <w:r w:rsidRPr="001B2D41">
        <w:tab/>
        <w:t xml:space="preserve">Meaning of </w:t>
      </w:r>
      <w:r w:rsidRPr="001B2D41">
        <w:rPr>
          <w:b/>
          <w:i/>
        </w:rPr>
        <w:t>STS accounting method</w:t>
      </w:r>
    </w:p>
    <w:p w:rsidR="00733FE2" w:rsidRPr="001B2D41" w:rsidRDefault="00733FE2" w:rsidP="00733FE2">
      <w:pPr>
        <w:pStyle w:val="TofSectsSection"/>
      </w:pPr>
      <w:r w:rsidRPr="001B2D41">
        <w:t>328</w:t>
      </w:r>
      <w:r w:rsidR="001B2D41">
        <w:noBreakHyphen/>
      </w:r>
      <w:r w:rsidRPr="001B2D41">
        <w:t>175</w:t>
      </w:r>
      <w:r w:rsidRPr="001B2D41">
        <w:tab/>
        <w:t>Choices made in relation to depreciating assets used in primary production business</w:t>
      </w:r>
    </w:p>
    <w:p w:rsidR="0042653A" w:rsidRPr="001B2D41" w:rsidRDefault="004D0224" w:rsidP="0042653A">
      <w:pPr>
        <w:pStyle w:val="TofSectsSection"/>
      </w:pPr>
      <w:r w:rsidRPr="001B2D41">
        <w:t>328</w:t>
      </w:r>
      <w:r w:rsidR="001B2D41">
        <w:noBreakHyphen/>
      </w:r>
      <w:r w:rsidR="00255809" w:rsidRPr="001B2D41">
        <w:t>180</w:t>
      </w:r>
      <w:r w:rsidR="00255809" w:rsidRPr="001B2D41">
        <w:tab/>
      </w:r>
      <w:r w:rsidRPr="001B2D41">
        <w:t>Increased access to accelerated depreciation from 12</w:t>
      </w:r>
      <w:r w:rsidR="00FD3F14" w:rsidRPr="001B2D41">
        <w:t> </w:t>
      </w:r>
      <w:r w:rsidRPr="001B2D41">
        <w:t xml:space="preserve">May 2015 to </w:t>
      </w:r>
      <w:r w:rsidR="005D1B36" w:rsidRPr="001B2D41">
        <w:t>31</w:t>
      </w:r>
      <w:r w:rsidR="00FD3F14" w:rsidRPr="001B2D41">
        <w:t> </w:t>
      </w:r>
      <w:r w:rsidR="005D1B36" w:rsidRPr="001B2D41">
        <w:t>December 2020</w:t>
      </w:r>
    </w:p>
    <w:p w:rsidR="00A63F2F" w:rsidRPr="001B2D41" w:rsidRDefault="00A63F2F" w:rsidP="00922ACF">
      <w:pPr>
        <w:pStyle w:val="TofSectsSection"/>
      </w:pPr>
      <w:r w:rsidRPr="001B2D41">
        <w:t>328</w:t>
      </w:r>
      <w:r w:rsidR="001B2D41">
        <w:noBreakHyphen/>
      </w:r>
      <w:r w:rsidRPr="001B2D41">
        <w:t>181</w:t>
      </w:r>
      <w:r w:rsidRPr="001B2D41">
        <w:tab/>
        <w:t xml:space="preserve">Full expensing—2020 budget time to </w:t>
      </w:r>
      <w:r w:rsidR="001E5ACC" w:rsidRPr="001B2D41">
        <w:t>30 June</w:t>
      </w:r>
      <w:r w:rsidRPr="001B2D41">
        <w:t xml:space="preserve"> 2022</w:t>
      </w:r>
    </w:p>
    <w:p w:rsidR="002E235A" w:rsidRPr="001B2D41" w:rsidRDefault="002E235A" w:rsidP="002E235A">
      <w:pPr>
        <w:pStyle w:val="TofSectsSection"/>
      </w:pPr>
      <w:r w:rsidRPr="001B2D41">
        <w:t>328</w:t>
      </w:r>
      <w:r w:rsidR="001B2D41">
        <w:noBreakHyphen/>
      </w:r>
      <w:r w:rsidRPr="001B2D41">
        <w:t>182</w:t>
      </w:r>
      <w:r w:rsidRPr="001B2D41">
        <w:tab/>
        <w:t>Backing business investment</w:t>
      </w:r>
    </w:p>
    <w:p w:rsidR="00733FE2" w:rsidRPr="001B2D41" w:rsidRDefault="00733FE2" w:rsidP="00733FE2">
      <w:pPr>
        <w:pStyle w:val="TofSectsSection"/>
      </w:pPr>
      <w:r w:rsidRPr="001B2D41">
        <w:t>328</w:t>
      </w:r>
      <w:r w:rsidR="001B2D41">
        <w:noBreakHyphen/>
      </w:r>
      <w:r w:rsidRPr="001B2D41">
        <w:t>185</w:t>
      </w:r>
      <w:r w:rsidRPr="001B2D41">
        <w:tab/>
        <w:t>Depreciating assets allocated to STS pools</w:t>
      </w:r>
    </w:p>
    <w:p w:rsidR="00733FE2" w:rsidRPr="001B2D41" w:rsidRDefault="00733FE2" w:rsidP="00733FE2">
      <w:pPr>
        <w:pStyle w:val="TofSectsSection"/>
      </w:pPr>
      <w:r w:rsidRPr="001B2D41">
        <w:t>328</w:t>
      </w:r>
      <w:r w:rsidR="001B2D41">
        <w:noBreakHyphen/>
      </w:r>
      <w:r w:rsidRPr="001B2D41">
        <w:t>195</w:t>
      </w:r>
      <w:r w:rsidRPr="001B2D41">
        <w:tab/>
        <w:t>Opening pool balances for 2007</w:t>
      </w:r>
      <w:r w:rsidR="001B2D41">
        <w:noBreakHyphen/>
      </w:r>
      <w:r w:rsidRPr="001B2D41">
        <w:t>08 income year</w:t>
      </w:r>
    </w:p>
    <w:p w:rsidR="00D54A47" w:rsidRPr="001B2D41" w:rsidRDefault="00D54A47" w:rsidP="00733FE2">
      <w:pPr>
        <w:pStyle w:val="TofSectsSection"/>
      </w:pPr>
      <w:r w:rsidRPr="001B2D41">
        <w:t>328</w:t>
      </w:r>
      <w:r w:rsidR="001B2D41">
        <w:noBreakHyphen/>
      </w:r>
      <w:r w:rsidRPr="001B2D41">
        <w:t>200</w:t>
      </w:r>
      <w:r w:rsidRPr="001B2D41">
        <w:tab/>
        <w:t>General small business pool for the 2012</w:t>
      </w:r>
      <w:r w:rsidR="001B2D41">
        <w:noBreakHyphen/>
      </w:r>
      <w:r w:rsidRPr="001B2D41">
        <w:t>13 income year</w:t>
      </w:r>
    </w:p>
    <w:p w:rsidR="003A02FC" w:rsidRPr="001B2D41" w:rsidRDefault="003A02FC" w:rsidP="003A02FC">
      <w:pPr>
        <w:pStyle w:val="TofSectsSection"/>
      </w:pPr>
      <w:r w:rsidRPr="001B2D41">
        <w:t>328</w:t>
      </w:r>
      <w:r w:rsidR="001B2D41">
        <w:noBreakHyphen/>
      </w:r>
      <w:r w:rsidRPr="001B2D41">
        <w:t>440</w:t>
      </w:r>
      <w:r w:rsidRPr="001B2D41">
        <w:tab/>
        <w:t xml:space="preserve">Taxpayers who left the STS on or after </w:t>
      </w:r>
      <w:r w:rsidR="001E5ACC" w:rsidRPr="001B2D41">
        <w:t>1 July</w:t>
      </w:r>
      <w:r w:rsidRPr="001B2D41">
        <w:t xml:space="preserve"> 2005</w:t>
      </w:r>
    </w:p>
    <w:p w:rsidR="005B0C2C" w:rsidRPr="001B2D41" w:rsidRDefault="005B0C2C" w:rsidP="005B0C2C">
      <w:pPr>
        <w:pStyle w:val="ActHead5"/>
      </w:pPr>
      <w:bookmarkStart w:id="573" w:name="_Toc100587959"/>
      <w:r w:rsidRPr="001B2D41">
        <w:rPr>
          <w:rStyle w:val="CharSectno"/>
        </w:rPr>
        <w:t>328</w:t>
      </w:r>
      <w:r w:rsidR="001B2D41">
        <w:rPr>
          <w:rStyle w:val="CharSectno"/>
        </w:rPr>
        <w:noBreakHyphen/>
      </w:r>
      <w:r w:rsidRPr="001B2D41">
        <w:rPr>
          <w:rStyle w:val="CharSectno"/>
        </w:rPr>
        <w:t>1</w:t>
      </w:r>
      <w:r w:rsidRPr="001B2D41">
        <w:t xml:space="preserve">  Definitions</w:t>
      </w:r>
      <w:bookmarkEnd w:id="573"/>
    </w:p>
    <w:p w:rsidR="005B0C2C" w:rsidRPr="001B2D41" w:rsidRDefault="005B0C2C" w:rsidP="005B0C2C">
      <w:pPr>
        <w:pStyle w:val="subsection"/>
      </w:pPr>
      <w:r w:rsidRPr="001B2D41">
        <w:tab/>
      </w:r>
      <w:r w:rsidRPr="001B2D41">
        <w:tab/>
        <w:t>In this Division:</w:t>
      </w:r>
    </w:p>
    <w:p w:rsidR="005B0C2C" w:rsidRPr="001B2D41" w:rsidRDefault="005B0C2C" w:rsidP="005B0C2C">
      <w:pPr>
        <w:pStyle w:val="Definition"/>
        <w:rPr>
          <w:b/>
          <w:i/>
        </w:rPr>
      </w:pPr>
      <w:r w:rsidRPr="001B2D41">
        <w:rPr>
          <w:b/>
          <w:i/>
        </w:rPr>
        <w:t>general STS pool</w:t>
      </w:r>
      <w:r w:rsidRPr="001B2D41">
        <w:t xml:space="preserve"> means a general STS pool under old </w:t>
      </w:r>
      <w:r w:rsidR="00B36BB7" w:rsidRPr="001B2D41">
        <w:t>Subdivision 3</w:t>
      </w:r>
      <w:r w:rsidRPr="001B2D41">
        <w:t>28</w:t>
      </w:r>
      <w:r w:rsidR="001B2D41">
        <w:noBreakHyphen/>
      </w:r>
      <w:r w:rsidRPr="001B2D41">
        <w:t>D.</w:t>
      </w:r>
    </w:p>
    <w:p w:rsidR="005B0C2C" w:rsidRPr="001B2D41" w:rsidRDefault="005B0C2C" w:rsidP="005B0C2C">
      <w:pPr>
        <w:pStyle w:val="Definition"/>
      </w:pPr>
      <w:r w:rsidRPr="001B2D41">
        <w:rPr>
          <w:b/>
          <w:i/>
        </w:rPr>
        <w:t>long life STS pool</w:t>
      </w:r>
      <w:r w:rsidRPr="001B2D41">
        <w:t xml:space="preserve"> means a long life STS pool under old </w:t>
      </w:r>
      <w:r w:rsidR="00B36BB7" w:rsidRPr="001B2D41">
        <w:t>Subdivision 3</w:t>
      </w:r>
      <w:r w:rsidRPr="001B2D41">
        <w:t>28</w:t>
      </w:r>
      <w:r w:rsidR="001B2D41">
        <w:noBreakHyphen/>
      </w:r>
      <w:r w:rsidRPr="001B2D41">
        <w:t>D.</w:t>
      </w:r>
    </w:p>
    <w:p w:rsidR="005B0C2C" w:rsidRPr="001B2D41" w:rsidRDefault="005B0C2C" w:rsidP="005B0C2C">
      <w:pPr>
        <w:pStyle w:val="Definition"/>
        <w:rPr>
          <w:b/>
          <w:i/>
        </w:rPr>
      </w:pPr>
      <w:r w:rsidRPr="001B2D41">
        <w:rPr>
          <w:b/>
          <w:i/>
        </w:rPr>
        <w:t xml:space="preserve">new </w:t>
      </w:r>
      <w:r w:rsidR="00B36BB7" w:rsidRPr="001B2D41">
        <w:rPr>
          <w:b/>
          <w:i/>
        </w:rPr>
        <w:t>Subdivision 3</w:t>
      </w:r>
      <w:r w:rsidRPr="001B2D41">
        <w:rPr>
          <w:b/>
          <w:i/>
        </w:rPr>
        <w:t>28</w:t>
      </w:r>
      <w:r w:rsidR="001B2D41">
        <w:rPr>
          <w:b/>
          <w:i/>
        </w:rPr>
        <w:noBreakHyphen/>
      </w:r>
      <w:r w:rsidRPr="001B2D41">
        <w:rPr>
          <w:b/>
          <w:i/>
        </w:rPr>
        <w:t>D</w:t>
      </w:r>
      <w:r w:rsidRPr="001B2D41">
        <w:t xml:space="preserve"> means </w:t>
      </w:r>
      <w:r w:rsidR="00B36BB7" w:rsidRPr="001B2D41">
        <w:t>Subdivision 3</w:t>
      </w:r>
      <w:r w:rsidRPr="001B2D41">
        <w:t>28</w:t>
      </w:r>
      <w:r w:rsidR="001B2D41">
        <w:noBreakHyphen/>
      </w:r>
      <w:r w:rsidRPr="001B2D41">
        <w:t xml:space="preserve">D of the </w:t>
      </w:r>
      <w:r w:rsidRPr="001B2D41">
        <w:rPr>
          <w:i/>
        </w:rPr>
        <w:t>Income Tax Assessment Act 1997</w:t>
      </w:r>
      <w:r w:rsidRPr="001B2D41">
        <w:t>, as in force after the commencement of this section.</w:t>
      </w:r>
    </w:p>
    <w:p w:rsidR="005B0C2C" w:rsidRPr="001B2D41" w:rsidRDefault="005B0C2C" w:rsidP="005B0C2C">
      <w:pPr>
        <w:pStyle w:val="Definition"/>
        <w:rPr>
          <w:b/>
          <w:i/>
        </w:rPr>
      </w:pPr>
      <w:r w:rsidRPr="001B2D41">
        <w:rPr>
          <w:b/>
          <w:i/>
        </w:rPr>
        <w:t xml:space="preserve">old </w:t>
      </w:r>
      <w:r w:rsidR="00B36BB7" w:rsidRPr="001B2D41">
        <w:rPr>
          <w:b/>
          <w:i/>
        </w:rPr>
        <w:t>Subdivision 3</w:t>
      </w:r>
      <w:r w:rsidRPr="001B2D41">
        <w:rPr>
          <w:b/>
          <w:i/>
        </w:rPr>
        <w:t>28</w:t>
      </w:r>
      <w:r w:rsidR="001B2D41">
        <w:rPr>
          <w:b/>
          <w:i/>
        </w:rPr>
        <w:noBreakHyphen/>
      </w:r>
      <w:r w:rsidRPr="001B2D41">
        <w:rPr>
          <w:b/>
          <w:i/>
        </w:rPr>
        <w:t>D</w:t>
      </w:r>
      <w:r w:rsidRPr="001B2D41">
        <w:t xml:space="preserve"> means </w:t>
      </w:r>
      <w:r w:rsidR="00B36BB7" w:rsidRPr="001B2D41">
        <w:t>Subdivision 3</w:t>
      </w:r>
      <w:r w:rsidRPr="001B2D41">
        <w:t>28</w:t>
      </w:r>
      <w:r w:rsidR="001B2D41">
        <w:noBreakHyphen/>
      </w:r>
      <w:r w:rsidRPr="001B2D41">
        <w:t xml:space="preserve">D of the </w:t>
      </w:r>
      <w:r w:rsidRPr="001B2D41">
        <w:rPr>
          <w:i/>
        </w:rPr>
        <w:t>Income Tax Assessment Act 1997</w:t>
      </w:r>
      <w:r w:rsidRPr="001B2D41">
        <w:t>, as in force immediately before the commencement of this section.</w:t>
      </w:r>
    </w:p>
    <w:p w:rsidR="005B0C2C" w:rsidRPr="001B2D41" w:rsidRDefault="005B0C2C" w:rsidP="005B0C2C">
      <w:pPr>
        <w:pStyle w:val="Definition"/>
      </w:pPr>
      <w:r w:rsidRPr="001B2D41">
        <w:rPr>
          <w:b/>
          <w:i/>
        </w:rPr>
        <w:t>STS taxpayer</w:t>
      </w:r>
      <w:r w:rsidRPr="001B2D41">
        <w:t xml:space="preserve"> means an STS taxpayer within the meaning of Division</w:t>
      </w:r>
      <w:r w:rsidR="00FD3F14" w:rsidRPr="001B2D41">
        <w:t> </w:t>
      </w:r>
      <w:r w:rsidRPr="001B2D41">
        <w:t xml:space="preserve">328 of the </w:t>
      </w:r>
      <w:r w:rsidRPr="001B2D41">
        <w:rPr>
          <w:i/>
        </w:rPr>
        <w:t>Income Tax Assessment Act 1997</w:t>
      </w:r>
      <w:r w:rsidRPr="001B2D41">
        <w:t>, as in force immediately before the commencement of this section.</w:t>
      </w:r>
    </w:p>
    <w:p w:rsidR="005B0C2C" w:rsidRPr="001B2D41" w:rsidRDefault="005B0C2C" w:rsidP="005B0C2C">
      <w:pPr>
        <w:pStyle w:val="ActHead5"/>
      </w:pPr>
      <w:bookmarkStart w:id="574" w:name="_Toc100587960"/>
      <w:r w:rsidRPr="001B2D41">
        <w:rPr>
          <w:rStyle w:val="CharSectno"/>
        </w:rPr>
        <w:t>328</w:t>
      </w:r>
      <w:r w:rsidR="001B2D41">
        <w:rPr>
          <w:rStyle w:val="CharSectno"/>
        </w:rPr>
        <w:noBreakHyphen/>
      </w:r>
      <w:r w:rsidRPr="001B2D41">
        <w:rPr>
          <w:rStyle w:val="CharSectno"/>
        </w:rPr>
        <w:t>110</w:t>
      </w:r>
      <w:r w:rsidRPr="001B2D41">
        <w:t xml:space="preserve">  Working out whether you are a small business entity for the 2007</w:t>
      </w:r>
      <w:r w:rsidR="001B2D41">
        <w:noBreakHyphen/>
      </w:r>
      <w:r w:rsidRPr="001B2D41">
        <w:t>08 or 2008</w:t>
      </w:r>
      <w:r w:rsidR="001B2D41">
        <w:noBreakHyphen/>
      </w:r>
      <w:r w:rsidRPr="001B2D41">
        <w:t>09 income year—turnover for earlier income years</w:t>
      </w:r>
      <w:bookmarkEnd w:id="574"/>
    </w:p>
    <w:p w:rsidR="005B0C2C" w:rsidRPr="001B2D41" w:rsidRDefault="005B0C2C" w:rsidP="005B0C2C">
      <w:pPr>
        <w:pStyle w:val="subsection"/>
      </w:pPr>
      <w:r w:rsidRPr="001B2D41">
        <w:tab/>
        <w:t>(1)</w:t>
      </w:r>
      <w:r w:rsidRPr="001B2D41">
        <w:tab/>
        <w:t xml:space="preserve">This section applies for the purpose of working out whether you are a small business entity (other than because of </w:t>
      </w:r>
      <w:r w:rsidR="00B36BB7" w:rsidRPr="001B2D41">
        <w:t>subsection 3</w:t>
      </w:r>
      <w:r w:rsidRPr="001B2D41">
        <w:t>28</w:t>
      </w:r>
      <w:r w:rsidR="001B2D41">
        <w:noBreakHyphen/>
      </w:r>
      <w:r w:rsidRPr="001B2D41">
        <w:t xml:space="preserve">110(4) of the </w:t>
      </w:r>
      <w:r w:rsidRPr="001B2D41">
        <w:rPr>
          <w:i/>
        </w:rPr>
        <w:t>Income Tax Assessment Act 1997</w:t>
      </w:r>
      <w:r w:rsidRPr="001B2D41">
        <w:t>) for the 2007</w:t>
      </w:r>
      <w:r w:rsidR="001B2D41">
        <w:noBreakHyphen/>
      </w:r>
      <w:r w:rsidRPr="001B2D41">
        <w:t>08 or 2008</w:t>
      </w:r>
      <w:r w:rsidR="001B2D41">
        <w:noBreakHyphen/>
      </w:r>
      <w:r w:rsidRPr="001B2D41">
        <w:t>09 income year.</w:t>
      </w:r>
    </w:p>
    <w:p w:rsidR="005B0C2C" w:rsidRPr="001B2D41" w:rsidRDefault="005B0C2C" w:rsidP="005B0C2C">
      <w:pPr>
        <w:pStyle w:val="subsection"/>
      </w:pPr>
      <w:r w:rsidRPr="001B2D41">
        <w:tab/>
        <w:t>(2)</w:t>
      </w:r>
      <w:r w:rsidRPr="001B2D41">
        <w:tab/>
        <w:t>You work out your aggregated turnover for the 2005</w:t>
      </w:r>
      <w:r w:rsidR="001B2D41">
        <w:noBreakHyphen/>
      </w:r>
      <w:r w:rsidRPr="001B2D41">
        <w:t>06 or 2006</w:t>
      </w:r>
      <w:r w:rsidR="001B2D41">
        <w:noBreakHyphen/>
      </w:r>
      <w:r w:rsidRPr="001B2D41">
        <w:t>07 income year as if the amendments made by Schedule</w:t>
      </w:r>
      <w:r w:rsidR="00FD3F14" w:rsidRPr="001B2D41">
        <w:t> </w:t>
      </w:r>
      <w:r w:rsidRPr="001B2D41">
        <w:t xml:space="preserve">1 to the </w:t>
      </w:r>
      <w:r w:rsidRPr="001B2D41">
        <w:rPr>
          <w:i/>
        </w:rPr>
        <w:t>Tax Laws Amendment (Small Business) Act 2007</w:t>
      </w:r>
      <w:r w:rsidRPr="001B2D41">
        <w:t xml:space="preserve"> had been in force in relation to that year.</w:t>
      </w:r>
    </w:p>
    <w:p w:rsidR="005B0C2C" w:rsidRPr="001B2D41" w:rsidRDefault="005B0C2C" w:rsidP="005B0C2C">
      <w:pPr>
        <w:pStyle w:val="subsection"/>
      </w:pPr>
      <w:r w:rsidRPr="001B2D41">
        <w:tab/>
        <w:t>(3)</w:t>
      </w:r>
      <w:r w:rsidRPr="001B2D41">
        <w:tab/>
        <w:t>However, your aggregated turnover for the 2005</w:t>
      </w:r>
      <w:r w:rsidR="001B2D41">
        <w:noBreakHyphen/>
      </w:r>
      <w:r w:rsidRPr="001B2D41">
        <w:t>06 income year is taken to be less than $2 million if:</w:t>
      </w:r>
    </w:p>
    <w:p w:rsidR="005B0C2C" w:rsidRPr="001B2D41" w:rsidRDefault="005B0C2C" w:rsidP="005B0C2C">
      <w:pPr>
        <w:pStyle w:val="paragraph"/>
      </w:pPr>
      <w:r w:rsidRPr="001B2D41">
        <w:tab/>
        <w:t>(a)</w:t>
      </w:r>
      <w:r w:rsidRPr="001B2D41">
        <w:tab/>
        <w:t>your aggregated turnover for the 2005</w:t>
      </w:r>
      <w:r w:rsidR="001B2D41">
        <w:noBreakHyphen/>
      </w:r>
      <w:r w:rsidRPr="001B2D41">
        <w:t xml:space="preserve">06 income year (worked out in accordance with </w:t>
      </w:r>
      <w:r w:rsidR="00FD3F14" w:rsidRPr="001B2D41">
        <w:t>subsection (</w:t>
      </w:r>
      <w:r w:rsidRPr="001B2D41">
        <w:t>2)) is $2 million or more; but</w:t>
      </w:r>
    </w:p>
    <w:p w:rsidR="005B0C2C" w:rsidRPr="001B2D41" w:rsidRDefault="005B0C2C" w:rsidP="005B0C2C">
      <w:pPr>
        <w:pStyle w:val="paragraph"/>
      </w:pPr>
      <w:r w:rsidRPr="001B2D41">
        <w:tab/>
        <w:t>(b)</w:t>
      </w:r>
      <w:r w:rsidRPr="001B2D41">
        <w:tab/>
        <w:t xml:space="preserve">your STS group turnover for that year (worked out under </w:t>
      </w:r>
      <w:r w:rsidR="00B36BB7" w:rsidRPr="001B2D41">
        <w:t>Subdivision 3</w:t>
      </w:r>
      <w:r w:rsidRPr="001B2D41">
        <w:t>28</w:t>
      </w:r>
      <w:r w:rsidR="001B2D41">
        <w:noBreakHyphen/>
      </w:r>
      <w:r w:rsidRPr="001B2D41">
        <w:t xml:space="preserve">F of the </w:t>
      </w:r>
      <w:r w:rsidRPr="001B2D41">
        <w:rPr>
          <w:i/>
        </w:rPr>
        <w:t>Income Tax Assessment Act 1997</w:t>
      </w:r>
      <w:r w:rsidRPr="001B2D41">
        <w:t>, as in force immediately before the commencement of this section) is less than $2 million.</w:t>
      </w:r>
    </w:p>
    <w:p w:rsidR="005B0C2C" w:rsidRPr="001B2D41" w:rsidRDefault="005B0C2C" w:rsidP="005B0C2C">
      <w:pPr>
        <w:pStyle w:val="ActHead5"/>
      </w:pPr>
      <w:bookmarkStart w:id="575" w:name="_Toc100587961"/>
      <w:r w:rsidRPr="001B2D41">
        <w:rPr>
          <w:rStyle w:val="CharSectno"/>
        </w:rPr>
        <w:t>328</w:t>
      </w:r>
      <w:r w:rsidR="001B2D41">
        <w:rPr>
          <w:rStyle w:val="CharSectno"/>
        </w:rPr>
        <w:noBreakHyphen/>
      </w:r>
      <w:r w:rsidRPr="001B2D41">
        <w:rPr>
          <w:rStyle w:val="CharSectno"/>
        </w:rPr>
        <w:t>111</w:t>
      </w:r>
      <w:r w:rsidRPr="001B2D41">
        <w:t xml:space="preserve">  Access to certain small business concessions for former STS taxpayers that are winding up a business</w:t>
      </w:r>
      <w:bookmarkEnd w:id="575"/>
    </w:p>
    <w:p w:rsidR="005B0C2C" w:rsidRPr="001B2D41" w:rsidRDefault="005B0C2C" w:rsidP="005B0C2C">
      <w:pPr>
        <w:pStyle w:val="subsection"/>
      </w:pPr>
      <w:r w:rsidRPr="001B2D41">
        <w:tab/>
        <w:t>(1)</w:t>
      </w:r>
      <w:r w:rsidRPr="001B2D41">
        <w:tab/>
        <w:t>This section applies if:</w:t>
      </w:r>
    </w:p>
    <w:p w:rsidR="005B0C2C" w:rsidRPr="001B2D41" w:rsidRDefault="005B0C2C" w:rsidP="005B0C2C">
      <w:pPr>
        <w:pStyle w:val="paragraph"/>
      </w:pPr>
      <w:r w:rsidRPr="001B2D41">
        <w:tab/>
        <w:t>(a)</w:t>
      </w:r>
      <w:r w:rsidRPr="001B2D41">
        <w:tab/>
        <w:t>in the 2007</w:t>
      </w:r>
      <w:r w:rsidR="001B2D41">
        <w:noBreakHyphen/>
      </w:r>
      <w:r w:rsidRPr="001B2D41">
        <w:t>08 income year or a later income year you are winding up a business you previously carried on; and</w:t>
      </w:r>
    </w:p>
    <w:p w:rsidR="005B0C2C" w:rsidRPr="001B2D41" w:rsidRDefault="005B0C2C" w:rsidP="005B0C2C">
      <w:pPr>
        <w:pStyle w:val="paragraph"/>
      </w:pPr>
      <w:r w:rsidRPr="001B2D41">
        <w:tab/>
        <w:t>(b)</w:t>
      </w:r>
      <w:r w:rsidRPr="001B2D41">
        <w:tab/>
        <w:t>you were an STS taxpayer for the income year in which you stopped carrying on that business.</w:t>
      </w:r>
    </w:p>
    <w:p w:rsidR="005B0C2C" w:rsidRPr="001B2D41" w:rsidRDefault="005B0C2C" w:rsidP="005B0C2C">
      <w:pPr>
        <w:pStyle w:val="subsection"/>
      </w:pPr>
      <w:r w:rsidRPr="001B2D41">
        <w:tab/>
        <w:t>(2)</w:t>
      </w:r>
      <w:r w:rsidRPr="001B2D41">
        <w:tab/>
        <w:t>The following provisions apply as if you are a small business entity for the income year in which you are winding up the business:</w:t>
      </w:r>
    </w:p>
    <w:p w:rsidR="005B0C2C" w:rsidRPr="001B2D41" w:rsidRDefault="005B0C2C" w:rsidP="005B0C2C">
      <w:pPr>
        <w:pStyle w:val="paragraph"/>
      </w:pPr>
      <w:r w:rsidRPr="001B2D41">
        <w:tab/>
        <w:t>(a)</w:t>
      </w:r>
      <w:r w:rsidRPr="001B2D41">
        <w:tab/>
      </w:r>
      <w:r w:rsidR="00B36BB7" w:rsidRPr="001B2D41">
        <w:t>Subdivision 3</w:t>
      </w:r>
      <w:r w:rsidRPr="001B2D41">
        <w:t>28</w:t>
      </w:r>
      <w:r w:rsidR="001B2D41">
        <w:noBreakHyphen/>
      </w:r>
      <w:r w:rsidRPr="001B2D41">
        <w:t xml:space="preserve">D of the </w:t>
      </w:r>
      <w:r w:rsidRPr="001B2D41">
        <w:rPr>
          <w:i/>
        </w:rPr>
        <w:t>Income Tax Assessment Act 1997</w:t>
      </w:r>
      <w:r w:rsidRPr="001B2D41">
        <w:t xml:space="preserve"> (simpler rules for depreciating assets);</w:t>
      </w:r>
    </w:p>
    <w:p w:rsidR="005B0C2C" w:rsidRPr="001B2D41" w:rsidRDefault="005B0C2C" w:rsidP="005B0C2C">
      <w:pPr>
        <w:pStyle w:val="paragraph"/>
      </w:pPr>
      <w:r w:rsidRPr="001B2D41">
        <w:tab/>
        <w:t>(b)</w:t>
      </w:r>
      <w:r w:rsidRPr="001B2D41">
        <w:tab/>
      </w:r>
      <w:r w:rsidR="00B36BB7" w:rsidRPr="001B2D41">
        <w:t>Subdivision 3</w:t>
      </w:r>
      <w:r w:rsidRPr="001B2D41">
        <w:t>28</w:t>
      </w:r>
      <w:r w:rsidR="001B2D41">
        <w:noBreakHyphen/>
      </w:r>
      <w:r w:rsidRPr="001B2D41">
        <w:t xml:space="preserve">E of the </w:t>
      </w:r>
      <w:r w:rsidRPr="001B2D41">
        <w:rPr>
          <w:i/>
        </w:rPr>
        <w:t>Income Tax Assessment Act 1997</w:t>
      </w:r>
      <w:r w:rsidRPr="001B2D41">
        <w:t xml:space="preserve"> (simplified trading stock rules);</w:t>
      </w:r>
    </w:p>
    <w:p w:rsidR="005B0C2C" w:rsidRPr="001B2D41" w:rsidRDefault="005B0C2C" w:rsidP="005B0C2C">
      <w:pPr>
        <w:pStyle w:val="paragraph"/>
      </w:pPr>
      <w:r w:rsidRPr="001B2D41">
        <w:tab/>
        <w:t>(d)</w:t>
      </w:r>
      <w:r w:rsidRPr="001B2D41">
        <w:tab/>
        <w:t>sections</w:t>
      </w:r>
      <w:r w:rsidR="00FD3F14" w:rsidRPr="001B2D41">
        <w:t> </w:t>
      </w:r>
      <w:r w:rsidRPr="001B2D41">
        <w:t xml:space="preserve">82KZM and 82KZMD of the </w:t>
      </w:r>
      <w:r w:rsidRPr="001B2D41">
        <w:rPr>
          <w:i/>
        </w:rPr>
        <w:t xml:space="preserve">Income Tax Assessment Act 1936 </w:t>
      </w:r>
      <w:r w:rsidRPr="001B2D41">
        <w:t>(deducting certain prepaid expenses immediately);</w:t>
      </w:r>
    </w:p>
    <w:p w:rsidR="005B0C2C" w:rsidRPr="001B2D41" w:rsidRDefault="005B0C2C" w:rsidP="005B0C2C">
      <w:pPr>
        <w:pStyle w:val="paragraph"/>
      </w:pPr>
      <w:r w:rsidRPr="001B2D41">
        <w:tab/>
        <w:t>(e)</w:t>
      </w:r>
      <w:r w:rsidRPr="001B2D41">
        <w:tab/>
        <w:t>section</w:t>
      </w:r>
      <w:r w:rsidR="00FD3F14" w:rsidRPr="001B2D41">
        <w:t> </w:t>
      </w:r>
      <w:r w:rsidRPr="001B2D41">
        <w:t xml:space="preserve">170 of the </w:t>
      </w:r>
      <w:r w:rsidRPr="001B2D41">
        <w:rPr>
          <w:i/>
        </w:rPr>
        <w:t xml:space="preserve">Income Tax Assessment Act 1936 </w:t>
      </w:r>
      <w:r w:rsidRPr="001B2D41">
        <w:t>(standard 2</w:t>
      </w:r>
      <w:r w:rsidR="001B2D41">
        <w:noBreakHyphen/>
      </w:r>
      <w:r w:rsidRPr="001B2D41">
        <w:t>year period for amending assessments).</w:t>
      </w:r>
    </w:p>
    <w:p w:rsidR="005B0C2C" w:rsidRPr="001B2D41" w:rsidRDefault="005B0C2C" w:rsidP="005B0C2C">
      <w:pPr>
        <w:pStyle w:val="ActHead5"/>
      </w:pPr>
      <w:bookmarkStart w:id="576" w:name="_Toc100587962"/>
      <w:r w:rsidRPr="001B2D41">
        <w:rPr>
          <w:rStyle w:val="CharSectno"/>
        </w:rPr>
        <w:t>328</w:t>
      </w:r>
      <w:r w:rsidR="001B2D41">
        <w:rPr>
          <w:rStyle w:val="CharSectno"/>
        </w:rPr>
        <w:noBreakHyphen/>
      </w:r>
      <w:r w:rsidRPr="001B2D41">
        <w:rPr>
          <w:rStyle w:val="CharSectno"/>
        </w:rPr>
        <w:t>112</w:t>
      </w:r>
      <w:r w:rsidRPr="001B2D41">
        <w:t xml:space="preserve">  Working out whether you are a small business entity for certain small business concessions—entities connected with you</w:t>
      </w:r>
      <w:bookmarkEnd w:id="576"/>
    </w:p>
    <w:p w:rsidR="005B0C2C" w:rsidRPr="001B2D41" w:rsidRDefault="005B0C2C" w:rsidP="005B0C2C">
      <w:pPr>
        <w:pStyle w:val="subsection"/>
      </w:pPr>
      <w:r w:rsidRPr="001B2D41">
        <w:tab/>
        <w:t>(1)</w:t>
      </w:r>
      <w:r w:rsidRPr="001B2D41">
        <w:tab/>
        <w:t>For the purpose of working out whether you are a small business entity for the 2007</w:t>
      </w:r>
      <w:r w:rsidR="001B2D41">
        <w:noBreakHyphen/>
      </w:r>
      <w:r w:rsidRPr="001B2D41">
        <w:t>08, 2008</w:t>
      </w:r>
      <w:r w:rsidR="001B2D41">
        <w:noBreakHyphen/>
      </w:r>
      <w:r w:rsidRPr="001B2D41">
        <w:t>09, 2009</w:t>
      </w:r>
      <w:r w:rsidR="001B2D41">
        <w:noBreakHyphen/>
      </w:r>
      <w:r w:rsidRPr="001B2D41">
        <w:t>10 or 2010</w:t>
      </w:r>
      <w:r w:rsidR="001B2D41">
        <w:noBreakHyphen/>
      </w:r>
      <w:r w:rsidRPr="001B2D41">
        <w:t xml:space="preserve">11 income year (each a </w:t>
      </w:r>
      <w:r w:rsidRPr="001B2D41">
        <w:rPr>
          <w:b/>
          <w:i/>
        </w:rPr>
        <w:t>relevant income year</w:t>
      </w:r>
      <w:r w:rsidRPr="001B2D41">
        <w:t xml:space="preserve">) for the purposes of a provision to which </w:t>
      </w:r>
      <w:r w:rsidR="00FD3F14" w:rsidRPr="001B2D41">
        <w:t>subsection (</w:t>
      </w:r>
      <w:r w:rsidRPr="001B2D41">
        <w:t>3) applies:</w:t>
      </w:r>
    </w:p>
    <w:p w:rsidR="005B0C2C" w:rsidRPr="001B2D41" w:rsidRDefault="005B0C2C" w:rsidP="005B0C2C">
      <w:pPr>
        <w:pStyle w:val="paragraph"/>
      </w:pPr>
      <w:r w:rsidRPr="001B2D41">
        <w:tab/>
        <w:t>(a)</w:t>
      </w:r>
      <w:r w:rsidRPr="001B2D41">
        <w:tab/>
      </w:r>
      <w:r w:rsidR="00B36BB7" w:rsidRPr="001B2D41">
        <w:t>subsection 3</w:t>
      </w:r>
      <w:r w:rsidRPr="001B2D41">
        <w:t>28</w:t>
      </w:r>
      <w:r w:rsidR="001B2D41">
        <w:noBreakHyphen/>
      </w:r>
      <w:r w:rsidRPr="001B2D41">
        <w:t xml:space="preserve">125(4) of the </w:t>
      </w:r>
      <w:r w:rsidRPr="001B2D41">
        <w:rPr>
          <w:i/>
        </w:rPr>
        <w:t>Income Tax Assessment Act 1997</w:t>
      </w:r>
      <w:r w:rsidRPr="001B2D41">
        <w:t xml:space="preserve"> does not apply; and</w:t>
      </w:r>
    </w:p>
    <w:p w:rsidR="005B0C2C" w:rsidRPr="001B2D41" w:rsidRDefault="005B0C2C" w:rsidP="005B0C2C">
      <w:pPr>
        <w:pStyle w:val="paragraph"/>
      </w:pPr>
      <w:r w:rsidRPr="001B2D41">
        <w:tab/>
        <w:t>(b)</w:t>
      </w:r>
      <w:r w:rsidRPr="001B2D41">
        <w:tab/>
        <w:t>the following subsection applies instead.</w:t>
      </w:r>
    </w:p>
    <w:p w:rsidR="005B0C2C" w:rsidRPr="001B2D41" w:rsidRDefault="005B0C2C" w:rsidP="005B0C2C">
      <w:pPr>
        <w:pStyle w:val="subsection"/>
      </w:pPr>
      <w:r w:rsidRPr="001B2D41">
        <w:tab/>
        <w:t>(2)</w:t>
      </w:r>
      <w:r w:rsidRPr="001B2D41">
        <w:tab/>
        <w:t xml:space="preserve">An entity (the </w:t>
      </w:r>
      <w:r w:rsidRPr="001B2D41">
        <w:rPr>
          <w:b/>
          <w:i/>
        </w:rPr>
        <w:t>first entity</w:t>
      </w:r>
      <w:r w:rsidRPr="001B2D41">
        <w:t xml:space="preserve">) controls a discretionary trust for a relevant income year if, for any of the 4 income years (a </w:t>
      </w:r>
      <w:r w:rsidRPr="001B2D41">
        <w:rPr>
          <w:b/>
          <w:i/>
        </w:rPr>
        <w:t>previous income year</w:t>
      </w:r>
      <w:r w:rsidRPr="001B2D41">
        <w:t>) before that year:</w:t>
      </w:r>
    </w:p>
    <w:p w:rsidR="005B0C2C" w:rsidRPr="001B2D41" w:rsidRDefault="005B0C2C" w:rsidP="005B0C2C">
      <w:pPr>
        <w:pStyle w:val="paragraph"/>
      </w:pPr>
      <w:r w:rsidRPr="001B2D41">
        <w:tab/>
        <w:t>(a)</w:t>
      </w:r>
      <w:r w:rsidRPr="001B2D41">
        <w:tab/>
        <w:t>if the previous income year is before the 2007</w:t>
      </w:r>
      <w:r w:rsidR="001B2D41">
        <w:noBreakHyphen/>
      </w:r>
      <w:r w:rsidRPr="001B2D41">
        <w:t>08 income year—the trustee of the trust made a distribution of $100,000 or more to the first entity, any of its affiliates, or the first entity and any of its affiliates; or</w:t>
      </w:r>
    </w:p>
    <w:p w:rsidR="005B0C2C" w:rsidRPr="001B2D41" w:rsidRDefault="005B0C2C" w:rsidP="005B0C2C">
      <w:pPr>
        <w:pStyle w:val="paragraph"/>
      </w:pPr>
      <w:r w:rsidRPr="001B2D41">
        <w:tab/>
        <w:t>(b)</w:t>
      </w:r>
      <w:r w:rsidRPr="001B2D41">
        <w:tab/>
        <w:t>if the previous income year is the 2007</w:t>
      </w:r>
      <w:r w:rsidR="001B2D41">
        <w:noBreakHyphen/>
      </w:r>
      <w:r w:rsidRPr="001B2D41">
        <w:t>08 income year or a later income year:</w:t>
      </w:r>
    </w:p>
    <w:p w:rsidR="005B0C2C" w:rsidRPr="001B2D41" w:rsidRDefault="005B0C2C" w:rsidP="005B0C2C">
      <w:pPr>
        <w:pStyle w:val="paragraphsub"/>
      </w:pPr>
      <w:r w:rsidRPr="001B2D41">
        <w:tab/>
        <w:t>(i)</w:t>
      </w:r>
      <w:r w:rsidRPr="001B2D41">
        <w:tab/>
        <w:t>the trustee of the trust paid to, or applied for the benefit of, the first entity, any of the first entity’s affiliates, or the first entity and any of its affiliates, any of the income or capital of the trust; and</w:t>
      </w:r>
    </w:p>
    <w:p w:rsidR="005B0C2C" w:rsidRPr="001B2D41" w:rsidRDefault="005B0C2C" w:rsidP="005B0C2C">
      <w:pPr>
        <w:pStyle w:val="paragraphsub"/>
      </w:pPr>
      <w:r w:rsidRPr="001B2D41">
        <w:tab/>
        <w:t>(ii)</w:t>
      </w:r>
      <w:r w:rsidRPr="001B2D41">
        <w:tab/>
        <w:t xml:space="preserve">the percentage (the </w:t>
      </w:r>
      <w:r w:rsidRPr="001B2D41">
        <w:rPr>
          <w:b/>
          <w:i/>
        </w:rPr>
        <w:t>control percentage</w:t>
      </w:r>
      <w:r w:rsidRPr="001B2D41">
        <w:t>) of the income or capital paid or applied is at least 40% of the total amount of income or capital paid or applied by the trustee for that year.</w:t>
      </w:r>
    </w:p>
    <w:p w:rsidR="005B0C2C" w:rsidRPr="001B2D41" w:rsidRDefault="005B0C2C" w:rsidP="00D60CAE">
      <w:pPr>
        <w:pStyle w:val="subsection"/>
        <w:keepNext/>
      </w:pPr>
      <w:r w:rsidRPr="001B2D41">
        <w:tab/>
        <w:t>(3)</w:t>
      </w:r>
      <w:r w:rsidRPr="001B2D41">
        <w:tab/>
        <w:t>This subsection applies to the following provisions:</w:t>
      </w:r>
    </w:p>
    <w:p w:rsidR="005B0C2C" w:rsidRPr="001B2D41" w:rsidRDefault="005B0C2C" w:rsidP="005B0C2C">
      <w:pPr>
        <w:pStyle w:val="paragraph"/>
      </w:pPr>
      <w:r w:rsidRPr="001B2D41">
        <w:tab/>
        <w:t>(a)</w:t>
      </w:r>
      <w:r w:rsidRPr="001B2D41">
        <w:tab/>
      </w:r>
      <w:r w:rsidR="00B36BB7" w:rsidRPr="001B2D41">
        <w:t>Subdivision 3</w:t>
      </w:r>
      <w:r w:rsidRPr="001B2D41">
        <w:t>28</w:t>
      </w:r>
      <w:r w:rsidR="001B2D41">
        <w:noBreakHyphen/>
      </w:r>
      <w:r w:rsidRPr="001B2D41">
        <w:t xml:space="preserve">D of the </w:t>
      </w:r>
      <w:r w:rsidRPr="001B2D41">
        <w:rPr>
          <w:i/>
        </w:rPr>
        <w:t>Income Tax Assessment Act 1997</w:t>
      </w:r>
      <w:r w:rsidRPr="001B2D41">
        <w:t xml:space="preserve"> (simpler rules for depreciating assets);</w:t>
      </w:r>
    </w:p>
    <w:p w:rsidR="005B0C2C" w:rsidRPr="001B2D41" w:rsidRDefault="005B0C2C" w:rsidP="005B0C2C">
      <w:pPr>
        <w:pStyle w:val="paragraph"/>
      </w:pPr>
      <w:r w:rsidRPr="001B2D41">
        <w:tab/>
        <w:t>(b)</w:t>
      </w:r>
      <w:r w:rsidRPr="001B2D41">
        <w:tab/>
      </w:r>
      <w:r w:rsidR="00B36BB7" w:rsidRPr="001B2D41">
        <w:t>Subdivision 3</w:t>
      </w:r>
      <w:r w:rsidRPr="001B2D41">
        <w:t>28</w:t>
      </w:r>
      <w:r w:rsidR="001B2D41">
        <w:noBreakHyphen/>
      </w:r>
      <w:r w:rsidRPr="001B2D41">
        <w:t xml:space="preserve">E of the </w:t>
      </w:r>
      <w:r w:rsidRPr="001B2D41">
        <w:rPr>
          <w:i/>
        </w:rPr>
        <w:t>Income Tax Assessment Act 1997</w:t>
      </w:r>
      <w:r w:rsidRPr="001B2D41">
        <w:t xml:space="preserve"> (simplified trading stock rules);</w:t>
      </w:r>
    </w:p>
    <w:p w:rsidR="005B0C2C" w:rsidRPr="001B2D41" w:rsidRDefault="005B0C2C" w:rsidP="005B0C2C">
      <w:pPr>
        <w:pStyle w:val="paragraph"/>
      </w:pPr>
      <w:r w:rsidRPr="001B2D41">
        <w:tab/>
        <w:t>(d)</w:t>
      </w:r>
      <w:r w:rsidRPr="001B2D41">
        <w:tab/>
        <w:t>sections</w:t>
      </w:r>
      <w:r w:rsidR="00FD3F14" w:rsidRPr="001B2D41">
        <w:t> </w:t>
      </w:r>
      <w:r w:rsidRPr="001B2D41">
        <w:t xml:space="preserve">82KZM and 82KZMD of the </w:t>
      </w:r>
      <w:r w:rsidRPr="001B2D41">
        <w:rPr>
          <w:i/>
        </w:rPr>
        <w:t xml:space="preserve">Income Tax Assessment Act 1936 </w:t>
      </w:r>
      <w:r w:rsidRPr="001B2D41">
        <w:t>(deducting certain prepaid expenses immediately);</w:t>
      </w:r>
    </w:p>
    <w:p w:rsidR="005B0C2C" w:rsidRPr="001B2D41" w:rsidRDefault="005B0C2C" w:rsidP="005B0C2C">
      <w:pPr>
        <w:pStyle w:val="paragraph"/>
      </w:pPr>
      <w:r w:rsidRPr="001B2D41">
        <w:tab/>
        <w:t>(e)</w:t>
      </w:r>
      <w:r w:rsidRPr="001B2D41">
        <w:tab/>
        <w:t>section</w:t>
      </w:r>
      <w:r w:rsidR="00FD3F14" w:rsidRPr="001B2D41">
        <w:t> </w:t>
      </w:r>
      <w:r w:rsidRPr="001B2D41">
        <w:t xml:space="preserve">170 of the </w:t>
      </w:r>
      <w:r w:rsidRPr="001B2D41">
        <w:rPr>
          <w:i/>
        </w:rPr>
        <w:t xml:space="preserve">Income Tax Assessment Act 1936 </w:t>
      </w:r>
      <w:r w:rsidRPr="001B2D41">
        <w:t>(standard 2</w:t>
      </w:r>
      <w:r w:rsidR="001B2D41">
        <w:noBreakHyphen/>
      </w:r>
      <w:r w:rsidRPr="001B2D41">
        <w:t>year period for amending assessments).</w:t>
      </w:r>
    </w:p>
    <w:p w:rsidR="00F9073D" w:rsidRPr="001B2D41" w:rsidRDefault="00F9073D" w:rsidP="00F9073D">
      <w:pPr>
        <w:pStyle w:val="ActHead5"/>
      </w:pPr>
      <w:bookmarkStart w:id="577" w:name="_Toc100587963"/>
      <w:r w:rsidRPr="001B2D41">
        <w:rPr>
          <w:rStyle w:val="CharSectno"/>
        </w:rPr>
        <w:t>328</w:t>
      </w:r>
      <w:r w:rsidR="001B2D41">
        <w:rPr>
          <w:rStyle w:val="CharSectno"/>
        </w:rPr>
        <w:noBreakHyphen/>
      </w:r>
      <w:r w:rsidRPr="001B2D41">
        <w:rPr>
          <w:rStyle w:val="CharSectno"/>
        </w:rPr>
        <w:t>115</w:t>
      </w:r>
      <w:r w:rsidRPr="001B2D41">
        <w:t xml:space="preserve">  When you stop using the STS accounting method</w:t>
      </w:r>
      <w:bookmarkEnd w:id="577"/>
    </w:p>
    <w:p w:rsidR="00F9073D" w:rsidRPr="001B2D41" w:rsidRDefault="00F9073D" w:rsidP="00F9073D">
      <w:pPr>
        <w:pStyle w:val="subsection"/>
      </w:pPr>
      <w:r w:rsidRPr="001B2D41">
        <w:tab/>
        <w:t>(1)</w:t>
      </w:r>
      <w:r w:rsidRPr="001B2D41">
        <w:tab/>
        <w:t>This section sets out what happens to your ordinary income and general deductions, and deductions under section</w:t>
      </w:r>
      <w:r w:rsidR="00FD3F14" w:rsidRPr="001B2D41">
        <w:t> </w:t>
      </w:r>
      <w:r w:rsidRPr="001B2D41">
        <w:t>25</w:t>
      </w:r>
      <w:r w:rsidR="001B2D41">
        <w:noBreakHyphen/>
      </w:r>
      <w:r w:rsidRPr="001B2D41">
        <w:t>5 or 25</w:t>
      </w:r>
      <w:r w:rsidR="001B2D41">
        <w:noBreakHyphen/>
      </w:r>
      <w:r w:rsidRPr="001B2D41">
        <w:t xml:space="preserve">10 of the </w:t>
      </w:r>
      <w:r w:rsidRPr="001B2D41">
        <w:rPr>
          <w:i/>
        </w:rPr>
        <w:t>Income Tax Assessment Act 1997</w:t>
      </w:r>
      <w:r w:rsidRPr="001B2D41">
        <w:t>, if:</w:t>
      </w:r>
    </w:p>
    <w:p w:rsidR="00F9073D" w:rsidRPr="001B2D41" w:rsidRDefault="00F9073D" w:rsidP="00F9073D">
      <w:pPr>
        <w:pStyle w:val="paragraph"/>
      </w:pPr>
      <w:r w:rsidRPr="001B2D41">
        <w:tab/>
        <w:t>(a)</w:t>
      </w:r>
      <w:r w:rsidRPr="001B2D41">
        <w:tab/>
        <w:t xml:space="preserve">you are </w:t>
      </w:r>
      <w:r w:rsidR="005B0C2C" w:rsidRPr="001B2D41">
        <w:t>a small business entity</w:t>
      </w:r>
      <w:r w:rsidRPr="001B2D41">
        <w:t xml:space="preserve"> for an income year and for the following income year (the </w:t>
      </w:r>
      <w:r w:rsidRPr="001B2D41">
        <w:rPr>
          <w:b/>
          <w:i/>
        </w:rPr>
        <w:t>changeover year</w:t>
      </w:r>
      <w:r w:rsidRPr="001B2D41">
        <w:t>); and</w:t>
      </w:r>
    </w:p>
    <w:p w:rsidR="00F9073D" w:rsidRPr="001B2D41" w:rsidRDefault="00F9073D" w:rsidP="00F9073D">
      <w:pPr>
        <w:pStyle w:val="paragraph"/>
      </w:pPr>
      <w:r w:rsidRPr="001B2D41">
        <w:tab/>
        <w:t>(b)</w:t>
      </w:r>
      <w:r w:rsidRPr="001B2D41">
        <w:tab/>
        <w:t>you were using the STS accounting method for the income year before the changeover year; and</w:t>
      </w:r>
    </w:p>
    <w:p w:rsidR="00F9073D" w:rsidRPr="001B2D41" w:rsidRDefault="00F9073D" w:rsidP="00F9073D">
      <w:pPr>
        <w:pStyle w:val="paragraph"/>
      </w:pPr>
      <w:r w:rsidRPr="001B2D41">
        <w:tab/>
        <w:t>(c)</w:t>
      </w:r>
      <w:r w:rsidRPr="001B2D41">
        <w:tab/>
        <w:t>you change to an accruals accounting method for the changeover year.</w:t>
      </w:r>
    </w:p>
    <w:p w:rsidR="00F9073D" w:rsidRPr="001B2D41" w:rsidRDefault="00F9073D" w:rsidP="00F9073D">
      <w:pPr>
        <w:pStyle w:val="subsection"/>
      </w:pPr>
      <w:r w:rsidRPr="001B2D41">
        <w:tab/>
        <w:t>(2)</w:t>
      </w:r>
      <w:r w:rsidRPr="001B2D41">
        <w:tab/>
        <w:t>This section also sets out what happens to your ordinary income and general deductions, and deductions under section</w:t>
      </w:r>
      <w:r w:rsidR="00FD3F14" w:rsidRPr="001B2D41">
        <w:t> </w:t>
      </w:r>
      <w:r w:rsidRPr="001B2D41">
        <w:t>25</w:t>
      </w:r>
      <w:r w:rsidR="001B2D41">
        <w:noBreakHyphen/>
      </w:r>
      <w:r w:rsidRPr="001B2D41">
        <w:t>5 or 25</w:t>
      </w:r>
      <w:r w:rsidR="001B2D41">
        <w:noBreakHyphen/>
      </w:r>
      <w:r w:rsidRPr="001B2D41">
        <w:t xml:space="preserve">10 of the </w:t>
      </w:r>
      <w:r w:rsidRPr="001B2D41">
        <w:rPr>
          <w:i/>
        </w:rPr>
        <w:t>Income Tax Assessment Act 1997</w:t>
      </w:r>
      <w:r w:rsidRPr="001B2D41">
        <w:t>, if:</w:t>
      </w:r>
    </w:p>
    <w:p w:rsidR="00F9073D" w:rsidRPr="001B2D41" w:rsidRDefault="00F9073D" w:rsidP="00F9073D">
      <w:pPr>
        <w:pStyle w:val="paragraph"/>
      </w:pPr>
      <w:r w:rsidRPr="001B2D41">
        <w:tab/>
        <w:t>(a)</w:t>
      </w:r>
      <w:r w:rsidRPr="001B2D41">
        <w:tab/>
        <w:t xml:space="preserve">you </w:t>
      </w:r>
      <w:r w:rsidR="005B0C2C" w:rsidRPr="001B2D41">
        <w:t>are not a small business entity</w:t>
      </w:r>
      <w:r w:rsidRPr="001B2D41">
        <w:t xml:space="preserve"> for an income year (also the </w:t>
      </w:r>
      <w:r w:rsidRPr="001B2D41">
        <w:rPr>
          <w:b/>
          <w:i/>
        </w:rPr>
        <w:t>changeover year</w:t>
      </w:r>
      <w:r w:rsidRPr="001B2D41">
        <w:t>); and</w:t>
      </w:r>
    </w:p>
    <w:p w:rsidR="00F9073D" w:rsidRPr="001B2D41" w:rsidRDefault="00F9073D" w:rsidP="00F9073D">
      <w:pPr>
        <w:pStyle w:val="paragraph"/>
      </w:pPr>
      <w:r w:rsidRPr="001B2D41">
        <w:tab/>
        <w:t>(b)</w:t>
      </w:r>
      <w:r w:rsidRPr="001B2D41">
        <w:tab/>
        <w:t>you were using the STS accounting method for the income year before the changeover year; and</w:t>
      </w:r>
    </w:p>
    <w:p w:rsidR="00F9073D" w:rsidRPr="001B2D41" w:rsidRDefault="00F9073D" w:rsidP="00F9073D">
      <w:pPr>
        <w:pStyle w:val="paragraph"/>
      </w:pPr>
      <w:r w:rsidRPr="001B2D41">
        <w:tab/>
        <w:t>(c)</w:t>
      </w:r>
      <w:r w:rsidRPr="001B2D41">
        <w:tab/>
        <w:t>you change to an accruals accounting method for the changeover year.</w:t>
      </w:r>
    </w:p>
    <w:p w:rsidR="00F9073D" w:rsidRPr="001B2D41" w:rsidRDefault="00F9073D" w:rsidP="00F9073D">
      <w:pPr>
        <w:pStyle w:val="subsection"/>
      </w:pPr>
      <w:r w:rsidRPr="001B2D41">
        <w:tab/>
        <w:t>(3)</w:t>
      </w:r>
      <w:r w:rsidRPr="001B2D41">
        <w:tab/>
        <w:t>Any ordinary income that, apart from paragraph</w:t>
      </w:r>
      <w:r w:rsidR="00FD3F14" w:rsidRPr="001B2D41">
        <w:t> </w:t>
      </w:r>
      <w:r w:rsidRPr="001B2D41">
        <w:t>328</w:t>
      </w:r>
      <w:r w:rsidR="001B2D41">
        <w:noBreakHyphen/>
      </w:r>
      <w:r w:rsidRPr="001B2D41">
        <w:t xml:space="preserve">105(1)(a) of the </w:t>
      </w:r>
      <w:r w:rsidRPr="001B2D41">
        <w:rPr>
          <w:i/>
        </w:rPr>
        <w:t>Income Tax Assessment Act 1997</w:t>
      </w:r>
      <w:r w:rsidR="005B0C2C" w:rsidRPr="001B2D41">
        <w:rPr>
          <w:i/>
        </w:rPr>
        <w:t xml:space="preserve"> </w:t>
      </w:r>
      <w:r w:rsidR="005B0C2C" w:rsidRPr="001B2D41">
        <w:t>(as in force immediately before its repeal by Schedule</w:t>
      </w:r>
      <w:r w:rsidR="00FD3F14" w:rsidRPr="001B2D41">
        <w:t> </w:t>
      </w:r>
      <w:r w:rsidR="005B0C2C" w:rsidRPr="001B2D41">
        <w:t xml:space="preserve">2 to the </w:t>
      </w:r>
      <w:r w:rsidR="005B0C2C" w:rsidRPr="001B2D41">
        <w:rPr>
          <w:i/>
        </w:rPr>
        <w:t>Tax Laws Amendment (2004 Measures No.</w:t>
      </w:r>
      <w:r w:rsidR="00FD3F14" w:rsidRPr="001B2D41">
        <w:rPr>
          <w:i/>
        </w:rPr>
        <w:t> </w:t>
      </w:r>
      <w:r w:rsidR="005B0C2C" w:rsidRPr="001B2D41">
        <w:rPr>
          <w:i/>
        </w:rPr>
        <w:t>7) Act 2005</w:t>
      </w:r>
      <w:r w:rsidR="005B0C2C" w:rsidRPr="001B2D41">
        <w:t>)</w:t>
      </w:r>
      <w:r w:rsidRPr="001B2D41">
        <w:t xml:space="preserve">, you would have derived before the changeover year (while you were </w:t>
      </w:r>
      <w:r w:rsidR="005B0C2C" w:rsidRPr="001B2D41">
        <w:t>using the STS accounting method</w:t>
      </w:r>
      <w:r w:rsidRPr="001B2D41">
        <w:t>) and you have not included in your assessable income because you have not received it is included in your assessable income for the changeover year.</w:t>
      </w:r>
    </w:p>
    <w:p w:rsidR="00F9073D" w:rsidRPr="001B2D41" w:rsidRDefault="00F9073D" w:rsidP="00F9073D">
      <w:pPr>
        <w:pStyle w:val="subsection"/>
      </w:pPr>
      <w:r w:rsidRPr="001B2D41">
        <w:tab/>
        <w:t>(4)</w:t>
      </w:r>
      <w:r w:rsidRPr="001B2D41">
        <w:tab/>
        <w:t>Any general deductions, and deductions under section</w:t>
      </w:r>
      <w:r w:rsidR="00FD3F14" w:rsidRPr="001B2D41">
        <w:t> </w:t>
      </w:r>
      <w:r w:rsidRPr="001B2D41">
        <w:t>25</w:t>
      </w:r>
      <w:r w:rsidR="001B2D41">
        <w:noBreakHyphen/>
      </w:r>
      <w:r w:rsidRPr="001B2D41">
        <w:t>5 or 25</w:t>
      </w:r>
      <w:r w:rsidR="001B2D41">
        <w:noBreakHyphen/>
      </w:r>
      <w:r w:rsidRPr="001B2D41">
        <w:t xml:space="preserve">10 of the </w:t>
      </w:r>
      <w:r w:rsidRPr="001B2D41">
        <w:rPr>
          <w:i/>
        </w:rPr>
        <w:t>Income Tax Assessment Act 1997</w:t>
      </w:r>
      <w:r w:rsidRPr="001B2D41">
        <w:t>, that, apart from paragraph</w:t>
      </w:r>
      <w:r w:rsidR="00FD3F14" w:rsidRPr="001B2D41">
        <w:t> </w:t>
      </w:r>
      <w:r w:rsidRPr="001B2D41">
        <w:t>328</w:t>
      </w:r>
      <w:r w:rsidR="001B2D41">
        <w:noBreakHyphen/>
      </w:r>
      <w:r w:rsidRPr="001B2D41">
        <w:t>105(1)(b) of that Act</w:t>
      </w:r>
      <w:r w:rsidR="005B0C2C" w:rsidRPr="001B2D41">
        <w:t xml:space="preserve"> (as in force immediately before its repeal by Schedule</w:t>
      </w:r>
      <w:r w:rsidR="00FD3F14" w:rsidRPr="001B2D41">
        <w:t> </w:t>
      </w:r>
      <w:r w:rsidR="005B0C2C" w:rsidRPr="001B2D41">
        <w:t xml:space="preserve">2 to the </w:t>
      </w:r>
      <w:r w:rsidR="005B0C2C" w:rsidRPr="001B2D41">
        <w:rPr>
          <w:i/>
        </w:rPr>
        <w:t>Tax Laws Amendment (2004 Measures No.</w:t>
      </w:r>
      <w:r w:rsidR="00FD3F14" w:rsidRPr="001B2D41">
        <w:rPr>
          <w:i/>
        </w:rPr>
        <w:t> </w:t>
      </w:r>
      <w:r w:rsidR="005B0C2C" w:rsidRPr="001B2D41">
        <w:rPr>
          <w:i/>
        </w:rPr>
        <w:t>7) Act 2005</w:t>
      </w:r>
      <w:r w:rsidR="005B0C2C" w:rsidRPr="001B2D41">
        <w:t>)</w:t>
      </w:r>
      <w:r w:rsidRPr="001B2D41">
        <w:t xml:space="preserve">, you would have incurred before the changeover year (while you were </w:t>
      </w:r>
      <w:r w:rsidR="005B0C2C" w:rsidRPr="001B2D41">
        <w:t>using the STS accounting method</w:t>
      </w:r>
      <w:r w:rsidRPr="001B2D41">
        <w:t>) and that you have not deducted because you have not paid them can be deducted for the changeover year.</w:t>
      </w:r>
    </w:p>
    <w:p w:rsidR="005B0C2C" w:rsidRPr="001B2D41" w:rsidRDefault="005B0C2C" w:rsidP="005B0C2C">
      <w:pPr>
        <w:pStyle w:val="ActHead5"/>
      </w:pPr>
      <w:bookmarkStart w:id="578" w:name="_Toc100587964"/>
      <w:r w:rsidRPr="001B2D41">
        <w:rPr>
          <w:rStyle w:val="CharSectno"/>
        </w:rPr>
        <w:t>328</w:t>
      </w:r>
      <w:r w:rsidR="001B2D41">
        <w:rPr>
          <w:rStyle w:val="CharSectno"/>
        </w:rPr>
        <w:noBreakHyphen/>
      </w:r>
      <w:r w:rsidRPr="001B2D41">
        <w:rPr>
          <w:rStyle w:val="CharSectno"/>
        </w:rPr>
        <w:t>120</w:t>
      </w:r>
      <w:r w:rsidRPr="001B2D41">
        <w:t xml:space="preserve">  Continuing to use the STS accounting method</w:t>
      </w:r>
      <w:bookmarkEnd w:id="578"/>
    </w:p>
    <w:p w:rsidR="005B0C2C" w:rsidRPr="001B2D41" w:rsidRDefault="005B0C2C" w:rsidP="005B0C2C">
      <w:pPr>
        <w:pStyle w:val="subsection"/>
      </w:pPr>
      <w:r w:rsidRPr="001B2D41">
        <w:tab/>
        <w:t>(1)</w:t>
      </w:r>
      <w:r w:rsidRPr="001B2D41">
        <w:tab/>
        <w:t>This section applies if:</w:t>
      </w:r>
    </w:p>
    <w:p w:rsidR="005B0C2C" w:rsidRPr="001B2D41" w:rsidRDefault="005B0C2C" w:rsidP="005B0C2C">
      <w:pPr>
        <w:pStyle w:val="paragraph"/>
      </w:pPr>
      <w:r w:rsidRPr="001B2D41">
        <w:tab/>
        <w:t>(a)</w:t>
      </w:r>
      <w:r w:rsidRPr="001B2D41">
        <w:tab/>
        <w:t xml:space="preserve">you were an STS taxpayer for the most recent income year that started before </w:t>
      </w:r>
      <w:r w:rsidR="001E5ACC" w:rsidRPr="001B2D41">
        <w:t>1 July</w:t>
      </w:r>
      <w:r w:rsidRPr="001B2D41">
        <w:t xml:space="preserve"> 2005; and</w:t>
      </w:r>
    </w:p>
    <w:p w:rsidR="005B0C2C" w:rsidRPr="001B2D41" w:rsidRDefault="005B0C2C" w:rsidP="005B0C2C">
      <w:pPr>
        <w:pStyle w:val="paragraph"/>
      </w:pPr>
      <w:r w:rsidRPr="001B2D41">
        <w:tab/>
        <w:t>(b)</w:t>
      </w:r>
      <w:r w:rsidRPr="001B2D41">
        <w:tab/>
        <w:t>you continued to be an STS taxpayer until the end of the 2006</w:t>
      </w:r>
      <w:r w:rsidR="001B2D41">
        <w:noBreakHyphen/>
      </w:r>
      <w:r w:rsidRPr="001B2D41">
        <w:t>07 income year; and</w:t>
      </w:r>
    </w:p>
    <w:p w:rsidR="005B0C2C" w:rsidRPr="001B2D41" w:rsidRDefault="005B0C2C" w:rsidP="005B0C2C">
      <w:pPr>
        <w:pStyle w:val="paragraph"/>
      </w:pPr>
      <w:r w:rsidRPr="001B2D41">
        <w:tab/>
        <w:t>(c)</w:t>
      </w:r>
      <w:r w:rsidRPr="001B2D41">
        <w:tab/>
        <w:t>you used the STS accounting method for the 2005</w:t>
      </w:r>
      <w:r w:rsidR="001B2D41">
        <w:noBreakHyphen/>
      </w:r>
      <w:r w:rsidRPr="001B2D41">
        <w:t>06 and 2006</w:t>
      </w:r>
      <w:r w:rsidR="001B2D41">
        <w:noBreakHyphen/>
      </w:r>
      <w:r w:rsidRPr="001B2D41">
        <w:t>07 income years; and</w:t>
      </w:r>
    </w:p>
    <w:p w:rsidR="005B0C2C" w:rsidRPr="001B2D41" w:rsidRDefault="005B0C2C" w:rsidP="005B0C2C">
      <w:pPr>
        <w:pStyle w:val="paragraph"/>
      </w:pPr>
      <w:r w:rsidRPr="001B2D41">
        <w:tab/>
        <w:t>(d)</w:t>
      </w:r>
      <w:r w:rsidRPr="001B2D41">
        <w:tab/>
        <w:t>you are a small business entity for the 2007</w:t>
      </w:r>
      <w:r w:rsidR="001B2D41">
        <w:noBreakHyphen/>
      </w:r>
      <w:r w:rsidRPr="001B2D41">
        <w:t>08 income year.</w:t>
      </w:r>
    </w:p>
    <w:p w:rsidR="005B0C2C" w:rsidRPr="001B2D41" w:rsidRDefault="005B0C2C" w:rsidP="005B0C2C">
      <w:pPr>
        <w:pStyle w:val="subsection"/>
      </w:pPr>
      <w:r w:rsidRPr="001B2D41">
        <w:tab/>
        <w:t>(2)</w:t>
      </w:r>
      <w:r w:rsidRPr="001B2D41">
        <w:tab/>
        <w:t>You can continue to use the STS accounting method:</w:t>
      </w:r>
    </w:p>
    <w:p w:rsidR="005B0C2C" w:rsidRPr="001B2D41" w:rsidRDefault="005B0C2C" w:rsidP="005B0C2C">
      <w:pPr>
        <w:pStyle w:val="paragraph"/>
      </w:pPr>
      <w:r w:rsidRPr="001B2D41">
        <w:tab/>
        <w:t>(a)</w:t>
      </w:r>
      <w:r w:rsidRPr="001B2D41">
        <w:tab/>
        <w:t>for the 2007</w:t>
      </w:r>
      <w:r w:rsidR="001B2D41">
        <w:noBreakHyphen/>
      </w:r>
      <w:r w:rsidRPr="001B2D41">
        <w:t>08 income year; and</w:t>
      </w:r>
    </w:p>
    <w:p w:rsidR="005B0C2C" w:rsidRPr="001B2D41" w:rsidRDefault="005B0C2C" w:rsidP="005B0C2C">
      <w:pPr>
        <w:pStyle w:val="paragraph"/>
      </w:pPr>
      <w:r w:rsidRPr="001B2D41">
        <w:tab/>
        <w:t>(b)</w:t>
      </w:r>
      <w:r w:rsidRPr="001B2D41">
        <w:tab/>
        <w:t>for any later income year for which you are a small business entity but only if you used the STS accounting method for the income year before that later year.</w:t>
      </w:r>
    </w:p>
    <w:p w:rsidR="005B0C2C" w:rsidRPr="001B2D41" w:rsidRDefault="005B0C2C" w:rsidP="005B0C2C">
      <w:pPr>
        <w:pStyle w:val="notetext"/>
      </w:pPr>
      <w:r w:rsidRPr="001B2D41">
        <w:t>Example:</w:t>
      </w:r>
      <w:r w:rsidRPr="001B2D41">
        <w:tab/>
        <w:t>You are a small business entity for the 2007</w:t>
      </w:r>
      <w:r w:rsidR="001B2D41">
        <w:noBreakHyphen/>
      </w:r>
      <w:r w:rsidRPr="001B2D41">
        <w:t>08 and 2008</w:t>
      </w:r>
      <w:r w:rsidR="001B2D41">
        <w:noBreakHyphen/>
      </w:r>
      <w:r w:rsidRPr="001B2D41">
        <w:t>09 income years and you continue to use the STS accounting method for those years. You are not a small business entity for the 2009</w:t>
      </w:r>
      <w:r w:rsidR="001B2D41">
        <w:noBreakHyphen/>
      </w:r>
      <w:r w:rsidRPr="001B2D41">
        <w:t>10 income year so you cannot continue to use the STS accounting method for that year. Because you cannot use the STS accounting method for the 2009</w:t>
      </w:r>
      <w:r w:rsidR="001B2D41">
        <w:noBreakHyphen/>
      </w:r>
      <w:r w:rsidRPr="001B2D41">
        <w:t>10 income year, you will not be able to use it again for a later income year even if you are a small business entity for that later year.</w:t>
      </w:r>
    </w:p>
    <w:p w:rsidR="00F9073D" w:rsidRPr="001B2D41" w:rsidRDefault="00F9073D" w:rsidP="00F9073D">
      <w:pPr>
        <w:pStyle w:val="ActHead5"/>
      </w:pPr>
      <w:bookmarkStart w:id="579" w:name="_Toc100587965"/>
      <w:r w:rsidRPr="001B2D41">
        <w:rPr>
          <w:rStyle w:val="CharSectno"/>
        </w:rPr>
        <w:t>328</w:t>
      </w:r>
      <w:r w:rsidR="001B2D41">
        <w:rPr>
          <w:rStyle w:val="CharSectno"/>
        </w:rPr>
        <w:noBreakHyphen/>
      </w:r>
      <w:r w:rsidRPr="001B2D41">
        <w:rPr>
          <w:rStyle w:val="CharSectno"/>
        </w:rPr>
        <w:t>125</w:t>
      </w:r>
      <w:r w:rsidRPr="001B2D41">
        <w:t xml:space="preserve">  Meaning of </w:t>
      </w:r>
      <w:r w:rsidRPr="001B2D41">
        <w:rPr>
          <w:i/>
        </w:rPr>
        <w:t>STS accounting method</w:t>
      </w:r>
      <w:bookmarkEnd w:id="579"/>
    </w:p>
    <w:p w:rsidR="00F9073D" w:rsidRPr="001B2D41" w:rsidRDefault="00F9073D" w:rsidP="00F9073D">
      <w:pPr>
        <w:pStyle w:val="subsection"/>
      </w:pPr>
      <w:r w:rsidRPr="001B2D41">
        <w:tab/>
      </w:r>
      <w:r w:rsidRPr="001B2D41">
        <w:tab/>
        <w:t>In sections</w:t>
      </w:r>
      <w:r w:rsidR="00FD3F14" w:rsidRPr="001B2D41">
        <w:t> </w:t>
      </w:r>
      <w:r w:rsidRPr="001B2D41">
        <w:t>328</w:t>
      </w:r>
      <w:r w:rsidR="001B2D41">
        <w:noBreakHyphen/>
      </w:r>
      <w:r w:rsidRPr="001B2D41">
        <w:t>115 and 328</w:t>
      </w:r>
      <w:r w:rsidR="001B2D41">
        <w:noBreakHyphen/>
      </w:r>
      <w:r w:rsidRPr="001B2D41">
        <w:t xml:space="preserve">120, </w:t>
      </w:r>
      <w:r w:rsidRPr="001B2D41">
        <w:rPr>
          <w:b/>
          <w:i/>
        </w:rPr>
        <w:t>STS accounting method</w:t>
      </w:r>
      <w:r w:rsidRPr="001B2D41">
        <w:t xml:space="preserve"> means the accounting method that was required by the </w:t>
      </w:r>
      <w:r w:rsidRPr="001B2D41">
        <w:rPr>
          <w:i/>
        </w:rPr>
        <w:t>Income Tax Assessment Act 1997</w:t>
      </w:r>
      <w:r w:rsidRPr="001B2D41">
        <w:t xml:space="preserve"> to be used by STS taxpayers for the 2004</w:t>
      </w:r>
      <w:r w:rsidR="001B2D41">
        <w:noBreakHyphen/>
      </w:r>
      <w:r w:rsidRPr="001B2D41">
        <w:t>05 income year.</w:t>
      </w:r>
    </w:p>
    <w:p w:rsidR="005B0C2C" w:rsidRPr="001B2D41" w:rsidRDefault="005B0C2C" w:rsidP="005B0C2C">
      <w:pPr>
        <w:pStyle w:val="ActHead5"/>
      </w:pPr>
      <w:bookmarkStart w:id="580" w:name="_Toc100587966"/>
      <w:r w:rsidRPr="001B2D41">
        <w:rPr>
          <w:rStyle w:val="CharSectno"/>
        </w:rPr>
        <w:t>328</w:t>
      </w:r>
      <w:r w:rsidR="001B2D41">
        <w:rPr>
          <w:rStyle w:val="CharSectno"/>
        </w:rPr>
        <w:noBreakHyphen/>
      </w:r>
      <w:r w:rsidRPr="001B2D41">
        <w:rPr>
          <w:rStyle w:val="CharSectno"/>
        </w:rPr>
        <w:t>175</w:t>
      </w:r>
      <w:r w:rsidRPr="001B2D41">
        <w:t xml:space="preserve">  Choices made in relation to depreciating assets used in primary production business</w:t>
      </w:r>
      <w:bookmarkEnd w:id="580"/>
    </w:p>
    <w:p w:rsidR="005B0C2C" w:rsidRPr="001B2D41" w:rsidRDefault="005B0C2C" w:rsidP="005B0C2C">
      <w:pPr>
        <w:pStyle w:val="subsection"/>
      </w:pPr>
      <w:r w:rsidRPr="001B2D41">
        <w:tab/>
        <w:t>(1)</w:t>
      </w:r>
      <w:r w:rsidRPr="001B2D41">
        <w:tab/>
        <w:t>This section applies if:</w:t>
      </w:r>
    </w:p>
    <w:p w:rsidR="005B0C2C" w:rsidRPr="001B2D41" w:rsidRDefault="005B0C2C" w:rsidP="005B0C2C">
      <w:pPr>
        <w:pStyle w:val="paragraph"/>
      </w:pPr>
      <w:r w:rsidRPr="001B2D41">
        <w:tab/>
        <w:t>(a)</w:t>
      </w:r>
      <w:r w:rsidRPr="001B2D41">
        <w:tab/>
        <w:t>you were an STS taxpayer for an income year; and</w:t>
      </w:r>
    </w:p>
    <w:p w:rsidR="005B0C2C" w:rsidRPr="001B2D41" w:rsidRDefault="005B0C2C" w:rsidP="005B0C2C">
      <w:pPr>
        <w:pStyle w:val="paragraph"/>
      </w:pPr>
      <w:r w:rsidRPr="001B2D41">
        <w:tab/>
        <w:t>(b)</w:t>
      </w:r>
      <w:r w:rsidRPr="001B2D41">
        <w:tab/>
        <w:t xml:space="preserve">you made a choice under </w:t>
      </w:r>
      <w:r w:rsidR="00B36BB7" w:rsidRPr="001B2D41">
        <w:t>subsection 3</w:t>
      </w:r>
      <w:r w:rsidRPr="001B2D41">
        <w:t>28</w:t>
      </w:r>
      <w:r w:rsidR="001B2D41">
        <w:noBreakHyphen/>
      </w:r>
      <w:r w:rsidRPr="001B2D41">
        <w:t xml:space="preserve">175(3) of old </w:t>
      </w:r>
      <w:r w:rsidR="00B36BB7" w:rsidRPr="001B2D41">
        <w:t>Subdivision 3</w:t>
      </w:r>
      <w:r w:rsidRPr="001B2D41">
        <w:t>28</w:t>
      </w:r>
      <w:r w:rsidR="001B2D41">
        <w:noBreakHyphen/>
      </w:r>
      <w:r w:rsidRPr="001B2D41">
        <w:t xml:space="preserve">D in relation to a depreciating asset you use to carry on a primary production business and for which you could deduct amounts under </w:t>
      </w:r>
      <w:r w:rsidR="00B36BB7" w:rsidRPr="001B2D41">
        <w:t>Subdivision 4</w:t>
      </w:r>
      <w:r w:rsidRPr="001B2D41">
        <w:t>0</w:t>
      </w:r>
      <w:r w:rsidR="001B2D41">
        <w:noBreakHyphen/>
      </w:r>
      <w:r w:rsidRPr="001B2D41">
        <w:t>F or 40</w:t>
      </w:r>
      <w:r w:rsidR="001B2D41">
        <w:noBreakHyphen/>
      </w:r>
      <w:r w:rsidRPr="001B2D41">
        <w:t xml:space="preserve">G of the </w:t>
      </w:r>
      <w:r w:rsidRPr="001B2D41">
        <w:rPr>
          <w:i/>
        </w:rPr>
        <w:t>Income Tax Assessment Act 1997</w:t>
      </w:r>
      <w:r w:rsidRPr="001B2D41">
        <w:t>.</w:t>
      </w:r>
    </w:p>
    <w:p w:rsidR="005B0C2C" w:rsidRPr="001B2D41" w:rsidRDefault="005B0C2C" w:rsidP="005B0C2C">
      <w:pPr>
        <w:pStyle w:val="subsection"/>
      </w:pPr>
      <w:r w:rsidRPr="001B2D41">
        <w:tab/>
        <w:t>(2)</w:t>
      </w:r>
      <w:r w:rsidRPr="001B2D41">
        <w:tab/>
        <w:t xml:space="preserve">The choice has effect for the purposes of </w:t>
      </w:r>
      <w:r w:rsidR="00B36BB7" w:rsidRPr="001B2D41">
        <w:t>subsection 3</w:t>
      </w:r>
      <w:r w:rsidRPr="001B2D41">
        <w:t>28</w:t>
      </w:r>
      <w:r w:rsidR="001B2D41">
        <w:noBreakHyphen/>
      </w:r>
      <w:r w:rsidRPr="001B2D41">
        <w:t xml:space="preserve">175(3) of new </w:t>
      </w:r>
      <w:r w:rsidR="00B36BB7" w:rsidRPr="001B2D41">
        <w:t>Subdivision 3</w:t>
      </w:r>
      <w:r w:rsidRPr="001B2D41">
        <w:t>28</w:t>
      </w:r>
      <w:r w:rsidR="001B2D41">
        <w:noBreakHyphen/>
      </w:r>
      <w:r w:rsidRPr="001B2D41">
        <w:t>D.</w:t>
      </w:r>
    </w:p>
    <w:p w:rsidR="005B0C2C" w:rsidRPr="001B2D41" w:rsidRDefault="005B0C2C" w:rsidP="005B0C2C">
      <w:pPr>
        <w:pStyle w:val="notetext"/>
      </w:pPr>
      <w:r w:rsidRPr="001B2D41">
        <w:t>Note:</w:t>
      </w:r>
      <w:r w:rsidRPr="001B2D41">
        <w:tab/>
        <w:t xml:space="preserve">This means you cannot change the choice: see </w:t>
      </w:r>
      <w:r w:rsidR="00B36BB7" w:rsidRPr="001B2D41">
        <w:t>subsection 3</w:t>
      </w:r>
      <w:r w:rsidRPr="001B2D41">
        <w:t>28</w:t>
      </w:r>
      <w:r w:rsidR="001B2D41">
        <w:noBreakHyphen/>
      </w:r>
      <w:r w:rsidRPr="001B2D41">
        <w:t xml:space="preserve">175(4) of new </w:t>
      </w:r>
      <w:r w:rsidR="00B36BB7" w:rsidRPr="001B2D41">
        <w:t>Subdivision 3</w:t>
      </w:r>
      <w:r w:rsidRPr="001B2D41">
        <w:t>28</w:t>
      </w:r>
      <w:r w:rsidR="001B2D41">
        <w:noBreakHyphen/>
      </w:r>
      <w:r w:rsidRPr="001B2D41">
        <w:t>D.</w:t>
      </w:r>
    </w:p>
    <w:p w:rsidR="00712571" w:rsidRPr="001B2D41" w:rsidRDefault="00712571" w:rsidP="00712571">
      <w:pPr>
        <w:pStyle w:val="ActHead5"/>
      </w:pPr>
      <w:bookmarkStart w:id="581" w:name="_Toc100587967"/>
      <w:r w:rsidRPr="001B2D41">
        <w:rPr>
          <w:rStyle w:val="CharSectno"/>
        </w:rPr>
        <w:t>328</w:t>
      </w:r>
      <w:r w:rsidR="001B2D41">
        <w:rPr>
          <w:rStyle w:val="CharSectno"/>
        </w:rPr>
        <w:noBreakHyphen/>
      </w:r>
      <w:r w:rsidRPr="001B2D41">
        <w:rPr>
          <w:rStyle w:val="CharSectno"/>
        </w:rPr>
        <w:t>180</w:t>
      </w:r>
      <w:r w:rsidRPr="001B2D41">
        <w:t xml:space="preserve">  Increased access to accelerated depreciation from 12</w:t>
      </w:r>
      <w:r w:rsidR="00FD3F14" w:rsidRPr="001B2D41">
        <w:t> </w:t>
      </w:r>
      <w:r w:rsidRPr="001B2D41">
        <w:t xml:space="preserve">May 2015 to </w:t>
      </w:r>
      <w:r w:rsidR="00BA5E86" w:rsidRPr="001B2D41">
        <w:t>30 June 2023</w:t>
      </w:r>
      <w:bookmarkEnd w:id="581"/>
    </w:p>
    <w:p w:rsidR="0006356A" w:rsidRPr="001B2D41" w:rsidRDefault="0006356A" w:rsidP="0006356A">
      <w:pPr>
        <w:pStyle w:val="subsection"/>
      </w:pPr>
      <w:r w:rsidRPr="001B2D41">
        <w:tab/>
        <w:t>(1)</w:t>
      </w:r>
      <w:r w:rsidRPr="001B2D41">
        <w:tab/>
        <w:t>In this section:</w:t>
      </w:r>
    </w:p>
    <w:p w:rsidR="0006356A" w:rsidRPr="001B2D41" w:rsidRDefault="0006356A" w:rsidP="0006356A">
      <w:pPr>
        <w:pStyle w:val="Definition"/>
      </w:pPr>
      <w:r w:rsidRPr="001B2D41">
        <w:rPr>
          <w:b/>
          <w:i/>
        </w:rPr>
        <w:t>2015 budget time</w:t>
      </w:r>
      <w:r w:rsidRPr="001B2D41">
        <w:t xml:space="preserve"> means 7.30 pm, by legal time in the Australian Capital Territory, on 12</w:t>
      </w:r>
      <w:r w:rsidR="00FD3F14" w:rsidRPr="001B2D41">
        <w:t> </w:t>
      </w:r>
      <w:r w:rsidRPr="001B2D41">
        <w:t>May 2015.</w:t>
      </w:r>
    </w:p>
    <w:p w:rsidR="00BB67FA" w:rsidRPr="001B2D41" w:rsidRDefault="00BB67FA" w:rsidP="00BB67FA">
      <w:pPr>
        <w:pStyle w:val="Definition"/>
      </w:pPr>
      <w:r w:rsidRPr="001B2D41">
        <w:rPr>
          <w:b/>
          <w:i/>
        </w:rPr>
        <w:t>2019 application time</w:t>
      </w:r>
      <w:r w:rsidRPr="001B2D41">
        <w:t xml:space="preserve"> means the start of 29</w:t>
      </w:r>
      <w:r w:rsidR="00FD3F14" w:rsidRPr="001B2D41">
        <w:t> </w:t>
      </w:r>
      <w:r w:rsidRPr="001B2D41">
        <w:t>January 2019.</w:t>
      </w:r>
    </w:p>
    <w:p w:rsidR="00BB67FA" w:rsidRPr="001B2D41" w:rsidRDefault="00BB67FA" w:rsidP="00BB67FA">
      <w:pPr>
        <w:pStyle w:val="Definition"/>
      </w:pPr>
      <w:r w:rsidRPr="001B2D41">
        <w:rPr>
          <w:b/>
          <w:i/>
        </w:rPr>
        <w:t>2019 budget time</w:t>
      </w:r>
      <w:r w:rsidRPr="001B2D41">
        <w:t xml:space="preserve"> means 7.30 pm, by legal time in the Australian Capital Territory, on 2</w:t>
      </w:r>
      <w:r w:rsidR="00FD3F14" w:rsidRPr="001B2D41">
        <w:t> </w:t>
      </w:r>
      <w:r w:rsidRPr="001B2D41">
        <w:t>April 2019.</w:t>
      </w:r>
    </w:p>
    <w:p w:rsidR="004B3770" w:rsidRPr="001B2D41" w:rsidRDefault="004B3770" w:rsidP="004B3770">
      <w:pPr>
        <w:pStyle w:val="Definition"/>
      </w:pPr>
      <w:r w:rsidRPr="001B2D41">
        <w:rPr>
          <w:b/>
          <w:i/>
        </w:rPr>
        <w:t>2020 announcement time</w:t>
      </w:r>
      <w:r w:rsidRPr="001B2D41">
        <w:t xml:space="preserve"> means the start of 12</w:t>
      </w:r>
      <w:r w:rsidR="00FD3F14" w:rsidRPr="001B2D41">
        <w:t> </w:t>
      </w:r>
      <w:r w:rsidRPr="001B2D41">
        <w:t>March 2020.</w:t>
      </w:r>
    </w:p>
    <w:p w:rsidR="0012595B" w:rsidRPr="001B2D41" w:rsidRDefault="0012595B" w:rsidP="0012595B">
      <w:pPr>
        <w:pStyle w:val="Definition"/>
      </w:pPr>
      <w:r w:rsidRPr="001B2D41">
        <w:rPr>
          <w:b/>
          <w:i/>
        </w:rPr>
        <w:t>2020 budget time</w:t>
      </w:r>
      <w:r w:rsidRPr="001B2D41">
        <w:t xml:space="preserve"> means 7.30 pm, by legal time in the Australian Capital Territory, on 6 October 2020.</w:t>
      </w:r>
    </w:p>
    <w:p w:rsidR="000E06E9" w:rsidRPr="001B2D41" w:rsidRDefault="000E06E9" w:rsidP="000E06E9">
      <w:pPr>
        <w:pStyle w:val="Definition"/>
      </w:pPr>
      <w:r w:rsidRPr="001B2D41">
        <w:rPr>
          <w:b/>
          <w:i/>
        </w:rPr>
        <w:t>increased access year</w:t>
      </w:r>
      <w:r w:rsidRPr="001B2D41">
        <w:t xml:space="preserve">: an income year is an </w:t>
      </w:r>
      <w:r w:rsidRPr="001B2D41">
        <w:rPr>
          <w:b/>
          <w:i/>
        </w:rPr>
        <w:t>increased access year</w:t>
      </w:r>
      <w:r w:rsidRPr="001B2D41">
        <w:t xml:space="preserve"> if any day in the year occurs:</w:t>
      </w:r>
    </w:p>
    <w:p w:rsidR="000E06E9" w:rsidRPr="001B2D41" w:rsidRDefault="000E06E9" w:rsidP="000E06E9">
      <w:pPr>
        <w:pStyle w:val="paragraph"/>
      </w:pPr>
      <w:r w:rsidRPr="001B2D41">
        <w:tab/>
        <w:t>(a)</w:t>
      </w:r>
      <w:r w:rsidRPr="001B2D41">
        <w:tab/>
        <w:t>on or after 12</w:t>
      </w:r>
      <w:r w:rsidR="00FD3F14" w:rsidRPr="001B2D41">
        <w:t> </w:t>
      </w:r>
      <w:r w:rsidRPr="001B2D41">
        <w:t>May 2015; and</w:t>
      </w:r>
    </w:p>
    <w:p w:rsidR="000E06E9" w:rsidRPr="001B2D41" w:rsidRDefault="000E06E9" w:rsidP="000E06E9">
      <w:pPr>
        <w:pStyle w:val="paragraph"/>
      </w:pPr>
      <w:r w:rsidRPr="001B2D41">
        <w:tab/>
        <w:t>(b)</w:t>
      </w:r>
      <w:r w:rsidRPr="001B2D41">
        <w:tab/>
        <w:t xml:space="preserve">on or before </w:t>
      </w:r>
      <w:r w:rsidR="00BA5E86" w:rsidRPr="001B2D41">
        <w:t>30 June 2023</w:t>
      </w:r>
      <w:r w:rsidRPr="001B2D41">
        <w:t>.</w:t>
      </w:r>
    </w:p>
    <w:p w:rsidR="0006356A" w:rsidRPr="001B2D41" w:rsidRDefault="0006356A" w:rsidP="0006356A">
      <w:pPr>
        <w:pStyle w:val="SubsectionHead"/>
      </w:pPr>
      <w:r w:rsidRPr="001B2D41">
        <w:t>Restrictions on making choice</w:t>
      </w:r>
    </w:p>
    <w:p w:rsidR="0006356A" w:rsidRPr="001B2D41" w:rsidRDefault="0006356A" w:rsidP="0006356A">
      <w:pPr>
        <w:pStyle w:val="subsection"/>
      </w:pPr>
      <w:r w:rsidRPr="001B2D41">
        <w:tab/>
        <w:t>(2)</w:t>
      </w:r>
      <w:r w:rsidRPr="001B2D41">
        <w:tab/>
        <w:t xml:space="preserve">In determining whether you can choose to use </w:t>
      </w:r>
      <w:r w:rsidR="00B36BB7" w:rsidRPr="001B2D41">
        <w:t>Subdivision 3</w:t>
      </w:r>
      <w:r w:rsidRPr="001B2D41">
        <w:t>28</w:t>
      </w:r>
      <w:r w:rsidR="001B2D41">
        <w:noBreakHyphen/>
      </w:r>
      <w:r w:rsidRPr="001B2D41">
        <w:t xml:space="preserve">D of the </w:t>
      </w:r>
      <w:r w:rsidRPr="001B2D41">
        <w:rPr>
          <w:i/>
        </w:rPr>
        <w:t>Income Tax Assessment Act 1997</w:t>
      </w:r>
      <w:r w:rsidRPr="001B2D41">
        <w:t xml:space="preserve"> in an increased access year, disregard </w:t>
      </w:r>
      <w:r w:rsidR="00B36BB7" w:rsidRPr="001B2D41">
        <w:t>subsection 3</w:t>
      </w:r>
      <w:r w:rsidRPr="001B2D41">
        <w:t>28</w:t>
      </w:r>
      <w:r w:rsidR="001B2D41">
        <w:noBreakHyphen/>
      </w:r>
      <w:r w:rsidRPr="001B2D41">
        <w:t>175(10) of that Act.</w:t>
      </w:r>
    </w:p>
    <w:p w:rsidR="0006356A" w:rsidRPr="001B2D41" w:rsidRDefault="0006356A" w:rsidP="0006356A">
      <w:pPr>
        <w:pStyle w:val="subsection"/>
      </w:pPr>
      <w:r w:rsidRPr="001B2D41">
        <w:tab/>
        <w:t>(3)</w:t>
      </w:r>
      <w:r w:rsidRPr="001B2D41">
        <w:tab/>
        <w:t>In applying paragraph</w:t>
      </w:r>
      <w:r w:rsidR="00FD3F14" w:rsidRPr="001B2D41">
        <w:t> </w:t>
      </w:r>
      <w:r w:rsidRPr="001B2D41">
        <w:t>328</w:t>
      </w:r>
      <w:r w:rsidR="001B2D41">
        <w:noBreakHyphen/>
      </w:r>
      <w:r w:rsidRPr="001B2D41">
        <w:t>175(10)(b) of that Act for the purpose of determining whether you can choose to use that Subdivision in any income year after the increased access years, disregard:</w:t>
      </w:r>
    </w:p>
    <w:p w:rsidR="0006356A" w:rsidRPr="001B2D41" w:rsidRDefault="0006356A" w:rsidP="0006356A">
      <w:pPr>
        <w:pStyle w:val="paragraph"/>
      </w:pPr>
      <w:r w:rsidRPr="001B2D41">
        <w:tab/>
        <w:t>(a)</w:t>
      </w:r>
      <w:r w:rsidRPr="001B2D41">
        <w:tab/>
        <w:t>the increased access years, other than the last of the increased access years; and</w:t>
      </w:r>
    </w:p>
    <w:p w:rsidR="0006356A" w:rsidRPr="001B2D41" w:rsidRDefault="0006356A" w:rsidP="0006356A">
      <w:pPr>
        <w:pStyle w:val="paragraph"/>
      </w:pPr>
      <w:r w:rsidRPr="001B2D41">
        <w:tab/>
        <w:t>(b)</w:t>
      </w:r>
      <w:r w:rsidRPr="001B2D41">
        <w:tab/>
        <w:t>all earlier income years.</w:t>
      </w:r>
    </w:p>
    <w:p w:rsidR="00DC409D" w:rsidRPr="001B2D41" w:rsidRDefault="00DC409D" w:rsidP="00DC409D">
      <w:pPr>
        <w:pStyle w:val="SubsectionHead"/>
      </w:pPr>
      <w:r w:rsidRPr="001B2D41">
        <w:t xml:space="preserve">Assets costing less than </w:t>
      </w:r>
      <w:r w:rsidR="000E06E9" w:rsidRPr="001B2D41">
        <w:t>$150,000</w:t>
      </w:r>
    </w:p>
    <w:p w:rsidR="00DC409D" w:rsidRPr="001B2D41" w:rsidRDefault="00DC409D" w:rsidP="00DC409D">
      <w:pPr>
        <w:pStyle w:val="subsection"/>
      </w:pPr>
      <w:r w:rsidRPr="001B2D41">
        <w:tab/>
        <w:t>(4)</w:t>
      </w:r>
      <w:r w:rsidRPr="001B2D41">
        <w:tab/>
      </w:r>
      <w:r w:rsidR="00B36BB7" w:rsidRPr="001B2D41">
        <w:t>Paragraph 3</w:t>
      </w:r>
      <w:r w:rsidRPr="001B2D41">
        <w:t>28</w:t>
      </w:r>
      <w:r w:rsidR="001B2D41">
        <w:noBreakHyphen/>
      </w:r>
      <w:r w:rsidRPr="001B2D41">
        <w:t xml:space="preserve">180(1)(b) of the </w:t>
      </w:r>
      <w:r w:rsidRPr="001B2D41">
        <w:rPr>
          <w:i/>
        </w:rPr>
        <w:t>Income Tax Assessment Act 1997</w:t>
      </w:r>
      <w:r w:rsidRPr="001B2D41">
        <w:t xml:space="preserve"> applies to a depreciating asset as if a reference in that paragraph to $1,000:</w:t>
      </w:r>
    </w:p>
    <w:p w:rsidR="00DC409D" w:rsidRPr="001B2D41" w:rsidRDefault="00DC409D" w:rsidP="00DC409D">
      <w:pPr>
        <w:pStyle w:val="paragraph"/>
      </w:pPr>
      <w:r w:rsidRPr="001B2D41">
        <w:tab/>
        <w:t>(a)</w:t>
      </w:r>
      <w:r w:rsidRPr="001B2D41">
        <w:tab/>
        <w:t>were a reference to $20,000, if you first acquired the asset at or after the 2015 budget time, and you:</w:t>
      </w:r>
    </w:p>
    <w:p w:rsidR="00DC409D" w:rsidRPr="001B2D41" w:rsidRDefault="00DC409D" w:rsidP="00DC409D">
      <w:pPr>
        <w:pStyle w:val="paragraphsub"/>
      </w:pPr>
      <w:r w:rsidRPr="001B2D41">
        <w:tab/>
        <w:t>(i)</w:t>
      </w:r>
      <w:r w:rsidRPr="001B2D41">
        <w:tab/>
        <w:t>first used the asset, for a taxable purpose, at or after the 2015 budget time and before the 2019 application time; or</w:t>
      </w:r>
    </w:p>
    <w:p w:rsidR="00DC409D" w:rsidRPr="001B2D41" w:rsidRDefault="00DC409D" w:rsidP="00DC409D">
      <w:pPr>
        <w:pStyle w:val="paragraphsub"/>
      </w:pPr>
      <w:r w:rsidRPr="001B2D41">
        <w:tab/>
        <w:t>(ii)</w:t>
      </w:r>
      <w:r w:rsidRPr="001B2D41">
        <w:tab/>
        <w:t>first installed the asset ready for use, for a taxable purpose, at or after the 2015 budget time and before the 2019 application time; or</w:t>
      </w:r>
    </w:p>
    <w:p w:rsidR="00DC409D" w:rsidRPr="001B2D41" w:rsidRDefault="00DC409D" w:rsidP="00DC409D">
      <w:pPr>
        <w:pStyle w:val="paragraph"/>
      </w:pPr>
      <w:r w:rsidRPr="001B2D41">
        <w:tab/>
        <w:t>(b)</w:t>
      </w:r>
      <w:r w:rsidRPr="001B2D41">
        <w:tab/>
        <w:t>were a reference to $25,000, if you first acquired the asset at or after the 2015 budget time, and you:</w:t>
      </w:r>
    </w:p>
    <w:p w:rsidR="00DC409D" w:rsidRPr="001B2D41" w:rsidRDefault="00DC409D" w:rsidP="00DC409D">
      <w:pPr>
        <w:pStyle w:val="paragraphsub"/>
      </w:pPr>
      <w:r w:rsidRPr="001B2D41">
        <w:tab/>
        <w:t>(i)</w:t>
      </w:r>
      <w:r w:rsidRPr="001B2D41">
        <w:tab/>
        <w:t>first used the asset, for a taxable purpose, at or after the 2019 application time and before the 2019 budget time; or</w:t>
      </w:r>
    </w:p>
    <w:p w:rsidR="00DC409D" w:rsidRPr="001B2D41" w:rsidRDefault="00DC409D" w:rsidP="00DC409D">
      <w:pPr>
        <w:pStyle w:val="paragraphsub"/>
      </w:pPr>
      <w:r w:rsidRPr="001B2D41">
        <w:tab/>
        <w:t>(ii)</w:t>
      </w:r>
      <w:r w:rsidRPr="001B2D41">
        <w:tab/>
        <w:t>first installed the asset ready for use, for a taxable purpose, at or after the 2019 application time and before the 2019 budget time; or</w:t>
      </w:r>
    </w:p>
    <w:p w:rsidR="00DC409D" w:rsidRPr="001B2D41" w:rsidRDefault="00DC409D" w:rsidP="00DC409D">
      <w:pPr>
        <w:pStyle w:val="paragraph"/>
      </w:pPr>
      <w:r w:rsidRPr="001B2D41">
        <w:tab/>
        <w:t>(c)</w:t>
      </w:r>
      <w:r w:rsidRPr="001B2D41">
        <w:tab/>
        <w:t>were a reference to $30,000, if you first acquired the asset at or after the 2015 budget time, and you:</w:t>
      </w:r>
    </w:p>
    <w:p w:rsidR="00DC409D" w:rsidRPr="001B2D41" w:rsidRDefault="00DC409D" w:rsidP="00DC409D">
      <w:pPr>
        <w:pStyle w:val="paragraphsub"/>
      </w:pPr>
      <w:r w:rsidRPr="001B2D41">
        <w:tab/>
        <w:t>(i)</w:t>
      </w:r>
      <w:r w:rsidRPr="001B2D41">
        <w:tab/>
        <w:t xml:space="preserve">first used the asset, for a taxable purpose, at or after the 2019 budget time and </w:t>
      </w:r>
      <w:r w:rsidR="004B3770" w:rsidRPr="001B2D41">
        <w:t>before the 2020 announcement time</w:t>
      </w:r>
      <w:r w:rsidRPr="001B2D41">
        <w:t>; or</w:t>
      </w:r>
    </w:p>
    <w:p w:rsidR="00DC409D" w:rsidRPr="001B2D41" w:rsidRDefault="00DC409D" w:rsidP="00DC409D">
      <w:pPr>
        <w:pStyle w:val="paragraphsub"/>
      </w:pPr>
      <w:r w:rsidRPr="001B2D41">
        <w:tab/>
        <w:t>(ii)</w:t>
      </w:r>
      <w:r w:rsidRPr="001B2D41">
        <w:tab/>
        <w:t xml:space="preserve">first installed the asset ready for use, for a taxable purpose, at or after the 2019 budget time and </w:t>
      </w:r>
      <w:r w:rsidR="004B3770" w:rsidRPr="001B2D41">
        <w:t xml:space="preserve">before the 2020 announcement </w:t>
      </w:r>
      <w:r w:rsidR="000E06E9" w:rsidRPr="001B2D41">
        <w:t>time.</w:t>
      </w:r>
    </w:p>
    <w:p w:rsidR="000E06E9" w:rsidRPr="001B2D41" w:rsidRDefault="000E06E9" w:rsidP="000E06E9">
      <w:pPr>
        <w:pStyle w:val="subsection"/>
      </w:pPr>
      <w:r w:rsidRPr="001B2D41">
        <w:tab/>
        <w:t>(4A)</w:t>
      </w:r>
      <w:r w:rsidRPr="001B2D41">
        <w:tab/>
      </w:r>
      <w:r w:rsidR="00B36BB7" w:rsidRPr="001B2D41">
        <w:t>Paragraph 3</w:t>
      </w:r>
      <w:r w:rsidRPr="001B2D41">
        <w:t>28</w:t>
      </w:r>
      <w:r w:rsidR="001B2D41">
        <w:noBreakHyphen/>
      </w:r>
      <w:r w:rsidRPr="001B2D41">
        <w:t xml:space="preserve">180(1)(b) of the </w:t>
      </w:r>
      <w:r w:rsidRPr="001B2D41">
        <w:rPr>
          <w:i/>
        </w:rPr>
        <w:t>Income Tax Assessment Act 1997</w:t>
      </w:r>
      <w:r w:rsidRPr="001B2D41">
        <w:t xml:space="preserve"> applies to a depreciating asset as if:</w:t>
      </w:r>
    </w:p>
    <w:p w:rsidR="000E06E9" w:rsidRPr="001B2D41" w:rsidRDefault="000E06E9" w:rsidP="000E06E9">
      <w:pPr>
        <w:pStyle w:val="paragraph"/>
      </w:pPr>
      <w:r w:rsidRPr="001B2D41">
        <w:tab/>
        <w:t>(a)</w:t>
      </w:r>
      <w:r w:rsidRPr="001B2D41">
        <w:tab/>
        <w:t xml:space="preserve">a reference in that paragraph to the end of the income year in which you start to use the asset, or have it installed ready for use, for a taxable purpose were a reference </w:t>
      </w:r>
      <w:r w:rsidR="00D34929" w:rsidRPr="001B2D41">
        <w:t xml:space="preserve">to </w:t>
      </w:r>
      <w:r w:rsidRPr="001B2D41">
        <w:t>the earlier of:</w:t>
      </w:r>
    </w:p>
    <w:p w:rsidR="000E06E9" w:rsidRPr="001B2D41" w:rsidRDefault="000E06E9" w:rsidP="000E06E9">
      <w:pPr>
        <w:pStyle w:val="paragraphsub"/>
      </w:pPr>
      <w:r w:rsidRPr="001B2D41">
        <w:tab/>
        <w:t>(i)</w:t>
      </w:r>
      <w:r w:rsidRPr="001B2D41">
        <w:tab/>
        <w:t>the end of that year; and</w:t>
      </w:r>
    </w:p>
    <w:p w:rsidR="000E06E9" w:rsidRPr="001B2D41" w:rsidRDefault="000E06E9" w:rsidP="000E06E9">
      <w:pPr>
        <w:pStyle w:val="paragraphsub"/>
      </w:pPr>
      <w:r w:rsidRPr="001B2D41">
        <w:tab/>
        <w:t>(ii)</w:t>
      </w:r>
      <w:r w:rsidRPr="001B2D41">
        <w:tab/>
      </w:r>
      <w:r w:rsidR="001E5ACC" w:rsidRPr="001B2D41">
        <w:t>30 June</w:t>
      </w:r>
      <w:r w:rsidR="00860EAA" w:rsidRPr="001B2D41">
        <w:t xml:space="preserve"> 2021</w:t>
      </w:r>
      <w:r w:rsidRPr="001B2D41">
        <w:t>; and</w:t>
      </w:r>
    </w:p>
    <w:p w:rsidR="000E06E9" w:rsidRPr="001B2D41" w:rsidRDefault="000E06E9" w:rsidP="000E06E9">
      <w:pPr>
        <w:pStyle w:val="paragraph"/>
      </w:pPr>
      <w:r w:rsidRPr="001B2D41">
        <w:tab/>
        <w:t>(b)</w:t>
      </w:r>
      <w:r w:rsidRPr="001B2D41">
        <w:tab/>
        <w:t>a reference in that paragraph to $1,000 were a reference to $150,000;</w:t>
      </w:r>
    </w:p>
    <w:p w:rsidR="000E06E9" w:rsidRPr="001B2D41" w:rsidRDefault="000E06E9" w:rsidP="000E06E9">
      <w:pPr>
        <w:pStyle w:val="subsection2"/>
      </w:pPr>
      <w:r w:rsidRPr="001B2D41">
        <w:t>if:</w:t>
      </w:r>
    </w:p>
    <w:p w:rsidR="000E06E9" w:rsidRPr="001B2D41" w:rsidRDefault="000E06E9" w:rsidP="000E06E9">
      <w:pPr>
        <w:pStyle w:val="paragraph"/>
      </w:pPr>
      <w:r w:rsidRPr="001B2D41">
        <w:tab/>
        <w:t>(c)</w:t>
      </w:r>
      <w:r w:rsidRPr="001B2D41">
        <w:tab/>
        <w:t>you first acquired the asset at or after the 2015 budget time; and</w:t>
      </w:r>
    </w:p>
    <w:p w:rsidR="000E06E9" w:rsidRPr="001B2D41" w:rsidRDefault="000E06E9" w:rsidP="000E06E9">
      <w:pPr>
        <w:pStyle w:val="paragraph"/>
      </w:pPr>
      <w:r w:rsidRPr="001B2D41">
        <w:tab/>
        <w:t>(d)</w:t>
      </w:r>
      <w:r w:rsidRPr="001B2D41">
        <w:tab/>
        <w:t>you:</w:t>
      </w:r>
    </w:p>
    <w:p w:rsidR="000E06E9" w:rsidRPr="001B2D41" w:rsidRDefault="000E06E9" w:rsidP="000E06E9">
      <w:pPr>
        <w:pStyle w:val="paragraphsub"/>
      </w:pPr>
      <w:r w:rsidRPr="001B2D41">
        <w:tab/>
        <w:t>(i)</w:t>
      </w:r>
      <w:r w:rsidRPr="001B2D41">
        <w:tab/>
        <w:t xml:space="preserve">first used the asset, for a taxable purpose, at or after the 2020 announcement time and on or before </w:t>
      </w:r>
      <w:r w:rsidR="001E5ACC" w:rsidRPr="001B2D41">
        <w:t>30 June</w:t>
      </w:r>
      <w:r w:rsidR="00860EAA" w:rsidRPr="001B2D41">
        <w:t xml:space="preserve"> 2021</w:t>
      </w:r>
      <w:r w:rsidRPr="001B2D41">
        <w:t>; or</w:t>
      </w:r>
    </w:p>
    <w:p w:rsidR="000E06E9" w:rsidRPr="001B2D41" w:rsidRDefault="000E06E9" w:rsidP="000E06E9">
      <w:pPr>
        <w:pStyle w:val="paragraphsub"/>
      </w:pPr>
      <w:r w:rsidRPr="001B2D41">
        <w:tab/>
        <w:t>(ii)</w:t>
      </w:r>
      <w:r w:rsidRPr="001B2D41">
        <w:tab/>
        <w:t xml:space="preserve">first installed the asset ready for use, for a taxable purpose, at or after the 2020 announcement time and on or before </w:t>
      </w:r>
      <w:r w:rsidR="001E5ACC" w:rsidRPr="001B2D41">
        <w:t>30 June</w:t>
      </w:r>
      <w:r w:rsidR="00860EAA" w:rsidRPr="001B2D41">
        <w:t xml:space="preserve"> 2021</w:t>
      </w:r>
      <w:r w:rsidRPr="001B2D41">
        <w:t>.</w:t>
      </w:r>
    </w:p>
    <w:p w:rsidR="00DC409D" w:rsidRPr="001B2D41" w:rsidRDefault="00DC409D" w:rsidP="00DC409D">
      <w:pPr>
        <w:pStyle w:val="subsection"/>
      </w:pPr>
      <w:r w:rsidRPr="001B2D41">
        <w:tab/>
        <w:t>(5)</w:t>
      </w:r>
      <w:r w:rsidRPr="001B2D41">
        <w:tab/>
      </w:r>
      <w:r w:rsidR="00B36BB7" w:rsidRPr="001B2D41">
        <w:t>Paragraph 3</w:t>
      </w:r>
      <w:r w:rsidRPr="001B2D41">
        <w:t>28</w:t>
      </w:r>
      <w:r w:rsidR="001B2D41">
        <w:noBreakHyphen/>
      </w:r>
      <w:r w:rsidRPr="001B2D41">
        <w:t xml:space="preserve">180(2)(a) or (3)(a) of the </w:t>
      </w:r>
      <w:r w:rsidRPr="001B2D41">
        <w:rPr>
          <w:i/>
        </w:rPr>
        <w:t>Income Tax Assessment Act 1997</w:t>
      </w:r>
      <w:r w:rsidRPr="001B2D41">
        <w:t xml:space="preserve"> applies to an amount included in the second element of the cost of an asset as if a reference in that paragraph to $1,000:</w:t>
      </w:r>
    </w:p>
    <w:p w:rsidR="00DC409D" w:rsidRPr="001B2D41" w:rsidRDefault="00DC409D" w:rsidP="00DC409D">
      <w:pPr>
        <w:pStyle w:val="paragraph"/>
      </w:pPr>
      <w:r w:rsidRPr="001B2D41">
        <w:tab/>
        <w:t>(a)</w:t>
      </w:r>
      <w:r w:rsidRPr="001B2D41">
        <w:tab/>
        <w:t>were a reference to $20,000, if the amount is so included at any time:</w:t>
      </w:r>
    </w:p>
    <w:p w:rsidR="00DC409D" w:rsidRPr="001B2D41" w:rsidRDefault="00DC409D" w:rsidP="00DC409D">
      <w:pPr>
        <w:pStyle w:val="paragraphsub"/>
      </w:pPr>
      <w:r w:rsidRPr="001B2D41">
        <w:tab/>
        <w:t>(i)</w:t>
      </w:r>
      <w:r w:rsidRPr="001B2D41">
        <w:tab/>
        <w:t>at or after the 2015 budget time; and</w:t>
      </w:r>
    </w:p>
    <w:p w:rsidR="00DC409D" w:rsidRPr="001B2D41" w:rsidRDefault="00DC409D" w:rsidP="00DC409D">
      <w:pPr>
        <w:pStyle w:val="paragraphsub"/>
      </w:pPr>
      <w:r w:rsidRPr="001B2D41">
        <w:tab/>
        <w:t>(ii)</w:t>
      </w:r>
      <w:r w:rsidRPr="001B2D41">
        <w:tab/>
        <w:t>before the 2019 application time; or</w:t>
      </w:r>
    </w:p>
    <w:p w:rsidR="00DC409D" w:rsidRPr="001B2D41" w:rsidRDefault="00DC409D" w:rsidP="00DC409D">
      <w:pPr>
        <w:pStyle w:val="paragraph"/>
      </w:pPr>
      <w:r w:rsidRPr="001B2D41">
        <w:tab/>
        <w:t>(b)</w:t>
      </w:r>
      <w:r w:rsidRPr="001B2D41">
        <w:tab/>
        <w:t>were a reference to $25,000, if the amount is so included at any time:</w:t>
      </w:r>
    </w:p>
    <w:p w:rsidR="00DC409D" w:rsidRPr="001B2D41" w:rsidRDefault="00DC409D" w:rsidP="00DC409D">
      <w:pPr>
        <w:pStyle w:val="paragraphsub"/>
      </w:pPr>
      <w:r w:rsidRPr="001B2D41">
        <w:tab/>
        <w:t>(i)</w:t>
      </w:r>
      <w:r w:rsidRPr="001B2D41">
        <w:tab/>
        <w:t>at or after the 2019 application time; and</w:t>
      </w:r>
    </w:p>
    <w:p w:rsidR="00DC409D" w:rsidRPr="001B2D41" w:rsidRDefault="00DC409D" w:rsidP="00DC409D">
      <w:pPr>
        <w:pStyle w:val="paragraphsub"/>
      </w:pPr>
      <w:r w:rsidRPr="001B2D41">
        <w:tab/>
        <w:t>(ii)</w:t>
      </w:r>
      <w:r w:rsidRPr="001B2D41">
        <w:tab/>
        <w:t>before the 2019 budget time; or</w:t>
      </w:r>
    </w:p>
    <w:p w:rsidR="00DC409D" w:rsidRPr="001B2D41" w:rsidRDefault="00DC409D" w:rsidP="00DC409D">
      <w:pPr>
        <w:pStyle w:val="paragraph"/>
      </w:pPr>
      <w:r w:rsidRPr="001B2D41">
        <w:tab/>
        <w:t>(c)</w:t>
      </w:r>
      <w:r w:rsidRPr="001B2D41">
        <w:tab/>
        <w:t>were a reference to $30,000, if the amount is so included at any time:</w:t>
      </w:r>
    </w:p>
    <w:p w:rsidR="00DC409D" w:rsidRPr="001B2D41" w:rsidRDefault="00DC409D" w:rsidP="00DC409D">
      <w:pPr>
        <w:pStyle w:val="paragraphsub"/>
      </w:pPr>
      <w:r w:rsidRPr="001B2D41">
        <w:tab/>
        <w:t>(i)</w:t>
      </w:r>
      <w:r w:rsidRPr="001B2D41">
        <w:tab/>
        <w:t>at or after the 2019 budget time; and</w:t>
      </w:r>
    </w:p>
    <w:p w:rsidR="00DC409D" w:rsidRPr="001B2D41" w:rsidRDefault="00DC409D" w:rsidP="00DC409D">
      <w:pPr>
        <w:pStyle w:val="paragraphsub"/>
      </w:pPr>
      <w:r w:rsidRPr="001B2D41">
        <w:tab/>
        <w:t>(ii)</w:t>
      </w:r>
      <w:r w:rsidRPr="001B2D41">
        <w:tab/>
      </w:r>
      <w:r w:rsidR="002C4769" w:rsidRPr="001B2D41">
        <w:t xml:space="preserve">before the 2020 announcement time; or </w:t>
      </w:r>
    </w:p>
    <w:p w:rsidR="002C4769" w:rsidRPr="001B2D41" w:rsidRDefault="002C4769" w:rsidP="002C4769">
      <w:pPr>
        <w:pStyle w:val="paragraph"/>
      </w:pPr>
      <w:r w:rsidRPr="001B2D41">
        <w:tab/>
        <w:t>(d)</w:t>
      </w:r>
      <w:r w:rsidRPr="001B2D41">
        <w:tab/>
        <w:t>were a reference to $150,000, if the amount is so included at any time:</w:t>
      </w:r>
    </w:p>
    <w:p w:rsidR="002C4769" w:rsidRPr="001B2D41" w:rsidRDefault="002C4769" w:rsidP="002C4769">
      <w:pPr>
        <w:pStyle w:val="paragraphsub"/>
      </w:pPr>
      <w:r w:rsidRPr="001B2D41">
        <w:tab/>
        <w:t>(i)</w:t>
      </w:r>
      <w:r w:rsidRPr="001B2D41">
        <w:tab/>
        <w:t>at or after the 2020 announcement time; and</w:t>
      </w:r>
    </w:p>
    <w:p w:rsidR="002C4769" w:rsidRPr="001B2D41" w:rsidRDefault="002C4769" w:rsidP="002C4769">
      <w:pPr>
        <w:pStyle w:val="paragraphsub"/>
      </w:pPr>
      <w:r w:rsidRPr="001B2D41">
        <w:tab/>
        <w:t>(ii)</w:t>
      </w:r>
      <w:r w:rsidRPr="001B2D41">
        <w:tab/>
        <w:t xml:space="preserve">on or before </w:t>
      </w:r>
      <w:r w:rsidR="000E06E9" w:rsidRPr="001B2D41">
        <w:t>31</w:t>
      </w:r>
      <w:r w:rsidR="00FD3F14" w:rsidRPr="001B2D41">
        <w:t> </w:t>
      </w:r>
      <w:r w:rsidR="000E06E9" w:rsidRPr="001B2D41">
        <w:t>December 2020</w:t>
      </w:r>
      <w:r w:rsidRPr="001B2D41">
        <w:t>.</w:t>
      </w:r>
    </w:p>
    <w:p w:rsidR="000E06E9" w:rsidRPr="001B2D41" w:rsidRDefault="000E06E9" w:rsidP="000E06E9">
      <w:pPr>
        <w:pStyle w:val="subsection"/>
      </w:pPr>
      <w:r w:rsidRPr="001B2D41">
        <w:tab/>
        <w:t>(5A)</w:t>
      </w:r>
      <w:r w:rsidRPr="001B2D41">
        <w:tab/>
        <w:t xml:space="preserve">For the purposes of determining whether, under </w:t>
      </w:r>
      <w:r w:rsidR="00B36BB7" w:rsidRPr="001B2D41">
        <w:t>subsection 3</w:t>
      </w:r>
      <w:r w:rsidRPr="001B2D41">
        <w:t>28</w:t>
      </w:r>
      <w:r w:rsidR="001B2D41">
        <w:noBreakHyphen/>
      </w:r>
      <w:r w:rsidRPr="001B2D41">
        <w:t xml:space="preserve">180(2) of the </w:t>
      </w:r>
      <w:r w:rsidRPr="001B2D41">
        <w:rPr>
          <w:i/>
        </w:rPr>
        <w:t>Income Tax Assessment Act 1997</w:t>
      </w:r>
      <w:r w:rsidRPr="001B2D41">
        <w:t xml:space="preserve">, you can deduct, for an income year (the </w:t>
      </w:r>
      <w:r w:rsidRPr="001B2D41">
        <w:rPr>
          <w:b/>
          <w:i/>
        </w:rPr>
        <w:t>current year</w:t>
      </w:r>
      <w:r w:rsidRPr="001B2D41">
        <w:t xml:space="preserve">), the taxable purpose proportion of an amount included in the second element of the cost of an asset, disregard </w:t>
      </w:r>
      <w:r w:rsidR="00FD3F14" w:rsidRPr="001B2D41">
        <w:t>paragraph (</w:t>
      </w:r>
      <w:r w:rsidRPr="001B2D41">
        <w:t>b) of that subsection if:</w:t>
      </w:r>
    </w:p>
    <w:p w:rsidR="000E06E9" w:rsidRPr="001B2D41" w:rsidRDefault="000E06E9" w:rsidP="000E06E9">
      <w:pPr>
        <w:pStyle w:val="paragraph"/>
      </w:pPr>
      <w:r w:rsidRPr="001B2D41">
        <w:tab/>
        <w:t>(a)</w:t>
      </w:r>
      <w:r w:rsidRPr="001B2D41">
        <w:tab/>
        <w:t>you first acquired the asset at or after the 2015 budget time; and</w:t>
      </w:r>
    </w:p>
    <w:p w:rsidR="000E06E9" w:rsidRPr="001B2D41" w:rsidRDefault="000E06E9" w:rsidP="000E06E9">
      <w:pPr>
        <w:pStyle w:val="paragraph"/>
      </w:pPr>
      <w:r w:rsidRPr="001B2D41">
        <w:tab/>
        <w:t>(b)</w:t>
      </w:r>
      <w:r w:rsidRPr="001B2D41">
        <w:tab/>
        <w:t>you started to use the asset, or have it installed ready for use, for a taxable purpose:</w:t>
      </w:r>
    </w:p>
    <w:p w:rsidR="000E06E9" w:rsidRPr="001B2D41" w:rsidRDefault="000E06E9" w:rsidP="000E06E9">
      <w:pPr>
        <w:pStyle w:val="paragraphsub"/>
      </w:pPr>
      <w:r w:rsidRPr="001B2D41">
        <w:tab/>
        <w:t>(i)</w:t>
      </w:r>
      <w:r w:rsidRPr="001B2D41">
        <w:tab/>
        <w:t>at or after the 2020 announcement time; and</w:t>
      </w:r>
    </w:p>
    <w:p w:rsidR="000E06E9" w:rsidRPr="001B2D41" w:rsidRDefault="000E06E9" w:rsidP="000E06E9">
      <w:pPr>
        <w:pStyle w:val="paragraphsub"/>
      </w:pPr>
      <w:r w:rsidRPr="001B2D41">
        <w:tab/>
        <w:t>(ii)</w:t>
      </w:r>
      <w:r w:rsidRPr="001B2D41">
        <w:tab/>
        <w:t>before or during the current year; and</w:t>
      </w:r>
    </w:p>
    <w:p w:rsidR="000E06E9" w:rsidRPr="001B2D41" w:rsidRDefault="000E06E9" w:rsidP="000E06E9">
      <w:pPr>
        <w:pStyle w:val="paragraphsub"/>
      </w:pPr>
      <w:r w:rsidRPr="001B2D41">
        <w:tab/>
        <w:t>(iii)</w:t>
      </w:r>
      <w:r w:rsidRPr="001B2D41">
        <w:tab/>
        <w:t xml:space="preserve">on or before </w:t>
      </w:r>
      <w:r w:rsidR="001E5ACC" w:rsidRPr="001B2D41">
        <w:t>30 June</w:t>
      </w:r>
      <w:r w:rsidR="00860EAA" w:rsidRPr="001B2D41">
        <w:t xml:space="preserve"> 2021</w:t>
      </w:r>
      <w:r w:rsidRPr="001B2D41">
        <w:t>; and</w:t>
      </w:r>
    </w:p>
    <w:p w:rsidR="000E06E9" w:rsidRPr="001B2D41" w:rsidRDefault="000E06E9" w:rsidP="000E06E9">
      <w:pPr>
        <w:pStyle w:val="paragraph"/>
      </w:pPr>
      <w:r w:rsidRPr="001B2D41">
        <w:tab/>
        <w:t>(c)</w:t>
      </w:r>
      <w:r w:rsidRPr="001B2D41">
        <w:tab/>
        <w:t>the amount is so included:</w:t>
      </w:r>
    </w:p>
    <w:p w:rsidR="000E06E9" w:rsidRPr="001B2D41" w:rsidRDefault="000E06E9" w:rsidP="000E06E9">
      <w:pPr>
        <w:pStyle w:val="paragraphsub"/>
      </w:pPr>
      <w:r w:rsidRPr="001B2D41">
        <w:tab/>
        <w:t>(i)</w:t>
      </w:r>
      <w:r w:rsidRPr="001B2D41">
        <w:tab/>
        <w:t>before or during the current year; and</w:t>
      </w:r>
    </w:p>
    <w:p w:rsidR="000E06E9" w:rsidRPr="001B2D41" w:rsidRDefault="000E06E9" w:rsidP="000E06E9">
      <w:pPr>
        <w:pStyle w:val="paragraphsub"/>
      </w:pPr>
      <w:r w:rsidRPr="001B2D41">
        <w:tab/>
        <w:t>(ii)</w:t>
      </w:r>
      <w:r w:rsidRPr="001B2D41">
        <w:tab/>
        <w:t>after 31</w:t>
      </w:r>
      <w:r w:rsidR="00FD3F14" w:rsidRPr="001B2D41">
        <w:t> </w:t>
      </w:r>
      <w:r w:rsidRPr="001B2D41">
        <w:t>December 2020.</w:t>
      </w:r>
    </w:p>
    <w:p w:rsidR="00717CC2" w:rsidRPr="001B2D41" w:rsidRDefault="00717CC2" w:rsidP="00717CC2">
      <w:pPr>
        <w:pStyle w:val="SubsectionHead"/>
      </w:pPr>
      <w:r w:rsidRPr="001B2D41">
        <w:t>Low pool value</w:t>
      </w:r>
    </w:p>
    <w:p w:rsidR="00DC409D" w:rsidRPr="001B2D41" w:rsidRDefault="00DC409D" w:rsidP="00DC409D">
      <w:pPr>
        <w:pStyle w:val="subsection"/>
      </w:pPr>
      <w:r w:rsidRPr="001B2D41">
        <w:tab/>
        <w:t>(6)</w:t>
      </w:r>
      <w:r w:rsidRPr="001B2D41">
        <w:tab/>
        <w:t>Section</w:t>
      </w:r>
      <w:r w:rsidR="00FD3F14" w:rsidRPr="001B2D41">
        <w:t> </w:t>
      </w:r>
      <w:r w:rsidRPr="001B2D41">
        <w:t>328</w:t>
      </w:r>
      <w:r w:rsidR="001B2D41">
        <w:noBreakHyphen/>
      </w:r>
      <w:r w:rsidRPr="001B2D41">
        <w:t xml:space="preserve">210 of the </w:t>
      </w:r>
      <w:r w:rsidRPr="001B2D41">
        <w:rPr>
          <w:i/>
        </w:rPr>
        <w:t>Income Tax Assessment Act 1997</w:t>
      </w:r>
      <w:r w:rsidRPr="001B2D41">
        <w:t xml:space="preserve"> applies as if a reference in that section to $1,000:</w:t>
      </w:r>
    </w:p>
    <w:p w:rsidR="00DC409D" w:rsidRPr="001B2D41" w:rsidRDefault="00DC409D" w:rsidP="00DC409D">
      <w:pPr>
        <w:pStyle w:val="paragraph"/>
      </w:pPr>
      <w:r w:rsidRPr="001B2D41">
        <w:tab/>
        <w:t>(a)</w:t>
      </w:r>
      <w:r w:rsidRPr="001B2D41">
        <w:tab/>
        <w:t>were a reference to $20,000, in relation to a deduction for an income year that ends:</w:t>
      </w:r>
    </w:p>
    <w:p w:rsidR="00DC409D" w:rsidRPr="001B2D41" w:rsidRDefault="00DC409D" w:rsidP="00DC409D">
      <w:pPr>
        <w:pStyle w:val="paragraphsub"/>
      </w:pPr>
      <w:r w:rsidRPr="001B2D41">
        <w:tab/>
        <w:t>(i)</w:t>
      </w:r>
      <w:r w:rsidRPr="001B2D41">
        <w:tab/>
        <w:t>on or after 12</w:t>
      </w:r>
      <w:r w:rsidR="00FD3F14" w:rsidRPr="001B2D41">
        <w:t> </w:t>
      </w:r>
      <w:r w:rsidRPr="001B2D41">
        <w:t>May 2015; and</w:t>
      </w:r>
    </w:p>
    <w:p w:rsidR="00DC409D" w:rsidRPr="001B2D41" w:rsidRDefault="00DC409D" w:rsidP="00DC409D">
      <w:pPr>
        <w:pStyle w:val="paragraphsub"/>
      </w:pPr>
      <w:r w:rsidRPr="001B2D41">
        <w:tab/>
        <w:t>(ii)</w:t>
      </w:r>
      <w:r w:rsidRPr="001B2D41">
        <w:tab/>
        <w:t>before the 2019 application time; or</w:t>
      </w:r>
    </w:p>
    <w:p w:rsidR="00DC409D" w:rsidRPr="001B2D41" w:rsidRDefault="00DC409D" w:rsidP="00DC409D">
      <w:pPr>
        <w:pStyle w:val="paragraph"/>
      </w:pPr>
      <w:r w:rsidRPr="001B2D41">
        <w:tab/>
        <w:t>(b)</w:t>
      </w:r>
      <w:r w:rsidRPr="001B2D41">
        <w:tab/>
        <w:t>were a reference to $25,000, in relation to a deduction for an income year that ends:</w:t>
      </w:r>
    </w:p>
    <w:p w:rsidR="00DC409D" w:rsidRPr="001B2D41" w:rsidRDefault="00DC409D" w:rsidP="00DC409D">
      <w:pPr>
        <w:pStyle w:val="paragraphsub"/>
      </w:pPr>
      <w:r w:rsidRPr="001B2D41">
        <w:tab/>
        <w:t>(i)</w:t>
      </w:r>
      <w:r w:rsidRPr="001B2D41">
        <w:tab/>
        <w:t>at or after the 2019 application time; and</w:t>
      </w:r>
    </w:p>
    <w:p w:rsidR="00DC409D" w:rsidRPr="001B2D41" w:rsidRDefault="00DC409D" w:rsidP="00DC409D">
      <w:pPr>
        <w:pStyle w:val="paragraphsub"/>
      </w:pPr>
      <w:r w:rsidRPr="001B2D41">
        <w:tab/>
        <w:t>(ii)</w:t>
      </w:r>
      <w:r w:rsidRPr="001B2D41">
        <w:tab/>
        <w:t>before the 2019 budget time; or</w:t>
      </w:r>
    </w:p>
    <w:p w:rsidR="00DC409D" w:rsidRPr="001B2D41" w:rsidRDefault="00DC409D" w:rsidP="00DC409D">
      <w:pPr>
        <w:pStyle w:val="paragraph"/>
      </w:pPr>
      <w:r w:rsidRPr="001B2D41">
        <w:tab/>
        <w:t>(c)</w:t>
      </w:r>
      <w:r w:rsidRPr="001B2D41">
        <w:tab/>
        <w:t>were a reference to $30,000, in relation to a deduction for an income year that ends:</w:t>
      </w:r>
    </w:p>
    <w:p w:rsidR="00057CB0" w:rsidRPr="001B2D41" w:rsidRDefault="00DC409D" w:rsidP="00057CB0">
      <w:pPr>
        <w:pStyle w:val="paragraphsub"/>
      </w:pPr>
      <w:r w:rsidRPr="001B2D41">
        <w:tab/>
        <w:t>(i)</w:t>
      </w:r>
      <w:r w:rsidRPr="001B2D41">
        <w:tab/>
        <w:t>at or after the 2019 budget time; and</w:t>
      </w:r>
    </w:p>
    <w:p w:rsidR="00057CB0" w:rsidRPr="001B2D41" w:rsidRDefault="00057CB0" w:rsidP="00057CB0">
      <w:pPr>
        <w:pStyle w:val="paragraphsub"/>
      </w:pPr>
      <w:r w:rsidRPr="001B2D41">
        <w:tab/>
      </w:r>
      <w:r w:rsidR="00DC409D" w:rsidRPr="001B2D41">
        <w:t>(ii)</w:t>
      </w:r>
      <w:r w:rsidR="00DC409D" w:rsidRPr="001B2D41">
        <w:tab/>
      </w:r>
      <w:r w:rsidR="002C4769" w:rsidRPr="001B2D41">
        <w:t xml:space="preserve">before the 2020 announcement time; or </w:t>
      </w:r>
    </w:p>
    <w:p w:rsidR="002C4769" w:rsidRPr="001B2D41" w:rsidRDefault="002C4769" w:rsidP="002C4769">
      <w:pPr>
        <w:pStyle w:val="paragraph"/>
      </w:pPr>
      <w:r w:rsidRPr="001B2D41">
        <w:tab/>
        <w:t>(d)</w:t>
      </w:r>
      <w:r w:rsidRPr="001B2D41">
        <w:tab/>
        <w:t>were a reference to $150,000, in relation to a deduction for an income year that ends:</w:t>
      </w:r>
    </w:p>
    <w:p w:rsidR="002C4769" w:rsidRPr="001B2D41" w:rsidRDefault="002C4769" w:rsidP="002C4769">
      <w:pPr>
        <w:pStyle w:val="paragraphsub"/>
      </w:pPr>
      <w:r w:rsidRPr="001B2D41">
        <w:tab/>
        <w:t>(i)</w:t>
      </w:r>
      <w:r w:rsidRPr="001B2D41">
        <w:tab/>
        <w:t>at or after the 2020 announcement time; and</w:t>
      </w:r>
    </w:p>
    <w:p w:rsidR="002C4769" w:rsidRPr="001B2D41" w:rsidRDefault="002C4769" w:rsidP="002C4769">
      <w:pPr>
        <w:pStyle w:val="paragraphsub"/>
      </w:pPr>
      <w:r w:rsidRPr="001B2D41">
        <w:tab/>
        <w:t>(ii)</w:t>
      </w:r>
      <w:r w:rsidRPr="001B2D41">
        <w:tab/>
        <w:t xml:space="preserve">on or before </w:t>
      </w:r>
      <w:r w:rsidR="000E06E9" w:rsidRPr="001B2D41">
        <w:t>31</w:t>
      </w:r>
      <w:r w:rsidR="00FD3F14" w:rsidRPr="001B2D41">
        <w:t> </w:t>
      </w:r>
      <w:r w:rsidR="000E06E9" w:rsidRPr="001B2D41">
        <w:t>December 2020</w:t>
      </w:r>
      <w:r w:rsidRPr="001B2D41">
        <w:t>.</w:t>
      </w:r>
    </w:p>
    <w:p w:rsidR="0012595B" w:rsidRPr="001B2D41" w:rsidRDefault="0012595B" w:rsidP="00B273F4">
      <w:pPr>
        <w:pStyle w:val="ActHead5"/>
      </w:pPr>
      <w:bookmarkStart w:id="582" w:name="_Toc100587968"/>
      <w:r w:rsidRPr="001B2D41">
        <w:rPr>
          <w:rStyle w:val="CharSectno"/>
        </w:rPr>
        <w:t>328</w:t>
      </w:r>
      <w:r w:rsidR="001B2D41">
        <w:rPr>
          <w:rStyle w:val="CharSectno"/>
        </w:rPr>
        <w:noBreakHyphen/>
      </w:r>
      <w:r w:rsidRPr="001B2D41">
        <w:rPr>
          <w:rStyle w:val="CharSectno"/>
        </w:rPr>
        <w:t>181</w:t>
      </w:r>
      <w:r w:rsidRPr="001B2D41">
        <w:t xml:space="preserve">  Full expensing—2020 budget time to </w:t>
      </w:r>
      <w:r w:rsidR="00BA5E86" w:rsidRPr="001B2D41">
        <w:t>30 June 2023</w:t>
      </w:r>
      <w:bookmarkEnd w:id="582"/>
    </w:p>
    <w:p w:rsidR="0012595B" w:rsidRPr="001B2D41" w:rsidRDefault="0012595B" w:rsidP="00B273F4">
      <w:pPr>
        <w:pStyle w:val="subsection"/>
        <w:keepNext/>
        <w:keepLines/>
      </w:pPr>
      <w:r w:rsidRPr="001B2D41">
        <w:tab/>
        <w:t>(1)</w:t>
      </w:r>
      <w:r w:rsidRPr="001B2D41">
        <w:tab/>
        <w:t>In this section:</w:t>
      </w:r>
    </w:p>
    <w:p w:rsidR="0012595B" w:rsidRPr="001B2D41" w:rsidRDefault="0012595B" w:rsidP="00B273F4">
      <w:pPr>
        <w:pStyle w:val="Definition"/>
        <w:keepNext/>
        <w:keepLines/>
      </w:pPr>
      <w:r w:rsidRPr="001B2D41">
        <w:rPr>
          <w:b/>
          <w:i/>
        </w:rPr>
        <w:t>2020 budget time</w:t>
      </w:r>
      <w:r w:rsidRPr="001B2D41">
        <w:t xml:space="preserve"> has the same meaning as in </w:t>
      </w:r>
      <w:r w:rsidR="00B36BB7" w:rsidRPr="001B2D41">
        <w:t>section 3</w:t>
      </w:r>
      <w:r w:rsidRPr="001B2D41">
        <w:t>28</w:t>
      </w:r>
      <w:r w:rsidR="001B2D41">
        <w:noBreakHyphen/>
      </w:r>
      <w:r w:rsidRPr="001B2D41">
        <w:t>180.</w:t>
      </w:r>
    </w:p>
    <w:p w:rsidR="0012595B" w:rsidRPr="001B2D41" w:rsidRDefault="0012595B" w:rsidP="00B273F4">
      <w:pPr>
        <w:pStyle w:val="SubsectionHead"/>
      </w:pPr>
      <w:r w:rsidRPr="001B2D41">
        <w:t>Year asset first used etc. for a taxable purpose</w:t>
      </w:r>
    </w:p>
    <w:p w:rsidR="0012595B" w:rsidRPr="001B2D41" w:rsidRDefault="0012595B" w:rsidP="0012595B">
      <w:pPr>
        <w:pStyle w:val="subsection"/>
      </w:pPr>
      <w:r w:rsidRPr="001B2D41">
        <w:tab/>
        <w:t>(2)</w:t>
      </w:r>
      <w:r w:rsidRPr="001B2D41">
        <w:tab/>
        <w:t xml:space="preserve">For the purposes of determining whether </w:t>
      </w:r>
      <w:r w:rsidR="00B36BB7" w:rsidRPr="001B2D41">
        <w:t>subsection 3</w:t>
      </w:r>
      <w:r w:rsidRPr="001B2D41">
        <w:t>28</w:t>
      </w:r>
      <w:r w:rsidR="001B2D41">
        <w:noBreakHyphen/>
      </w:r>
      <w:r w:rsidRPr="001B2D41">
        <w:t xml:space="preserve">180(1) of the </w:t>
      </w:r>
      <w:r w:rsidRPr="001B2D41">
        <w:rPr>
          <w:i/>
        </w:rPr>
        <w:t xml:space="preserve">Income Tax Assessment Act 1997 </w:t>
      </w:r>
      <w:r w:rsidRPr="001B2D41">
        <w:t xml:space="preserve">allows you to deduct an amount in relation to a depreciating asset, disregard paragraph (b) of that subsection (which sets a limit of $1,000 on the cost of the asset) if, in the period beginning at the 2020 budget time and ending on </w:t>
      </w:r>
      <w:r w:rsidR="00BA5E86" w:rsidRPr="001B2D41">
        <w:t>30 June 2023</w:t>
      </w:r>
      <w:r w:rsidRPr="001B2D41">
        <w:t>, you:</w:t>
      </w:r>
    </w:p>
    <w:p w:rsidR="0012595B" w:rsidRPr="001B2D41" w:rsidRDefault="0012595B" w:rsidP="0012595B">
      <w:pPr>
        <w:pStyle w:val="paragraph"/>
      </w:pPr>
      <w:r w:rsidRPr="001B2D41">
        <w:tab/>
        <w:t>(a)</w:t>
      </w:r>
      <w:r w:rsidRPr="001B2D41">
        <w:tab/>
        <w:t>start to hold the asset; and</w:t>
      </w:r>
    </w:p>
    <w:p w:rsidR="0012595B" w:rsidRPr="001B2D41" w:rsidRDefault="0012595B" w:rsidP="0012595B">
      <w:pPr>
        <w:pStyle w:val="paragraph"/>
      </w:pPr>
      <w:r w:rsidRPr="001B2D41">
        <w:tab/>
        <w:t>(b)</w:t>
      </w:r>
      <w:r w:rsidRPr="001B2D41">
        <w:tab/>
        <w:t>start to use it, or have it installed ready for use, for a taxable purpose.</w:t>
      </w:r>
    </w:p>
    <w:p w:rsidR="0012595B" w:rsidRPr="001B2D41" w:rsidRDefault="0012595B" w:rsidP="0012595B">
      <w:pPr>
        <w:pStyle w:val="SubsectionHead"/>
      </w:pPr>
      <w:r w:rsidRPr="001B2D41">
        <w:t>Years later than the year asset first used etc. for a taxable purpose</w:t>
      </w:r>
    </w:p>
    <w:p w:rsidR="0012595B" w:rsidRPr="001B2D41" w:rsidRDefault="0012595B" w:rsidP="0012595B">
      <w:pPr>
        <w:pStyle w:val="subsection"/>
      </w:pPr>
      <w:r w:rsidRPr="001B2D41">
        <w:tab/>
        <w:t>(3)</w:t>
      </w:r>
      <w:r w:rsidRPr="001B2D41">
        <w:tab/>
        <w:t xml:space="preserve">For the purposes of determining whether </w:t>
      </w:r>
      <w:r w:rsidR="00B36BB7" w:rsidRPr="001B2D41">
        <w:t>subsection 3</w:t>
      </w:r>
      <w:r w:rsidRPr="001B2D41">
        <w:t>28</w:t>
      </w:r>
      <w:r w:rsidR="001B2D41">
        <w:noBreakHyphen/>
      </w:r>
      <w:r w:rsidRPr="001B2D41">
        <w:t xml:space="preserve">180(2) of the </w:t>
      </w:r>
      <w:r w:rsidRPr="001B2D41">
        <w:rPr>
          <w:i/>
        </w:rPr>
        <w:t xml:space="preserve">Income Tax Assessment Act 1997 </w:t>
      </w:r>
      <w:r w:rsidRPr="001B2D41">
        <w:t xml:space="preserve">allows you to deduct an amount in relation to a depreciating asset, disregard paragraph (a) of that subsection (which sets a limit of $1,000 on the amount) if the amount is included in the second element of the cost of the asset at any time in the period beginning at the 2020 budget time and ending on </w:t>
      </w:r>
      <w:r w:rsidR="00BA5E86" w:rsidRPr="001B2D41">
        <w:t>30 June 2023</w:t>
      </w:r>
      <w:r w:rsidRPr="001B2D41">
        <w:t>.</w:t>
      </w:r>
    </w:p>
    <w:p w:rsidR="0012595B" w:rsidRPr="001B2D41" w:rsidRDefault="0012595B" w:rsidP="0012595B">
      <w:pPr>
        <w:pStyle w:val="subsection"/>
      </w:pPr>
      <w:r w:rsidRPr="001B2D41">
        <w:tab/>
        <w:t>(4)</w:t>
      </w:r>
      <w:r w:rsidRPr="001B2D41">
        <w:tab/>
        <w:t>In applying paragraph 328</w:t>
      </w:r>
      <w:r w:rsidR="001B2D41">
        <w:noBreakHyphen/>
      </w:r>
      <w:r w:rsidRPr="001B2D41">
        <w:t xml:space="preserve">180(3)(a) of the </w:t>
      </w:r>
      <w:r w:rsidRPr="001B2D41">
        <w:rPr>
          <w:i/>
        </w:rPr>
        <w:t>Income Tax Assessment Act 1997</w:t>
      </w:r>
      <w:r w:rsidRPr="001B2D41">
        <w:t xml:space="preserve"> to an asset, disregard an amount included in the second element of the cost of the asset if the amount is deducted under </w:t>
      </w:r>
      <w:r w:rsidR="00B36BB7" w:rsidRPr="001B2D41">
        <w:t>subsection 3</w:t>
      </w:r>
      <w:r w:rsidRPr="001B2D41">
        <w:t>28</w:t>
      </w:r>
      <w:r w:rsidR="001B2D41">
        <w:noBreakHyphen/>
      </w:r>
      <w:r w:rsidRPr="001B2D41">
        <w:t>180(2) of that Act, as modified by subsection (3) of this section.</w:t>
      </w:r>
    </w:p>
    <w:p w:rsidR="0050681F" w:rsidRPr="001B2D41" w:rsidRDefault="0050681F" w:rsidP="0050681F">
      <w:pPr>
        <w:pStyle w:val="SubsectionHead"/>
      </w:pPr>
      <w:r w:rsidRPr="001B2D41">
        <w:t>Low pool value</w:t>
      </w:r>
    </w:p>
    <w:p w:rsidR="0012595B" w:rsidRPr="001B2D41" w:rsidRDefault="0012595B" w:rsidP="0012595B">
      <w:pPr>
        <w:pStyle w:val="subsection"/>
      </w:pPr>
      <w:r w:rsidRPr="001B2D41">
        <w:tab/>
        <w:t>(5)</w:t>
      </w:r>
      <w:r w:rsidRPr="001B2D41">
        <w:tab/>
        <w:t>Section 328</w:t>
      </w:r>
      <w:r w:rsidR="001B2D41">
        <w:noBreakHyphen/>
      </w:r>
      <w:r w:rsidRPr="001B2D41">
        <w:t xml:space="preserve">210 of the </w:t>
      </w:r>
      <w:r w:rsidRPr="001B2D41">
        <w:rPr>
          <w:i/>
        </w:rPr>
        <w:t>Income Tax Assessment Act 1997</w:t>
      </w:r>
      <w:r w:rsidRPr="001B2D41">
        <w:t xml:space="preserve"> applies as if the words “less than $1,000 but” in subsection (1) were disregarded, in relation to a deduction for an income year that ends:</w:t>
      </w:r>
    </w:p>
    <w:p w:rsidR="0012595B" w:rsidRPr="001B2D41" w:rsidRDefault="0012595B" w:rsidP="0012595B">
      <w:pPr>
        <w:pStyle w:val="paragraph"/>
      </w:pPr>
      <w:r w:rsidRPr="001B2D41">
        <w:tab/>
        <w:t>(a)</w:t>
      </w:r>
      <w:r w:rsidRPr="001B2D41">
        <w:tab/>
        <w:t>at or after the 2020 budget time; and</w:t>
      </w:r>
    </w:p>
    <w:p w:rsidR="0012595B" w:rsidRPr="001B2D41" w:rsidRDefault="0012595B" w:rsidP="0012595B">
      <w:pPr>
        <w:pStyle w:val="paragraph"/>
      </w:pPr>
      <w:r w:rsidRPr="001B2D41">
        <w:tab/>
        <w:t>(b)</w:t>
      </w:r>
      <w:r w:rsidRPr="001B2D41">
        <w:tab/>
        <w:t xml:space="preserve">on or before </w:t>
      </w:r>
      <w:r w:rsidR="00BA5E86" w:rsidRPr="001B2D41">
        <w:t>30 June 2023</w:t>
      </w:r>
      <w:r w:rsidRPr="001B2D41">
        <w:t>.</w:t>
      </w:r>
    </w:p>
    <w:p w:rsidR="000404D5" w:rsidRPr="001B2D41" w:rsidRDefault="000404D5" w:rsidP="000404D5">
      <w:pPr>
        <w:pStyle w:val="ActHead5"/>
      </w:pPr>
      <w:bookmarkStart w:id="583" w:name="_Toc100587969"/>
      <w:r w:rsidRPr="001B2D41">
        <w:rPr>
          <w:rStyle w:val="CharSectno"/>
        </w:rPr>
        <w:t>328</w:t>
      </w:r>
      <w:r w:rsidR="001B2D41">
        <w:rPr>
          <w:rStyle w:val="CharSectno"/>
        </w:rPr>
        <w:noBreakHyphen/>
      </w:r>
      <w:r w:rsidRPr="001B2D41">
        <w:rPr>
          <w:rStyle w:val="CharSectno"/>
        </w:rPr>
        <w:t>182</w:t>
      </w:r>
      <w:r w:rsidRPr="001B2D41">
        <w:t xml:space="preserve">  Backing business investment</w:t>
      </w:r>
      <w:bookmarkEnd w:id="583"/>
    </w:p>
    <w:p w:rsidR="000404D5" w:rsidRPr="001B2D41" w:rsidRDefault="000404D5" w:rsidP="000404D5">
      <w:pPr>
        <w:pStyle w:val="subsection"/>
      </w:pPr>
      <w:r w:rsidRPr="001B2D41">
        <w:tab/>
      </w:r>
      <w:r w:rsidRPr="001B2D41">
        <w:tab/>
      </w:r>
      <w:r w:rsidR="00B36BB7" w:rsidRPr="001B2D41">
        <w:t>Subsection 3</w:t>
      </w:r>
      <w:r w:rsidRPr="001B2D41">
        <w:t>28</w:t>
      </w:r>
      <w:r w:rsidR="001B2D41">
        <w:noBreakHyphen/>
      </w:r>
      <w:r w:rsidRPr="001B2D41">
        <w:t xml:space="preserve">190(2) of the </w:t>
      </w:r>
      <w:r w:rsidRPr="001B2D41">
        <w:rPr>
          <w:i/>
        </w:rPr>
        <w:t>Income Tax Assessment Act 1997</w:t>
      </w:r>
      <w:r w:rsidRPr="001B2D41">
        <w:t xml:space="preserve"> applies to a depreciating asset as if a reference in that subsection to 15% were a reference to 57.5% if you are covered by </w:t>
      </w:r>
      <w:r w:rsidR="00B36BB7" w:rsidRPr="001B2D41">
        <w:t>section 4</w:t>
      </w:r>
      <w:r w:rsidRPr="001B2D41">
        <w:t>0</w:t>
      </w:r>
      <w:r w:rsidR="001B2D41">
        <w:noBreakHyphen/>
      </w:r>
      <w:r w:rsidRPr="001B2D41">
        <w:t>125 for the asset (which is about backing business investment).</w:t>
      </w:r>
    </w:p>
    <w:p w:rsidR="005B0C2C" w:rsidRPr="001B2D41" w:rsidRDefault="005B0C2C" w:rsidP="005B0C2C">
      <w:pPr>
        <w:pStyle w:val="ActHead5"/>
      </w:pPr>
      <w:bookmarkStart w:id="584" w:name="_Toc100587970"/>
      <w:r w:rsidRPr="001B2D41">
        <w:rPr>
          <w:rStyle w:val="CharSectno"/>
        </w:rPr>
        <w:t>328</w:t>
      </w:r>
      <w:r w:rsidR="001B2D41">
        <w:rPr>
          <w:rStyle w:val="CharSectno"/>
        </w:rPr>
        <w:noBreakHyphen/>
      </w:r>
      <w:r w:rsidRPr="001B2D41">
        <w:rPr>
          <w:rStyle w:val="CharSectno"/>
        </w:rPr>
        <w:t>185</w:t>
      </w:r>
      <w:r w:rsidRPr="001B2D41">
        <w:t xml:space="preserve">  Depreciating assets allocated to STS pools</w:t>
      </w:r>
      <w:bookmarkEnd w:id="584"/>
    </w:p>
    <w:p w:rsidR="005B0C2C" w:rsidRPr="001B2D41" w:rsidRDefault="005B0C2C" w:rsidP="005B0C2C">
      <w:pPr>
        <w:pStyle w:val="SubsectionHead"/>
      </w:pPr>
      <w:r w:rsidRPr="001B2D41">
        <w:t>Assets allocated to general STS pool</w:t>
      </w:r>
    </w:p>
    <w:p w:rsidR="005B0C2C" w:rsidRPr="001B2D41" w:rsidRDefault="005B0C2C" w:rsidP="005B0C2C">
      <w:pPr>
        <w:pStyle w:val="subsection"/>
      </w:pPr>
      <w:r w:rsidRPr="001B2D41">
        <w:tab/>
        <w:t>(1)</w:t>
      </w:r>
      <w:r w:rsidRPr="001B2D41">
        <w:tab/>
        <w:t>A depreciating asset of yours that had been allocated to your general STS pool is treated as being allocated to your general small business pool.</w:t>
      </w:r>
    </w:p>
    <w:p w:rsidR="005B0C2C" w:rsidRPr="001B2D41" w:rsidRDefault="005B0C2C" w:rsidP="005B0C2C">
      <w:pPr>
        <w:pStyle w:val="SubsectionHead"/>
      </w:pPr>
      <w:r w:rsidRPr="001B2D41">
        <w:t>Assets allocated to long life STS pool</w:t>
      </w:r>
    </w:p>
    <w:p w:rsidR="005B0C2C" w:rsidRPr="001B2D41" w:rsidRDefault="005B0C2C" w:rsidP="005B0C2C">
      <w:pPr>
        <w:pStyle w:val="subsection"/>
      </w:pPr>
      <w:r w:rsidRPr="001B2D41">
        <w:tab/>
        <w:t>(2)</w:t>
      </w:r>
      <w:r w:rsidRPr="001B2D41">
        <w:tab/>
        <w:t>A depreciating asset of yours that had been allocated to your long life STS pool is treated as being allocated to your long life small business pool.</w:t>
      </w:r>
    </w:p>
    <w:p w:rsidR="005B0C2C" w:rsidRPr="001B2D41" w:rsidRDefault="005B0C2C" w:rsidP="005B0C2C">
      <w:pPr>
        <w:pStyle w:val="SubsectionHead"/>
      </w:pPr>
      <w:r w:rsidRPr="001B2D41">
        <w:t>Choice not to allocate assets to long life STS pool</w:t>
      </w:r>
    </w:p>
    <w:p w:rsidR="005B0C2C" w:rsidRPr="001B2D41" w:rsidRDefault="005B0C2C" w:rsidP="005B0C2C">
      <w:pPr>
        <w:pStyle w:val="subsection"/>
      </w:pPr>
      <w:r w:rsidRPr="001B2D41">
        <w:tab/>
        <w:t>(3)</w:t>
      </w:r>
      <w:r w:rsidRPr="001B2D41">
        <w:tab/>
        <w:t xml:space="preserve">If you made a choice, under </w:t>
      </w:r>
      <w:r w:rsidR="00B36BB7" w:rsidRPr="001B2D41">
        <w:t>subsection 3</w:t>
      </w:r>
      <w:r w:rsidRPr="001B2D41">
        <w:t>28</w:t>
      </w:r>
      <w:r w:rsidR="001B2D41">
        <w:noBreakHyphen/>
      </w:r>
      <w:r w:rsidRPr="001B2D41">
        <w:t xml:space="preserve">185(5) of old </w:t>
      </w:r>
      <w:r w:rsidR="00B36BB7" w:rsidRPr="001B2D41">
        <w:t>Subdivision 3</w:t>
      </w:r>
      <w:r w:rsidRPr="001B2D41">
        <w:t>28</w:t>
      </w:r>
      <w:r w:rsidR="001B2D41">
        <w:noBreakHyphen/>
      </w:r>
      <w:r w:rsidRPr="001B2D41">
        <w:t xml:space="preserve">D, not to have a depreciating asset allocated to your long life STS pool, the choice has effect for the purposes of </w:t>
      </w:r>
      <w:r w:rsidR="00B36BB7" w:rsidRPr="001B2D41">
        <w:t>subsection 3</w:t>
      </w:r>
      <w:r w:rsidRPr="001B2D41">
        <w:t>28</w:t>
      </w:r>
      <w:r w:rsidR="001B2D41">
        <w:noBreakHyphen/>
      </w:r>
      <w:r w:rsidRPr="001B2D41">
        <w:t xml:space="preserve">185(5) of new </w:t>
      </w:r>
      <w:r w:rsidR="00B36BB7" w:rsidRPr="001B2D41">
        <w:t>Subdivision 3</w:t>
      </w:r>
      <w:r w:rsidRPr="001B2D41">
        <w:t>28</w:t>
      </w:r>
      <w:r w:rsidR="001B2D41">
        <w:noBreakHyphen/>
      </w:r>
      <w:r w:rsidRPr="001B2D41">
        <w:t>D.</w:t>
      </w:r>
    </w:p>
    <w:p w:rsidR="005B0C2C" w:rsidRPr="001B2D41" w:rsidRDefault="005B0C2C" w:rsidP="005B0C2C">
      <w:pPr>
        <w:pStyle w:val="notetext"/>
      </w:pPr>
      <w:r w:rsidRPr="001B2D41">
        <w:t>Note:</w:t>
      </w:r>
      <w:r w:rsidRPr="001B2D41">
        <w:tab/>
        <w:t xml:space="preserve">This means you cannot change the choice: see </w:t>
      </w:r>
      <w:r w:rsidR="00B36BB7" w:rsidRPr="001B2D41">
        <w:t>subsection 3</w:t>
      </w:r>
      <w:r w:rsidRPr="001B2D41">
        <w:t>28</w:t>
      </w:r>
      <w:r w:rsidR="001B2D41">
        <w:noBreakHyphen/>
      </w:r>
      <w:r w:rsidRPr="001B2D41">
        <w:t xml:space="preserve">185(6) of new </w:t>
      </w:r>
      <w:r w:rsidR="00B36BB7" w:rsidRPr="001B2D41">
        <w:t>Subdivision 3</w:t>
      </w:r>
      <w:r w:rsidRPr="001B2D41">
        <w:t>28</w:t>
      </w:r>
      <w:r w:rsidR="001B2D41">
        <w:noBreakHyphen/>
      </w:r>
      <w:r w:rsidRPr="001B2D41">
        <w:t>D.</w:t>
      </w:r>
    </w:p>
    <w:p w:rsidR="005B0C2C" w:rsidRPr="001B2D41" w:rsidRDefault="005B0C2C" w:rsidP="005B0C2C">
      <w:pPr>
        <w:pStyle w:val="ActHead5"/>
      </w:pPr>
      <w:bookmarkStart w:id="585" w:name="_Toc100587971"/>
      <w:r w:rsidRPr="001B2D41">
        <w:rPr>
          <w:rStyle w:val="CharSectno"/>
        </w:rPr>
        <w:t>328</w:t>
      </w:r>
      <w:r w:rsidR="001B2D41">
        <w:rPr>
          <w:rStyle w:val="CharSectno"/>
        </w:rPr>
        <w:noBreakHyphen/>
      </w:r>
      <w:r w:rsidRPr="001B2D41">
        <w:rPr>
          <w:rStyle w:val="CharSectno"/>
        </w:rPr>
        <w:t>195</w:t>
      </w:r>
      <w:r w:rsidRPr="001B2D41">
        <w:t xml:space="preserve">  Opening pool balances for 2007</w:t>
      </w:r>
      <w:r w:rsidR="001B2D41">
        <w:noBreakHyphen/>
      </w:r>
      <w:r w:rsidRPr="001B2D41">
        <w:t>08 income year</w:t>
      </w:r>
      <w:bookmarkEnd w:id="585"/>
    </w:p>
    <w:p w:rsidR="005B0C2C" w:rsidRPr="001B2D41" w:rsidRDefault="005B0C2C" w:rsidP="005B0C2C">
      <w:pPr>
        <w:pStyle w:val="subsection"/>
      </w:pPr>
      <w:r w:rsidRPr="001B2D41">
        <w:tab/>
        <w:t>(1)</w:t>
      </w:r>
      <w:r w:rsidRPr="001B2D41">
        <w:tab/>
        <w:t xml:space="preserve">This section applies if a depreciating asset of yours is treated as being allocated to your general small business pool or long life small business pool under </w:t>
      </w:r>
      <w:r w:rsidR="00B36BB7" w:rsidRPr="001B2D41">
        <w:t>section 3</w:t>
      </w:r>
      <w:r w:rsidRPr="001B2D41">
        <w:t>28</w:t>
      </w:r>
      <w:r w:rsidR="001B2D41">
        <w:noBreakHyphen/>
      </w:r>
      <w:r w:rsidRPr="001B2D41">
        <w:t>185.</w:t>
      </w:r>
    </w:p>
    <w:p w:rsidR="005B0C2C" w:rsidRPr="001B2D41" w:rsidRDefault="005B0C2C" w:rsidP="005B0C2C">
      <w:pPr>
        <w:pStyle w:val="subsection"/>
      </w:pPr>
      <w:r w:rsidRPr="001B2D41">
        <w:tab/>
        <w:t>(2)</w:t>
      </w:r>
      <w:r w:rsidRPr="001B2D41">
        <w:tab/>
        <w:t>The opening pool balance of your general small business pool or long life small business pool for the 2007</w:t>
      </w:r>
      <w:r w:rsidR="001B2D41">
        <w:noBreakHyphen/>
      </w:r>
      <w:r w:rsidRPr="001B2D41">
        <w:t>08 income year is taken to be the closing pool balance of your general STS pool or long life STS pool, as the case requires, for the 2006</w:t>
      </w:r>
      <w:r w:rsidR="001B2D41">
        <w:noBreakHyphen/>
      </w:r>
      <w:r w:rsidRPr="001B2D41">
        <w:t xml:space="preserve">07 income year, reduced or increased by any adjustment required under </w:t>
      </w:r>
      <w:r w:rsidR="00B36BB7" w:rsidRPr="001B2D41">
        <w:t>section 3</w:t>
      </w:r>
      <w:r w:rsidRPr="001B2D41">
        <w:t>28</w:t>
      </w:r>
      <w:r w:rsidR="001B2D41">
        <w:noBreakHyphen/>
      </w:r>
      <w:r w:rsidRPr="001B2D41">
        <w:t xml:space="preserve">225 of new </w:t>
      </w:r>
      <w:r w:rsidR="00B36BB7" w:rsidRPr="001B2D41">
        <w:t>Subdivision 3</w:t>
      </w:r>
      <w:r w:rsidRPr="001B2D41">
        <w:t>28</w:t>
      </w:r>
      <w:r w:rsidR="001B2D41">
        <w:noBreakHyphen/>
      </w:r>
      <w:r w:rsidRPr="001B2D41">
        <w:t>D (about change in the business use of an asset).</w:t>
      </w:r>
    </w:p>
    <w:p w:rsidR="005B0C2C" w:rsidRPr="001B2D41" w:rsidRDefault="005B0C2C" w:rsidP="005B0C2C">
      <w:pPr>
        <w:pStyle w:val="subsection"/>
      </w:pPr>
      <w:r w:rsidRPr="001B2D41">
        <w:tab/>
        <w:t>(3)</w:t>
      </w:r>
      <w:r w:rsidRPr="001B2D41">
        <w:tab/>
        <w:t>However, if:</w:t>
      </w:r>
    </w:p>
    <w:p w:rsidR="005B0C2C" w:rsidRPr="001B2D41" w:rsidRDefault="005B0C2C" w:rsidP="005B0C2C">
      <w:pPr>
        <w:pStyle w:val="paragraph"/>
      </w:pPr>
      <w:r w:rsidRPr="001B2D41">
        <w:tab/>
        <w:t>(a)</w:t>
      </w:r>
      <w:r w:rsidRPr="001B2D41">
        <w:tab/>
        <w:t>you were not an STS taxpayer for the 2006</w:t>
      </w:r>
      <w:r w:rsidR="001B2D41">
        <w:noBreakHyphen/>
      </w:r>
      <w:r w:rsidRPr="001B2D41">
        <w:t>07 income year (because you stopped being an STS taxpayer before that time); but</w:t>
      </w:r>
    </w:p>
    <w:p w:rsidR="005B0C2C" w:rsidRPr="001B2D41" w:rsidRDefault="005B0C2C" w:rsidP="005B0C2C">
      <w:pPr>
        <w:pStyle w:val="paragraph"/>
      </w:pPr>
      <w:r w:rsidRPr="001B2D41">
        <w:tab/>
        <w:t>(b)</w:t>
      </w:r>
      <w:r w:rsidRPr="001B2D41">
        <w:tab/>
        <w:t>you are a small business entity for the 2007</w:t>
      </w:r>
      <w:r w:rsidR="001B2D41">
        <w:noBreakHyphen/>
      </w:r>
      <w:r w:rsidRPr="001B2D41">
        <w:t xml:space="preserve">08 income year or a later income year and you choose to use new </w:t>
      </w:r>
      <w:r w:rsidR="00B36BB7" w:rsidRPr="001B2D41">
        <w:t>Subdivision 3</w:t>
      </w:r>
      <w:r w:rsidRPr="001B2D41">
        <w:t>28</w:t>
      </w:r>
      <w:r w:rsidR="001B2D41">
        <w:noBreakHyphen/>
      </w:r>
      <w:r w:rsidRPr="001B2D41">
        <w:t>D to deduct amounts for your depreciating assets for that income year;</w:t>
      </w:r>
    </w:p>
    <w:p w:rsidR="005B0C2C" w:rsidRPr="001B2D41" w:rsidRDefault="005B0C2C" w:rsidP="005B0C2C">
      <w:pPr>
        <w:pStyle w:val="subsection2"/>
      </w:pPr>
      <w:r w:rsidRPr="001B2D41">
        <w:t xml:space="preserve">the opening pool balance of your general small business pool or long life small business pool includes the sum of the taxable purpose proportions of the adjustable values of depreciating assets allocated to the pool under </w:t>
      </w:r>
      <w:r w:rsidR="00B36BB7" w:rsidRPr="001B2D41">
        <w:t>subsection 3</w:t>
      </w:r>
      <w:r w:rsidRPr="001B2D41">
        <w:t>28</w:t>
      </w:r>
      <w:r w:rsidR="001B2D41">
        <w:noBreakHyphen/>
      </w:r>
      <w:r w:rsidRPr="001B2D41">
        <w:t xml:space="preserve">185(3) of new </w:t>
      </w:r>
      <w:r w:rsidR="00B36BB7" w:rsidRPr="001B2D41">
        <w:t>Subdivision 3</w:t>
      </w:r>
      <w:r w:rsidRPr="001B2D41">
        <w:t>28</w:t>
      </w:r>
      <w:r w:rsidR="001B2D41">
        <w:noBreakHyphen/>
      </w:r>
      <w:r w:rsidRPr="001B2D41">
        <w:t>D for that year.</w:t>
      </w:r>
    </w:p>
    <w:p w:rsidR="006446F9" w:rsidRPr="001B2D41" w:rsidRDefault="006446F9" w:rsidP="006446F9">
      <w:pPr>
        <w:pStyle w:val="ActHead5"/>
      </w:pPr>
      <w:bookmarkStart w:id="586" w:name="_Toc100587972"/>
      <w:r w:rsidRPr="001B2D41">
        <w:rPr>
          <w:rStyle w:val="CharSectno"/>
        </w:rPr>
        <w:t>328</w:t>
      </w:r>
      <w:r w:rsidR="001B2D41">
        <w:rPr>
          <w:rStyle w:val="CharSectno"/>
        </w:rPr>
        <w:noBreakHyphen/>
      </w:r>
      <w:r w:rsidRPr="001B2D41">
        <w:rPr>
          <w:rStyle w:val="CharSectno"/>
        </w:rPr>
        <w:t>200</w:t>
      </w:r>
      <w:r w:rsidRPr="001B2D41">
        <w:t xml:space="preserve">  General small business pool for the 2012</w:t>
      </w:r>
      <w:r w:rsidR="001B2D41">
        <w:noBreakHyphen/>
      </w:r>
      <w:r w:rsidRPr="001B2D41">
        <w:t>13 income year</w:t>
      </w:r>
      <w:bookmarkEnd w:id="586"/>
    </w:p>
    <w:p w:rsidR="006446F9" w:rsidRPr="001B2D41" w:rsidRDefault="006446F9" w:rsidP="006446F9">
      <w:pPr>
        <w:pStyle w:val="subsection"/>
      </w:pPr>
      <w:r w:rsidRPr="001B2D41">
        <w:tab/>
        <w:t>(1)</w:t>
      </w:r>
      <w:r w:rsidRPr="001B2D41">
        <w:tab/>
        <w:t xml:space="preserve">This section applies for the purposes of applying </w:t>
      </w:r>
      <w:r w:rsidR="00B36BB7" w:rsidRPr="001B2D41">
        <w:t>Subdivision 3</w:t>
      </w:r>
      <w:r w:rsidRPr="001B2D41">
        <w:t>28</w:t>
      </w:r>
      <w:r w:rsidR="001B2D41">
        <w:noBreakHyphen/>
      </w:r>
      <w:r w:rsidRPr="001B2D41">
        <w:t xml:space="preserve">D of the </w:t>
      </w:r>
      <w:r w:rsidRPr="001B2D41">
        <w:rPr>
          <w:i/>
        </w:rPr>
        <w:t>Income Tax Assessment Act 1997</w:t>
      </w:r>
      <w:r w:rsidRPr="001B2D41">
        <w:t xml:space="preserve"> for the 2012</w:t>
      </w:r>
      <w:r w:rsidR="001B2D41">
        <w:noBreakHyphen/>
      </w:r>
      <w:r w:rsidRPr="001B2D41">
        <w:t>13 income year and later income years.</w:t>
      </w:r>
    </w:p>
    <w:p w:rsidR="006446F9" w:rsidRPr="001B2D41" w:rsidRDefault="006446F9" w:rsidP="006446F9">
      <w:pPr>
        <w:pStyle w:val="subsection"/>
      </w:pPr>
      <w:r w:rsidRPr="001B2D41">
        <w:tab/>
        <w:t>(2)</w:t>
      </w:r>
      <w:r w:rsidRPr="001B2D41">
        <w:tab/>
        <w:t>A depreciating asset that had been allocated to your long life small business pool is treated as being allocated to your general small business pool.</w:t>
      </w:r>
    </w:p>
    <w:p w:rsidR="006446F9" w:rsidRPr="001B2D41" w:rsidRDefault="006446F9" w:rsidP="006446F9">
      <w:pPr>
        <w:pStyle w:val="subsection"/>
      </w:pPr>
      <w:r w:rsidRPr="001B2D41">
        <w:tab/>
        <w:t>(3)</w:t>
      </w:r>
      <w:r w:rsidRPr="001B2D41">
        <w:tab/>
        <w:t>The opening pool balance of your general small business pool for the 2012</w:t>
      </w:r>
      <w:r w:rsidR="001B2D41">
        <w:noBreakHyphen/>
      </w:r>
      <w:r w:rsidRPr="001B2D41">
        <w:t>13 income year is taken to be the sum of:</w:t>
      </w:r>
    </w:p>
    <w:p w:rsidR="006446F9" w:rsidRPr="001B2D41" w:rsidRDefault="006446F9" w:rsidP="006446F9">
      <w:pPr>
        <w:pStyle w:val="paragraph"/>
      </w:pPr>
      <w:r w:rsidRPr="001B2D41">
        <w:tab/>
        <w:t>(a)</w:t>
      </w:r>
      <w:r w:rsidRPr="001B2D41">
        <w:tab/>
        <w:t>the closing pool balance of your general small business pool for the 2011</w:t>
      </w:r>
      <w:r w:rsidR="001B2D41">
        <w:noBreakHyphen/>
      </w:r>
      <w:r w:rsidRPr="001B2D41">
        <w:t xml:space="preserve">12 income year, reduced or increased by any adjustment required under </w:t>
      </w:r>
      <w:r w:rsidR="00B36BB7" w:rsidRPr="001B2D41">
        <w:t>section 3</w:t>
      </w:r>
      <w:r w:rsidRPr="001B2D41">
        <w:t>28</w:t>
      </w:r>
      <w:r w:rsidR="001B2D41">
        <w:noBreakHyphen/>
      </w:r>
      <w:r w:rsidRPr="001B2D41">
        <w:t>225 of that Act; and</w:t>
      </w:r>
    </w:p>
    <w:p w:rsidR="006446F9" w:rsidRPr="001B2D41" w:rsidRDefault="006446F9" w:rsidP="006446F9">
      <w:pPr>
        <w:pStyle w:val="paragraph"/>
      </w:pPr>
      <w:r w:rsidRPr="001B2D41">
        <w:tab/>
        <w:t>(b)</w:t>
      </w:r>
      <w:r w:rsidRPr="001B2D41">
        <w:tab/>
        <w:t>the closing pool balance of your long life small business pool for the 2011</w:t>
      </w:r>
      <w:r w:rsidR="001B2D41">
        <w:noBreakHyphen/>
      </w:r>
      <w:r w:rsidRPr="001B2D41">
        <w:t>12 income year, reduced or increased by any adjustment required under that section.</w:t>
      </w:r>
    </w:p>
    <w:p w:rsidR="005B0C2C" w:rsidRPr="001B2D41" w:rsidRDefault="005B0C2C" w:rsidP="005B0C2C">
      <w:pPr>
        <w:pStyle w:val="ActHead5"/>
      </w:pPr>
      <w:bookmarkStart w:id="587" w:name="_Toc100587973"/>
      <w:r w:rsidRPr="001B2D41">
        <w:rPr>
          <w:rStyle w:val="CharSectno"/>
        </w:rPr>
        <w:t>328</w:t>
      </w:r>
      <w:r w:rsidR="001B2D41">
        <w:rPr>
          <w:rStyle w:val="CharSectno"/>
        </w:rPr>
        <w:noBreakHyphen/>
      </w:r>
      <w:r w:rsidRPr="001B2D41">
        <w:rPr>
          <w:rStyle w:val="CharSectno"/>
        </w:rPr>
        <w:t>440</w:t>
      </w:r>
      <w:r w:rsidRPr="001B2D41">
        <w:t xml:space="preserve">  Taxpayers who left the STS on or after </w:t>
      </w:r>
      <w:r w:rsidR="001E5ACC" w:rsidRPr="001B2D41">
        <w:t>1 July</w:t>
      </w:r>
      <w:r w:rsidRPr="001B2D41">
        <w:t xml:space="preserve"> 2005</w:t>
      </w:r>
      <w:bookmarkEnd w:id="587"/>
    </w:p>
    <w:p w:rsidR="005B0C2C" w:rsidRPr="001B2D41" w:rsidRDefault="005B0C2C" w:rsidP="005B0C2C">
      <w:pPr>
        <w:pStyle w:val="subsection"/>
      </w:pPr>
      <w:r w:rsidRPr="001B2D41">
        <w:tab/>
        <w:t>(1)</w:t>
      </w:r>
      <w:r w:rsidRPr="001B2D41">
        <w:tab/>
        <w:t>This section applies if you chose to stop being an STS taxpayer for the 2005</w:t>
      </w:r>
      <w:r w:rsidR="001B2D41">
        <w:noBreakHyphen/>
      </w:r>
      <w:r w:rsidRPr="001B2D41">
        <w:t>06 income year or the 2006</w:t>
      </w:r>
      <w:r w:rsidR="001B2D41">
        <w:noBreakHyphen/>
      </w:r>
      <w:r w:rsidRPr="001B2D41">
        <w:t>07 income year.</w:t>
      </w:r>
    </w:p>
    <w:p w:rsidR="005B0C2C" w:rsidRPr="001B2D41" w:rsidRDefault="005B0C2C" w:rsidP="005B0C2C">
      <w:pPr>
        <w:pStyle w:val="subsection"/>
      </w:pPr>
      <w:r w:rsidRPr="001B2D41">
        <w:tab/>
        <w:t>(2)</w:t>
      </w:r>
      <w:r w:rsidRPr="001B2D41">
        <w:tab/>
        <w:t xml:space="preserve">You cannot choose to use new </w:t>
      </w:r>
      <w:r w:rsidR="00B36BB7" w:rsidRPr="001B2D41">
        <w:t>Subdivision 3</w:t>
      </w:r>
      <w:r w:rsidRPr="001B2D41">
        <w:t>28</w:t>
      </w:r>
      <w:r w:rsidR="001B2D41">
        <w:noBreakHyphen/>
      </w:r>
      <w:r w:rsidRPr="001B2D41">
        <w:t>D to deduct amounts for your depreciating assets until at least 5 years after the income year for which you chose to stop being an STS taxpayer.</w:t>
      </w:r>
    </w:p>
    <w:p w:rsidR="005B0C2C" w:rsidRPr="001B2D41" w:rsidRDefault="005B0C2C" w:rsidP="005B0C2C">
      <w:pPr>
        <w:pStyle w:val="notetext"/>
      </w:pPr>
      <w:r w:rsidRPr="001B2D41">
        <w:t>Note:</w:t>
      </w:r>
      <w:r w:rsidRPr="001B2D41">
        <w:tab/>
      </w:r>
      <w:r w:rsidR="00B36BB7" w:rsidRPr="001B2D41">
        <w:t>Subdivision 3</w:t>
      </w:r>
      <w:r w:rsidRPr="001B2D41">
        <w:t>28</w:t>
      </w:r>
      <w:r w:rsidR="001B2D41">
        <w:noBreakHyphen/>
      </w:r>
      <w:r w:rsidRPr="001B2D41">
        <w:t xml:space="preserve">D of the </w:t>
      </w:r>
      <w:r w:rsidRPr="001B2D41">
        <w:rPr>
          <w:i/>
        </w:rPr>
        <w:t>Income Tax Assessment Act 1997</w:t>
      </w:r>
      <w:r w:rsidRPr="001B2D41">
        <w:t xml:space="preserve"> continues to apply to depreciating assets that have been allocated to your small business pools even if you are not a small business entity, or do not choose to use that Subdivision, for an income year: see </w:t>
      </w:r>
      <w:r w:rsidR="00B36BB7" w:rsidRPr="001B2D41">
        <w:t>section 3</w:t>
      </w:r>
      <w:r w:rsidRPr="001B2D41">
        <w:t>28</w:t>
      </w:r>
      <w:r w:rsidR="001B2D41">
        <w:noBreakHyphen/>
      </w:r>
      <w:r w:rsidRPr="001B2D41">
        <w:t>220 of that Subdivision.</w:t>
      </w:r>
    </w:p>
    <w:p w:rsidR="00583F80" w:rsidRPr="001B2D41" w:rsidRDefault="00583F80" w:rsidP="00163128">
      <w:pPr>
        <w:pStyle w:val="ActHead3"/>
        <w:pageBreakBefore/>
      </w:pPr>
      <w:bookmarkStart w:id="588" w:name="_Toc100587974"/>
      <w:r w:rsidRPr="001B2D41">
        <w:rPr>
          <w:rStyle w:val="CharDivNo"/>
        </w:rPr>
        <w:t>Division</w:t>
      </w:r>
      <w:r w:rsidR="00FD3F14" w:rsidRPr="001B2D41">
        <w:rPr>
          <w:rStyle w:val="CharDivNo"/>
        </w:rPr>
        <w:t> </w:t>
      </w:r>
      <w:r w:rsidRPr="001B2D41">
        <w:rPr>
          <w:rStyle w:val="CharDivNo"/>
        </w:rPr>
        <w:t>355</w:t>
      </w:r>
      <w:r w:rsidRPr="001B2D41">
        <w:t>—</w:t>
      </w:r>
      <w:r w:rsidRPr="001B2D41">
        <w:rPr>
          <w:rStyle w:val="CharDivText"/>
        </w:rPr>
        <w:t>Research and Development</w:t>
      </w:r>
      <w:bookmarkEnd w:id="588"/>
    </w:p>
    <w:p w:rsidR="00583F80" w:rsidRPr="001B2D41" w:rsidRDefault="00583F80" w:rsidP="00583F80">
      <w:pPr>
        <w:pStyle w:val="TofSectsHeading"/>
      </w:pPr>
      <w:r w:rsidRPr="001B2D41">
        <w:t>Table of Subdivisions</w:t>
      </w:r>
    </w:p>
    <w:p w:rsidR="00583F80" w:rsidRPr="001B2D41" w:rsidRDefault="00583F80" w:rsidP="00583F80">
      <w:pPr>
        <w:pStyle w:val="TofSectsSubdiv"/>
      </w:pPr>
      <w:r w:rsidRPr="001B2D41">
        <w:t>355</w:t>
      </w:r>
      <w:r w:rsidR="001B2D41">
        <w:noBreakHyphen/>
      </w:r>
      <w:r w:rsidRPr="001B2D41">
        <w:t>D</w:t>
      </w:r>
      <w:r w:rsidRPr="001B2D41">
        <w:tab/>
        <w:t>Registration for activities before 2011</w:t>
      </w:r>
      <w:r w:rsidR="001B2D41">
        <w:noBreakHyphen/>
      </w:r>
      <w:r w:rsidRPr="001B2D41">
        <w:t>12 income year</w:t>
      </w:r>
    </w:p>
    <w:p w:rsidR="00583F80" w:rsidRPr="001B2D41" w:rsidRDefault="00583F80" w:rsidP="00583F80">
      <w:pPr>
        <w:pStyle w:val="TofSectsSubdiv"/>
      </w:pPr>
      <w:r w:rsidRPr="001B2D41">
        <w:t>355</w:t>
      </w:r>
      <w:r w:rsidR="001B2D41">
        <w:noBreakHyphen/>
      </w:r>
      <w:r w:rsidRPr="001B2D41">
        <w:t>E</w:t>
      </w:r>
      <w:r w:rsidRPr="001B2D41">
        <w:tab/>
        <w:t>Balancing adjustments for decline in value deductions for assets used in R&amp;D activities</w:t>
      </w:r>
    </w:p>
    <w:p w:rsidR="00583F80" w:rsidRPr="001B2D41" w:rsidRDefault="00583F80" w:rsidP="00583F80">
      <w:pPr>
        <w:pStyle w:val="TofSectsSubdiv"/>
      </w:pPr>
      <w:r w:rsidRPr="001B2D41">
        <w:t>355</w:t>
      </w:r>
      <w:r w:rsidR="001B2D41">
        <w:noBreakHyphen/>
      </w:r>
      <w:r w:rsidRPr="001B2D41">
        <w:t>F</w:t>
      </w:r>
      <w:r w:rsidRPr="001B2D41">
        <w:tab/>
        <w:t>Integrity rules</w:t>
      </w:r>
    </w:p>
    <w:p w:rsidR="00583F80" w:rsidRPr="001B2D41" w:rsidRDefault="00583F80" w:rsidP="00583F80">
      <w:pPr>
        <w:pStyle w:val="TofSectsSubdiv"/>
      </w:pPr>
      <w:r w:rsidRPr="001B2D41">
        <w:t>355</w:t>
      </w:r>
      <w:r w:rsidR="001B2D41">
        <w:noBreakHyphen/>
      </w:r>
      <w:r w:rsidRPr="001B2D41">
        <w:t>K</w:t>
      </w:r>
      <w:r w:rsidRPr="001B2D41">
        <w:tab/>
        <w:t>Modified application of the old R&amp;D law</w:t>
      </w:r>
    </w:p>
    <w:p w:rsidR="00583F80" w:rsidRPr="001B2D41" w:rsidRDefault="00583F80" w:rsidP="00583F80">
      <w:pPr>
        <w:pStyle w:val="TofSectsSubdiv"/>
      </w:pPr>
      <w:r w:rsidRPr="001B2D41">
        <w:t>355</w:t>
      </w:r>
      <w:r w:rsidR="001B2D41">
        <w:noBreakHyphen/>
      </w:r>
      <w:r w:rsidRPr="001B2D41">
        <w:t>M</w:t>
      </w:r>
      <w:r w:rsidRPr="001B2D41">
        <w:tab/>
        <w:t>Undeducted core technology expenditure</w:t>
      </w:r>
    </w:p>
    <w:p w:rsidR="00583F80" w:rsidRPr="001B2D41" w:rsidRDefault="00B36BB7" w:rsidP="00583F80">
      <w:pPr>
        <w:pStyle w:val="ActHead4"/>
      </w:pPr>
      <w:bookmarkStart w:id="589" w:name="_Toc100587975"/>
      <w:r w:rsidRPr="001B2D41">
        <w:rPr>
          <w:rStyle w:val="CharSubdNo"/>
        </w:rPr>
        <w:t>Subdivision 3</w:t>
      </w:r>
      <w:r w:rsidR="00583F80" w:rsidRPr="001B2D41">
        <w:rPr>
          <w:rStyle w:val="CharSubdNo"/>
        </w:rPr>
        <w:t>55</w:t>
      </w:r>
      <w:r w:rsidR="001B2D41">
        <w:rPr>
          <w:rStyle w:val="CharSubdNo"/>
        </w:rPr>
        <w:noBreakHyphen/>
      </w:r>
      <w:r w:rsidR="00583F80" w:rsidRPr="001B2D41">
        <w:rPr>
          <w:rStyle w:val="CharSubdNo"/>
        </w:rPr>
        <w:t>D</w:t>
      </w:r>
      <w:r w:rsidR="00583F80" w:rsidRPr="001B2D41">
        <w:t>—</w:t>
      </w:r>
      <w:r w:rsidR="00583F80" w:rsidRPr="001B2D41">
        <w:rPr>
          <w:rStyle w:val="CharSubdText"/>
        </w:rPr>
        <w:t>Registration for activities before 2011</w:t>
      </w:r>
      <w:r w:rsidR="001B2D41">
        <w:rPr>
          <w:rStyle w:val="CharSubdText"/>
        </w:rPr>
        <w:noBreakHyphen/>
      </w:r>
      <w:r w:rsidR="00583F80" w:rsidRPr="001B2D41">
        <w:rPr>
          <w:rStyle w:val="CharSubdText"/>
        </w:rPr>
        <w:t>12 income year</w:t>
      </w:r>
      <w:bookmarkEnd w:id="589"/>
    </w:p>
    <w:p w:rsidR="00583F80" w:rsidRPr="001B2D41" w:rsidRDefault="00583F80" w:rsidP="00583F80">
      <w:pPr>
        <w:pStyle w:val="TofSectsHeading"/>
      </w:pPr>
      <w:r w:rsidRPr="001B2D41">
        <w:t>Table of sections</w:t>
      </w:r>
    </w:p>
    <w:p w:rsidR="00583F80" w:rsidRPr="001B2D41" w:rsidRDefault="00583F80" w:rsidP="00583F80">
      <w:pPr>
        <w:pStyle w:val="TofSectsSection"/>
      </w:pPr>
      <w:r w:rsidRPr="001B2D41">
        <w:t>355</w:t>
      </w:r>
      <w:r w:rsidR="001B2D41">
        <w:noBreakHyphen/>
      </w:r>
      <w:r w:rsidRPr="001B2D41">
        <w:t>200</w:t>
      </w:r>
      <w:r w:rsidRPr="001B2D41">
        <w:tab/>
        <w:t>Registration for activities before 2011</w:t>
      </w:r>
      <w:r w:rsidR="001B2D41">
        <w:noBreakHyphen/>
      </w:r>
      <w:r w:rsidRPr="001B2D41">
        <w:t>12 income year</w:t>
      </w:r>
    </w:p>
    <w:p w:rsidR="00583F80" w:rsidRPr="001B2D41" w:rsidRDefault="00583F80" w:rsidP="00583F80">
      <w:pPr>
        <w:pStyle w:val="ActHead5"/>
      </w:pPr>
      <w:bookmarkStart w:id="590" w:name="_Toc100587976"/>
      <w:r w:rsidRPr="001B2D41">
        <w:rPr>
          <w:rStyle w:val="CharSectno"/>
        </w:rPr>
        <w:t>355</w:t>
      </w:r>
      <w:r w:rsidR="001B2D41">
        <w:rPr>
          <w:rStyle w:val="CharSectno"/>
        </w:rPr>
        <w:noBreakHyphen/>
      </w:r>
      <w:r w:rsidRPr="001B2D41">
        <w:rPr>
          <w:rStyle w:val="CharSectno"/>
        </w:rPr>
        <w:t>200</w:t>
      </w:r>
      <w:r w:rsidRPr="001B2D41">
        <w:t xml:space="preserve">  Registration for activities before 2011</w:t>
      </w:r>
      <w:r w:rsidR="001B2D41">
        <w:noBreakHyphen/>
      </w:r>
      <w:r w:rsidRPr="001B2D41">
        <w:t>12 income year</w:t>
      </w:r>
      <w:bookmarkEnd w:id="590"/>
    </w:p>
    <w:p w:rsidR="00583F80" w:rsidRPr="001B2D41" w:rsidRDefault="00583F80" w:rsidP="00583F80">
      <w:pPr>
        <w:pStyle w:val="subsection"/>
      </w:pPr>
      <w:r w:rsidRPr="001B2D41">
        <w:tab/>
      </w:r>
      <w:r w:rsidRPr="001B2D41">
        <w:tab/>
        <w:t xml:space="preserve">A reference in each of the following provisions of the </w:t>
      </w:r>
      <w:r w:rsidRPr="001B2D41">
        <w:rPr>
          <w:i/>
        </w:rPr>
        <w:t>Income Tax Assessment Act 1997</w:t>
      </w:r>
      <w:r w:rsidRPr="001B2D41">
        <w:t xml:space="preserve"> to a registration under section</w:t>
      </w:r>
      <w:r w:rsidR="00FD3F14" w:rsidRPr="001B2D41">
        <w:t> </w:t>
      </w:r>
      <w:r w:rsidRPr="001B2D41">
        <w:t xml:space="preserve">27A of the </w:t>
      </w:r>
      <w:r w:rsidRPr="001B2D41">
        <w:rPr>
          <w:i/>
        </w:rPr>
        <w:t>Industry Research and Development Act 1986</w:t>
      </w:r>
      <w:r w:rsidRPr="001B2D41">
        <w:t xml:space="preserve"> includes a reference to a registration under former </w:t>
      </w:r>
      <w:r w:rsidR="00B36BB7" w:rsidRPr="001B2D41">
        <w:t>section 3</w:t>
      </w:r>
      <w:r w:rsidRPr="001B2D41">
        <w:t>9J of that Act:</w:t>
      </w:r>
    </w:p>
    <w:p w:rsidR="00583F80" w:rsidRPr="001B2D41" w:rsidRDefault="00583F80" w:rsidP="00583F80">
      <w:pPr>
        <w:pStyle w:val="paragraph"/>
      </w:pPr>
      <w:r w:rsidRPr="001B2D41">
        <w:tab/>
        <w:t>(a)</w:t>
      </w:r>
      <w:r w:rsidRPr="001B2D41">
        <w:tab/>
      </w:r>
      <w:r w:rsidR="00B36BB7" w:rsidRPr="001B2D41">
        <w:t>paragraph 4</w:t>
      </w:r>
      <w:r w:rsidRPr="001B2D41">
        <w:t>3</w:t>
      </w:r>
      <w:r w:rsidR="001B2D41">
        <w:noBreakHyphen/>
      </w:r>
      <w:r w:rsidRPr="001B2D41">
        <w:t>35(a);</w:t>
      </w:r>
    </w:p>
    <w:p w:rsidR="00583F80" w:rsidRPr="001B2D41" w:rsidRDefault="00583F80" w:rsidP="00583F80">
      <w:pPr>
        <w:pStyle w:val="paragraph"/>
      </w:pPr>
      <w:r w:rsidRPr="001B2D41">
        <w:tab/>
        <w:t>(b)</w:t>
      </w:r>
      <w:r w:rsidRPr="001B2D41">
        <w:tab/>
        <w:t>subparagraph</w:t>
      </w:r>
      <w:r w:rsidR="00FD3F14" w:rsidRPr="001B2D41">
        <w:t> </w:t>
      </w:r>
      <w:r w:rsidRPr="001B2D41">
        <w:t>355</w:t>
      </w:r>
      <w:r w:rsidR="001B2D41">
        <w:noBreakHyphen/>
      </w:r>
      <w:r w:rsidRPr="001B2D41">
        <w:t>205(1)(a)(i);</w:t>
      </w:r>
    </w:p>
    <w:p w:rsidR="00583F80" w:rsidRPr="001B2D41" w:rsidRDefault="00583F80" w:rsidP="00583F80">
      <w:pPr>
        <w:pStyle w:val="paragraph"/>
      </w:pPr>
      <w:r w:rsidRPr="001B2D41">
        <w:tab/>
        <w:t>(c)</w:t>
      </w:r>
      <w:r w:rsidRPr="001B2D41">
        <w:tab/>
        <w:t>subparagraph</w:t>
      </w:r>
      <w:r w:rsidR="00FD3F14" w:rsidRPr="001B2D41">
        <w:t> </w:t>
      </w:r>
      <w:r w:rsidRPr="001B2D41">
        <w:t>355</w:t>
      </w:r>
      <w:r w:rsidR="001B2D41">
        <w:noBreakHyphen/>
      </w:r>
      <w:r w:rsidRPr="001B2D41">
        <w:t>215(b)(ii);</w:t>
      </w:r>
    </w:p>
    <w:p w:rsidR="00583F80" w:rsidRPr="001B2D41" w:rsidRDefault="00583F80" w:rsidP="00583F80">
      <w:pPr>
        <w:pStyle w:val="paragraph"/>
      </w:pPr>
      <w:r w:rsidRPr="001B2D41">
        <w:tab/>
        <w:t>(d)</w:t>
      </w:r>
      <w:r w:rsidRPr="001B2D41">
        <w:tab/>
        <w:t>subparagraph</w:t>
      </w:r>
      <w:r w:rsidR="00FD3F14" w:rsidRPr="001B2D41">
        <w:t> </w:t>
      </w:r>
      <w:r w:rsidRPr="001B2D41">
        <w:t>355</w:t>
      </w:r>
      <w:r w:rsidR="001B2D41">
        <w:noBreakHyphen/>
      </w:r>
      <w:r w:rsidRPr="001B2D41">
        <w:t>220(1)(b)(ii);</w:t>
      </w:r>
    </w:p>
    <w:p w:rsidR="00583F80" w:rsidRPr="001B2D41" w:rsidRDefault="00583F80" w:rsidP="00583F80">
      <w:pPr>
        <w:pStyle w:val="paragraph"/>
      </w:pPr>
      <w:r w:rsidRPr="001B2D41">
        <w:tab/>
        <w:t>(e)</w:t>
      </w:r>
      <w:r w:rsidRPr="001B2D41">
        <w:tab/>
        <w:t>subparagraph</w:t>
      </w:r>
      <w:r w:rsidR="00FD3F14" w:rsidRPr="001B2D41">
        <w:t> </w:t>
      </w:r>
      <w:r w:rsidRPr="001B2D41">
        <w:t>355</w:t>
      </w:r>
      <w:r w:rsidR="001B2D41">
        <w:noBreakHyphen/>
      </w:r>
      <w:r w:rsidRPr="001B2D41">
        <w:t>480(1)(a)(i);</w:t>
      </w:r>
    </w:p>
    <w:p w:rsidR="00583F80" w:rsidRPr="001B2D41" w:rsidRDefault="00583F80" w:rsidP="00583F80">
      <w:pPr>
        <w:pStyle w:val="paragraph"/>
      </w:pPr>
      <w:r w:rsidRPr="001B2D41">
        <w:tab/>
        <w:t>(f)</w:t>
      </w:r>
      <w:r w:rsidRPr="001B2D41">
        <w:tab/>
        <w:t>paragraph</w:t>
      </w:r>
      <w:r w:rsidR="00FD3F14" w:rsidRPr="001B2D41">
        <w:t> </w:t>
      </w:r>
      <w:r w:rsidRPr="001B2D41">
        <w:t>355</w:t>
      </w:r>
      <w:r w:rsidR="001B2D41">
        <w:noBreakHyphen/>
      </w:r>
      <w:r w:rsidRPr="001B2D41">
        <w:t>580(1)(b).</w:t>
      </w:r>
    </w:p>
    <w:p w:rsidR="00583F80" w:rsidRPr="001B2D41" w:rsidRDefault="00B36BB7" w:rsidP="00E54FA7">
      <w:pPr>
        <w:pStyle w:val="ActHead4"/>
      </w:pPr>
      <w:bookmarkStart w:id="591" w:name="_Toc100587977"/>
      <w:r w:rsidRPr="001B2D41">
        <w:rPr>
          <w:rStyle w:val="CharSubdNo"/>
        </w:rPr>
        <w:t>Subdivision 3</w:t>
      </w:r>
      <w:r w:rsidR="00583F80" w:rsidRPr="001B2D41">
        <w:rPr>
          <w:rStyle w:val="CharSubdNo"/>
        </w:rPr>
        <w:t>55</w:t>
      </w:r>
      <w:r w:rsidR="001B2D41">
        <w:rPr>
          <w:rStyle w:val="CharSubdNo"/>
        </w:rPr>
        <w:noBreakHyphen/>
      </w:r>
      <w:r w:rsidR="00583F80" w:rsidRPr="001B2D41">
        <w:rPr>
          <w:rStyle w:val="CharSubdNo"/>
        </w:rPr>
        <w:t>E</w:t>
      </w:r>
      <w:r w:rsidR="00583F80" w:rsidRPr="001B2D41">
        <w:t>—</w:t>
      </w:r>
      <w:r w:rsidR="00583F80" w:rsidRPr="001B2D41">
        <w:rPr>
          <w:rStyle w:val="CharSubdText"/>
        </w:rPr>
        <w:t>Balancing adjustments for decline in value deductions for assets used in R&amp;D activities</w:t>
      </w:r>
      <w:bookmarkEnd w:id="591"/>
    </w:p>
    <w:p w:rsidR="00583F80" w:rsidRPr="001B2D41" w:rsidRDefault="00583F80" w:rsidP="00E54FA7">
      <w:pPr>
        <w:pStyle w:val="TofSectsHeading"/>
        <w:keepNext/>
      </w:pPr>
      <w:r w:rsidRPr="001B2D41">
        <w:t>Table of sections</w:t>
      </w:r>
    </w:p>
    <w:p w:rsidR="00583F80" w:rsidRPr="001B2D41" w:rsidRDefault="00583F80" w:rsidP="00583F80">
      <w:pPr>
        <w:pStyle w:val="TofSectsSection"/>
      </w:pPr>
      <w:r w:rsidRPr="001B2D41">
        <w:t>355</w:t>
      </w:r>
      <w:r w:rsidR="001B2D41">
        <w:noBreakHyphen/>
      </w:r>
      <w:r w:rsidRPr="001B2D41">
        <w:t>320</w:t>
      </w:r>
      <w:r w:rsidRPr="001B2D41">
        <w:tab/>
        <w:t>Balancing adjustment—assets only used for R&amp;D activities</w:t>
      </w:r>
    </w:p>
    <w:p w:rsidR="00583F80" w:rsidRPr="001B2D41" w:rsidRDefault="00583F80" w:rsidP="00583F80">
      <w:pPr>
        <w:pStyle w:val="TofSectsSection"/>
      </w:pPr>
      <w:r w:rsidRPr="001B2D41">
        <w:t>355</w:t>
      </w:r>
      <w:r w:rsidR="001B2D41">
        <w:noBreakHyphen/>
      </w:r>
      <w:r w:rsidRPr="001B2D41">
        <w:t>325</w:t>
      </w:r>
      <w:r w:rsidRPr="001B2D41">
        <w:tab/>
        <w:t>Balancing adjustment—R&amp;D partnership assets only used for R&amp;D activities</w:t>
      </w:r>
    </w:p>
    <w:p w:rsidR="00AF2BD9" w:rsidRPr="001B2D41" w:rsidRDefault="00AF2BD9" w:rsidP="00AF2BD9">
      <w:pPr>
        <w:pStyle w:val="TofSectsSection"/>
      </w:pPr>
      <w:r w:rsidRPr="001B2D41">
        <w:t>355</w:t>
      </w:r>
      <w:r w:rsidR="001B2D41">
        <w:noBreakHyphen/>
      </w:r>
      <w:r w:rsidRPr="001B2D41">
        <w:t>340</w:t>
      </w:r>
      <w:r w:rsidRPr="001B2D41">
        <w:tab/>
        <w:t>Balancing adjustment—tax exempt entities that become taxable</w:t>
      </w:r>
    </w:p>
    <w:p w:rsidR="00583F80" w:rsidRPr="001B2D41" w:rsidRDefault="00583F80" w:rsidP="00583F80">
      <w:pPr>
        <w:pStyle w:val="ActHead5"/>
      </w:pPr>
      <w:bookmarkStart w:id="592" w:name="_Toc100587978"/>
      <w:r w:rsidRPr="001B2D41">
        <w:rPr>
          <w:rStyle w:val="CharSectno"/>
        </w:rPr>
        <w:t>355</w:t>
      </w:r>
      <w:r w:rsidR="001B2D41">
        <w:rPr>
          <w:rStyle w:val="CharSectno"/>
        </w:rPr>
        <w:noBreakHyphen/>
      </w:r>
      <w:r w:rsidRPr="001B2D41">
        <w:rPr>
          <w:rStyle w:val="CharSectno"/>
        </w:rPr>
        <w:t>320</w:t>
      </w:r>
      <w:r w:rsidRPr="001B2D41">
        <w:t xml:space="preserve">  Balancing adjustment—assets only used for R&amp;D activities</w:t>
      </w:r>
      <w:bookmarkEnd w:id="592"/>
    </w:p>
    <w:p w:rsidR="00583F80" w:rsidRPr="001B2D41" w:rsidRDefault="00583F80" w:rsidP="00583F80">
      <w:pPr>
        <w:pStyle w:val="SubsectionHead"/>
      </w:pPr>
      <w:r w:rsidRPr="001B2D41">
        <w:t>R&amp;D entity has old law R&amp;D decline in value deductions</w:t>
      </w:r>
    </w:p>
    <w:p w:rsidR="00583F80" w:rsidRPr="001B2D41" w:rsidRDefault="00583F80" w:rsidP="00583F80">
      <w:pPr>
        <w:pStyle w:val="subsection"/>
      </w:pPr>
      <w:r w:rsidRPr="001B2D41">
        <w:tab/>
        <w:t>(1)</w:t>
      </w:r>
      <w:r w:rsidRPr="001B2D41">
        <w:tab/>
        <w:t>This section applies to an R&amp;D entity if:</w:t>
      </w:r>
    </w:p>
    <w:p w:rsidR="00583F80" w:rsidRPr="001B2D41" w:rsidRDefault="00583F80" w:rsidP="00583F80">
      <w:pPr>
        <w:pStyle w:val="paragraph"/>
      </w:pPr>
      <w:r w:rsidRPr="001B2D41">
        <w:tab/>
        <w:t>(a)</w:t>
      </w:r>
      <w:r w:rsidRPr="001B2D41">
        <w:tab/>
        <w:t xml:space="preserve">a balancing adjustment event happens in an income year (the </w:t>
      </w:r>
      <w:r w:rsidRPr="001B2D41">
        <w:rPr>
          <w:b/>
          <w:i/>
        </w:rPr>
        <w:t>event year</w:t>
      </w:r>
      <w:r w:rsidRPr="001B2D41">
        <w:t xml:space="preserve">) commencing on or after </w:t>
      </w:r>
      <w:r w:rsidR="001E5ACC" w:rsidRPr="001B2D41">
        <w:rPr>
          <w:color w:val="000000"/>
        </w:rPr>
        <w:t>1 July</w:t>
      </w:r>
      <w:r w:rsidRPr="001B2D41">
        <w:rPr>
          <w:color w:val="000000"/>
        </w:rPr>
        <w:t xml:space="preserve"> 2011 </w:t>
      </w:r>
      <w:r w:rsidRPr="001B2D41">
        <w:t>for an asset held by the R&amp;D entity; and</w:t>
      </w:r>
    </w:p>
    <w:p w:rsidR="00583F80" w:rsidRPr="001B2D41" w:rsidRDefault="00583F80" w:rsidP="00583F80">
      <w:pPr>
        <w:pStyle w:val="paragraph"/>
      </w:pPr>
      <w:r w:rsidRPr="001B2D41">
        <w:tab/>
        <w:t>(b)</w:t>
      </w:r>
      <w:r w:rsidRPr="001B2D41">
        <w:tab/>
        <w:t xml:space="preserve">the R&amp;D entity cannot deduct an amount under </w:t>
      </w:r>
      <w:r w:rsidR="00B36BB7" w:rsidRPr="001B2D41">
        <w:t>section 4</w:t>
      </w:r>
      <w:r w:rsidRPr="001B2D41">
        <w:t>0</w:t>
      </w:r>
      <w:r w:rsidR="001B2D41">
        <w:noBreakHyphen/>
      </w:r>
      <w:r w:rsidRPr="001B2D41">
        <w:t xml:space="preserve">25 of the </w:t>
      </w:r>
      <w:r w:rsidRPr="001B2D41">
        <w:rPr>
          <w:i/>
        </w:rPr>
        <w:t>Income Tax Assessment Act 1997</w:t>
      </w:r>
      <w:r w:rsidRPr="001B2D41">
        <w:t xml:space="preserve"> (the </w:t>
      </w:r>
      <w:r w:rsidRPr="001B2D41">
        <w:rPr>
          <w:b/>
          <w:i/>
        </w:rPr>
        <w:t>new Act</w:t>
      </w:r>
      <w:r w:rsidRPr="001B2D41">
        <w:t>), as that section applies apart from:</w:t>
      </w:r>
    </w:p>
    <w:p w:rsidR="00583F80" w:rsidRPr="001B2D41" w:rsidRDefault="00583F80" w:rsidP="00583F80">
      <w:pPr>
        <w:pStyle w:val="paragraphsub"/>
      </w:pPr>
      <w:r w:rsidRPr="001B2D41">
        <w:tab/>
        <w:t>(i)</w:t>
      </w:r>
      <w:r w:rsidRPr="001B2D41">
        <w:tab/>
        <w:t>Division</w:t>
      </w:r>
      <w:r w:rsidR="00FD3F14" w:rsidRPr="001B2D41">
        <w:t> </w:t>
      </w:r>
      <w:r w:rsidRPr="001B2D41">
        <w:t>355 of that Act; and</w:t>
      </w:r>
    </w:p>
    <w:p w:rsidR="00583F80" w:rsidRPr="001B2D41" w:rsidRDefault="00583F80" w:rsidP="00583F80">
      <w:pPr>
        <w:pStyle w:val="paragraphsub"/>
      </w:pPr>
      <w:r w:rsidRPr="001B2D41">
        <w:tab/>
        <w:t>(ii)</w:t>
      </w:r>
      <w:r w:rsidRPr="001B2D41">
        <w:tab/>
        <w:t>former section</w:t>
      </w:r>
      <w:r w:rsidR="00FD3F14" w:rsidRPr="001B2D41">
        <w:t> </w:t>
      </w:r>
      <w:r w:rsidRPr="001B2D41">
        <w:t xml:space="preserve">73BC of the </w:t>
      </w:r>
      <w:r w:rsidRPr="001B2D41">
        <w:rPr>
          <w:i/>
        </w:rPr>
        <w:t>Income Tax Assessment Act 1936</w:t>
      </w:r>
      <w:r w:rsidRPr="001B2D41">
        <w:t xml:space="preserve"> (the </w:t>
      </w:r>
      <w:r w:rsidRPr="001B2D41">
        <w:rPr>
          <w:b/>
          <w:i/>
        </w:rPr>
        <w:t>old Act</w:t>
      </w:r>
      <w:r w:rsidRPr="001B2D41">
        <w:t>);</w:t>
      </w:r>
    </w:p>
    <w:p w:rsidR="00583F80" w:rsidRPr="001B2D41" w:rsidRDefault="00583F80" w:rsidP="00583F80">
      <w:pPr>
        <w:pStyle w:val="paragraph"/>
      </w:pPr>
      <w:r w:rsidRPr="001B2D41">
        <w:tab/>
      </w:r>
      <w:r w:rsidRPr="001B2D41">
        <w:tab/>
        <w:t>for the asset for an income year; and</w:t>
      </w:r>
    </w:p>
    <w:p w:rsidR="00583F80" w:rsidRPr="001B2D41" w:rsidRDefault="00583F80" w:rsidP="00583F80">
      <w:pPr>
        <w:pStyle w:val="paragraph"/>
      </w:pPr>
      <w:r w:rsidRPr="001B2D41">
        <w:tab/>
        <w:t>(c)</w:t>
      </w:r>
      <w:r w:rsidRPr="001B2D41">
        <w:tab/>
        <w:t>either or both of the following subparagraphs apply:</w:t>
      </w:r>
    </w:p>
    <w:p w:rsidR="00583F80" w:rsidRPr="001B2D41" w:rsidRDefault="00583F80" w:rsidP="00583F80">
      <w:pPr>
        <w:pStyle w:val="paragraphsub"/>
      </w:pPr>
      <w:r w:rsidRPr="001B2D41">
        <w:tab/>
        <w:t>(i)</w:t>
      </w:r>
      <w:r w:rsidRPr="001B2D41">
        <w:tab/>
        <w:t xml:space="preserve">the R&amp;D entity can deduct (the </w:t>
      </w:r>
      <w:r w:rsidRPr="001B2D41">
        <w:rPr>
          <w:b/>
          <w:i/>
        </w:rPr>
        <w:t>old law deductions</w:t>
      </w:r>
      <w:r w:rsidRPr="001B2D41">
        <w:t>) under former section</w:t>
      </w:r>
      <w:r w:rsidR="00FD3F14" w:rsidRPr="001B2D41">
        <w:t> </w:t>
      </w:r>
      <w:r w:rsidRPr="001B2D41">
        <w:t>73BA or 73BH of the old Act an amount for one or more income years for the asset;</w:t>
      </w:r>
    </w:p>
    <w:p w:rsidR="00583F80" w:rsidRPr="001B2D41" w:rsidRDefault="00583F80" w:rsidP="00583F80">
      <w:pPr>
        <w:pStyle w:val="paragraphsub"/>
      </w:pPr>
      <w:r w:rsidRPr="001B2D41">
        <w:tab/>
        <w:t>(ii)</w:t>
      </w:r>
      <w:r w:rsidRPr="001B2D41">
        <w:tab/>
        <w:t>the R&amp;D entity chooses tax offsets under former section</w:t>
      </w:r>
      <w:r w:rsidR="00FD3F14" w:rsidRPr="001B2D41">
        <w:t> </w:t>
      </w:r>
      <w:r w:rsidRPr="001B2D41">
        <w:t xml:space="preserve">73I of the old Act instead of deductions (also the </w:t>
      </w:r>
      <w:r w:rsidRPr="001B2D41">
        <w:rPr>
          <w:b/>
          <w:i/>
        </w:rPr>
        <w:t>old law deductions</w:t>
      </w:r>
      <w:r w:rsidRPr="001B2D41">
        <w:t>) under those former sections for one or more income years for the asset; and</w:t>
      </w:r>
    </w:p>
    <w:p w:rsidR="00583F80" w:rsidRPr="001B2D41" w:rsidRDefault="00583F80" w:rsidP="00583F80">
      <w:pPr>
        <w:pStyle w:val="paragraph"/>
      </w:pPr>
      <w:r w:rsidRPr="001B2D41">
        <w:tab/>
        <w:t>(d)</w:t>
      </w:r>
      <w:r w:rsidRPr="001B2D41">
        <w:tab/>
        <w:t>the R&amp;D entity is registered under section</w:t>
      </w:r>
      <w:r w:rsidR="00FD3F14" w:rsidRPr="001B2D41">
        <w:t> </w:t>
      </w:r>
      <w:r w:rsidRPr="001B2D41">
        <w:t xml:space="preserve">27A of the </w:t>
      </w:r>
      <w:r w:rsidRPr="001B2D41">
        <w:rPr>
          <w:i/>
        </w:rPr>
        <w:t>Industry Research and Development Act 1986</w:t>
      </w:r>
      <w:r w:rsidRPr="001B2D41">
        <w:t xml:space="preserve"> for one or more R&amp;D activities for the event year; and</w:t>
      </w:r>
    </w:p>
    <w:p w:rsidR="00583F80" w:rsidRPr="001B2D41" w:rsidRDefault="00583F80" w:rsidP="00583F80">
      <w:pPr>
        <w:pStyle w:val="paragraph"/>
      </w:pPr>
      <w:r w:rsidRPr="001B2D41">
        <w:tab/>
        <w:t>(e)</w:t>
      </w:r>
      <w:r w:rsidRPr="001B2D41">
        <w:tab/>
        <w:t>if Division</w:t>
      </w:r>
      <w:r w:rsidR="00FD3F14" w:rsidRPr="001B2D41">
        <w:t> </w:t>
      </w:r>
      <w:r w:rsidRPr="001B2D41">
        <w:t xml:space="preserve">40 of the new Act applied as described in </w:t>
      </w:r>
      <w:r w:rsidR="00FD3F14" w:rsidRPr="001B2D41">
        <w:t>subsection (</w:t>
      </w:r>
      <w:r w:rsidRPr="001B2D41">
        <w:t>2) of this section:</w:t>
      </w:r>
    </w:p>
    <w:p w:rsidR="00583F80" w:rsidRPr="001B2D41" w:rsidRDefault="00583F80" w:rsidP="00583F80">
      <w:pPr>
        <w:pStyle w:val="paragraphsub"/>
      </w:pPr>
      <w:r w:rsidRPr="001B2D41">
        <w:tab/>
        <w:t>(i)</w:t>
      </w:r>
      <w:r w:rsidRPr="001B2D41">
        <w:tab/>
        <w:t xml:space="preserve">the R&amp;D entity could deduct for the event year an amount under </w:t>
      </w:r>
      <w:r w:rsidR="00B36BB7" w:rsidRPr="001B2D41">
        <w:t>subsection 4</w:t>
      </w:r>
      <w:r w:rsidRPr="001B2D41">
        <w:t>0</w:t>
      </w:r>
      <w:r w:rsidR="001B2D41">
        <w:noBreakHyphen/>
      </w:r>
      <w:r w:rsidRPr="001B2D41">
        <w:t>285(2) of that Act for the asset and the balancing adjustment event; or</w:t>
      </w:r>
    </w:p>
    <w:p w:rsidR="00583F80" w:rsidRPr="001B2D41" w:rsidRDefault="00583F80" w:rsidP="00583F80">
      <w:pPr>
        <w:pStyle w:val="paragraphsub"/>
      </w:pPr>
      <w:r w:rsidRPr="001B2D41">
        <w:tab/>
        <w:t>(ii)</w:t>
      </w:r>
      <w:r w:rsidRPr="001B2D41">
        <w:tab/>
        <w:t xml:space="preserve">an amount would be included in the R&amp;D entity’s assessable income for the event year under </w:t>
      </w:r>
      <w:r w:rsidR="00B36BB7" w:rsidRPr="001B2D41">
        <w:t>subsection 4</w:t>
      </w:r>
      <w:r w:rsidRPr="001B2D41">
        <w:t>0</w:t>
      </w:r>
      <w:r w:rsidR="001B2D41">
        <w:noBreakHyphen/>
      </w:r>
      <w:r w:rsidRPr="001B2D41">
        <w:t>285(1) of that Act for the asset and the balancing adjustment event.</w:t>
      </w:r>
    </w:p>
    <w:p w:rsidR="00583F80" w:rsidRPr="001B2D41" w:rsidRDefault="00583F80" w:rsidP="00583F80">
      <w:pPr>
        <w:pStyle w:val="notetext"/>
      </w:pPr>
      <w:r w:rsidRPr="001B2D41">
        <w:t>Note 1:</w:t>
      </w:r>
      <w:r w:rsidRPr="001B2D41">
        <w:tab/>
        <w:t xml:space="preserve">This section applies even if the R&amp;D entity is entitled under </w:t>
      </w:r>
      <w:r w:rsidR="00B36BB7" w:rsidRPr="001B2D41">
        <w:t>section 3</w:t>
      </w:r>
      <w:r w:rsidRPr="001B2D41">
        <w:t>55</w:t>
      </w:r>
      <w:r w:rsidR="001B2D41">
        <w:noBreakHyphen/>
      </w:r>
      <w:r w:rsidRPr="001B2D41">
        <w:t xml:space="preserve">100 of the new Act to tax offsets for one or more income years for deductions under </w:t>
      </w:r>
      <w:r w:rsidR="00B36BB7" w:rsidRPr="001B2D41">
        <w:t>section 3</w:t>
      </w:r>
      <w:r w:rsidRPr="001B2D41">
        <w:t>55</w:t>
      </w:r>
      <w:r w:rsidR="001B2D41">
        <w:noBreakHyphen/>
      </w:r>
      <w:r w:rsidRPr="001B2D41">
        <w:t>305 of that Act for the asset.</w:t>
      </w:r>
    </w:p>
    <w:p w:rsidR="00583F80" w:rsidRPr="001B2D41" w:rsidRDefault="00583F80" w:rsidP="00583F80">
      <w:pPr>
        <w:pStyle w:val="notetext"/>
      </w:pPr>
      <w:r w:rsidRPr="001B2D41">
        <w:t>Note 2:</w:t>
      </w:r>
      <w:r w:rsidRPr="001B2D41">
        <w:tab/>
        <w:t>Section</w:t>
      </w:r>
      <w:r w:rsidR="00FD3F14" w:rsidRPr="001B2D41">
        <w:t> </w:t>
      </w:r>
      <w:r w:rsidRPr="001B2D41">
        <w:t>40</w:t>
      </w:r>
      <w:r w:rsidR="001B2D41">
        <w:noBreakHyphen/>
      </w:r>
      <w:r w:rsidRPr="001B2D41">
        <w:t xml:space="preserve">292 of this Act may apply if </w:t>
      </w:r>
      <w:r w:rsidR="00FD3F14" w:rsidRPr="001B2D41">
        <w:t>paragraph (</w:t>
      </w:r>
      <w:r w:rsidRPr="001B2D41">
        <w:t xml:space="preserve">c), but not </w:t>
      </w:r>
      <w:r w:rsidR="00FD3F14" w:rsidRPr="001B2D41">
        <w:t>paragraph (</w:t>
      </w:r>
      <w:r w:rsidRPr="001B2D41">
        <w:t>b), of this subsection is satisfied.</w:t>
      </w:r>
    </w:p>
    <w:p w:rsidR="00583F80" w:rsidRPr="001B2D41" w:rsidRDefault="00583F80" w:rsidP="00583F80">
      <w:pPr>
        <w:pStyle w:val="SubsectionHead"/>
      </w:pPr>
      <w:r w:rsidRPr="001B2D41">
        <w:t>Changed application of Division</w:t>
      </w:r>
      <w:r w:rsidR="00FD3F14" w:rsidRPr="001B2D41">
        <w:t> </w:t>
      </w:r>
      <w:r w:rsidRPr="001B2D41">
        <w:t>40</w:t>
      </w:r>
    </w:p>
    <w:p w:rsidR="00583F80" w:rsidRPr="001B2D41" w:rsidRDefault="00583F80" w:rsidP="00583F80">
      <w:pPr>
        <w:pStyle w:val="subsection"/>
      </w:pPr>
      <w:r w:rsidRPr="001B2D41">
        <w:tab/>
        <w:t>(2)</w:t>
      </w:r>
      <w:r w:rsidRPr="001B2D41">
        <w:tab/>
        <w:t xml:space="preserve">For the purposes of </w:t>
      </w:r>
      <w:r w:rsidR="00FD3F14" w:rsidRPr="001B2D41">
        <w:t>paragraph (</w:t>
      </w:r>
      <w:r w:rsidRPr="001B2D41">
        <w:t>1)(e), assume that Division</w:t>
      </w:r>
      <w:r w:rsidR="00FD3F14" w:rsidRPr="001B2D41">
        <w:t> </w:t>
      </w:r>
      <w:r w:rsidRPr="001B2D41">
        <w:t xml:space="preserve">40 of the new Act applied with the changes described in </w:t>
      </w:r>
      <w:r w:rsidR="00B36BB7" w:rsidRPr="001B2D41">
        <w:t>section 3</w:t>
      </w:r>
      <w:r w:rsidRPr="001B2D41">
        <w:t>55</w:t>
      </w:r>
      <w:r w:rsidR="001B2D41">
        <w:noBreakHyphen/>
      </w:r>
      <w:r w:rsidRPr="001B2D41">
        <w:t>310 of that Act, but with these changes to that section:</w:t>
      </w:r>
    </w:p>
    <w:p w:rsidR="00583F80" w:rsidRPr="001B2D41" w:rsidRDefault="00583F80" w:rsidP="003944EF">
      <w:pPr>
        <w:pStyle w:val="Tabletext"/>
      </w:pPr>
    </w:p>
    <w:tbl>
      <w:tblPr>
        <w:tblW w:w="7305" w:type="dxa"/>
        <w:tblInd w:w="-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6"/>
        <w:gridCol w:w="2058"/>
        <w:gridCol w:w="4591"/>
      </w:tblGrid>
      <w:tr w:rsidR="00583F80" w:rsidRPr="001B2D41" w:rsidTr="001B6B87">
        <w:trPr>
          <w:tblHeader/>
        </w:trPr>
        <w:tc>
          <w:tcPr>
            <w:tcW w:w="7305" w:type="dxa"/>
            <w:gridSpan w:val="3"/>
            <w:tcBorders>
              <w:top w:val="single" w:sz="12" w:space="0" w:color="auto"/>
              <w:bottom w:val="single" w:sz="6" w:space="0" w:color="auto"/>
            </w:tcBorders>
            <w:shd w:val="clear" w:color="auto" w:fill="auto"/>
          </w:tcPr>
          <w:p w:rsidR="00583F80" w:rsidRPr="001B2D41" w:rsidRDefault="00583F80" w:rsidP="003944EF">
            <w:pPr>
              <w:pStyle w:val="TableHeading"/>
            </w:pPr>
            <w:r w:rsidRPr="001B2D41">
              <w:t xml:space="preserve">Changes to be made to </w:t>
            </w:r>
            <w:r w:rsidR="00B36BB7" w:rsidRPr="001B2D41">
              <w:t>section 3</w:t>
            </w:r>
            <w:r w:rsidRPr="001B2D41">
              <w:t>55</w:t>
            </w:r>
            <w:r w:rsidR="001B2D41">
              <w:noBreakHyphen/>
            </w:r>
            <w:r w:rsidRPr="001B2D41">
              <w:t>310 of the new Act</w:t>
            </w:r>
          </w:p>
        </w:tc>
      </w:tr>
      <w:tr w:rsidR="00583F80" w:rsidRPr="001B2D41" w:rsidTr="001B6B87">
        <w:trPr>
          <w:tblHeader/>
        </w:trPr>
        <w:tc>
          <w:tcPr>
            <w:tcW w:w="656" w:type="dxa"/>
            <w:tcBorders>
              <w:top w:val="single" w:sz="6" w:space="0" w:color="auto"/>
              <w:bottom w:val="single" w:sz="12" w:space="0" w:color="auto"/>
            </w:tcBorders>
            <w:shd w:val="clear" w:color="auto" w:fill="auto"/>
          </w:tcPr>
          <w:p w:rsidR="00583F80" w:rsidRPr="001B2D41" w:rsidRDefault="00583F80" w:rsidP="00583F80">
            <w:pPr>
              <w:pStyle w:val="Tabletext"/>
              <w:keepNext/>
              <w:rPr>
                <w:b/>
              </w:rPr>
            </w:pPr>
            <w:r w:rsidRPr="001B2D41">
              <w:rPr>
                <w:b/>
              </w:rPr>
              <w:t>Item</w:t>
            </w:r>
          </w:p>
        </w:tc>
        <w:tc>
          <w:tcPr>
            <w:tcW w:w="2058" w:type="dxa"/>
            <w:tcBorders>
              <w:top w:val="single" w:sz="6" w:space="0" w:color="auto"/>
              <w:bottom w:val="single" w:sz="12" w:space="0" w:color="auto"/>
            </w:tcBorders>
            <w:shd w:val="clear" w:color="auto" w:fill="auto"/>
          </w:tcPr>
          <w:p w:rsidR="00583F80" w:rsidRPr="001B2D41" w:rsidRDefault="00583F80" w:rsidP="00583F80">
            <w:pPr>
              <w:pStyle w:val="Tabletext"/>
              <w:keepNext/>
              <w:rPr>
                <w:b/>
              </w:rPr>
            </w:pPr>
            <w:r w:rsidRPr="001B2D41">
              <w:rPr>
                <w:b/>
              </w:rPr>
              <w:t xml:space="preserve">For a reference in </w:t>
            </w:r>
            <w:r w:rsidR="00B36BB7" w:rsidRPr="001B2D41">
              <w:rPr>
                <w:b/>
              </w:rPr>
              <w:t>section 3</w:t>
            </w:r>
            <w:r w:rsidRPr="001B2D41">
              <w:rPr>
                <w:b/>
              </w:rPr>
              <w:t>55</w:t>
            </w:r>
            <w:r w:rsidR="001B2D41">
              <w:rPr>
                <w:b/>
              </w:rPr>
              <w:noBreakHyphen/>
            </w:r>
            <w:r w:rsidRPr="001B2D41">
              <w:rPr>
                <w:b/>
              </w:rPr>
              <w:t>310 to...</w:t>
            </w:r>
          </w:p>
        </w:tc>
        <w:tc>
          <w:tcPr>
            <w:tcW w:w="4591" w:type="dxa"/>
            <w:tcBorders>
              <w:top w:val="single" w:sz="6" w:space="0" w:color="auto"/>
              <w:bottom w:val="single" w:sz="12" w:space="0" w:color="auto"/>
            </w:tcBorders>
            <w:shd w:val="clear" w:color="auto" w:fill="auto"/>
          </w:tcPr>
          <w:p w:rsidR="00583F80" w:rsidRPr="001B2D41" w:rsidRDefault="00583F80" w:rsidP="00583F80">
            <w:pPr>
              <w:pStyle w:val="Tabletext"/>
              <w:keepNext/>
              <w:rPr>
                <w:b/>
              </w:rPr>
            </w:pPr>
            <w:r w:rsidRPr="001B2D41">
              <w:rPr>
                <w:b/>
              </w:rPr>
              <w:t>substitute a reference to...</w:t>
            </w:r>
          </w:p>
        </w:tc>
      </w:tr>
      <w:tr w:rsidR="00583F80" w:rsidRPr="001B2D41" w:rsidTr="001B6B87">
        <w:tc>
          <w:tcPr>
            <w:tcW w:w="656" w:type="dxa"/>
            <w:tcBorders>
              <w:top w:val="single" w:sz="12" w:space="0" w:color="auto"/>
              <w:bottom w:val="single" w:sz="4" w:space="0" w:color="auto"/>
            </w:tcBorders>
            <w:shd w:val="clear" w:color="auto" w:fill="auto"/>
          </w:tcPr>
          <w:p w:rsidR="00583F80" w:rsidRPr="001B2D41" w:rsidRDefault="00583F80" w:rsidP="00583F80">
            <w:pPr>
              <w:pStyle w:val="Tabletext"/>
            </w:pPr>
            <w:r w:rsidRPr="001B2D41">
              <w:t>1</w:t>
            </w:r>
          </w:p>
        </w:tc>
        <w:tc>
          <w:tcPr>
            <w:tcW w:w="2058" w:type="dxa"/>
            <w:tcBorders>
              <w:top w:val="single" w:sz="12" w:space="0" w:color="auto"/>
              <w:bottom w:val="single" w:sz="4" w:space="0" w:color="auto"/>
            </w:tcBorders>
            <w:shd w:val="clear" w:color="auto" w:fill="auto"/>
          </w:tcPr>
          <w:p w:rsidR="00583F80" w:rsidRPr="001B2D41" w:rsidRDefault="00B36BB7" w:rsidP="00583F80">
            <w:pPr>
              <w:pStyle w:val="Tabletext"/>
            </w:pPr>
            <w:r w:rsidRPr="001B2D41">
              <w:t>section 3</w:t>
            </w:r>
            <w:r w:rsidR="00583F80" w:rsidRPr="001B2D41">
              <w:t>55</w:t>
            </w:r>
            <w:r w:rsidR="001B2D41">
              <w:noBreakHyphen/>
            </w:r>
            <w:r w:rsidR="00583F80" w:rsidRPr="001B2D41">
              <w:t>315</w:t>
            </w:r>
          </w:p>
        </w:tc>
        <w:tc>
          <w:tcPr>
            <w:tcW w:w="4591" w:type="dxa"/>
            <w:tcBorders>
              <w:top w:val="single" w:sz="12" w:space="0" w:color="auto"/>
              <w:bottom w:val="single" w:sz="4" w:space="0" w:color="auto"/>
            </w:tcBorders>
            <w:shd w:val="clear" w:color="auto" w:fill="auto"/>
          </w:tcPr>
          <w:p w:rsidR="00583F80" w:rsidRPr="001B2D41" w:rsidRDefault="00583F80" w:rsidP="00583F80">
            <w:pPr>
              <w:pStyle w:val="Tabletext"/>
            </w:pPr>
            <w:r w:rsidRPr="001B2D41">
              <w:t>this section</w:t>
            </w:r>
          </w:p>
        </w:tc>
      </w:tr>
      <w:tr w:rsidR="00583F80" w:rsidRPr="001B2D41" w:rsidTr="001B6B87">
        <w:tc>
          <w:tcPr>
            <w:tcW w:w="656" w:type="dxa"/>
            <w:tcBorders>
              <w:bottom w:val="single" w:sz="12" w:space="0" w:color="auto"/>
            </w:tcBorders>
            <w:shd w:val="clear" w:color="auto" w:fill="auto"/>
          </w:tcPr>
          <w:p w:rsidR="00583F80" w:rsidRPr="001B2D41" w:rsidRDefault="00583F80" w:rsidP="00583F80">
            <w:pPr>
              <w:pStyle w:val="Tabletext"/>
            </w:pPr>
            <w:r w:rsidRPr="001B2D41">
              <w:t>2</w:t>
            </w:r>
          </w:p>
        </w:tc>
        <w:tc>
          <w:tcPr>
            <w:tcW w:w="2058" w:type="dxa"/>
            <w:tcBorders>
              <w:bottom w:val="single" w:sz="12" w:space="0" w:color="auto"/>
            </w:tcBorders>
            <w:shd w:val="clear" w:color="auto" w:fill="auto"/>
          </w:tcPr>
          <w:p w:rsidR="00583F80" w:rsidRPr="001B2D41" w:rsidRDefault="00583F80" w:rsidP="00583F80">
            <w:pPr>
              <w:pStyle w:val="Tabletext"/>
            </w:pPr>
            <w:r w:rsidRPr="001B2D41">
              <w:t>the purpose of conducting one or more of the R&amp;D activities to which the R&amp;D deductions (within the meaning of that section) relate</w:t>
            </w:r>
          </w:p>
        </w:tc>
        <w:tc>
          <w:tcPr>
            <w:tcW w:w="4591" w:type="dxa"/>
            <w:tcBorders>
              <w:bottom w:val="single" w:sz="12" w:space="0" w:color="auto"/>
            </w:tcBorders>
            <w:shd w:val="clear" w:color="auto" w:fill="auto"/>
          </w:tcPr>
          <w:p w:rsidR="00583F80" w:rsidRPr="001B2D41" w:rsidRDefault="00583F80" w:rsidP="00583F80">
            <w:pPr>
              <w:pStyle w:val="Tabletext"/>
            </w:pPr>
            <w:r w:rsidRPr="001B2D41">
              <w:t>both:</w:t>
            </w:r>
          </w:p>
          <w:p w:rsidR="00583F80" w:rsidRPr="001B2D41" w:rsidRDefault="00583F80" w:rsidP="00583F80">
            <w:pPr>
              <w:pStyle w:val="Tablea"/>
            </w:pPr>
            <w:r w:rsidRPr="001B2D41">
              <w:t>(a) the purpose of conducting one or more of the research and development activities (within the meaning of former section</w:t>
            </w:r>
            <w:r w:rsidR="00FD3F14" w:rsidRPr="001B2D41">
              <w:t> </w:t>
            </w:r>
            <w:r w:rsidRPr="001B2D41">
              <w:t>73B of the old Act) to which the old law deductions relate; and</w:t>
            </w:r>
          </w:p>
          <w:p w:rsidR="00583F80" w:rsidRPr="001B2D41" w:rsidRDefault="00583F80" w:rsidP="00583F80">
            <w:pPr>
              <w:pStyle w:val="Tablea"/>
            </w:pPr>
            <w:r w:rsidRPr="001B2D41">
              <w:t>(b) the purpose of conducting one or more of the R&amp;D activities to which the new law deductions (if any) relate</w:t>
            </w:r>
          </w:p>
        </w:tc>
      </w:tr>
    </w:tbl>
    <w:p w:rsidR="00F341BE" w:rsidRPr="001B2D41" w:rsidRDefault="00F341BE" w:rsidP="00F341BE">
      <w:pPr>
        <w:pStyle w:val="SubsectionHead"/>
      </w:pPr>
      <w:r w:rsidRPr="001B2D41">
        <w:t>Deduction</w:t>
      </w:r>
    </w:p>
    <w:p w:rsidR="00583F80" w:rsidRPr="001B2D41" w:rsidRDefault="00583F80" w:rsidP="00583F80">
      <w:pPr>
        <w:pStyle w:val="subsection"/>
      </w:pPr>
      <w:r w:rsidRPr="001B2D41">
        <w:tab/>
        <w:t>(3)</w:t>
      </w:r>
      <w:r w:rsidRPr="001B2D41">
        <w:tab/>
        <w:t xml:space="preserve">If the R&amp;D entity could deduct for the event year an amount under </w:t>
      </w:r>
      <w:r w:rsidR="00B36BB7" w:rsidRPr="001B2D41">
        <w:t>subsection 4</w:t>
      </w:r>
      <w:r w:rsidRPr="001B2D41">
        <w:t>0</w:t>
      </w:r>
      <w:r w:rsidR="001B2D41">
        <w:noBreakHyphen/>
      </w:r>
      <w:r w:rsidRPr="001B2D41">
        <w:t>285(2) of the new Act for:</w:t>
      </w:r>
    </w:p>
    <w:p w:rsidR="00583F80" w:rsidRPr="001B2D41" w:rsidRDefault="00583F80" w:rsidP="00583F80">
      <w:pPr>
        <w:pStyle w:val="paragraph"/>
      </w:pPr>
      <w:r w:rsidRPr="001B2D41">
        <w:tab/>
        <w:t>(a)</w:t>
      </w:r>
      <w:r w:rsidRPr="001B2D41">
        <w:tab/>
        <w:t>the asset; and</w:t>
      </w:r>
    </w:p>
    <w:p w:rsidR="00583F80" w:rsidRPr="001B2D41" w:rsidRDefault="00583F80" w:rsidP="00583F80">
      <w:pPr>
        <w:pStyle w:val="paragraph"/>
      </w:pPr>
      <w:r w:rsidRPr="001B2D41">
        <w:tab/>
        <w:t>(b)</w:t>
      </w:r>
      <w:r w:rsidRPr="001B2D41">
        <w:tab/>
        <w:t>the event;</w:t>
      </w:r>
    </w:p>
    <w:p w:rsidR="00583F80" w:rsidRPr="001B2D41" w:rsidRDefault="00583F80" w:rsidP="00583F80">
      <w:pPr>
        <w:pStyle w:val="subsection2"/>
      </w:pPr>
      <w:r w:rsidRPr="001B2D41">
        <w:t>if Division</w:t>
      </w:r>
      <w:r w:rsidR="00FD3F14" w:rsidRPr="001B2D41">
        <w:t> </w:t>
      </w:r>
      <w:r w:rsidRPr="001B2D41">
        <w:t xml:space="preserve">40 of that Act applied as described in </w:t>
      </w:r>
      <w:r w:rsidR="00FD3F14" w:rsidRPr="001B2D41">
        <w:t>subsection (</w:t>
      </w:r>
      <w:r w:rsidRPr="001B2D41">
        <w:t xml:space="preserve">2) of this section, the R&amp;D entity is taken to be able to deduct under </w:t>
      </w:r>
      <w:r w:rsidR="00B36BB7" w:rsidRPr="001B2D41">
        <w:t>subsection 3</w:t>
      </w:r>
      <w:r w:rsidRPr="001B2D41">
        <w:t>55</w:t>
      </w:r>
      <w:r w:rsidR="001B2D41">
        <w:noBreakHyphen/>
      </w:r>
      <w:r w:rsidRPr="001B2D41">
        <w:t>315(2) of the new Act that amount for the event year.</w:t>
      </w:r>
    </w:p>
    <w:p w:rsidR="00583F80" w:rsidRPr="001B2D41" w:rsidRDefault="00583F80" w:rsidP="00583F80">
      <w:pPr>
        <w:pStyle w:val="SubsectionHead"/>
      </w:pPr>
      <w:r w:rsidRPr="001B2D41">
        <w:t>Amount to be included in assessable income</w:t>
      </w:r>
    </w:p>
    <w:p w:rsidR="00583F80" w:rsidRPr="001B2D41" w:rsidRDefault="00583F80" w:rsidP="00583F80">
      <w:pPr>
        <w:pStyle w:val="subsection"/>
      </w:pPr>
      <w:r w:rsidRPr="001B2D41">
        <w:tab/>
        <w:t>(4)</w:t>
      </w:r>
      <w:r w:rsidRPr="001B2D41">
        <w:tab/>
        <w:t xml:space="preserve">If an amount (the </w:t>
      </w:r>
      <w:r w:rsidR="00B36BB7" w:rsidRPr="001B2D41">
        <w:rPr>
          <w:b/>
          <w:i/>
        </w:rPr>
        <w:t>section 4</w:t>
      </w:r>
      <w:r w:rsidRPr="001B2D41">
        <w:rPr>
          <w:b/>
          <w:i/>
        </w:rPr>
        <w:t>0</w:t>
      </w:r>
      <w:r w:rsidR="001B2D41">
        <w:rPr>
          <w:b/>
          <w:i/>
        </w:rPr>
        <w:noBreakHyphen/>
      </w:r>
      <w:r w:rsidRPr="001B2D41">
        <w:rPr>
          <w:b/>
          <w:i/>
        </w:rPr>
        <w:t>285 amount</w:t>
      </w:r>
      <w:r w:rsidRPr="001B2D41">
        <w:t xml:space="preserve">) would be included in the R&amp;D entity’s assessable income for the event year under </w:t>
      </w:r>
      <w:r w:rsidR="00B36BB7" w:rsidRPr="001B2D41">
        <w:t>subsection 4</w:t>
      </w:r>
      <w:r w:rsidRPr="001B2D41">
        <w:t>0</w:t>
      </w:r>
      <w:r w:rsidR="001B2D41">
        <w:noBreakHyphen/>
      </w:r>
      <w:r w:rsidRPr="001B2D41">
        <w:t>285(1) of the new Act for the asset and the event if Division</w:t>
      </w:r>
      <w:r w:rsidR="00FD3F14" w:rsidRPr="001B2D41">
        <w:t> </w:t>
      </w:r>
      <w:r w:rsidRPr="001B2D41">
        <w:t xml:space="preserve">40 of that Act applied as described in </w:t>
      </w:r>
      <w:r w:rsidR="00FD3F14" w:rsidRPr="001B2D41">
        <w:t>subsection (</w:t>
      </w:r>
      <w:r w:rsidRPr="001B2D41">
        <w:t>2) of this section, the sum of:</w:t>
      </w:r>
    </w:p>
    <w:p w:rsidR="00583F80" w:rsidRPr="001B2D41" w:rsidRDefault="00583F80" w:rsidP="00583F80">
      <w:pPr>
        <w:pStyle w:val="paragraph"/>
      </w:pPr>
      <w:r w:rsidRPr="001B2D41">
        <w:tab/>
        <w:t>(a)</w:t>
      </w:r>
      <w:r w:rsidRPr="001B2D41">
        <w:tab/>
        <w:t>that amount; and</w:t>
      </w:r>
    </w:p>
    <w:p w:rsidR="00583F80" w:rsidRPr="001B2D41" w:rsidRDefault="00583F80" w:rsidP="00583F80">
      <w:pPr>
        <w:pStyle w:val="paragraph"/>
      </w:pPr>
      <w:r w:rsidRPr="001B2D41">
        <w:tab/>
        <w:t>(b)</w:t>
      </w:r>
      <w:r w:rsidRPr="001B2D41">
        <w:tab/>
        <w:t>the following amount;</w:t>
      </w:r>
    </w:p>
    <w:p w:rsidR="00583F80" w:rsidRPr="001B2D41" w:rsidRDefault="00583F80" w:rsidP="00583F80">
      <w:pPr>
        <w:pStyle w:val="subsection2"/>
      </w:pPr>
      <w:r w:rsidRPr="001B2D41">
        <w:t xml:space="preserve">is taken to be included in the R&amp;D entity’s assessable income for the event year under </w:t>
      </w:r>
      <w:r w:rsidR="00B36BB7" w:rsidRPr="001B2D41">
        <w:t>subsection 3</w:t>
      </w:r>
      <w:r w:rsidRPr="001B2D41">
        <w:t>55</w:t>
      </w:r>
      <w:r w:rsidR="001B2D41">
        <w:noBreakHyphen/>
      </w:r>
      <w:r w:rsidRPr="001B2D41">
        <w:t>315(3) of the new Act:</w:t>
      </w:r>
    </w:p>
    <w:p w:rsidR="00F341BE" w:rsidRPr="001B2D41" w:rsidRDefault="005F57AC" w:rsidP="00F341BE">
      <w:pPr>
        <w:pStyle w:val="subsection2"/>
      </w:pPr>
      <w:r w:rsidRPr="001B2D41">
        <w:rPr>
          <w:noProof/>
        </w:rPr>
        <w:drawing>
          <wp:inline distT="0" distB="0" distL="0" distR="0" wp14:anchorId="1D2FC203" wp14:editId="4C32A1FD">
            <wp:extent cx="2170430" cy="1025525"/>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70430" cy="1025525"/>
                    </a:xfrm>
                    <a:prstGeom prst="rect">
                      <a:avLst/>
                    </a:prstGeom>
                    <a:noFill/>
                    <a:ln>
                      <a:noFill/>
                    </a:ln>
                  </pic:spPr>
                </pic:pic>
              </a:graphicData>
            </a:graphic>
          </wp:inline>
        </w:drawing>
      </w:r>
    </w:p>
    <w:p w:rsidR="00583F80" w:rsidRPr="001B2D41" w:rsidRDefault="00583F80" w:rsidP="00465B3C">
      <w:pPr>
        <w:pStyle w:val="subsection2"/>
        <w:spacing w:before="120" w:after="120"/>
      </w:pPr>
      <w:r w:rsidRPr="001B2D41">
        <w:t>where:</w:t>
      </w:r>
    </w:p>
    <w:p w:rsidR="00583F80" w:rsidRPr="001B2D41" w:rsidRDefault="00583F80" w:rsidP="00583F80">
      <w:pPr>
        <w:pStyle w:val="Definition"/>
      </w:pPr>
      <w:r w:rsidRPr="001B2D41">
        <w:rPr>
          <w:b/>
          <w:i/>
        </w:rPr>
        <w:t xml:space="preserve">adjusted </w:t>
      </w:r>
      <w:r w:rsidR="00B36BB7" w:rsidRPr="001B2D41">
        <w:rPr>
          <w:b/>
          <w:i/>
        </w:rPr>
        <w:t>section 4</w:t>
      </w:r>
      <w:r w:rsidRPr="001B2D41">
        <w:rPr>
          <w:b/>
          <w:i/>
        </w:rPr>
        <w:t>0</w:t>
      </w:r>
      <w:r w:rsidR="001B2D41">
        <w:rPr>
          <w:b/>
          <w:i/>
        </w:rPr>
        <w:noBreakHyphen/>
      </w:r>
      <w:r w:rsidRPr="001B2D41">
        <w:rPr>
          <w:b/>
          <w:i/>
        </w:rPr>
        <w:t>285 amount</w:t>
      </w:r>
      <w:r w:rsidRPr="001B2D41">
        <w:t xml:space="preserve"> means so much of the </w:t>
      </w:r>
      <w:r w:rsidR="00B36BB7" w:rsidRPr="001B2D41">
        <w:t>section 4</w:t>
      </w:r>
      <w:r w:rsidRPr="001B2D41">
        <w:t>0</w:t>
      </w:r>
      <w:r w:rsidR="001B2D41">
        <w:noBreakHyphen/>
      </w:r>
      <w:r w:rsidRPr="001B2D41">
        <w:t>285 amount as does not exceed the total decline in value.</w:t>
      </w:r>
    </w:p>
    <w:p w:rsidR="00583F80" w:rsidRPr="001B2D41" w:rsidRDefault="00583F80" w:rsidP="00583F80">
      <w:pPr>
        <w:pStyle w:val="Definition"/>
      </w:pPr>
      <w:r w:rsidRPr="001B2D41">
        <w:rPr>
          <w:b/>
          <w:i/>
        </w:rPr>
        <w:t>old law 1.25 rate</w:t>
      </w:r>
      <w:r w:rsidRPr="001B2D41">
        <w:t xml:space="preserve"> </w:t>
      </w:r>
      <w:r w:rsidRPr="001B2D41">
        <w:rPr>
          <w:b/>
          <w:i/>
        </w:rPr>
        <w:t>deductions</w:t>
      </w:r>
      <w:r w:rsidRPr="001B2D41">
        <w:t xml:space="preserve"> means the sum of the R&amp;D entity’s notional Division</w:t>
      </w:r>
      <w:r w:rsidR="00FD3F14" w:rsidRPr="001B2D41">
        <w:t> </w:t>
      </w:r>
      <w:r w:rsidRPr="001B2D41">
        <w:t>40 deductions, and notional Division</w:t>
      </w:r>
      <w:r w:rsidR="00FD3F14" w:rsidRPr="001B2D41">
        <w:t> </w:t>
      </w:r>
      <w:r w:rsidRPr="001B2D41">
        <w:t>42 deductions, (if any) for the asset that were multiplied by 1.25 in working out the old law deductions.</w:t>
      </w:r>
    </w:p>
    <w:p w:rsidR="00583F80" w:rsidRPr="001B2D41" w:rsidRDefault="00583F80" w:rsidP="00583F80">
      <w:pPr>
        <w:pStyle w:val="Definition"/>
      </w:pPr>
      <w:r w:rsidRPr="001B2D41">
        <w:rPr>
          <w:b/>
          <w:i/>
        </w:rPr>
        <w:t>total decline in value</w:t>
      </w:r>
      <w:r w:rsidRPr="001B2D41">
        <w:t xml:space="preserve"> means the asset’s cost, less its adjustable value, worked out under Division</w:t>
      </w:r>
      <w:r w:rsidR="00FD3F14" w:rsidRPr="001B2D41">
        <w:t> </w:t>
      </w:r>
      <w:r w:rsidRPr="001B2D41">
        <w:t xml:space="preserve">40 of the new Act as it applies as described in </w:t>
      </w:r>
      <w:r w:rsidR="00FD3F14" w:rsidRPr="001B2D41">
        <w:t>subsection (</w:t>
      </w:r>
      <w:r w:rsidRPr="001B2D41">
        <w:t>2).</w:t>
      </w:r>
    </w:p>
    <w:p w:rsidR="005F57AC" w:rsidRPr="001B2D41" w:rsidRDefault="005F57AC" w:rsidP="005F57AC">
      <w:pPr>
        <w:pStyle w:val="SubsectionHead"/>
      </w:pPr>
      <w:r w:rsidRPr="001B2D41">
        <w:t>Application of Division 355</w:t>
      </w:r>
    </w:p>
    <w:p w:rsidR="005F57AC" w:rsidRPr="001B2D41" w:rsidRDefault="005F57AC" w:rsidP="005F57AC">
      <w:pPr>
        <w:pStyle w:val="subsection"/>
      </w:pPr>
      <w:r w:rsidRPr="001B2D41">
        <w:tab/>
        <w:t>(4A)</w:t>
      </w:r>
      <w:r w:rsidRPr="001B2D41">
        <w:tab/>
        <w:t xml:space="preserve">In applying Division 355 of the new Act in relation to the asset for the income year, if the R&amp;D entity is entitled under </w:t>
      </w:r>
      <w:r w:rsidR="00B36BB7" w:rsidRPr="001B2D41">
        <w:t>section 3</w:t>
      </w:r>
      <w:r w:rsidRPr="001B2D41">
        <w:t>55</w:t>
      </w:r>
      <w:r w:rsidR="001B2D41">
        <w:noBreakHyphen/>
      </w:r>
      <w:r w:rsidRPr="001B2D41">
        <w:t xml:space="preserve">100 of the new Act to tax offsets for one or more income years for deductions (the </w:t>
      </w:r>
      <w:r w:rsidRPr="001B2D41">
        <w:rPr>
          <w:b/>
          <w:i/>
        </w:rPr>
        <w:t>new law deductions</w:t>
      </w:r>
      <w:r w:rsidRPr="001B2D41">
        <w:t xml:space="preserve">) under </w:t>
      </w:r>
      <w:r w:rsidR="00B36BB7" w:rsidRPr="001B2D41">
        <w:t>section 3</w:t>
      </w:r>
      <w:r w:rsidRPr="001B2D41">
        <w:t>55</w:t>
      </w:r>
      <w:r w:rsidR="001B2D41">
        <w:noBreakHyphen/>
      </w:r>
      <w:r w:rsidRPr="001B2D41">
        <w:t>305 for the asset, the R&amp;D entity is taken to have</w:t>
      </w:r>
      <w:r w:rsidR="009D1642" w:rsidRPr="001B2D41">
        <w:t>:</w:t>
      </w:r>
    </w:p>
    <w:p w:rsidR="005F57AC" w:rsidRPr="001B2D41" w:rsidRDefault="005F57AC" w:rsidP="005F57AC">
      <w:pPr>
        <w:pStyle w:val="paragraph"/>
      </w:pPr>
      <w:r w:rsidRPr="001B2D41">
        <w:tab/>
        <w:t>(a)</w:t>
      </w:r>
      <w:r w:rsidRPr="001B2D41">
        <w:tab/>
        <w:t xml:space="preserve">if an amount is taken to be included in the R&amp;D entity’s assessable income for the event year as mentioned in subsection (4) of this section—a clawback amount under </w:t>
      </w:r>
      <w:r w:rsidR="00B36BB7" w:rsidRPr="001B2D41">
        <w:t>section 3</w:t>
      </w:r>
      <w:r w:rsidRPr="001B2D41">
        <w:t>55</w:t>
      </w:r>
      <w:r w:rsidR="001B2D41">
        <w:noBreakHyphen/>
      </w:r>
      <w:r w:rsidRPr="001B2D41">
        <w:t>446 of the new Act for the income year equal to the amount mentioned in subsection (4B) of this section; or</w:t>
      </w:r>
    </w:p>
    <w:p w:rsidR="005F57AC" w:rsidRPr="001B2D41" w:rsidRDefault="005F57AC" w:rsidP="005F57AC">
      <w:pPr>
        <w:pStyle w:val="paragraph"/>
      </w:pPr>
      <w:r w:rsidRPr="001B2D41">
        <w:tab/>
        <w:t>(b)</w:t>
      </w:r>
      <w:r w:rsidRPr="001B2D41">
        <w:tab/>
        <w:t xml:space="preserve">if the R&amp;D entity is taken to be able to deduct an amount as mentioned in subsection (3) of this section—a catch up amount under </w:t>
      </w:r>
      <w:r w:rsidR="00B36BB7" w:rsidRPr="001B2D41">
        <w:t>section 3</w:t>
      </w:r>
      <w:r w:rsidRPr="001B2D41">
        <w:t>55</w:t>
      </w:r>
      <w:r w:rsidR="001B2D41">
        <w:noBreakHyphen/>
      </w:r>
      <w:r w:rsidRPr="001B2D41">
        <w:t>465 of the new Act for the income year equal to the amount of that deduction.</w:t>
      </w:r>
    </w:p>
    <w:p w:rsidR="005F57AC" w:rsidRPr="001B2D41" w:rsidRDefault="005F57AC" w:rsidP="005F57AC">
      <w:pPr>
        <w:pStyle w:val="subsection"/>
      </w:pPr>
      <w:r w:rsidRPr="001B2D41">
        <w:tab/>
        <w:t>(4B)</w:t>
      </w:r>
      <w:r w:rsidRPr="001B2D41">
        <w:tab/>
        <w:t>The amount is the following:</w:t>
      </w:r>
    </w:p>
    <w:p w:rsidR="005F57AC" w:rsidRPr="001B2D41" w:rsidRDefault="005F57AC" w:rsidP="005F57AC">
      <w:pPr>
        <w:pStyle w:val="subsection"/>
      </w:pPr>
      <w:r w:rsidRPr="001B2D41">
        <w:tab/>
      </w:r>
      <w:r w:rsidRPr="001B2D41">
        <w:tab/>
      </w:r>
      <w:r w:rsidR="00C20EF6" w:rsidRPr="001B2D41">
        <w:rPr>
          <w:noProof/>
        </w:rPr>
        <w:drawing>
          <wp:inline distT="0" distB="0" distL="0" distR="0" wp14:anchorId="10A9303E" wp14:editId="45AC780A">
            <wp:extent cx="1860550" cy="747395"/>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60550" cy="747395"/>
                    </a:xfrm>
                    <a:prstGeom prst="rect">
                      <a:avLst/>
                    </a:prstGeom>
                    <a:noFill/>
                    <a:ln>
                      <a:noFill/>
                    </a:ln>
                  </pic:spPr>
                </pic:pic>
              </a:graphicData>
            </a:graphic>
          </wp:inline>
        </w:drawing>
      </w:r>
    </w:p>
    <w:p w:rsidR="005F57AC" w:rsidRPr="001B2D41" w:rsidRDefault="005F57AC" w:rsidP="005F57AC">
      <w:pPr>
        <w:pStyle w:val="subsection2"/>
      </w:pPr>
      <w:r w:rsidRPr="001B2D41">
        <w:t>where:</w:t>
      </w:r>
    </w:p>
    <w:p w:rsidR="005F57AC" w:rsidRPr="001B2D41" w:rsidRDefault="005F57AC" w:rsidP="005F57AC">
      <w:pPr>
        <w:pStyle w:val="Definition"/>
      </w:pPr>
      <w:r w:rsidRPr="001B2D41">
        <w:rPr>
          <w:b/>
          <w:i/>
        </w:rPr>
        <w:t xml:space="preserve">adjusted </w:t>
      </w:r>
      <w:r w:rsidR="00B36BB7" w:rsidRPr="001B2D41">
        <w:rPr>
          <w:b/>
          <w:i/>
        </w:rPr>
        <w:t>section 4</w:t>
      </w:r>
      <w:r w:rsidRPr="001B2D41">
        <w:rPr>
          <w:b/>
          <w:i/>
        </w:rPr>
        <w:t>0</w:t>
      </w:r>
      <w:r w:rsidR="001B2D41">
        <w:rPr>
          <w:b/>
          <w:i/>
        </w:rPr>
        <w:noBreakHyphen/>
      </w:r>
      <w:r w:rsidRPr="001B2D41">
        <w:rPr>
          <w:b/>
          <w:i/>
        </w:rPr>
        <w:t>285 amount</w:t>
      </w:r>
      <w:r w:rsidRPr="001B2D41">
        <w:t xml:space="preserve"> means so much of the </w:t>
      </w:r>
      <w:r w:rsidR="00B36BB7" w:rsidRPr="001B2D41">
        <w:t>section 4</w:t>
      </w:r>
      <w:r w:rsidRPr="001B2D41">
        <w:t>0</w:t>
      </w:r>
      <w:r w:rsidR="001B2D41">
        <w:noBreakHyphen/>
      </w:r>
      <w:r w:rsidRPr="001B2D41">
        <w:t>285 amount as does not exceed the total decline in value.</w:t>
      </w:r>
    </w:p>
    <w:p w:rsidR="005F57AC" w:rsidRPr="001B2D41" w:rsidRDefault="005F57AC" w:rsidP="005F57AC">
      <w:pPr>
        <w:pStyle w:val="Definition"/>
      </w:pPr>
      <w:r w:rsidRPr="001B2D41">
        <w:rPr>
          <w:b/>
          <w:i/>
        </w:rPr>
        <w:t>total decline in value</w:t>
      </w:r>
      <w:r w:rsidRPr="001B2D41">
        <w:t xml:space="preserve"> means the asset’s cost, less its adjustable value, worked out under Division 40 of the new Act as it applies as described in subsection (2) of this section.</w:t>
      </w:r>
    </w:p>
    <w:p w:rsidR="00583F80" w:rsidRPr="001B2D41" w:rsidRDefault="00583F80" w:rsidP="00583F80">
      <w:pPr>
        <w:pStyle w:val="SubsectionHead"/>
      </w:pPr>
      <w:r w:rsidRPr="001B2D41">
        <w:t>Normal rules do not apply for the asset and the event</w:t>
      </w:r>
    </w:p>
    <w:p w:rsidR="00583F80" w:rsidRPr="001B2D41" w:rsidRDefault="00583F80" w:rsidP="00583F80">
      <w:pPr>
        <w:pStyle w:val="subsection"/>
      </w:pPr>
      <w:r w:rsidRPr="001B2D41">
        <w:tab/>
        <w:t>(5)</w:t>
      </w:r>
      <w:r w:rsidRPr="001B2D41">
        <w:tab/>
        <w:t>Neither of the following sections:</w:t>
      </w:r>
    </w:p>
    <w:p w:rsidR="00583F80" w:rsidRPr="001B2D41" w:rsidRDefault="00583F80" w:rsidP="00583F80">
      <w:pPr>
        <w:pStyle w:val="paragraph"/>
      </w:pPr>
      <w:r w:rsidRPr="001B2D41">
        <w:tab/>
        <w:t>(a)</w:t>
      </w:r>
      <w:r w:rsidRPr="001B2D41">
        <w:tab/>
      </w:r>
      <w:r w:rsidR="00B36BB7" w:rsidRPr="001B2D41">
        <w:t>section 3</w:t>
      </w:r>
      <w:r w:rsidRPr="001B2D41">
        <w:t>55</w:t>
      </w:r>
      <w:r w:rsidR="001B2D41">
        <w:noBreakHyphen/>
      </w:r>
      <w:r w:rsidRPr="001B2D41">
        <w:t>315 of the new Act;</w:t>
      </w:r>
    </w:p>
    <w:p w:rsidR="00583F80" w:rsidRPr="001B2D41" w:rsidRDefault="00583F80" w:rsidP="00583F80">
      <w:pPr>
        <w:pStyle w:val="paragraph"/>
      </w:pPr>
      <w:r w:rsidRPr="001B2D41">
        <w:tab/>
        <w:t>(b)</w:t>
      </w:r>
      <w:r w:rsidRPr="001B2D41">
        <w:tab/>
        <w:t>former section</w:t>
      </w:r>
      <w:r w:rsidR="00FD3F14" w:rsidRPr="001B2D41">
        <w:t> </w:t>
      </w:r>
      <w:r w:rsidRPr="001B2D41">
        <w:t>73BF of the old Act (as that section applies because of Part</w:t>
      </w:r>
      <w:r w:rsidR="00FD3F14" w:rsidRPr="001B2D41">
        <w:t> </w:t>
      </w:r>
      <w:r w:rsidRPr="001B2D41">
        <w:t>2 of Schedule</w:t>
      </w:r>
      <w:r w:rsidR="00FD3F14" w:rsidRPr="001B2D41">
        <w:t> </w:t>
      </w:r>
      <w:r w:rsidRPr="001B2D41">
        <w:t xml:space="preserve">4 to the </w:t>
      </w:r>
      <w:r w:rsidRPr="001B2D41">
        <w:rPr>
          <w:i/>
        </w:rPr>
        <w:t>Tax Laws Amendment (Research and Development)</w:t>
      </w:r>
      <w:r w:rsidRPr="001B2D41">
        <w:t xml:space="preserve"> </w:t>
      </w:r>
      <w:r w:rsidRPr="001B2D41">
        <w:rPr>
          <w:i/>
        </w:rPr>
        <w:t>Act 2011</w:t>
      </w:r>
      <w:r w:rsidRPr="001B2D41">
        <w:t>);</w:t>
      </w:r>
    </w:p>
    <w:p w:rsidR="00583F80" w:rsidRPr="001B2D41" w:rsidRDefault="00583F80" w:rsidP="00583F80">
      <w:pPr>
        <w:pStyle w:val="subsection2"/>
      </w:pPr>
      <w:r w:rsidRPr="001B2D41">
        <w:t>to the extent that they would otherwise apply apart from this section to the R&amp;D entity for the event, do so apply to the R&amp;D entity for the event.</w:t>
      </w:r>
    </w:p>
    <w:p w:rsidR="00583F80" w:rsidRPr="001B2D41" w:rsidRDefault="00583F80" w:rsidP="00583F80">
      <w:pPr>
        <w:pStyle w:val="notetext"/>
      </w:pPr>
      <w:r w:rsidRPr="001B2D41">
        <w:t>Note 1:</w:t>
      </w:r>
      <w:r w:rsidRPr="001B2D41">
        <w:tab/>
        <w:t>Section</w:t>
      </w:r>
      <w:r w:rsidR="00FD3F14" w:rsidRPr="001B2D41">
        <w:t> </w:t>
      </w:r>
      <w:r w:rsidRPr="001B2D41">
        <w:t>355</w:t>
      </w:r>
      <w:r w:rsidR="001B2D41">
        <w:noBreakHyphen/>
      </w:r>
      <w:r w:rsidRPr="001B2D41">
        <w:t>315 of the new Act would otherwise apply for the event in a case where the R&amp;D entity had new law deductions.</w:t>
      </w:r>
    </w:p>
    <w:p w:rsidR="00583F80" w:rsidRPr="001B2D41" w:rsidRDefault="00583F80" w:rsidP="00583F80">
      <w:pPr>
        <w:pStyle w:val="notetext"/>
      </w:pPr>
      <w:r w:rsidRPr="001B2D41">
        <w:t>Note 2:</w:t>
      </w:r>
      <w:r w:rsidRPr="001B2D41">
        <w:tab/>
        <w:t>Former section</w:t>
      </w:r>
      <w:r w:rsidR="00FD3F14" w:rsidRPr="001B2D41">
        <w:t> </w:t>
      </w:r>
      <w:r w:rsidRPr="001B2D41">
        <w:t>73BF of the old Act would otherwise apply for the event in respect of the old law deductions.</w:t>
      </w:r>
    </w:p>
    <w:p w:rsidR="00583F80" w:rsidRPr="001B2D41" w:rsidRDefault="00583F80" w:rsidP="00583F80">
      <w:pPr>
        <w:pStyle w:val="ActHead5"/>
      </w:pPr>
      <w:bookmarkStart w:id="593" w:name="_Toc100587979"/>
      <w:r w:rsidRPr="001B2D41">
        <w:rPr>
          <w:rStyle w:val="CharSectno"/>
        </w:rPr>
        <w:t>355</w:t>
      </w:r>
      <w:r w:rsidR="001B2D41">
        <w:rPr>
          <w:rStyle w:val="CharSectno"/>
        </w:rPr>
        <w:noBreakHyphen/>
      </w:r>
      <w:r w:rsidRPr="001B2D41">
        <w:rPr>
          <w:rStyle w:val="CharSectno"/>
        </w:rPr>
        <w:t>325</w:t>
      </w:r>
      <w:r w:rsidRPr="001B2D41">
        <w:t xml:space="preserve">  Balancing adjustment—R&amp;D partnership assets only used for R&amp;D activities</w:t>
      </w:r>
      <w:bookmarkEnd w:id="593"/>
    </w:p>
    <w:p w:rsidR="00583F80" w:rsidRPr="001B2D41" w:rsidRDefault="00583F80" w:rsidP="00583F80">
      <w:pPr>
        <w:pStyle w:val="SubsectionHead"/>
      </w:pPr>
      <w:r w:rsidRPr="001B2D41">
        <w:t>Partner has old law R&amp;D decline in value deductions</w:t>
      </w:r>
    </w:p>
    <w:p w:rsidR="00583F80" w:rsidRPr="001B2D41" w:rsidRDefault="00583F80" w:rsidP="00583F80">
      <w:pPr>
        <w:pStyle w:val="subsection"/>
      </w:pPr>
      <w:r w:rsidRPr="001B2D41">
        <w:tab/>
        <w:t>(1)</w:t>
      </w:r>
      <w:r w:rsidRPr="001B2D41">
        <w:tab/>
        <w:t xml:space="preserve">This section applies to an R&amp;D entity (the </w:t>
      </w:r>
      <w:r w:rsidRPr="001B2D41">
        <w:rPr>
          <w:b/>
          <w:i/>
        </w:rPr>
        <w:t>partner</w:t>
      </w:r>
      <w:r w:rsidRPr="001B2D41">
        <w:t>) if:</w:t>
      </w:r>
    </w:p>
    <w:p w:rsidR="00583F80" w:rsidRPr="001B2D41" w:rsidRDefault="00583F80" w:rsidP="00583F80">
      <w:pPr>
        <w:pStyle w:val="paragraph"/>
      </w:pPr>
      <w:r w:rsidRPr="001B2D41">
        <w:tab/>
        <w:t>(a)</w:t>
      </w:r>
      <w:r w:rsidRPr="001B2D41">
        <w:tab/>
        <w:t xml:space="preserve">a balancing adjustment event happens in an income year (the </w:t>
      </w:r>
      <w:r w:rsidRPr="001B2D41">
        <w:rPr>
          <w:b/>
          <w:i/>
        </w:rPr>
        <w:t>event year</w:t>
      </w:r>
      <w:r w:rsidRPr="001B2D41">
        <w:t xml:space="preserve">) commencing on or after </w:t>
      </w:r>
      <w:r w:rsidR="001E5ACC" w:rsidRPr="001B2D41">
        <w:rPr>
          <w:color w:val="000000"/>
        </w:rPr>
        <w:t>1 July</w:t>
      </w:r>
      <w:r w:rsidRPr="001B2D41">
        <w:rPr>
          <w:color w:val="000000"/>
        </w:rPr>
        <w:t xml:space="preserve"> 2011 </w:t>
      </w:r>
      <w:r w:rsidRPr="001B2D41">
        <w:t>for an asset held by an R&amp;D partnership; and</w:t>
      </w:r>
    </w:p>
    <w:p w:rsidR="00583F80" w:rsidRPr="001B2D41" w:rsidRDefault="00583F80" w:rsidP="00583F80">
      <w:pPr>
        <w:pStyle w:val="paragraph"/>
      </w:pPr>
      <w:r w:rsidRPr="001B2D41">
        <w:tab/>
        <w:t>(b)</w:t>
      </w:r>
      <w:r w:rsidRPr="001B2D41">
        <w:tab/>
        <w:t xml:space="preserve">the R&amp;D partnership cannot deduct an amount under </w:t>
      </w:r>
      <w:r w:rsidR="00B36BB7" w:rsidRPr="001B2D41">
        <w:t>section 4</w:t>
      </w:r>
      <w:r w:rsidRPr="001B2D41">
        <w:t>0</w:t>
      </w:r>
      <w:r w:rsidR="001B2D41">
        <w:noBreakHyphen/>
      </w:r>
      <w:r w:rsidRPr="001B2D41">
        <w:t>25, as that section applies apart from:</w:t>
      </w:r>
    </w:p>
    <w:p w:rsidR="00583F80" w:rsidRPr="001B2D41" w:rsidRDefault="00583F80" w:rsidP="00583F80">
      <w:pPr>
        <w:pStyle w:val="paragraphsub"/>
      </w:pPr>
      <w:r w:rsidRPr="001B2D41">
        <w:tab/>
        <w:t>(i)</w:t>
      </w:r>
      <w:r w:rsidRPr="001B2D41">
        <w:tab/>
        <w:t>Division</w:t>
      </w:r>
      <w:r w:rsidR="00FD3F14" w:rsidRPr="001B2D41">
        <w:t> </w:t>
      </w:r>
      <w:r w:rsidRPr="001B2D41">
        <w:t xml:space="preserve">355 of the </w:t>
      </w:r>
      <w:r w:rsidRPr="001B2D41">
        <w:rPr>
          <w:i/>
        </w:rPr>
        <w:t>Income Tax Assessment Act 1997</w:t>
      </w:r>
      <w:r w:rsidRPr="001B2D41">
        <w:t xml:space="preserve"> (the </w:t>
      </w:r>
      <w:r w:rsidRPr="001B2D41">
        <w:rPr>
          <w:b/>
          <w:i/>
        </w:rPr>
        <w:t>new Act</w:t>
      </w:r>
      <w:r w:rsidRPr="001B2D41">
        <w:t>); and</w:t>
      </w:r>
    </w:p>
    <w:p w:rsidR="00583F80" w:rsidRPr="001B2D41" w:rsidRDefault="00583F80" w:rsidP="00583F80">
      <w:pPr>
        <w:pStyle w:val="paragraphsub"/>
      </w:pPr>
      <w:r w:rsidRPr="001B2D41">
        <w:tab/>
        <w:t>(ii)</w:t>
      </w:r>
      <w:r w:rsidRPr="001B2D41">
        <w:tab/>
        <w:t>former section</w:t>
      </w:r>
      <w:r w:rsidR="00FD3F14" w:rsidRPr="001B2D41">
        <w:t> </w:t>
      </w:r>
      <w:r w:rsidRPr="001B2D41">
        <w:t xml:space="preserve">73BC of the </w:t>
      </w:r>
      <w:r w:rsidRPr="001B2D41">
        <w:rPr>
          <w:i/>
        </w:rPr>
        <w:t>Income Tax Assessment Act 1936</w:t>
      </w:r>
      <w:r w:rsidRPr="001B2D41">
        <w:t xml:space="preserve"> (the </w:t>
      </w:r>
      <w:r w:rsidRPr="001B2D41">
        <w:rPr>
          <w:b/>
          <w:i/>
        </w:rPr>
        <w:t>old Act</w:t>
      </w:r>
      <w:r w:rsidRPr="001B2D41">
        <w:t>);</w:t>
      </w:r>
    </w:p>
    <w:p w:rsidR="00583F80" w:rsidRPr="001B2D41" w:rsidRDefault="00583F80" w:rsidP="00583F80">
      <w:pPr>
        <w:pStyle w:val="paragraph"/>
      </w:pPr>
      <w:r w:rsidRPr="001B2D41">
        <w:tab/>
      </w:r>
      <w:r w:rsidRPr="001B2D41">
        <w:tab/>
        <w:t>for the asset for an income year; and</w:t>
      </w:r>
    </w:p>
    <w:p w:rsidR="00583F80" w:rsidRPr="001B2D41" w:rsidRDefault="00583F80" w:rsidP="00583F80">
      <w:pPr>
        <w:pStyle w:val="paragraph"/>
      </w:pPr>
      <w:r w:rsidRPr="001B2D41">
        <w:tab/>
        <w:t>(c)</w:t>
      </w:r>
      <w:r w:rsidRPr="001B2D41">
        <w:tab/>
        <w:t>either or both of the following subparagraphs apply:</w:t>
      </w:r>
    </w:p>
    <w:p w:rsidR="00583F80" w:rsidRPr="001B2D41" w:rsidRDefault="00583F80" w:rsidP="00583F80">
      <w:pPr>
        <w:pStyle w:val="paragraphsub"/>
      </w:pPr>
      <w:r w:rsidRPr="001B2D41">
        <w:tab/>
        <w:t>(i)</w:t>
      </w:r>
      <w:r w:rsidRPr="001B2D41">
        <w:tab/>
        <w:t xml:space="preserve">the partner can deduct (the </w:t>
      </w:r>
      <w:r w:rsidRPr="001B2D41">
        <w:rPr>
          <w:b/>
          <w:i/>
        </w:rPr>
        <w:t>old law deductions</w:t>
      </w:r>
      <w:r w:rsidRPr="001B2D41">
        <w:t>) under former section</w:t>
      </w:r>
      <w:r w:rsidR="00FD3F14" w:rsidRPr="001B2D41">
        <w:t> </w:t>
      </w:r>
      <w:r w:rsidRPr="001B2D41">
        <w:t>73BA or 73BH of the old Act an amount for one or more income years for the asset;</w:t>
      </w:r>
    </w:p>
    <w:p w:rsidR="00583F80" w:rsidRPr="001B2D41" w:rsidRDefault="00583F80" w:rsidP="00583F80">
      <w:pPr>
        <w:pStyle w:val="paragraphsub"/>
      </w:pPr>
      <w:r w:rsidRPr="001B2D41">
        <w:tab/>
        <w:t>(ii)</w:t>
      </w:r>
      <w:r w:rsidRPr="001B2D41">
        <w:tab/>
        <w:t>the partner chooses tax offsets under former section</w:t>
      </w:r>
      <w:r w:rsidR="00FD3F14" w:rsidRPr="001B2D41">
        <w:t> </w:t>
      </w:r>
      <w:r w:rsidRPr="001B2D41">
        <w:t xml:space="preserve">73I of the old Act instead of deductions (also the </w:t>
      </w:r>
      <w:r w:rsidRPr="001B2D41">
        <w:rPr>
          <w:b/>
          <w:i/>
        </w:rPr>
        <w:t>old law deductions</w:t>
      </w:r>
      <w:r w:rsidRPr="001B2D41">
        <w:t>) under those former sections for one or more income years for the asset; and</w:t>
      </w:r>
    </w:p>
    <w:p w:rsidR="00583F80" w:rsidRPr="001B2D41" w:rsidRDefault="00583F80" w:rsidP="00583F80">
      <w:pPr>
        <w:pStyle w:val="paragraph"/>
      </w:pPr>
      <w:r w:rsidRPr="001B2D41">
        <w:tab/>
        <w:t>(d)</w:t>
      </w:r>
      <w:r w:rsidRPr="001B2D41">
        <w:tab/>
        <w:t>the partner is registered under section</w:t>
      </w:r>
      <w:r w:rsidR="00FD3F14" w:rsidRPr="001B2D41">
        <w:t> </w:t>
      </w:r>
      <w:r w:rsidRPr="001B2D41">
        <w:t xml:space="preserve">27A of the </w:t>
      </w:r>
      <w:r w:rsidRPr="001B2D41">
        <w:rPr>
          <w:i/>
        </w:rPr>
        <w:t>Industry Research and Development Act 1986</w:t>
      </w:r>
      <w:r w:rsidRPr="001B2D41">
        <w:t xml:space="preserve"> for one or more R&amp;D activities for the event year; and</w:t>
      </w:r>
    </w:p>
    <w:p w:rsidR="00583F80" w:rsidRPr="001B2D41" w:rsidRDefault="00583F80" w:rsidP="00583F80">
      <w:pPr>
        <w:pStyle w:val="paragraph"/>
      </w:pPr>
      <w:r w:rsidRPr="001B2D41">
        <w:tab/>
        <w:t>(e)</w:t>
      </w:r>
      <w:r w:rsidRPr="001B2D41">
        <w:tab/>
        <w:t>if Division</w:t>
      </w:r>
      <w:r w:rsidR="00FD3F14" w:rsidRPr="001B2D41">
        <w:t> </w:t>
      </w:r>
      <w:r w:rsidRPr="001B2D41">
        <w:t xml:space="preserve">40 of the new Act applied as described in </w:t>
      </w:r>
      <w:r w:rsidR="00FD3F14" w:rsidRPr="001B2D41">
        <w:t>subsection (</w:t>
      </w:r>
      <w:r w:rsidRPr="001B2D41">
        <w:t>2) of this section:</w:t>
      </w:r>
    </w:p>
    <w:p w:rsidR="00583F80" w:rsidRPr="001B2D41" w:rsidRDefault="00583F80" w:rsidP="00583F80">
      <w:pPr>
        <w:pStyle w:val="paragraphsub"/>
      </w:pPr>
      <w:r w:rsidRPr="001B2D41">
        <w:tab/>
        <w:t>(i)</w:t>
      </w:r>
      <w:r w:rsidRPr="001B2D41">
        <w:tab/>
        <w:t xml:space="preserve">the R&amp;D partnership could deduct for the event year an amount under </w:t>
      </w:r>
      <w:r w:rsidR="00B36BB7" w:rsidRPr="001B2D41">
        <w:t>subsection 4</w:t>
      </w:r>
      <w:r w:rsidRPr="001B2D41">
        <w:t>0</w:t>
      </w:r>
      <w:r w:rsidR="001B2D41">
        <w:noBreakHyphen/>
      </w:r>
      <w:r w:rsidRPr="001B2D41">
        <w:t>285(2) of that Act for the asset and the balancing adjustment event; or</w:t>
      </w:r>
    </w:p>
    <w:p w:rsidR="00583F80" w:rsidRPr="001B2D41" w:rsidRDefault="00583F80" w:rsidP="00583F80">
      <w:pPr>
        <w:pStyle w:val="paragraphsub"/>
      </w:pPr>
      <w:r w:rsidRPr="001B2D41">
        <w:tab/>
        <w:t>(ii)</w:t>
      </w:r>
      <w:r w:rsidRPr="001B2D41">
        <w:tab/>
        <w:t xml:space="preserve">an amount would be included in the R&amp;D partnership’s assessable income for the event year under </w:t>
      </w:r>
      <w:r w:rsidR="00B36BB7" w:rsidRPr="001B2D41">
        <w:t>subsection 4</w:t>
      </w:r>
      <w:r w:rsidRPr="001B2D41">
        <w:t>0</w:t>
      </w:r>
      <w:r w:rsidR="001B2D41">
        <w:noBreakHyphen/>
      </w:r>
      <w:r w:rsidRPr="001B2D41">
        <w:t>285(1) of that Act for the asset and the balancing adjustment event.</w:t>
      </w:r>
    </w:p>
    <w:p w:rsidR="00583F80" w:rsidRPr="001B2D41" w:rsidRDefault="00583F80" w:rsidP="00583F80">
      <w:pPr>
        <w:pStyle w:val="notetext"/>
      </w:pPr>
      <w:r w:rsidRPr="001B2D41">
        <w:t>Note 1:</w:t>
      </w:r>
      <w:r w:rsidRPr="001B2D41">
        <w:tab/>
        <w:t xml:space="preserve">This section applies even if the partner is entitled under </w:t>
      </w:r>
      <w:r w:rsidR="00B36BB7" w:rsidRPr="001B2D41">
        <w:t>section 3</w:t>
      </w:r>
      <w:r w:rsidRPr="001B2D41">
        <w:t>55</w:t>
      </w:r>
      <w:r w:rsidR="001B2D41">
        <w:noBreakHyphen/>
      </w:r>
      <w:r w:rsidRPr="001B2D41">
        <w:t xml:space="preserve">100 of the new Act to tax offsets for one or more income years for deductions under </w:t>
      </w:r>
      <w:r w:rsidR="00B36BB7" w:rsidRPr="001B2D41">
        <w:t>section 3</w:t>
      </w:r>
      <w:r w:rsidRPr="001B2D41">
        <w:t>55</w:t>
      </w:r>
      <w:r w:rsidR="001B2D41">
        <w:noBreakHyphen/>
      </w:r>
      <w:r w:rsidRPr="001B2D41">
        <w:t>520 of that Act for the asset.</w:t>
      </w:r>
    </w:p>
    <w:p w:rsidR="00583F80" w:rsidRPr="001B2D41" w:rsidRDefault="00583F80" w:rsidP="00583F80">
      <w:pPr>
        <w:pStyle w:val="notetext"/>
      </w:pPr>
      <w:r w:rsidRPr="001B2D41">
        <w:t>Note 2:</w:t>
      </w:r>
      <w:r w:rsidRPr="001B2D41">
        <w:tab/>
        <w:t>Section</w:t>
      </w:r>
      <w:r w:rsidR="00FD3F14" w:rsidRPr="001B2D41">
        <w:t> </w:t>
      </w:r>
      <w:r w:rsidRPr="001B2D41">
        <w:t>40</w:t>
      </w:r>
      <w:r w:rsidR="001B2D41">
        <w:noBreakHyphen/>
      </w:r>
      <w:r w:rsidRPr="001B2D41">
        <w:t xml:space="preserve">293 of this Act may apply if </w:t>
      </w:r>
      <w:r w:rsidR="00FD3F14" w:rsidRPr="001B2D41">
        <w:t>paragraph (</w:t>
      </w:r>
      <w:r w:rsidRPr="001B2D41">
        <w:t xml:space="preserve">c), but not </w:t>
      </w:r>
      <w:r w:rsidR="00FD3F14" w:rsidRPr="001B2D41">
        <w:t>paragraph (</w:t>
      </w:r>
      <w:r w:rsidRPr="001B2D41">
        <w:t>b), of this subsection is satisfied.</w:t>
      </w:r>
    </w:p>
    <w:p w:rsidR="00583F80" w:rsidRPr="001B2D41" w:rsidRDefault="00583F80" w:rsidP="00583F80">
      <w:pPr>
        <w:pStyle w:val="SubsectionHead"/>
      </w:pPr>
      <w:r w:rsidRPr="001B2D41">
        <w:t>Changed application of Division</w:t>
      </w:r>
      <w:r w:rsidR="00FD3F14" w:rsidRPr="001B2D41">
        <w:t> </w:t>
      </w:r>
      <w:r w:rsidRPr="001B2D41">
        <w:t>40</w:t>
      </w:r>
    </w:p>
    <w:p w:rsidR="00583F80" w:rsidRPr="001B2D41" w:rsidRDefault="00583F80" w:rsidP="00583F80">
      <w:pPr>
        <w:pStyle w:val="subsection"/>
      </w:pPr>
      <w:r w:rsidRPr="001B2D41">
        <w:tab/>
        <w:t>(2)</w:t>
      </w:r>
      <w:r w:rsidRPr="001B2D41">
        <w:tab/>
        <w:t xml:space="preserve">For the purposes of </w:t>
      </w:r>
      <w:r w:rsidR="00FD3F14" w:rsidRPr="001B2D41">
        <w:t>paragraph (</w:t>
      </w:r>
      <w:r w:rsidRPr="001B2D41">
        <w:t>1)(e), assume that Division</w:t>
      </w:r>
      <w:r w:rsidR="00FD3F14" w:rsidRPr="001B2D41">
        <w:t> </w:t>
      </w:r>
      <w:r w:rsidRPr="001B2D41">
        <w:t xml:space="preserve">40 of the new Act applied with the changes described in </w:t>
      </w:r>
      <w:r w:rsidR="00B36BB7" w:rsidRPr="001B2D41">
        <w:t>section 3</w:t>
      </w:r>
      <w:r w:rsidRPr="001B2D41">
        <w:t>55</w:t>
      </w:r>
      <w:r w:rsidR="001B2D41">
        <w:noBreakHyphen/>
      </w:r>
      <w:r w:rsidRPr="001B2D41">
        <w:t>310 of that Act, but with these changes to that section:</w:t>
      </w:r>
    </w:p>
    <w:p w:rsidR="00583F80" w:rsidRPr="001B2D41" w:rsidRDefault="00583F80" w:rsidP="003944EF">
      <w:pPr>
        <w:pStyle w:val="Tabletext"/>
      </w:pPr>
    </w:p>
    <w:tbl>
      <w:tblPr>
        <w:tblW w:w="7305" w:type="dxa"/>
        <w:tblInd w:w="-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2"/>
        <w:gridCol w:w="2072"/>
        <w:gridCol w:w="4591"/>
      </w:tblGrid>
      <w:tr w:rsidR="00583F80" w:rsidRPr="001B2D41" w:rsidTr="001B6B87">
        <w:trPr>
          <w:tblHeader/>
        </w:trPr>
        <w:tc>
          <w:tcPr>
            <w:tcW w:w="7305" w:type="dxa"/>
            <w:gridSpan w:val="3"/>
            <w:tcBorders>
              <w:top w:val="single" w:sz="12" w:space="0" w:color="auto"/>
              <w:bottom w:val="single" w:sz="6" w:space="0" w:color="auto"/>
            </w:tcBorders>
            <w:shd w:val="clear" w:color="auto" w:fill="auto"/>
          </w:tcPr>
          <w:p w:rsidR="00583F80" w:rsidRPr="001B2D41" w:rsidRDefault="00583F80" w:rsidP="003944EF">
            <w:pPr>
              <w:pStyle w:val="TableHeading"/>
            </w:pPr>
            <w:r w:rsidRPr="001B2D41">
              <w:t xml:space="preserve">Changes to be made to </w:t>
            </w:r>
            <w:r w:rsidR="00B36BB7" w:rsidRPr="001B2D41">
              <w:t>section 3</w:t>
            </w:r>
            <w:r w:rsidRPr="001B2D41">
              <w:t>55</w:t>
            </w:r>
            <w:r w:rsidR="001B2D41">
              <w:noBreakHyphen/>
            </w:r>
            <w:r w:rsidRPr="001B2D41">
              <w:t>310 of the new Act</w:t>
            </w:r>
          </w:p>
        </w:tc>
      </w:tr>
      <w:tr w:rsidR="00583F80" w:rsidRPr="001B2D41" w:rsidTr="001B6B87">
        <w:trPr>
          <w:tblHeader/>
        </w:trPr>
        <w:tc>
          <w:tcPr>
            <w:tcW w:w="642" w:type="dxa"/>
            <w:tcBorders>
              <w:top w:val="single" w:sz="6" w:space="0" w:color="auto"/>
              <w:bottom w:val="single" w:sz="12" w:space="0" w:color="auto"/>
            </w:tcBorders>
            <w:shd w:val="clear" w:color="auto" w:fill="auto"/>
          </w:tcPr>
          <w:p w:rsidR="00583F80" w:rsidRPr="001B2D41" w:rsidRDefault="00583F80" w:rsidP="00583F80">
            <w:pPr>
              <w:pStyle w:val="Tabletext"/>
              <w:keepNext/>
              <w:rPr>
                <w:b/>
              </w:rPr>
            </w:pPr>
            <w:r w:rsidRPr="001B2D41">
              <w:rPr>
                <w:b/>
              </w:rPr>
              <w:t>Item</w:t>
            </w:r>
          </w:p>
        </w:tc>
        <w:tc>
          <w:tcPr>
            <w:tcW w:w="2072" w:type="dxa"/>
            <w:tcBorders>
              <w:top w:val="single" w:sz="6" w:space="0" w:color="auto"/>
              <w:bottom w:val="single" w:sz="12" w:space="0" w:color="auto"/>
            </w:tcBorders>
            <w:shd w:val="clear" w:color="auto" w:fill="auto"/>
          </w:tcPr>
          <w:p w:rsidR="00583F80" w:rsidRPr="001B2D41" w:rsidRDefault="00583F80" w:rsidP="00583F80">
            <w:pPr>
              <w:pStyle w:val="Tabletext"/>
              <w:keepNext/>
              <w:rPr>
                <w:b/>
              </w:rPr>
            </w:pPr>
            <w:r w:rsidRPr="001B2D41">
              <w:rPr>
                <w:b/>
              </w:rPr>
              <w:t xml:space="preserve">For a reference in </w:t>
            </w:r>
            <w:r w:rsidR="00B36BB7" w:rsidRPr="001B2D41">
              <w:rPr>
                <w:b/>
              </w:rPr>
              <w:t>section 3</w:t>
            </w:r>
            <w:r w:rsidRPr="001B2D41">
              <w:rPr>
                <w:b/>
              </w:rPr>
              <w:t>55</w:t>
            </w:r>
            <w:r w:rsidR="001B2D41">
              <w:rPr>
                <w:b/>
              </w:rPr>
              <w:noBreakHyphen/>
            </w:r>
            <w:r w:rsidRPr="001B2D41">
              <w:rPr>
                <w:b/>
              </w:rPr>
              <w:t>310 to...</w:t>
            </w:r>
          </w:p>
        </w:tc>
        <w:tc>
          <w:tcPr>
            <w:tcW w:w="4591" w:type="dxa"/>
            <w:tcBorders>
              <w:top w:val="single" w:sz="6" w:space="0" w:color="auto"/>
              <w:bottom w:val="single" w:sz="12" w:space="0" w:color="auto"/>
            </w:tcBorders>
            <w:shd w:val="clear" w:color="auto" w:fill="auto"/>
          </w:tcPr>
          <w:p w:rsidR="00583F80" w:rsidRPr="001B2D41" w:rsidRDefault="00583F80" w:rsidP="00583F80">
            <w:pPr>
              <w:pStyle w:val="Tabletext"/>
              <w:keepNext/>
              <w:rPr>
                <w:b/>
              </w:rPr>
            </w:pPr>
            <w:r w:rsidRPr="001B2D41">
              <w:rPr>
                <w:b/>
              </w:rPr>
              <w:t>substitute a reference to...</w:t>
            </w:r>
          </w:p>
        </w:tc>
      </w:tr>
      <w:tr w:rsidR="00583F80" w:rsidRPr="001B2D41" w:rsidTr="001B6B87">
        <w:tc>
          <w:tcPr>
            <w:tcW w:w="642" w:type="dxa"/>
            <w:tcBorders>
              <w:top w:val="single" w:sz="12" w:space="0" w:color="auto"/>
            </w:tcBorders>
            <w:shd w:val="clear" w:color="auto" w:fill="auto"/>
          </w:tcPr>
          <w:p w:rsidR="00583F80" w:rsidRPr="001B2D41" w:rsidRDefault="00583F80" w:rsidP="00583F80">
            <w:pPr>
              <w:pStyle w:val="Tabletext"/>
            </w:pPr>
            <w:r w:rsidRPr="001B2D41">
              <w:t>1</w:t>
            </w:r>
          </w:p>
        </w:tc>
        <w:tc>
          <w:tcPr>
            <w:tcW w:w="2072" w:type="dxa"/>
            <w:tcBorders>
              <w:top w:val="single" w:sz="12" w:space="0" w:color="auto"/>
            </w:tcBorders>
            <w:shd w:val="clear" w:color="auto" w:fill="auto"/>
          </w:tcPr>
          <w:p w:rsidR="00583F80" w:rsidRPr="001B2D41" w:rsidRDefault="00B36BB7" w:rsidP="00583F80">
            <w:pPr>
              <w:pStyle w:val="Tabletext"/>
            </w:pPr>
            <w:r w:rsidRPr="001B2D41">
              <w:t>section 3</w:t>
            </w:r>
            <w:r w:rsidR="00583F80" w:rsidRPr="001B2D41">
              <w:t>55</w:t>
            </w:r>
            <w:r w:rsidR="001B2D41">
              <w:noBreakHyphen/>
            </w:r>
            <w:r w:rsidR="00583F80" w:rsidRPr="001B2D41">
              <w:t>315</w:t>
            </w:r>
          </w:p>
        </w:tc>
        <w:tc>
          <w:tcPr>
            <w:tcW w:w="4591" w:type="dxa"/>
            <w:tcBorders>
              <w:top w:val="single" w:sz="12" w:space="0" w:color="auto"/>
            </w:tcBorders>
            <w:shd w:val="clear" w:color="auto" w:fill="auto"/>
          </w:tcPr>
          <w:p w:rsidR="00583F80" w:rsidRPr="001B2D41" w:rsidRDefault="00583F80" w:rsidP="00583F80">
            <w:pPr>
              <w:pStyle w:val="Tabletext"/>
            </w:pPr>
            <w:r w:rsidRPr="001B2D41">
              <w:t>this section</w:t>
            </w:r>
          </w:p>
        </w:tc>
      </w:tr>
      <w:tr w:rsidR="00583F80" w:rsidRPr="001B2D41" w:rsidTr="001B6B87">
        <w:tc>
          <w:tcPr>
            <w:tcW w:w="642" w:type="dxa"/>
            <w:tcBorders>
              <w:bottom w:val="single" w:sz="4" w:space="0" w:color="auto"/>
            </w:tcBorders>
            <w:shd w:val="clear" w:color="auto" w:fill="auto"/>
          </w:tcPr>
          <w:p w:rsidR="00583F80" w:rsidRPr="001B2D41" w:rsidRDefault="00583F80" w:rsidP="00583F80">
            <w:pPr>
              <w:pStyle w:val="Tabletext"/>
            </w:pPr>
            <w:r w:rsidRPr="001B2D41">
              <w:t>2</w:t>
            </w:r>
          </w:p>
        </w:tc>
        <w:tc>
          <w:tcPr>
            <w:tcW w:w="2072" w:type="dxa"/>
            <w:tcBorders>
              <w:bottom w:val="single" w:sz="4" w:space="0" w:color="auto"/>
            </w:tcBorders>
            <w:shd w:val="clear" w:color="auto" w:fill="auto"/>
          </w:tcPr>
          <w:p w:rsidR="00583F80" w:rsidRPr="001B2D41" w:rsidRDefault="00583F80" w:rsidP="00583F80">
            <w:pPr>
              <w:pStyle w:val="Tabletext"/>
            </w:pPr>
            <w:r w:rsidRPr="001B2D41">
              <w:t>the purpose of conducting one or more of the R&amp;D activities to which the R&amp;D deductions (within the meaning of that section) relate</w:t>
            </w:r>
          </w:p>
        </w:tc>
        <w:tc>
          <w:tcPr>
            <w:tcW w:w="4591" w:type="dxa"/>
            <w:tcBorders>
              <w:bottom w:val="single" w:sz="4" w:space="0" w:color="auto"/>
            </w:tcBorders>
            <w:shd w:val="clear" w:color="auto" w:fill="auto"/>
          </w:tcPr>
          <w:p w:rsidR="00583F80" w:rsidRPr="001B2D41" w:rsidRDefault="00583F80" w:rsidP="00583F80">
            <w:pPr>
              <w:pStyle w:val="Tabletext"/>
            </w:pPr>
            <w:r w:rsidRPr="001B2D41">
              <w:t>both:</w:t>
            </w:r>
          </w:p>
          <w:p w:rsidR="00583F80" w:rsidRPr="001B2D41" w:rsidRDefault="00583F80" w:rsidP="00583F80">
            <w:pPr>
              <w:pStyle w:val="Tablea"/>
            </w:pPr>
            <w:r w:rsidRPr="001B2D41">
              <w:t>(a) the purpose of conducting one or more of the research and development activities (within the meaning of former section</w:t>
            </w:r>
            <w:r w:rsidR="00FD3F14" w:rsidRPr="001B2D41">
              <w:t> </w:t>
            </w:r>
            <w:r w:rsidRPr="001B2D41">
              <w:t>73B of the old Act) to which the old law deductions relate; and</w:t>
            </w:r>
          </w:p>
          <w:p w:rsidR="00583F80" w:rsidRPr="001B2D41" w:rsidRDefault="00583F80" w:rsidP="00583F80">
            <w:pPr>
              <w:pStyle w:val="Tablea"/>
            </w:pPr>
            <w:r w:rsidRPr="001B2D41">
              <w:t>(b) the purpose of conducting one or more of the R&amp;D activities to which the new law deductions (if any) relate</w:t>
            </w:r>
          </w:p>
        </w:tc>
      </w:tr>
      <w:tr w:rsidR="00583F80" w:rsidRPr="001B2D41" w:rsidTr="001B6B87">
        <w:tc>
          <w:tcPr>
            <w:tcW w:w="642" w:type="dxa"/>
            <w:tcBorders>
              <w:bottom w:val="single" w:sz="12" w:space="0" w:color="auto"/>
            </w:tcBorders>
            <w:shd w:val="clear" w:color="auto" w:fill="auto"/>
          </w:tcPr>
          <w:p w:rsidR="00583F80" w:rsidRPr="001B2D41" w:rsidRDefault="00583F80" w:rsidP="00583F80">
            <w:pPr>
              <w:pStyle w:val="Tabletext"/>
            </w:pPr>
            <w:r w:rsidRPr="001B2D41">
              <w:t>3</w:t>
            </w:r>
          </w:p>
        </w:tc>
        <w:tc>
          <w:tcPr>
            <w:tcW w:w="2072" w:type="dxa"/>
            <w:tcBorders>
              <w:bottom w:val="single" w:sz="12" w:space="0" w:color="auto"/>
            </w:tcBorders>
            <w:shd w:val="clear" w:color="auto" w:fill="auto"/>
          </w:tcPr>
          <w:p w:rsidR="00583F80" w:rsidRPr="001B2D41" w:rsidRDefault="00583F80" w:rsidP="00583F80">
            <w:pPr>
              <w:pStyle w:val="Tabletext"/>
            </w:pPr>
            <w:r w:rsidRPr="001B2D41">
              <w:t>R&amp;D entity</w:t>
            </w:r>
          </w:p>
        </w:tc>
        <w:tc>
          <w:tcPr>
            <w:tcW w:w="4591" w:type="dxa"/>
            <w:tcBorders>
              <w:bottom w:val="single" w:sz="12" w:space="0" w:color="auto"/>
            </w:tcBorders>
            <w:shd w:val="clear" w:color="auto" w:fill="auto"/>
          </w:tcPr>
          <w:p w:rsidR="00583F80" w:rsidRPr="001B2D41" w:rsidRDefault="00583F80" w:rsidP="00583F80">
            <w:pPr>
              <w:pStyle w:val="Tabletext"/>
            </w:pPr>
            <w:r w:rsidRPr="001B2D41">
              <w:t>R&amp;D partnership</w:t>
            </w:r>
          </w:p>
        </w:tc>
      </w:tr>
    </w:tbl>
    <w:p w:rsidR="00C20EF6" w:rsidRPr="001B2D41" w:rsidRDefault="00C20EF6" w:rsidP="00C20EF6">
      <w:pPr>
        <w:pStyle w:val="SubsectionHead"/>
      </w:pPr>
      <w:r w:rsidRPr="001B2D41">
        <w:t>Deduction</w:t>
      </w:r>
    </w:p>
    <w:p w:rsidR="00583F80" w:rsidRPr="001B2D41" w:rsidRDefault="00583F80" w:rsidP="00583F80">
      <w:pPr>
        <w:pStyle w:val="subsection"/>
      </w:pPr>
      <w:r w:rsidRPr="001B2D41">
        <w:tab/>
        <w:t>(3)</w:t>
      </w:r>
      <w:r w:rsidRPr="001B2D41">
        <w:tab/>
        <w:t xml:space="preserve">If the R&amp;D partnership could deduct for the event year an amount under </w:t>
      </w:r>
      <w:r w:rsidR="00B36BB7" w:rsidRPr="001B2D41">
        <w:t>subsection 4</w:t>
      </w:r>
      <w:r w:rsidRPr="001B2D41">
        <w:t>0</w:t>
      </w:r>
      <w:r w:rsidR="001B2D41">
        <w:noBreakHyphen/>
      </w:r>
      <w:r w:rsidRPr="001B2D41">
        <w:t>285(2) of the new Act for:</w:t>
      </w:r>
    </w:p>
    <w:p w:rsidR="00583F80" w:rsidRPr="001B2D41" w:rsidRDefault="00583F80" w:rsidP="00583F80">
      <w:pPr>
        <w:pStyle w:val="paragraph"/>
      </w:pPr>
      <w:r w:rsidRPr="001B2D41">
        <w:tab/>
        <w:t>(a)</w:t>
      </w:r>
      <w:r w:rsidRPr="001B2D41">
        <w:tab/>
        <w:t>the asset; and</w:t>
      </w:r>
    </w:p>
    <w:p w:rsidR="00583F80" w:rsidRPr="001B2D41" w:rsidRDefault="00583F80" w:rsidP="00583F80">
      <w:pPr>
        <w:pStyle w:val="paragraph"/>
      </w:pPr>
      <w:r w:rsidRPr="001B2D41">
        <w:tab/>
        <w:t>(b)</w:t>
      </w:r>
      <w:r w:rsidRPr="001B2D41">
        <w:tab/>
        <w:t>the event;</w:t>
      </w:r>
    </w:p>
    <w:p w:rsidR="00583F80" w:rsidRPr="001B2D41" w:rsidRDefault="00583F80" w:rsidP="00583F80">
      <w:pPr>
        <w:pStyle w:val="subsection2"/>
      </w:pPr>
      <w:r w:rsidRPr="001B2D41">
        <w:t>if Division</w:t>
      </w:r>
      <w:r w:rsidR="00FD3F14" w:rsidRPr="001B2D41">
        <w:t> </w:t>
      </w:r>
      <w:r w:rsidRPr="001B2D41">
        <w:t xml:space="preserve">40 of that Act applied as described in </w:t>
      </w:r>
      <w:r w:rsidR="00FD3F14" w:rsidRPr="001B2D41">
        <w:t>subsection (</w:t>
      </w:r>
      <w:r w:rsidRPr="001B2D41">
        <w:t xml:space="preserve">2) of this section, the partner is taken to be able to deduct under </w:t>
      </w:r>
      <w:r w:rsidR="00B36BB7" w:rsidRPr="001B2D41">
        <w:t>subsection 3</w:t>
      </w:r>
      <w:r w:rsidRPr="001B2D41">
        <w:t>55</w:t>
      </w:r>
      <w:r w:rsidR="001B2D41">
        <w:noBreakHyphen/>
      </w:r>
      <w:r w:rsidRPr="001B2D41">
        <w:t>525(2) of the new Act the partner’s proportion of that amount for the event year.</w:t>
      </w:r>
    </w:p>
    <w:p w:rsidR="00583F80" w:rsidRPr="001B2D41" w:rsidRDefault="00583F80" w:rsidP="00583F80">
      <w:pPr>
        <w:pStyle w:val="SubsectionHead"/>
      </w:pPr>
      <w:r w:rsidRPr="001B2D41">
        <w:t>Amount to be included in assessable income</w:t>
      </w:r>
    </w:p>
    <w:p w:rsidR="00583F80" w:rsidRPr="001B2D41" w:rsidRDefault="00583F80" w:rsidP="00583F80">
      <w:pPr>
        <w:pStyle w:val="subsection"/>
      </w:pPr>
      <w:r w:rsidRPr="001B2D41">
        <w:tab/>
        <w:t>(4)</w:t>
      </w:r>
      <w:r w:rsidRPr="001B2D41">
        <w:tab/>
        <w:t xml:space="preserve">If an amount (the </w:t>
      </w:r>
      <w:r w:rsidR="00B36BB7" w:rsidRPr="001B2D41">
        <w:rPr>
          <w:b/>
          <w:i/>
        </w:rPr>
        <w:t>section 4</w:t>
      </w:r>
      <w:r w:rsidRPr="001B2D41">
        <w:rPr>
          <w:b/>
          <w:i/>
        </w:rPr>
        <w:t>0</w:t>
      </w:r>
      <w:r w:rsidR="001B2D41">
        <w:rPr>
          <w:b/>
          <w:i/>
        </w:rPr>
        <w:noBreakHyphen/>
      </w:r>
      <w:r w:rsidRPr="001B2D41">
        <w:rPr>
          <w:b/>
          <w:i/>
        </w:rPr>
        <w:t>285 amount</w:t>
      </w:r>
      <w:r w:rsidRPr="001B2D41">
        <w:t xml:space="preserve">) would be included in the R&amp;D partnership’s assessable income for the event year under </w:t>
      </w:r>
      <w:r w:rsidR="00B36BB7" w:rsidRPr="001B2D41">
        <w:t>subsection 4</w:t>
      </w:r>
      <w:r w:rsidRPr="001B2D41">
        <w:t>0</w:t>
      </w:r>
      <w:r w:rsidR="001B2D41">
        <w:noBreakHyphen/>
      </w:r>
      <w:r w:rsidRPr="001B2D41">
        <w:t>285(1) of the new Act for the asset and the event if Division</w:t>
      </w:r>
      <w:r w:rsidR="00FD3F14" w:rsidRPr="001B2D41">
        <w:t> </w:t>
      </w:r>
      <w:r w:rsidRPr="001B2D41">
        <w:t xml:space="preserve">40 of that Act applied as described in </w:t>
      </w:r>
      <w:r w:rsidR="00FD3F14" w:rsidRPr="001B2D41">
        <w:t>subsection (</w:t>
      </w:r>
      <w:r w:rsidRPr="001B2D41">
        <w:t>2) of this section, the sum of:</w:t>
      </w:r>
    </w:p>
    <w:p w:rsidR="00583F80" w:rsidRPr="001B2D41" w:rsidRDefault="00583F80" w:rsidP="00583F80">
      <w:pPr>
        <w:pStyle w:val="paragraph"/>
      </w:pPr>
      <w:r w:rsidRPr="001B2D41">
        <w:tab/>
        <w:t>(a)</w:t>
      </w:r>
      <w:r w:rsidRPr="001B2D41">
        <w:tab/>
        <w:t>the partner’s proportion of that amount; and</w:t>
      </w:r>
    </w:p>
    <w:p w:rsidR="00583F80" w:rsidRPr="001B2D41" w:rsidRDefault="00583F80" w:rsidP="00583F80">
      <w:pPr>
        <w:pStyle w:val="paragraph"/>
      </w:pPr>
      <w:r w:rsidRPr="001B2D41">
        <w:tab/>
        <w:t>(b)</w:t>
      </w:r>
      <w:r w:rsidRPr="001B2D41">
        <w:tab/>
        <w:t>the following amount;</w:t>
      </w:r>
    </w:p>
    <w:p w:rsidR="00583F80" w:rsidRPr="001B2D41" w:rsidRDefault="00583F80" w:rsidP="00583F80">
      <w:pPr>
        <w:pStyle w:val="subsection2"/>
      </w:pPr>
      <w:r w:rsidRPr="001B2D41">
        <w:t xml:space="preserve">is taken to be included in the partner’s assessable income for the event year under </w:t>
      </w:r>
      <w:r w:rsidR="00B36BB7" w:rsidRPr="001B2D41">
        <w:t>subsection 3</w:t>
      </w:r>
      <w:r w:rsidRPr="001B2D41">
        <w:t>55</w:t>
      </w:r>
      <w:r w:rsidR="001B2D41">
        <w:noBreakHyphen/>
      </w:r>
      <w:r w:rsidRPr="001B2D41">
        <w:t>525(3) of the new Act:</w:t>
      </w:r>
    </w:p>
    <w:p w:rsidR="00C20EF6" w:rsidRPr="001B2D41" w:rsidRDefault="00565B92" w:rsidP="00C20EF6">
      <w:pPr>
        <w:pStyle w:val="subsection2"/>
      </w:pPr>
      <w:r w:rsidRPr="001B2D41">
        <w:rPr>
          <w:noProof/>
        </w:rPr>
        <w:drawing>
          <wp:inline distT="0" distB="0" distL="0" distR="0" wp14:anchorId="1AB6D672" wp14:editId="734D91FA">
            <wp:extent cx="2170430" cy="1025525"/>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70430" cy="1025525"/>
                    </a:xfrm>
                    <a:prstGeom prst="rect">
                      <a:avLst/>
                    </a:prstGeom>
                    <a:noFill/>
                    <a:ln>
                      <a:noFill/>
                    </a:ln>
                  </pic:spPr>
                </pic:pic>
              </a:graphicData>
            </a:graphic>
          </wp:inline>
        </w:drawing>
      </w:r>
    </w:p>
    <w:p w:rsidR="00583F80" w:rsidRPr="001B2D41" w:rsidRDefault="00583F80" w:rsidP="002E1B50">
      <w:pPr>
        <w:pStyle w:val="subsection2"/>
        <w:spacing w:before="120" w:after="120"/>
      </w:pPr>
      <w:r w:rsidRPr="001B2D41">
        <w:t>where:</w:t>
      </w:r>
    </w:p>
    <w:p w:rsidR="00583F80" w:rsidRPr="001B2D41" w:rsidRDefault="00583F80" w:rsidP="00583F80">
      <w:pPr>
        <w:pStyle w:val="Definition"/>
      </w:pPr>
      <w:r w:rsidRPr="001B2D41">
        <w:rPr>
          <w:b/>
          <w:i/>
        </w:rPr>
        <w:t xml:space="preserve">adjusted </w:t>
      </w:r>
      <w:r w:rsidR="00B36BB7" w:rsidRPr="001B2D41">
        <w:rPr>
          <w:b/>
          <w:i/>
        </w:rPr>
        <w:t>section 4</w:t>
      </w:r>
      <w:r w:rsidRPr="001B2D41">
        <w:rPr>
          <w:b/>
          <w:i/>
        </w:rPr>
        <w:t>0</w:t>
      </w:r>
      <w:r w:rsidR="001B2D41">
        <w:rPr>
          <w:b/>
          <w:i/>
        </w:rPr>
        <w:noBreakHyphen/>
      </w:r>
      <w:r w:rsidRPr="001B2D41">
        <w:rPr>
          <w:b/>
          <w:i/>
        </w:rPr>
        <w:t>285 amount</w:t>
      </w:r>
      <w:r w:rsidRPr="001B2D41">
        <w:t xml:space="preserve"> means so much of the </w:t>
      </w:r>
      <w:r w:rsidR="00B36BB7" w:rsidRPr="001B2D41">
        <w:t>section 4</w:t>
      </w:r>
      <w:r w:rsidRPr="001B2D41">
        <w:t>0</w:t>
      </w:r>
      <w:r w:rsidR="001B2D41">
        <w:noBreakHyphen/>
      </w:r>
      <w:r w:rsidRPr="001B2D41">
        <w:t>285 amount as does not exceed the total decline in value.</w:t>
      </w:r>
    </w:p>
    <w:p w:rsidR="00583F80" w:rsidRPr="001B2D41" w:rsidRDefault="00583F80" w:rsidP="00583F80">
      <w:pPr>
        <w:pStyle w:val="Definition"/>
      </w:pPr>
      <w:r w:rsidRPr="001B2D41">
        <w:rPr>
          <w:b/>
          <w:i/>
        </w:rPr>
        <w:t>old law 1.25 rate</w:t>
      </w:r>
      <w:r w:rsidRPr="001B2D41">
        <w:t xml:space="preserve"> </w:t>
      </w:r>
      <w:r w:rsidRPr="001B2D41">
        <w:rPr>
          <w:b/>
          <w:i/>
        </w:rPr>
        <w:t>deductions</w:t>
      </w:r>
      <w:r w:rsidRPr="001B2D41">
        <w:t xml:space="preserve"> means the sum of the partner’s notional Division</w:t>
      </w:r>
      <w:r w:rsidR="00FD3F14" w:rsidRPr="001B2D41">
        <w:t> </w:t>
      </w:r>
      <w:r w:rsidRPr="001B2D41">
        <w:t>40 deductions, and notional Division</w:t>
      </w:r>
      <w:r w:rsidR="00FD3F14" w:rsidRPr="001B2D41">
        <w:t> </w:t>
      </w:r>
      <w:r w:rsidRPr="001B2D41">
        <w:t>42 deductions, (if any) for the asset that were multiplied by 1.25 in working out the old law deductions.</w:t>
      </w:r>
    </w:p>
    <w:p w:rsidR="00583F80" w:rsidRPr="001B2D41" w:rsidRDefault="00583F80" w:rsidP="00583F80">
      <w:pPr>
        <w:pStyle w:val="Definition"/>
      </w:pPr>
      <w:r w:rsidRPr="001B2D41">
        <w:rPr>
          <w:b/>
          <w:i/>
        </w:rPr>
        <w:t>total decline in value</w:t>
      </w:r>
      <w:r w:rsidRPr="001B2D41">
        <w:t xml:space="preserve"> means the asset’s cost, less its adjustable value, worked out under Division</w:t>
      </w:r>
      <w:r w:rsidR="00FD3F14" w:rsidRPr="001B2D41">
        <w:t> </w:t>
      </w:r>
      <w:r w:rsidRPr="001B2D41">
        <w:t xml:space="preserve">40 of the new Act as it applies as described in </w:t>
      </w:r>
      <w:r w:rsidR="00FD3F14" w:rsidRPr="001B2D41">
        <w:t>subsection (</w:t>
      </w:r>
      <w:r w:rsidRPr="001B2D41">
        <w:t>2).</w:t>
      </w:r>
    </w:p>
    <w:p w:rsidR="00565B92" w:rsidRPr="001B2D41" w:rsidRDefault="00565B92" w:rsidP="00565B92">
      <w:pPr>
        <w:pStyle w:val="SubsectionHead"/>
      </w:pPr>
      <w:r w:rsidRPr="001B2D41">
        <w:t>Application of Division 355</w:t>
      </w:r>
    </w:p>
    <w:p w:rsidR="00565B92" w:rsidRPr="001B2D41" w:rsidRDefault="00565B92" w:rsidP="00565B92">
      <w:pPr>
        <w:pStyle w:val="subsection"/>
      </w:pPr>
      <w:r w:rsidRPr="001B2D41">
        <w:tab/>
        <w:t>(4A)</w:t>
      </w:r>
      <w:r w:rsidRPr="001B2D41">
        <w:tab/>
        <w:t xml:space="preserve">In applying Division 355 of the new Act in relation to the asset for the income year, if one or more partners (including the partner) in the R&amp;D partnership is entitled under </w:t>
      </w:r>
      <w:r w:rsidR="00B36BB7" w:rsidRPr="001B2D41">
        <w:t>section 3</w:t>
      </w:r>
      <w:r w:rsidRPr="001B2D41">
        <w:t>55</w:t>
      </w:r>
      <w:r w:rsidR="001B2D41">
        <w:noBreakHyphen/>
      </w:r>
      <w:r w:rsidRPr="001B2D41">
        <w:t xml:space="preserve">100 of the new Act to tax offsets for one or more income years for deductions under </w:t>
      </w:r>
      <w:r w:rsidR="00B36BB7" w:rsidRPr="001B2D41">
        <w:t>section 3</w:t>
      </w:r>
      <w:r w:rsidRPr="001B2D41">
        <w:t>55</w:t>
      </w:r>
      <w:r w:rsidR="001B2D41">
        <w:noBreakHyphen/>
      </w:r>
      <w:r w:rsidRPr="001B2D41">
        <w:t>520 of that Act for the asset, the partner is taken to have:</w:t>
      </w:r>
    </w:p>
    <w:p w:rsidR="00565B92" w:rsidRPr="001B2D41" w:rsidRDefault="00565B92" w:rsidP="00565B92">
      <w:pPr>
        <w:pStyle w:val="paragraph"/>
      </w:pPr>
      <w:r w:rsidRPr="001B2D41">
        <w:tab/>
        <w:t>(a)</w:t>
      </w:r>
      <w:r w:rsidRPr="001B2D41">
        <w:tab/>
        <w:t xml:space="preserve">if an amount is taken to be included in the R&amp;D entity’s assessable income for the event year as mentioned in subsection (4) of this section—a clawback amount under </w:t>
      </w:r>
      <w:r w:rsidR="00B36BB7" w:rsidRPr="001B2D41">
        <w:t>section 3</w:t>
      </w:r>
      <w:r w:rsidRPr="001B2D41">
        <w:t>55</w:t>
      </w:r>
      <w:r w:rsidR="001B2D41">
        <w:noBreakHyphen/>
      </w:r>
      <w:r w:rsidRPr="001B2D41">
        <w:t>448 of the new Act for the income year equal to the amount mentioned in subsection (4B) of this section; or</w:t>
      </w:r>
    </w:p>
    <w:p w:rsidR="00565B92" w:rsidRPr="001B2D41" w:rsidRDefault="00565B92" w:rsidP="00565B92">
      <w:pPr>
        <w:pStyle w:val="paragraph"/>
      </w:pPr>
      <w:r w:rsidRPr="001B2D41">
        <w:tab/>
        <w:t>(b)</w:t>
      </w:r>
      <w:r w:rsidRPr="001B2D41">
        <w:tab/>
        <w:t xml:space="preserve">if the partner is taken to be able to deduct an amount as mentioned in subsection (3) of this section—a catch up amount under </w:t>
      </w:r>
      <w:r w:rsidR="00B36BB7" w:rsidRPr="001B2D41">
        <w:t>section 3</w:t>
      </w:r>
      <w:r w:rsidRPr="001B2D41">
        <w:t>55</w:t>
      </w:r>
      <w:r w:rsidR="001B2D41">
        <w:noBreakHyphen/>
      </w:r>
      <w:r w:rsidRPr="001B2D41">
        <w:t>467 of the new Act for the income year equal to the amount of that deduction.</w:t>
      </w:r>
    </w:p>
    <w:p w:rsidR="00565B92" w:rsidRPr="001B2D41" w:rsidRDefault="00565B92" w:rsidP="00565B92">
      <w:pPr>
        <w:pStyle w:val="subsection"/>
      </w:pPr>
      <w:r w:rsidRPr="001B2D41">
        <w:tab/>
        <w:t>(4B)</w:t>
      </w:r>
      <w:r w:rsidRPr="001B2D41">
        <w:tab/>
        <w:t>The amount is an amount equal to the partner’s proportion of the following:</w:t>
      </w:r>
    </w:p>
    <w:p w:rsidR="00565B92" w:rsidRPr="001B2D41" w:rsidRDefault="00565B92" w:rsidP="00565B92">
      <w:pPr>
        <w:pStyle w:val="subsection"/>
      </w:pPr>
      <w:r w:rsidRPr="001B2D41">
        <w:tab/>
      </w:r>
      <w:r w:rsidRPr="001B2D41">
        <w:tab/>
      </w:r>
      <w:r w:rsidR="00DA1648" w:rsidRPr="001B2D41">
        <w:rPr>
          <w:noProof/>
        </w:rPr>
        <w:drawing>
          <wp:inline distT="0" distB="0" distL="0" distR="0" wp14:anchorId="67C6B80D" wp14:editId="4D8FC60E">
            <wp:extent cx="1860550" cy="747395"/>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60550" cy="747395"/>
                    </a:xfrm>
                    <a:prstGeom prst="rect">
                      <a:avLst/>
                    </a:prstGeom>
                    <a:noFill/>
                    <a:ln>
                      <a:noFill/>
                    </a:ln>
                  </pic:spPr>
                </pic:pic>
              </a:graphicData>
            </a:graphic>
          </wp:inline>
        </w:drawing>
      </w:r>
    </w:p>
    <w:p w:rsidR="00565B92" w:rsidRPr="001B2D41" w:rsidRDefault="00565B92" w:rsidP="00565B92">
      <w:pPr>
        <w:pStyle w:val="subsection2"/>
      </w:pPr>
      <w:r w:rsidRPr="001B2D41">
        <w:t>where:</w:t>
      </w:r>
    </w:p>
    <w:p w:rsidR="00565B92" w:rsidRPr="001B2D41" w:rsidRDefault="00565B92" w:rsidP="00565B92">
      <w:pPr>
        <w:pStyle w:val="Definition"/>
      </w:pPr>
      <w:r w:rsidRPr="001B2D41">
        <w:rPr>
          <w:b/>
          <w:i/>
        </w:rPr>
        <w:t xml:space="preserve">adjusted </w:t>
      </w:r>
      <w:r w:rsidR="00B36BB7" w:rsidRPr="001B2D41">
        <w:rPr>
          <w:b/>
          <w:i/>
        </w:rPr>
        <w:t>section 4</w:t>
      </w:r>
      <w:r w:rsidRPr="001B2D41">
        <w:rPr>
          <w:b/>
          <w:i/>
        </w:rPr>
        <w:t>0</w:t>
      </w:r>
      <w:r w:rsidR="001B2D41">
        <w:rPr>
          <w:b/>
          <w:i/>
        </w:rPr>
        <w:noBreakHyphen/>
      </w:r>
      <w:r w:rsidRPr="001B2D41">
        <w:rPr>
          <w:b/>
          <w:i/>
        </w:rPr>
        <w:t>285 amount</w:t>
      </w:r>
      <w:r w:rsidRPr="001B2D41">
        <w:t xml:space="preserve"> means so much of the </w:t>
      </w:r>
      <w:r w:rsidR="00B36BB7" w:rsidRPr="001B2D41">
        <w:t>section 4</w:t>
      </w:r>
      <w:r w:rsidRPr="001B2D41">
        <w:t>0</w:t>
      </w:r>
      <w:r w:rsidR="001B2D41">
        <w:noBreakHyphen/>
      </w:r>
      <w:r w:rsidRPr="001B2D41">
        <w:t>285 amount as does not exceed the total decline in value.</w:t>
      </w:r>
    </w:p>
    <w:p w:rsidR="00565B92" w:rsidRPr="001B2D41" w:rsidRDefault="00565B92" w:rsidP="00565B92">
      <w:pPr>
        <w:pStyle w:val="Definition"/>
      </w:pPr>
      <w:r w:rsidRPr="001B2D41">
        <w:rPr>
          <w:b/>
          <w:i/>
        </w:rPr>
        <w:t xml:space="preserve">sum of new law deductions </w:t>
      </w:r>
      <w:r w:rsidRPr="001B2D41">
        <w:t xml:space="preserve">means the sum of each partner’s deductions under </w:t>
      </w:r>
      <w:r w:rsidR="00B36BB7" w:rsidRPr="001B2D41">
        <w:t>section 3</w:t>
      </w:r>
      <w:r w:rsidRPr="001B2D41">
        <w:t>55</w:t>
      </w:r>
      <w:r w:rsidR="001B2D41">
        <w:noBreakHyphen/>
      </w:r>
      <w:r w:rsidRPr="001B2D41">
        <w:t>520 of the new Act mentioned in subsection (4A) of this section.</w:t>
      </w:r>
    </w:p>
    <w:p w:rsidR="00565B92" w:rsidRPr="001B2D41" w:rsidRDefault="00565B92" w:rsidP="00565B92">
      <w:pPr>
        <w:pStyle w:val="Definition"/>
      </w:pPr>
      <w:r w:rsidRPr="001B2D41">
        <w:rPr>
          <w:b/>
          <w:i/>
        </w:rPr>
        <w:t>total decline in value</w:t>
      </w:r>
      <w:r w:rsidRPr="001B2D41">
        <w:t xml:space="preserve"> means the asset’s cost, less its adjustable value, worked out under Division 40 of the new Act as it applies as described in subsection (2) of this section.</w:t>
      </w:r>
    </w:p>
    <w:p w:rsidR="00583F80" w:rsidRPr="001B2D41" w:rsidRDefault="00583F80" w:rsidP="00583F80">
      <w:pPr>
        <w:pStyle w:val="SubsectionHead"/>
      </w:pPr>
      <w:r w:rsidRPr="001B2D41">
        <w:t>Normal rules do not apply for the asset and the event</w:t>
      </w:r>
    </w:p>
    <w:p w:rsidR="00583F80" w:rsidRPr="001B2D41" w:rsidRDefault="00583F80" w:rsidP="00583F80">
      <w:pPr>
        <w:pStyle w:val="subsection"/>
      </w:pPr>
      <w:r w:rsidRPr="001B2D41">
        <w:tab/>
        <w:t>(5)</w:t>
      </w:r>
      <w:r w:rsidRPr="001B2D41">
        <w:tab/>
        <w:t>Neither of the following sections:</w:t>
      </w:r>
    </w:p>
    <w:p w:rsidR="00583F80" w:rsidRPr="001B2D41" w:rsidRDefault="00583F80" w:rsidP="00583F80">
      <w:pPr>
        <w:pStyle w:val="paragraph"/>
      </w:pPr>
      <w:r w:rsidRPr="001B2D41">
        <w:tab/>
        <w:t>(a)</w:t>
      </w:r>
      <w:r w:rsidRPr="001B2D41">
        <w:tab/>
      </w:r>
      <w:r w:rsidR="00B36BB7" w:rsidRPr="001B2D41">
        <w:t>section 3</w:t>
      </w:r>
      <w:r w:rsidRPr="001B2D41">
        <w:t>55</w:t>
      </w:r>
      <w:r w:rsidR="001B2D41">
        <w:noBreakHyphen/>
      </w:r>
      <w:r w:rsidRPr="001B2D41">
        <w:t>525 of the new Act;</w:t>
      </w:r>
    </w:p>
    <w:p w:rsidR="00583F80" w:rsidRPr="001B2D41" w:rsidRDefault="00583F80" w:rsidP="00583F80">
      <w:pPr>
        <w:pStyle w:val="paragraph"/>
      </w:pPr>
      <w:r w:rsidRPr="001B2D41">
        <w:tab/>
        <w:t>(b)</w:t>
      </w:r>
      <w:r w:rsidRPr="001B2D41">
        <w:tab/>
        <w:t>former section</w:t>
      </w:r>
      <w:r w:rsidR="00FD3F14" w:rsidRPr="001B2D41">
        <w:t> </w:t>
      </w:r>
      <w:r w:rsidRPr="001B2D41">
        <w:t>73BF of the old Act (as that section applies because of Part</w:t>
      </w:r>
      <w:r w:rsidR="00FD3F14" w:rsidRPr="001B2D41">
        <w:t> </w:t>
      </w:r>
      <w:r w:rsidRPr="001B2D41">
        <w:t>2 of Schedule</w:t>
      </w:r>
      <w:r w:rsidR="00FD3F14" w:rsidRPr="001B2D41">
        <w:t> </w:t>
      </w:r>
      <w:r w:rsidRPr="001B2D41">
        <w:t xml:space="preserve">4 to the </w:t>
      </w:r>
      <w:r w:rsidRPr="001B2D41">
        <w:rPr>
          <w:i/>
        </w:rPr>
        <w:t>Tax Laws Amendment (Research and Development)</w:t>
      </w:r>
      <w:r w:rsidRPr="001B2D41">
        <w:t xml:space="preserve"> </w:t>
      </w:r>
      <w:r w:rsidRPr="001B2D41">
        <w:rPr>
          <w:i/>
        </w:rPr>
        <w:t>Act 2011</w:t>
      </w:r>
      <w:r w:rsidRPr="001B2D41">
        <w:t>);</w:t>
      </w:r>
    </w:p>
    <w:p w:rsidR="00583F80" w:rsidRPr="001B2D41" w:rsidRDefault="00583F80" w:rsidP="00583F80">
      <w:pPr>
        <w:pStyle w:val="subsection2"/>
      </w:pPr>
      <w:r w:rsidRPr="001B2D41">
        <w:t>to the extent that they would otherwise apply apart from this section to the partner for the event, do so apply to the partner for the event.</w:t>
      </w:r>
    </w:p>
    <w:p w:rsidR="00583F80" w:rsidRPr="001B2D41" w:rsidRDefault="00583F80" w:rsidP="00583F80">
      <w:pPr>
        <w:pStyle w:val="notetext"/>
      </w:pPr>
      <w:r w:rsidRPr="001B2D41">
        <w:t>Note 1:</w:t>
      </w:r>
      <w:r w:rsidRPr="001B2D41">
        <w:tab/>
        <w:t>Section</w:t>
      </w:r>
      <w:r w:rsidR="00FD3F14" w:rsidRPr="001B2D41">
        <w:t> </w:t>
      </w:r>
      <w:r w:rsidRPr="001B2D41">
        <w:t>355</w:t>
      </w:r>
      <w:r w:rsidR="001B2D41">
        <w:noBreakHyphen/>
      </w:r>
      <w:r w:rsidRPr="001B2D41">
        <w:t>525 of the new Act would otherwise apply for the event in a case where the partner had new law deductions.</w:t>
      </w:r>
    </w:p>
    <w:p w:rsidR="00583F80" w:rsidRPr="001B2D41" w:rsidRDefault="00583F80" w:rsidP="00583F80">
      <w:pPr>
        <w:pStyle w:val="notetext"/>
      </w:pPr>
      <w:r w:rsidRPr="001B2D41">
        <w:t>Note 2:</w:t>
      </w:r>
      <w:r w:rsidRPr="001B2D41">
        <w:tab/>
        <w:t>Former section</w:t>
      </w:r>
      <w:r w:rsidR="00FD3F14" w:rsidRPr="001B2D41">
        <w:t> </w:t>
      </w:r>
      <w:r w:rsidRPr="001B2D41">
        <w:t>73BF of the old Act may otherwise apply for the event in respect of the old law deductions.</w:t>
      </w:r>
    </w:p>
    <w:p w:rsidR="00583F80" w:rsidRPr="001B2D41" w:rsidRDefault="00583F80" w:rsidP="00583F80">
      <w:pPr>
        <w:pStyle w:val="ActHead5"/>
      </w:pPr>
      <w:bookmarkStart w:id="594" w:name="_Toc100587980"/>
      <w:r w:rsidRPr="001B2D41">
        <w:rPr>
          <w:rStyle w:val="CharSectno"/>
        </w:rPr>
        <w:t>355</w:t>
      </w:r>
      <w:r w:rsidR="001B2D41">
        <w:rPr>
          <w:rStyle w:val="CharSectno"/>
        </w:rPr>
        <w:noBreakHyphen/>
      </w:r>
      <w:r w:rsidRPr="001B2D41">
        <w:rPr>
          <w:rStyle w:val="CharSectno"/>
        </w:rPr>
        <w:t>340</w:t>
      </w:r>
      <w:r w:rsidRPr="001B2D41">
        <w:t xml:space="preserve">  Balancing adjustment—tax exempt entities that become taxable</w:t>
      </w:r>
      <w:bookmarkEnd w:id="594"/>
    </w:p>
    <w:p w:rsidR="00583F80" w:rsidRPr="001B2D41" w:rsidRDefault="00583F80" w:rsidP="00583F80">
      <w:pPr>
        <w:pStyle w:val="subsection"/>
      </w:pPr>
      <w:r w:rsidRPr="001B2D41">
        <w:tab/>
      </w:r>
      <w:r w:rsidRPr="001B2D41">
        <w:tab/>
        <w:t>Item</w:t>
      </w:r>
      <w:r w:rsidR="00FD3F14" w:rsidRPr="001B2D41">
        <w:t> </w:t>
      </w:r>
      <w:r w:rsidRPr="001B2D41">
        <w:t>7 of the table in subsection</w:t>
      </w:r>
      <w:r w:rsidR="00FD3F14" w:rsidRPr="001B2D41">
        <w:t> </w:t>
      </w:r>
      <w:r w:rsidRPr="001B2D41">
        <w:t>57</w:t>
      </w:r>
      <w:r w:rsidR="001B2D41">
        <w:noBreakHyphen/>
      </w:r>
      <w:r w:rsidRPr="001B2D41">
        <w:t>110(2) in Schedule</w:t>
      </w:r>
      <w:r w:rsidR="00FD3F14" w:rsidRPr="001B2D41">
        <w:t> </w:t>
      </w:r>
      <w:r w:rsidRPr="001B2D41">
        <w:t xml:space="preserve">2D to the </w:t>
      </w:r>
      <w:r w:rsidRPr="001B2D41">
        <w:rPr>
          <w:i/>
        </w:rPr>
        <w:t>Income Tax Assessment Act 1936</w:t>
      </w:r>
      <w:r w:rsidRPr="001B2D41">
        <w:t xml:space="preserve"> applies as if the deduction rules set out in the final column of that item also included former sections</w:t>
      </w:r>
      <w:r w:rsidR="00FD3F14" w:rsidRPr="001B2D41">
        <w:t> </w:t>
      </w:r>
      <w:r w:rsidRPr="001B2D41">
        <w:t xml:space="preserve">73BA and 73BH of the </w:t>
      </w:r>
      <w:r w:rsidRPr="001B2D41">
        <w:rPr>
          <w:i/>
        </w:rPr>
        <w:t>Income Tax Assessment Act 1936</w:t>
      </w:r>
      <w:r w:rsidRPr="001B2D41">
        <w:t>.</w:t>
      </w:r>
    </w:p>
    <w:p w:rsidR="00583F80" w:rsidRPr="001B2D41" w:rsidRDefault="00B36BB7" w:rsidP="00583F80">
      <w:pPr>
        <w:pStyle w:val="ActHead4"/>
      </w:pPr>
      <w:bookmarkStart w:id="595" w:name="_Toc100587981"/>
      <w:r w:rsidRPr="001B2D41">
        <w:rPr>
          <w:rStyle w:val="CharSubdNo"/>
        </w:rPr>
        <w:t>Subdivision 3</w:t>
      </w:r>
      <w:r w:rsidR="00583F80" w:rsidRPr="001B2D41">
        <w:rPr>
          <w:rStyle w:val="CharSubdNo"/>
        </w:rPr>
        <w:t>55</w:t>
      </w:r>
      <w:r w:rsidR="001B2D41">
        <w:rPr>
          <w:rStyle w:val="CharSubdNo"/>
        </w:rPr>
        <w:noBreakHyphen/>
      </w:r>
      <w:r w:rsidR="00583F80" w:rsidRPr="001B2D41">
        <w:rPr>
          <w:rStyle w:val="CharSubdNo"/>
        </w:rPr>
        <w:t>F</w:t>
      </w:r>
      <w:r w:rsidR="00583F80" w:rsidRPr="001B2D41">
        <w:t>—</w:t>
      </w:r>
      <w:r w:rsidR="00583F80" w:rsidRPr="001B2D41">
        <w:rPr>
          <w:rStyle w:val="CharSubdText"/>
        </w:rPr>
        <w:t>Integrity rules</w:t>
      </w:r>
      <w:bookmarkEnd w:id="595"/>
    </w:p>
    <w:p w:rsidR="00583F80" w:rsidRPr="001B2D41" w:rsidRDefault="00583F80" w:rsidP="00583F80">
      <w:pPr>
        <w:pStyle w:val="TofSectsHeading"/>
      </w:pPr>
      <w:r w:rsidRPr="001B2D41">
        <w:t>Table of sections</w:t>
      </w:r>
    </w:p>
    <w:p w:rsidR="00583F80" w:rsidRPr="001B2D41" w:rsidRDefault="00583F80" w:rsidP="00583F80">
      <w:pPr>
        <w:pStyle w:val="TofSectsSection"/>
      </w:pPr>
      <w:r w:rsidRPr="001B2D41">
        <w:t>355</w:t>
      </w:r>
      <w:r w:rsidR="001B2D41">
        <w:noBreakHyphen/>
      </w:r>
      <w:r w:rsidRPr="001B2D41">
        <w:t>415</w:t>
      </w:r>
      <w:r w:rsidRPr="001B2D41">
        <w:tab/>
        <w:t>Expenditure reduced to reflect group mark</w:t>
      </w:r>
      <w:r w:rsidR="001B2D41">
        <w:noBreakHyphen/>
      </w:r>
      <w:r w:rsidRPr="001B2D41">
        <w:t>ups</w:t>
      </w:r>
    </w:p>
    <w:p w:rsidR="00583F80" w:rsidRPr="001B2D41" w:rsidRDefault="00583F80" w:rsidP="00583F80">
      <w:pPr>
        <w:pStyle w:val="ActHead5"/>
      </w:pPr>
      <w:bookmarkStart w:id="596" w:name="_Toc100587982"/>
      <w:r w:rsidRPr="001B2D41">
        <w:rPr>
          <w:rStyle w:val="CharSectno"/>
        </w:rPr>
        <w:t>355</w:t>
      </w:r>
      <w:r w:rsidR="001B2D41">
        <w:rPr>
          <w:rStyle w:val="CharSectno"/>
        </w:rPr>
        <w:noBreakHyphen/>
      </w:r>
      <w:r w:rsidRPr="001B2D41">
        <w:rPr>
          <w:rStyle w:val="CharSectno"/>
        </w:rPr>
        <w:t>415</w:t>
      </w:r>
      <w:r w:rsidRPr="001B2D41">
        <w:t xml:space="preserve">  Expenditure reduced to reflect group mark</w:t>
      </w:r>
      <w:r w:rsidR="001B2D41">
        <w:noBreakHyphen/>
      </w:r>
      <w:r w:rsidRPr="001B2D41">
        <w:t>ups</w:t>
      </w:r>
      <w:bookmarkEnd w:id="596"/>
    </w:p>
    <w:p w:rsidR="00583F80" w:rsidRPr="001B2D41" w:rsidRDefault="00583F80" w:rsidP="00583F80">
      <w:pPr>
        <w:pStyle w:val="subsection"/>
      </w:pPr>
      <w:r w:rsidRPr="001B2D41">
        <w:tab/>
      </w:r>
      <w:r w:rsidRPr="001B2D41">
        <w:tab/>
        <w:t xml:space="preserve">For the purposes of step 1 of the method statement in </w:t>
      </w:r>
      <w:r w:rsidR="00B36BB7" w:rsidRPr="001B2D41">
        <w:t>subsection 3</w:t>
      </w:r>
      <w:r w:rsidRPr="001B2D41">
        <w:t>55</w:t>
      </w:r>
      <w:r w:rsidR="001B2D41">
        <w:noBreakHyphen/>
      </w:r>
      <w:r w:rsidRPr="001B2D41">
        <w:t xml:space="preserve">415(2) of the </w:t>
      </w:r>
      <w:r w:rsidRPr="001B2D41">
        <w:rPr>
          <w:i/>
        </w:rPr>
        <w:t>Income Tax Assessment Act 1997</w:t>
      </w:r>
      <w:r w:rsidRPr="001B2D41">
        <w:t>, also disregard amounts that have already been taken into account under former subsection</w:t>
      </w:r>
      <w:r w:rsidR="00FD3F14" w:rsidRPr="001B2D41">
        <w:t> </w:t>
      </w:r>
      <w:r w:rsidRPr="001B2D41">
        <w:t xml:space="preserve">73B(14AA) of the </w:t>
      </w:r>
      <w:r w:rsidRPr="001B2D41">
        <w:rPr>
          <w:i/>
        </w:rPr>
        <w:t>Income Tax Assessment Act 1936</w:t>
      </w:r>
      <w:r w:rsidRPr="001B2D41">
        <w:t xml:space="preserve"> for the R&amp;D entity, the grouped entity and the R&amp;D activities for an earlier income year.</w:t>
      </w:r>
    </w:p>
    <w:p w:rsidR="00583F80" w:rsidRPr="001B2D41" w:rsidRDefault="00B36BB7" w:rsidP="00583F80">
      <w:pPr>
        <w:pStyle w:val="ActHead4"/>
      </w:pPr>
      <w:bookmarkStart w:id="597" w:name="_Toc100587983"/>
      <w:r w:rsidRPr="001B2D41">
        <w:rPr>
          <w:rStyle w:val="CharSubdNo"/>
        </w:rPr>
        <w:t>Subdivision 3</w:t>
      </w:r>
      <w:r w:rsidR="00583F80" w:rsidRPr="001B2D41">
        <w:rPr>
          <w:rStyle w:val="CharSubdNo"/>
        </w:rPr>
        <w:t>55</w:t>
      </w:r>
      <w:r w:rsidR="001B2D41">
        <w:rPr>
          <w:rStyle w:val="CharSubdNo"/>
        </w:rPr>
        <w:noBreakHyphen/>
      </w:r>
      <w:r w:rsidR="00583F80" w:rsidRPr="001B2D41">
        <w:rPr>
          <w:rStyle w:val="CharSubdNo"/>
        </w:rPr>
        <w:t>K</w:t>
      </w:r>
      <w:r w:rsidR="00583F80" w:rsidRPr="001B2D41">
        <w:t>—</w:t>
      </w:r>
      <w:r w:rsidR="00583F80" w:rsidRPr="001B2D41">
        <w:rPr>
          <w:rStyle w:val="CharSubdText"/>
        </w:rPr>
        <w:t>Modified application of the old R&amp;D law</w:t>
      </w:r>
      <w:bookmarkEnd w:id="597"/>
    </w:p>
    <w:p w:rsidR="00583F80" w:rsidRPr="001B2D41" w:rsidRDefault="00583F80" w:rsidP="00583F80">
      <w:pPr>
        <w:pStyle w:val="TofSectsHeading"/>
      </w:pPr>
      <w:r w:rsidRPr="001B2D41">
        <w:t>Table of sections</w:t>
      </w:r>
    </w:p>
    <w:p w:rsidR="00583F80" w:rsidRPr="001B2D41" w:rsidRDefault="00583F80" w:rsidP="00583F80">
      <w:pPr>
        <w:pStyle w:val="TofSectsSection"/>
      </w:pPr>
      <w:r w:rsidRPr="001B2D41">
        <w:t>355</w:t>
      </w:r>
      <w:r w:rsidR="001B2D41">
        <w:noBreakHyphen/>
      </w:r>
      <w:r w:rsidRPr="001B2D41">
        <w:t>550</w:t>
      </w:r>
      <w:r w:rsidRPr="001B2D41">
        <w:tab/>
        <w:t>Prepayments of R&amp;D expenditure extending into the 20</w:t>
      </w:r>
      <w:r w:rsidR="009A1F49" w:rsidRPr="001B2D41">
        <w:t>11</w:t>
      </w:r>
      <w:r w:rsidR="001B2D41">
        <w:noBreakHyphen/>
      </w:r>
      <w:r w:rsidRPr="001B2D41">
        <w:t>1</w:t>
      </w:r>
      <w:r w:rsidR="009A1F49" w:rsidRPr="001B2D41">
        <w:t>2</w:t>
      </w:r>
      <w:r w:rsidRPr="001B2D41">
        <w:t xml:space="preserve"> income year</w:t>
      </w:r>
    </w:p>
    <w:p w:rsidR="00583F80" w:rsidRPr="001B2D41" w:rsidRDefault="00583F80" w:rsidP="00583F80">
      <w:pPr>
        <w:pStyle w:val="ActHead5"/>
      </w:pPr>
      <w:bookmarkStart w:id="598" w:name="_Toc100587984"/>
      <w:r w:rsidRPr="001B2D41">
        <w:rPr>
          <w:rStyle w:val="CharSectno"/>
        </w:rPr>
        <w:t>355</w:t>
      </w:r>
      <w:r w:rsidR="001B2D41">
        <w:rPr>
          <w:rStyle w:val="CharSectno"/>
        </w:rPr>
        <w:noBreakHyphen/>
      </w:r>
      <w:r w:rsidRPr="001B2D41">
        <w:rPr>
          <w:rStyle w:val="CharSectno"/>
        </w:rPr>
        <w:t>550</w:t>
      </w:r>
      <w:r w:rsidRPr="001B2D41">
        <w:t xml:space="preserve">  Prepayments of R&amp;D expenditure extending into the 2011</w:t>
      </w:r>
      <w:r w:rsidR="001B2D41">
        <w:noBreakHyphen/>
      </w:r>
      <w:r w:rsidRPr="001B2D41">
        <w:t>12 income year</w:t>
      </w:r>
      <w:bookmarkEnd w:id="598"/>
    </w:p>
    <w:p w:rsidR="00583F80" w:rsidRPr="001B2D41" w:rsidRDefault="00583F80" w:rsidP="00583F80">
      <w:pPr>
        <w:pStyle w:val="SubsectionHead"/>
      </w:pPr>
      <w:r w:rsidRPr="001B2D41">
        <w:t>Advance R and D expenditure</w:t>
      </w:r>
    </w:p>
    <w:p w:rsidR="00583F80" w:rsidRPr="001B2D41" w:rsidRDefault="00583F80" w:rsidP="00583F80">
      <w:pPr>
        <w:pStyle w:val="subsection"/>
      </w:pPr>
      <w:r w:rsidRPr="001B2D41">
        <w:tab/>
        <w:t>(1)</w:t>
      </w:r>
      <w:r w:rsidRPr="001B2D41">
        <w:tab/>
        <w:t>This section applies if, apart from former paragraph</w:t>
      </w:r>
      <w:r w:rsidR="00FD3F14" w:rsidRPr="001B2D41">
        <w:t> </w:t>
      </w:r>
      <w:r w:rsidRPr="001B2D41">
        <w:t xml:space="preserve">73B(10)(a) of the </w:t>
      </w:r>
      <w:r w:rsidRPr="001B2D41">
        <w:rPr>
          <w:i/>
        </w:rPr>
        <w:t>Income Tax Assessment Act 1936</w:t>
      </w:r>
      <w:r w:rsidRPr="001B2D41">
        <w:t xml:space="preserve">, an eligible company could deduct advance R and D expenditure in one or more income years commencing on or after </w:t>
      </w:r>
      <w:r w:rsidR="001E5ACC" w:rsidRPr="001B2D41">
        <w:rPr>
          <w:color w:val="000000"/>
        </w:rPr>
        <w:t>1 July</w:t>
      </w:r>
      <w:r w:rsidRPr="001B2D41">
        <w:rPr>
          <w:color w:val="000000"/>
        </w:rPr>
        <w:t xml:space="preserve"> 2011</w:t>
      </w:r>
      <w:r w:rsidRPr="001B2D41">
        <w:t>.</w:t>
      </w:r>
    </w:p>
    <w:p w:rsidR="00583F80" w:rsidRPr="001B2D41" w:rsidRDefault="00583F80" w:rsidP="00583F80">
      <w:pPr>
        <w:pStyle w:val="notetext"/>
      </w:pPr>
      <w:r w:rsidRPr="001B2D41">
        <w:t>Note:</w:t>
      </w:r>
      <w:r w:rsidRPr="001B2D41">
        <w:tab/>
        <w:t>That deduction would be under former section</w:t>
      </w:r>
      <w:r w:rsidR="00FD3F14" w:rsidRPr="001B2D41">
        <w:t> </w:t>
      </w:r>
      <w:r w:rsidRPr="001B2D41">
        <w:t>73B of that Act as that former section applies because of Part</w:t>
      </w:r>
      <w:r w:rsidR="00FD3F14" w:rsidRPr="001B2D41">
        <w:t> </w:t>
      </w:r>
      <w:r w:rsidRPr="001B2D41">
        <w:t>2 of Schedule</w:t>
      </w:r>
      <w:r w:rsidR="00FD3F14" w:rsidRPr="001B2D41">
        <w:t> </w:t>
      </w:r>
      <w:r w:rsidRPr="001B2D41">
        <w:t xml:space="preserve">4 to the </w:t>
      </w:r>
      <w:r w:rsidRPr="001B2D41">
        <w:rPr>
          <w:i/>
        </w:rPr>
        <w:t>Tax Laws Amendment (Research and Development)</w:t>
      </w:r>
      <w:r w:rsidRPr="001B2D41">
        <w:t xml:space="preserve"> </w:t>
      </w:r>
      <w:r w:rsidRPr="001B2D41">
        <w:rPr>
          <w:i/>
        </w:rPr>
        <w:t>Act 2011</w:t>
      </w:r>
      <w:r w:rsidRPr="001B2D41">
        <w:t>.</w:t>
      </w:r>
    </w:p>
    <w:p w:rsidR="00583F80" w:rsidRPr="001B2D41" w:rsidRDefault="00583F80" w:rsidP="00583F80">
      <w:pPr>
        <w:pStyle w:val="SubsectionHead"/>
      </w:pPr>
      <w:r w:rsidRPr="001B2D41">
        <w:t>Other prepayments of R&amp;D expenditure</w:t>
      </w:r>
    </w:p>
    <w:p w:rsidR="00583F80" w:rsidRPr="001B2D41" w:rsidRDefault="00583F80" w:rsidP="00583F80">
      <w:pPr>
        <w:pStyle w:val="subsection"/>
      </w:pPr>
      <w:r w:rsidRPr="001B2D41">
        <w:tab/>
        <w:t>(2)</w:t>
      </w:r>
      <w:r w:rsidRPr="001B2D41">
        <w:tab/>
        <w:t>This section also applies if:</w:t>
      </w:r>
    </w:p>
    <w:p w:rsidR="00583F80" w:rsidRPr="001B2D41" w:rsidRDefault="00583F80" w:rsidP="00583F80">
      <w:pPr>
        <w:pStyle w:val="paragraph"/>
      </w:pPr>
      <w:r w:rsidRPr="001B2D41">
        <w:tab/>
        <w:t>(a)</w:t>
      </w:r>
      <w:r w:rsidRPr="001B2D41">
        <w:tab/>
        <w:t>apart from Subdivision H (prepaid expenditure) of Division</w:t>
      </w:r>
      <w:r w:rsidR="00FD3F14" w:rsidRPr="001B2D41">
        <w:t> </w:t>
      </w:r>
      <w:r w:rsidRPr="001B2D41">
        <w:t xml:space="preserve">3 of Part III of the </w:t>
      </w:r>
      <w:r w:rsidRPr="001B2D41">
        <w:rPr>
          <w:i/>
        </w:rPr>
        <w:t>Income Tax Assessment Act 1936</w:t>
      </w:r>
      <w:r w:rsidRPr="001B2D41">
        <w:t>, an eligible company can deduct an amount under former section</w:t>
      </w:r>
      <w:r w:rsidR="00FD3F14" w:rsidRPr="001B2D41">
        <w:t> </w:t>
      </w:r>
      <w:r w:rsidRPr="001B2D41">
        <w:t xml:space="preserve">73B, 73BA, 73BH, 73QA, 73QB or 73Y of that Act for an income year commencing before </w:t>
      </w:r>
      <w:r w:rsidR="001E5ACC" w:rsidRPr="001B2D41">
        <w:rPr>
          <w:color w:val="000000"/>
        </w:rPr>
        <w:t>1 July</w:t>
      </w:r>
      <w:r w:rsidRPr="001B2D41">
        <w:rPr>
          <w:color w:val="000000"/>
        </w:rPr>
        <w:t xml:space="preserve"> 2011</w:t>
      </w:r>
      <w:r w:rsidRPr="001B2D41">
        <w:t>; and</w:t>
      </w:r>
    </w:p>
    <w:p w:rsidR="00583F80" w:rsidRPr="001B2D41" w:rsidRDefault="00583F80" w:rsidP="00583F80">
      <w:pPr>
        <w:pStyle w:val="paragraph"/>
      </w:pPr>
      <w:r w:rsidRPr="001B2D41">
        <w:tab/>
        <w:t>(b)</w:t>
      </w:r>
      <w:r w:rsidRPr="001B2D41">
        <w:tab/>
        <w:t>that Subdivision applies to the calculation of that amount; and</w:t>
      </w:r>
    </w:p>
    <w:p w:rsidR="00583F80" w:rsidRPr="001B2D41" w:rsidRDefault="00583F80" w:rsidP="00583F80">
      <w:pPr>
        <w:pStyle w:val="paragraph"/>
      </w:pPr>
      <w:r w:rsidRPr="001B2D41">
        <w:tab/>
        <w:t>(c)</w:t>
      </w:r>
      <w:r w:rsidRPr="001B2D41">
        <w:tab/>
        <w:t>apart from former paragraph</w:t>
      </w:r>
      <w:r w:rsidR="00FD3F14" w:rsidRPr="001B2D41">
        <w:t> </w:t>
      </w:r>
      <w:r w:rsidRPr="001B2D41">
        <w:t xml:space="preserve">73B(10)(a) of that Act, the eligible company could deduct an amount, as a result of that application of that Subdivision, for an income year commencing on or after </w:t>
      </w:r>
      <w:r w:rsidR="001E5ACC" w:rsidRPr="001B2D41">
        <w:rPr>
          <w:color w:val="000000"/>
        </w:rPr>
        <w:t>1 July</w:t>
      </w:r>
      <w:r w:rsidRPr="001B2D41">
        <w:rPr>
          <w:color w:val="000000"/>
        </w:rPr>
        <w:t xml:space="preserve"> 2011</w:t>
      </w:r>
      <w:r w:rsidRPr="001B2D41">
        <w:t>.</w:t>
      </w:r>
    </w:p>
    <w:p w:rsidR="00583F80" w:rsidRPr="001B2D41" w:rsidRDefault="00583F80" w:rsidP="00583F80">
      <w:pPr>
        <w:pStyle w:val="notetext"/>
      </w:pPr>
      <w:r w:rsidRPr="001B2D41">
        <w:t>Note:</w:t>
      </w:r>
      <w:r w:rsidRPr="001B2D41">
        <w:tab/>
        <w:t>That deduction would be under that Act as it applies because of Part</w:t>
      </w:r>
      <w:r w:rsidR="00FD3F14" w:rsidRPr="001B2D41">
        <w:t> </w:t>
      </w:r>
      <w:r w:rsidRPr="001B2D41">
        <w:t>2 of Schedule</w:t>
      </w:r>
      <w:r w:rsidR="00FD3F14" w:rsidRPr="001B2D41">
        <w:t> </w:t>
      </w:r>
      <w:r w:rsidRPr="001B2D41">
        <w:t xml:space="preserve">4 to the </w:t>
      </w:r>
      <w:r w:rsidRPr="001B2D41">
        <w:rPr>
          <w:i/>
        </w:rPr>
        <w:t>Tax Laws Amendment (Research and Development)</w:t>
      </w:r>
      <w:r w:rsidRPr="001B2D41">
        <w:t xml:space="preserve"> </w:t>
      </w:r>
      <w:r w:rsidRPr="001B2D41">
        <w:rPr>
          <w:i/>
        </w:rPr>
        <w:t>Act 2011</w:t>
      </w:r>
      <w:r w:rsidRPr="001B2D41">
        <w:t>.</w:t>
      </w:r>
    </w:p>
    <w:p w:rsidR="00583F80" w:rsidRPr="001B2D41" w:rsidRDefault="00583F80" w:rsidP="00583F80">
      <w:pPr>
        <w:pStyle w:val="SubsectionHead"/>
      </w:pPr>
      <w:r w:rsidRPr="001B2D41">
        <w:t>Changed registration requirement</w:t>
      </w:r>
    </w:p>
    <w:p w:rsidR="00583F80" w:rsidRPr="001B2D41" w:rsidRDefault="00583F80" w:rsidP="00583F80">
      <w:pPr>
        <w:pStyle w:val="subsection"/>
      </w:pPr>
      <w:r w:rsidRPr="001B2D41">
        <w:tab/>
        <w:t>(3)</w:t>
      </w:r>
      <w:r w:rsidRPr="001B2D41">
        <w:tab/>
        <w:t>Former paragraph</w:t>
      </w:r>
      <w:r w:rsidR="00FD3F14" w:rsidRPr="001B2D41">
        <w:t> </w:t>
      </w:r>
      <w:r w:rsidRPr="001B2D41">
        <w:t xml:space="preserve">73B(10)(a) of that Act is taken to apply to those income years commencing on or after </w:t>
      </w:r>
      <w:r w:rsidR="001E5ACC" w:rsidRPr="001B2D41">
        <w:rPr>
          <w:color w:val="000000"/>
        </w:rPr>
        <w:t>1 July</w:t>
      </w:r>
      <w:r w:rsidRPr="001B2D41">
        <w:rPr>
          <w:color w:val="000000"/>
        </w:rPr>
        <w:t xml:space="preserve"> 2011 </w:t>
      </w:r>
      <w:r w:rsidRPr="001B2D41">
        <w:t xml:space="preserve">as if the reference in that former paragraph to </w:t>
      </w:r>
      <w:r w:rsidR="00B36BB7" w:rsidRPr="001B2D41">
        <w:t>section 3</w:t>
      </w:r>
      <w:r w:rsidRPr="001B2D41">
        <w:t xml:space="preserve">9J of the </w:t>
      </w:r>
      <w:r w:rsidRPr="001B2D41">
        <w:rPr>
          <w:i/>
        </w:rPr>
        <w:t>Industry Research and Development Act 1986</w:t>
      </w:r>
      <w:r w:rsidRPr="001B2D41">
        <w:t xml:space="preserve"> were a reference to section</w:t>
      </w:r>
      <w:r w:rsidR="00FD3F14" w:rsidRPr="001B2D41">
        <w:t> </w:t>
      </w:r>
      <w:r w:rsidRPr="001B2D41">
        <w:t>27A of that Act.</w:t>
      </w:r>
    </w:p>
    <w:p w:rsidR="00583F80" w:rsidRPr="001B2D41" w:rsidRDefault="00583F80" w:rsidP="00583F80">
      <w:pPr>
        <w:pStyle w:val="SubsectionHead"/>
      </w:pPr>
      <w:r w:rsidRPr="001B2D41">
        <w:t>Meaning of expressions</w:t>
      </w:r>
    </w:p>
    <w:p w:rsidR="00583F80" w:rsidRPr="001B2D41" w:rsidRDefault="00583F80" w:rsidP="00583F80">
      <w:pPr>
        <w:pStyle w:val="subsection"/>
      </w:pPr>
      <w:r w:rsidRPr="001B2D41">
        <w:tab/>
        <w:t>(4)</w:t>
      </w:r>
      <w:r w:rsidRPr="001B2D41">
        <w:tab/>
        <w:t>An expression used in this section that is also used in former section</w:t>
      </w:r>
      <w:r w:rsidR="00FD3F14" w:rsidRPr="001B2D41">
        <w:t> </w:t>
      </w:r>
      <w:r w:rsidRPr="001B2D41">
        <w:t xml:space="preserve">73B of the </w:t>
      </w:r>
      <w:r w:rsidRPr="001B2D41">
        <w:rPr>
          <w:i/>
        </w:rPr>
        <w:t>Income Tax Assessment Act 1936</w:t>
      </w:r>
      <w:r w:rsidRPr="001B2D41">
        <w:t xml:space="preserve"> has the same meaning in this section as it has in that former section.</w:t>
      </w:r>
    </w:p>
    <w:p w:rsidR="00583F80" w:rsidRPr="001B2D41" w:rsidRDefault="00B36BB7" w:rsidP="00583F80">
      <w:pPr>
        <w:pStyle w:val="ActHead4"/>
      </w:pPr>
      <w:bookmarkStart w:id="599" w:name="_Toc100587985"/>
      <w:r w:rsidRPr="001B2D41">
        <w:rPr>
          <w:rStyle w:val="CharSubdNo"/>
        </w:rPr>
        <w:t>Subdivision 3</w:t>
      </w:r>
      <w:r w:rsidR="00583F80" w:rsidRPr="001B2D41">
        <w:rPr>
          <w:rStyle w:val="CharSubdNo"/>
        </w:rPr>
        <w:t>55</w:t>
      </w:r>
      <w:r w:rsidR="001B2D41">
        <w:rPr>
          <w:rStyle w:val="CharSubdNo"/>
        </w:rPr>
        <w:noBreakHyphen/>
      </w:r>
      <w:r w:rsidR="00583F80" w:rsidRPr="001B2D41">
        <w:rPr>
          <w:rStyle w:val="CharSubdNo"/>
        </w:rPr>
        <w:t>M</w:t>
      </w:r>
      <w:r w:rsidR="00583F80" w:rsidRPr="001B2D41">
        <w:t>—</w:t>
      </w:r>
      <w:r w:rsidR="00583F80" w:rsidRPr="001B2D41">
        <w:rPr>
          <w:rStyle w:val="CharSubdText"/>
        </w:rPr>
        <w:t>Undeducted core technology expenditure</w:t>
      </w:r>
      <w:bookmarkEnd w:id="599"/>
    </w:p>
    <w:p w:rsidR="00583F80" w:rsidRPr="001B2D41" w:rsidRDefault="00583F80" w:rsidP="00583F80">
      <w:pPr>
        <w:pStyle w:val="TofSectsHeading"/>
      </w:pPr>
      <w:r w:rsidRPr="001B2D41">
        <w:t>Table of sections</w:t>
      </w:r>
    </w:p>
    <w:p w:rsidR="00583F80" w:rsidRPr="001B2D41" w:rsidRDefault="00583F80" w:rsidP="00583F80">
      <w:pPr>
        <w:pStyle w:val="TofSectsSection"/>
      </w:pPr>
      <w:r w:rsidRPr="001B2D41">
        <w:t>355</w:t>
      </w:r>
      <w:r w:rsidR="001B2D41">
        <w:noBreakHyphen/>
      </w:r>
      <w:r w:rsidRPr="001B2D41">
        <w:t>600</w:t>
      </w:r>
      <w:r w:rsidRPr="001B2D41">
        <w:tab/>
        <w:t>Scope</w:t>
      </w:r>
    </w:p>
    <w:p w:rsidR="00583F80" w:rsidRPr="001B2D41" w:rsidRDefault="00583F80" w:rsidP="00583F80">
      <w:pPr>
        <w:pStyle w:val="TofSectsSection"/>
      </w:pPr>
      <w:r w:rsidRPr="001B2D41">
        <w:t>355</w:t>
      </w:r>
      <w:r w:rsidR="001B2D41">
        <w:noBreakHyphen/>
      </w:r>
      <w:r w:rsidRPr="001B2D41">
        <w:t>605</w:t>
      </w:r>
      <w:r w:rsidRPr="001B2D41">
        <w:tab/>
        <w:t>Core technology that is a depreciating asset</w:t>
      </w:r>
    </w:p>
    <w:p w:rsidR="00583F80" w:rsidRPr="001B2D41" w:rsidRDefault="00583F80" w:rsidP="00583F80">
      <w:pPr>
        <w:pStyle w:val="TofSectsSection"/>
      </w:pPr>
      <w:r w:rsidRPr="001B2D41">
        <w:t>355</w:t>
      </w:r>
      <w:r w:rsidR="001B2D41">
        <w:noBreakHyphen/>
      </w:r>
      <w:r w:rsidRPr="001B2D41">
        <w:t>610</w:t>
      </w:r>
      <w:r w:rsidRPr="001B2D41">
        <w:tab/>
        <w:t>Core technology that is not a depreciating asset</w:t>
      </w:r>
    </w:p>
    <w:p w:rsidR="00583F80" w:rsidRPr="001B2D41" w:rsidRDefault="00583F80" w:rsidP="00C64BF5">
      <w:pPr>
        <w:pStyle w:val="ActHead5"/>
      </w:pPr>
      <w:bookmarkStart w:id="600" w:name="_Toc100587986"/>
      <w:r w:rsidRPr="001B2D41">
        <w:rPr>
          <w:rStyle w:val="CharSectno"/>
        </w:rPr>
        <w:t>355</w:t>
      </w:r>
      <w:r w:rsidR="001B2D41">
        <w:rPr>
          <w:rStyle w:val="CharSectno"/>
        </w:rPr>
        <w:noBreakHyphen/>
      </w:r>
      <w:r w:rsidRPr="001B2D41">
        <w:rPr>
          <w:rStyle w:val="CharSectno"/>
        </w:rPr>
        <w:t>600</w:t>
      </w:r>
      <w:r w:rsidRPr="001B2D41">
        <w:t xml:space="preserve">  Scope</w:t>
      </w:r>
      <w:bookmarkEnd w:id="600"/>
    </w:p>
    <w:p w:rsidR="00583F80" w:rsidRPr="001B2D41" w:rsidRDefault="00583F80" w:rsidP="00C64BF5">
      <w:pPr>
        <w:pStyle w:val="subsection"/>
        <w:keepNext/>
        <w:keepLines/>
      </w:pPr>
      <w:r w:rsidRPr="001B2D41">
        <w:tab/>
      </w:r>
      <w:r w:rsidRPr="001B2D41">
        <w:tab/>
        <w:t>This Subdivision applies to core technology (within the meaning of former section</w:t>
      </w:r>
      <w:r w:rsidR="00FD3F14" w:rsidRPr="001B2D41">
        <w:t> </w:t>
      </w:r>
      <w:r w:rsidRPr="001B2D41">
        <w:t xml:space="preserve">73B of the </w:t>
      </w:r>
      <w:r w:rsidRPr="001B2D41">
        <w:rPr>
          <w:i/>
        </w:rPr>
        <w:t>Income Tax Assessment Act 1936</w:t>
      </w:r>
      <w:r w:rsidRPr="001B2D41">
        <w:t>) if:</w:t>
      </w:r>
    </w:p>
    <w:p w:rsidR="00583F80" w:rsidRPr="001B2D41" w:rsidRDefault="00583F80" w:rsidP="00583F80">
      <w:pPr>
        <w:pStyle w:val="paragraph"/>
      </w:pPr>
      <w:r w:rsidRPr="001B2D41">
        <w:tab/>
        <w:t>(a)</w:t>
      </w:r>
      <w:r w:rsidRPr="001B2D41">
        <w:tab/>
        <w:t xml:space="preserve">you incurred core technology expenditure (within the meaning of that former section) in an income year commencing before </w:t>
      </w:r>
      <w:r w:rsidR="001E5ACC" w:rsidRPr="001B2D41">
        <w:rPr>
          <w:color w:val="000000"/>
        </w:rPr>
        <w:t>1 July</w:t>
      </w:r>
      <w:r w:rsidRPr="001B2D41">
        <w:rPr>
          <w:color w:val="000000"/>
        </w:rPr>
        <w:t xml:space="preserve"> 2011 </w:t>
      </w:r>
      <w:r w:rsidRPr="001B2D41">
        <w:t>in relation to the core technology under one or more contracts entered into at or after the time referred to in former subsection</w:t>
      </w:r>
      <w:r w:rsidR="00FD3F14" w:rsidRPr="001B2D41">
        <w:t> </w:t>
      </w:r>
      <w:r w:rsidRPr="001B2D41">
        <w:t>73B(12) of that Act; and</w:t>
      </w:r>
    </w:p>
    <w:p w:rsidR="00583F80" w:rsidRPr="001B2D41" w:rsidRDefault="00583F80" w:rsidP="00583F80">
      <w:pPr>
        <w:pStyle w:val="paragraph"/>
      </w:pPr>
      <w:r w:rsidRPr="001B2D41">
        <w:tab/>
        <w:t>(b)</w:t>
      </w:r>
      <w:r w:rsidRPr="001B2D41">
        <w:tab/>
        <w:t xml:space="preserve">that expenditure (the </w:t>
      </w:r>
      <w:r w:rsidRPr="001B2D41">
        <w:rPr>
          <w:b/>
          <w:i/>
        </w:rPr>
        <w:t>undeducted expenditure</w:t>
      </w:r>
      <w:r w:rsidRPr="001B2D41">
        <w:t xml:space="preserve">) cannot be deducted for the last income year commencing before </w:t>
      </w:r>
      <w:r w:rsidR="001E5ACC" w:rsidRPr="001B2D41">
        <w:rPr>
          <w:color w:val="000000"/>
        </w:rPr>
        <w:t>1 July</w:t>
      </w:r>
      <w:r w:rsidRPr="001B2D41">
        <w:rPr>
          <w:color w:val="000000"/>
        </w:rPr>
        <w:t xml:space="preserve"> 2011</w:t>
      </w:r>
      <w:r w:rsidRPr="001B2D41">
        <w:t>.</w:t>
      </w:r>
    </w:p>
    <w:p w:rsidR="00583F80" w:rsidRPr="001B2D41" w:rsidRDefault="00583F80" w:rsidP="00583F80">
      <w:pPr>
        <w:pStyle w:val="ActHead5"/>
      </w:pPr>
      <w:bookmarkStart w:id="601" w:name="_Toc100587987"/>
      <w:r w:rsidRPr="001B2D41">
        <w:rPr>
          <w:rStyle w:val="CharSectno"/>
        </w:rPr>
        <w:t>355</w:t>
      </w:r>
      <w:r w:rsidR="001B2D41">
        <w:rPr>
          <w:rStyle w:val="CharSectno"/>
        </w:rPr>
        <w:noBreakHyphen/>
      </w:r>
      <w:r w:rsidRPr="001B2D41">
        <w:rPr>
          <w:rStyle w:val="CharSectno"/>
        </w:rPr>
        <w:t>605</w:t>
      </w:r>
      <w:r w:rsidRPr="001B2D41">
        <w:t xml:space="preserve">  Core technology that is a depreciating asset</w:t>
      </w:r>
      <w:bookmarkEnd w:id="601"/>
    </w:p>
    <w:p w:rsidR="00583F80" w:rsidRPr="001B2D41" w:rsidRDefault="00583F80" w:rsidP="00583F80">
      <w:pPr>
        <w:pStyle w:val="SubsectionHead"/>
      </w:pPr>
      <w:r w:rsidRPr="001B2D41">
        <w:t>This section only applies for deductions under Division</w:t>
      </w:r>
      <w:r w:rsidR="00FD3F14" w:rsidRPr="001B2D41">
        <w:t> </w:t>
      </w:r>
      <w:r w:rsidRPr="001B2D41">
        <w:t>40</w:t>
      </w:r>
    </w:p>
    <w:p w:rsidR="00583F80" w:rsidRPr="001B2D41" w:rsidRDefault="00583F80" w:rsidP="00583F80">
      <w:pPr>
        <w:pStyle w:val="subsection"/>
      </w:pPr>
      <w:r w:rsidRPr="001B2D41">
        <w:tab/>
        <w:t>(1)</w:t>
      </w:r>
      <w:r w:rsidRPr="001B2D41">
        <w:tab/>
        <w:t>This section applies for the purposes of Division</w:t>
      </w:r>
      <w:r w:rsidR="00FD3F14" w:rsidRPr="001B2D41">
        <w:t> </w:t>
      </w:r>
      <w:r w:rsidRPr="001B2D41">
        <w:t xml:space="preserve">40 of the </w:t>
      </w:r>
      <w:r w:rsidRPr="001B2D41">
        <w:rPr>
          <w:i/>
        </w:rPr>
        <w:t>Income Tax Assessment Act 1997</w:t>
      </w:r>
      <w:r w:rsidRPr="001B2D41">
        <w:t>, other than sections</w:t>
      </w:r>
      <w:r w:rsidR="00FD3F14" w:rsidRPr="001B2D41">
        <w:t> </w:t>
      </w:r>
      <w:r w:rsidRPr="001B2D41">
        <w:t>40</w:t>
      </w:r>
      <w:r w:rsidR="001B2D41">
        <w:noBreakHyphen/>
      </w:r>
      <w:r w:rsidRPr="001B2D41">
        <w:t>292 and 40</w:t>
      </w:r>
      <w:r w:rsidR="001B2D41">
        <w:noBreakHyphen/>
      </w:r>
      <w:r w:rsidRPr="001B2D41">
        <w:t xml:space="preserve">293 of that Act, if the core technology (the </w:t>
      </w:r>
      <w:r w:rsidRPr="001B2D41">
        <w:rPr>
          <w:b/>
          <w:i/>
        </w:rPr>
        <w:t>asset</w:t>
      </w:r>
      <w:r w:rsidRPr="001B2D41">
        <w:t>) is a depreciating asset.</w:t>
      </w:r>
    </w:p>
    <w:p w:rsidR="00583F80" w:rsidRPr="001B2D41" w:rsidRDefault="00583F80" w:rsidP="00583F80">
      <w:pPr>
        <w:pStyle w:val="subsection"/>
      </w:pPr>
      <w:r w:rsidRPr="001B2D41">
        <w:tab/>
        <w:t>(2)</w:t>
      </w:r>
      <w:r w:rsidRPr="001B2D41">
        <w:tab/>
        <w:t xml:space="preserve">Disregard this section, including its effect on the amount you can deduct under </w:t>
      </w:r>
      <w:r w:rsidR="00B36BB7" w:rsidRPr="001B2D41">
        <w:t>section 4</w:t>
      </w:r>
      <w:r w:rsidRPr="001B2D41">
        <w:t>0</w:t>
      </w:r>
      <w:r w:rsidR="001B2D41">
        <w:noBreakHyphen/>
      </w:r>
      <w:r w:rsidRPr="001B2D41">
        <w:t>25 of that Act for the asset, for the purposes of working out:</w:t>
      </w:r>
    </w:p>
    <w:p w:rsidR="00583F80" w:rsidRPr="001B2D41" w:rsidRDefault="00583F80" w:rsidP="00583F80">
      <w:pPr>
        <w:pStyle w:val="paragraph"/>
      </w:pPr>
      <w:r w:rsidRPr="001B2D41">
        <w:tab/>
        <w:t>(a)</w:t>
      </w:r>
      <w:r w:rsidRPr="001B2D41">
        <w:tab/>
        <w:t>a deduction under any other Division of that Act for any income year; and</w:t>
      </w:r>
    </w:p>
    <w:p w:rsidR="00583F80" w:rsidRPr="001B2D41" w:rsidRDefault="00583F80" w:rsidP="00583F80">
      <w:pPr>
        <w:pStyle w:val="paragraph"/>
      </w:pPr>
      <w:r w:rsidRPr="001B2D41">
        <w:tab/>
        <w:t>(b)</w:t>
      </w:r>
      <w:r w:rsidRPr="001B2D41">
        <w:tab/>
        <w:t>a tax offset under any other Division of that Act for any income year.</w:t>
      </w:r>
    </w:p>
    <w:p w:rsidR="00583F80" w:rsidRPr="001B2D41" w:rsidRDefault="00583F80" w:rsidP="00583F80">
      <w:pPr>
        <w:pStyle w:val="SubsectionHead"/>
      </w:pPr>
      <w:r w:rsidRPr="001B2D41">
        <w:t>Changes made by this section</w:t>
      </w:r>
    </w:p>
    <w:p w:rsidR="00583F80" w:rsidRPr="001B2D41" w:rsidRDefault="00583F80" w:rsidP="00583F80">
      <w:pPr>
        <w:pStyle w:val="subsection"/>
      </w:pPr>
      <w:r w:rsidRPr="001B2D41">
        <w:tab/>
        <w:t>(3)</w:t>
      </w:r>
      <w:r w:rsidRPr="001B2D41">
        <w:tab/>
        <w:t xml:space="preserve">The asset’s opening adjustable value for the first income year that commences on or after </w:t>
      </w:r>
      <w:r w:rsidR="001E5ACC" w:rsidRPr="001B2D41">
        <w:rPr>
          <w:color w:val="000000"/>
        </w:rPr>
        <w:t>1 July</w:t>
      </w:r>
      <w:r w:rsidRPr="001B2D41">
        <w:rPr>
          <w:color w:val="000000"/>
        </w:rPr>
        <w:t xml:space="preserve"> 2011</w:t>
      </w:r>
      <w:r w:rsidRPr="001B2D41">
        <w:t xml:space="preserve"> (the </w:t>
      </w:r>
      <w:r w:rsidRPr="001B2D41">
        <w:rPr>
          <w:b/>
          <w:i/>
        </w:rPr>
        <w:t>first</w:t>
      </w:r>
      <w:r w:rsidRPr="001B2D41">
        <w:t xml:space="preserve"> </w:t>
      </w:r>
      <w:r w:rsidRPr="001B2D41">
        <w:rPr>
          <w:b/>
          <w:i/>
        </w:rPr>
        <w:t>new income year</w:t>
      </w:r>
      <w:r w:rsidRPr="001B2D41">
        <w:t>) is equal to the amount of the undeducted expenditure.</w:t>
      </w:r>
    </w:p>
    <w:p w:rsidR="00583F80" w:rsidRPr="001B2D41" w:rsidRDefault="00583F80" w:rsidP="00583F80">
      <w:pPr>
        <w:pStyle w:val="subsection"/>
      </w:pPr>
      <w:r w:rsidRPr="001B2D41">
        <w:tab/>
        <w:t>(4)</w:t>
      </w:r>
      <w:r w:rsidRPr="001B2D41">
        <w:tab/>
        <w:t>Sub</w:t>
      </w:r>
      <w:r w:rsidR="00B36BB7" w:rsidRPr="001B2D41">
        <w:t>section 4</w:t>
      </w:r>
      <w:r w:rsidRPr="001B2D41">
        <w:t>0</w:t>
      </w:r>
      <w:r w:rsidR="001B2D41">
        <w:noBreakHyphen/>
      </w:r>
      <w:r w:rsidRPr="001B2D41">
        <w:t xml:space="preserve">75(2) of the </w:t>
      </w:r>
      <w:r w:rsidRPr="001B2D41">
        <w:rPr>
          <w:i/>
        </w:rPr>
        <w:t>Income Tax Assessment Act 1997</w:t>
      </w:r>
      <w:r w:rsidRPr="001B2D41">
        <w:t xml:space="preserve"> applies to the asset as if the first new income year were a change year (within the meaning of that subsection).</w:t>
      </w:r>
    </w:p>
    <w:p w:rsidR="00583F80" w:rsidRPr="001B2D41" w:rsidRDefault="00583F80" w:rsidP="00583F80">
      <w:pPr>
        <w:pStyle w:val="ActHead5"/>
      </w:pPr>
      <w:bookmarkStart w:id="602" w:name="_Toc100587988"/>
      <w:r w:rsidRPr="001B2D41">
        <w:rPr>
          <w:rStyle w:val="CharSectno"/>
        </w:rPr>
        <w:t>355</w:t>
      </w:r>
      <w:r w:rsidR="001B2D41">
        <w:rPr>
          <w:rStyle w:val="CharSectno"/>
        </w:rPr>
        <w:noBreakHyphen/>
      </w:r>
      <w:r w:rsidRPr="001B2D41">
        <w:rPr>
          <w:rStyle w:val="CharSectno"/>
        </w:rPr>
        <w:t>610</w:t>
      </w:r>
      <w:r w:rsidRPr="001B2D41">
        <w:t xml:space="preserve">  Core technology that is not a depreciating asset</w:t>
      </w:r>
      <w:bookmarkEnd w:id="602"/>
    </w:p>
    <w:p w:rsidR="00583F80" w:rsidRPr="001B2D41" w:rsidRDefault="00583F80" w:rsidP="00583F80">
      <w:pPr>
        <w:pStyle w:val="subsection"/>
      </w:pPr>
      <w:r w:rsidRPr="001B2D41">
        <w:tab/>
      </w:r>
      <w:r w:rsidRPr="001B2D41">
        <w:tab/>
        <w:t xml:space="preserve">If the core technology is not a depreciating asset, you can deduct the undeducted expenditure in equal proportions over a period of 5 income years starting in the first income year commencing on or after </w:t>
      </w:r>
      <w:r w:rsidR="001E5ACC" w:rsidRPr="001B2D41">
        <w:rPr>
          <w:color w:val="000000"/>
        </w:rPr>
        <w:t>1 July</w:t>
      </w:r>
      <w:r w:rsidRPr="001B2D41">
        <w:rPr>
          <w:color w:val="000000"/>
        </w:rPr>
        <w:t xml:space="preserve"> 2011</w:t>
      </w:r>
      <w:r w:rsidRPr="001B2D41">
        <w:t>.</w:t>
      </w:r>
    </w:p>
    <w:p w:rsidR="00F9073D" w:rsidRPr="001B2D41" w:rsidRDefault="00F9073D" w:rsidP="00163128">
      <w:pPr>
        <w:pStyle w:val="ActHead3"/>
        <w:pageBreakBefore/>
      </w:pPr>
      <w:bookmarkStart w:id="603" w:name="_Toc100587989"/>
      <w:r w:rsidRPr="001B2D41">
        <w:rPr>
          <w:rStyle w:val="CharDivNo"/>
        </w:rPr>
        <w:t>Division</w:t>
      </w:r>
      <w:r w:rsidR="00FD3F14" w:rsidRPr="001B2D41">
        <w:rPr>
          <w:rStyle w:val="CharDivNo"/>
        </w:rPr>
        <w:t> </w:t>
      </w:r>
      <w:r w:rsidRPr="001B2D41">
        <w:rPr>
          <w:rStyle w:val="CharDivNo"/>
        </w:rPr>
        <w:t>375</w:t>
      </w:r>
      <w:r w:rsidRPr="001B2D41">
        <w:t>—</w:t>
      </w:r>
      <w:r w:rsidRPr="001B2D41">
        <w:rPr>
          <w:rStyle w:val="CharDivText"/>
        </w:rPr>
        <w:t>Australian films</w:t>
      </w:r>
      <w:bookmarkEnd w:id="603"/>
    </w:p>
    <w:p w:rsidR="00CB3FB9" w:rsidRPr="001B2D41" w:rsidRDefault="00CB3FB9" w:rsidP="00CB3FB9">
      <w:pPr>
        <w:pStyle w:val="TofSectsHeading"/>
      </w:pPr>
      <w:r w:rsidRPr="001B2D41">
        <w:t>Table of Subdivisions</w:t>
      </w:r>
    </w:p>
    <w:p w:rsidR="00CB3FB9" w:rsidRPr="001B2D41" w:rsidRDefault="00CB3FB9" w:rsidP="00CB3FB9">
      <w:pPr>
        <w:pStyle w:val="TofSectsSubdiv"/>
      </w:pPr>
      <w:r w:rsidRPr="001B2D41">
        <w:t>375</w:t>
      </w:r>
      <w:r w:rsidR="001B2D41">
        <w:noBreakHyphen/>
      </w:r>
      <w:r w:rsidRPr="001B2D41">
        <w:t>G</w:t>
      </w:r>
      <w:r w:rsidRPr="001B2D41">
        <w:tab/>
        <w:t>Film losses</w:t>
      </w:r>
    </w:p>
    <w:p w:rsidR="00F9073D" w:rsidRPr="001B2D41" w:rsidRDefault="00B36BB7" w:rsidP="00F9073D">
      <w:pPr>
        <w:pStyle w:val="ActHead4"/>
      </w:pPr>
      <w:bookmarkStart w:id="604" w:name="_Toc100587990"/>
      <w:r w:rsidRPr="001B2D41">
        <w:rPr>
          <w:rStyle w:val="CharSubdNo"/>
        </w:rPr>
        <w:t>Subdivision 3</w:t>
      </w:r>
      <w:r w:rsidR="00F9073D" w:rsidRPr="001B2D41">
        <w:rPr>
          <w:rStyle w:val="CharSubdNo"/>
        </w:rPr>
        <w:t>75</w:t>
      </w:r>
      <w:r w:rsidR="001B2D41">
        <w:rPr>
          <w:rStyle w:val="CharSubdNo"/>
        </w:rPr>
        <w:noBreakHyphen/>
      </w:r>
      <w:r w:rsidR="00F9073D" w:rsidRPr="001B2D41">
        <w:rPr>
          <w:rStyle w:val="CharSubdNo"/>
        </w:rPr>
        <w:t>G</w:t>
      </w:r>
      <w:r w:rsidR="00F9073D" w:rsidRPr="001B2D41">
        <w:t>—</w:t>
      </w:r>
      <w:r w:rsidR="00F9073D" w:rsidRPr="001B2D41">
        <w:rPr>
          <w:rStyle w:val="CharSubdText"/>
        </w:rPr>
        <w:t>Film losses</w:t>
      </w:r>
      <w:bookmarkEnd w:id="604"/>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375</w:t>
      </w:r>
      <w:r w:rsidR="001B2D41">
        <w:noBreakHyphen/>
      </w:r>
      <w:r w:rsidRPr="001B2D41">
        <w:t>100</w:t>
      </w:r>
      <w:r w:rsidRPr="001B2D41">
        <w:tab/>
        <w:t>Film component of tax loss for 1997</w:t>
      </w:r>
      <w:r w:rsidR="001B2D41">
        <w:noBreakHyphen/>
      </w:r>
      <w:r w:rsidRPr="001B2D41">
        <w:t>98 or later income years</w:t>
      </w:r>
    </w:p>
    <w:p w:rsidR="00F9073D" w:rsidRPr="001B2D41" w:rsidRDefault="00F9073D" w:rsidP="00F9073D">
      <w:pPr>
        <w:pStyle w:val="TofSectsSection"/>
      </w:pPr>
      <w:r w:rsidRPr="001B2D41">
        <w:t>375</w:t>
      </w:r>
      <w:r w:rsidR="001B2D41">
        <w:noBreakHyphen/>
      </w:r>
      <w:r w:rsidRPr="001B2D41">
        <w:t>105</w:t>
      </w:r>
      <w:r w:rsidRPr="001B2D41">
        <w:tab/>
        <w:t>Film component of tax loss for 1989</w:t>
      </w:r>
      <w:r w:rsidR="001B2D41">
        <w:noBreakHyphen/>
      </w:r>
      <w:r w:rsidRPr="001B2D41">
        <w:t>90 to 1996</w:t>
      </w:r>
      <w:r w:rsidR="001B2D41">
        <w:noBreakHyphen/>
      </w:r>
      <w:r w:rsidRPr="001B2D41">
        <w:t>97 income years</w:t>
      </w:r>
    </w:p>
    <w:p w:rsidR="00F9073D" w:rsidRPr="001B2D41" w:rsidRDefault="00F9073D" w:rsidP="00F9073D">
      <w:pPr>
        <w:pStyle w:val="TofSectsSection"/>
      </w:pPr>
      <w:r w:rsidRPr="001B2D41">
        <w:t>375</w:t>
      </w:r>
      <w:r w:rsidR="001B2D41">
        <w:noBreakHyphen/>
      </w:r>
      <w:r w:rsidRPr="001B2D41">
        <w:t>110</w:t>
      </w:r>
      <w:r w:rsidRPr="001B2D41">
        <w:tab/>
        <w:t>Film loss for 1989</w:t>
      </w:r>
      <w:r w:rsidR="001B2D41">
        <w:noBreakHyphen/>
      </w:r>
      <w:r w:rsidRPr="001B2D41">
        <w:t>90 or later income year</w:t>
      </w:r>
    </w:p>
    <w:p w:rsidR="00F9073D" w:rsidRPr="001B2D41" w:rsidRDefault="00F9073D" w:rsidP="00F9073D">
      <w:pPr>
        <w:pStyle w:val="ActHead5"/>
      </w:pPr>
      <w:bookmarkStart w:id="605" w:name="_Toc100587991"/>
      <w:r w:rsidRPr="001B2D41">
        <w:rPr>
          <w:rStyle w:val="CharSectno"/>
        </w:rPr>
        <w:t>375</w:t>
      </w:r>
      <w:r w:rsidR="001B2D41">
        <w:rPr>
          <w:rStyle w:val="CharSectno"/>
        </w:rPr>
        <w:noBreakHyphen/>
      </w:r>
      <w:r w:rsidRPr="001B2D41">
        <w:rPr>
          <w:rStyle w:val="CharSectno"/>
        </w:rPr>
        <w:t>100</w:t>
      </w:r>
      <w:r w:rsidRPr="001B2D41">
        <w:t xml:space="preserve">  Film component of tax loss for 1997</w:t>
      </w:r>
      <w:r w:rsidR="001B2D41">
        <w:noBreakHyphen/>
      </w:r>
      <w:r w:rsidRPr="001B2D41">
        <w:t>98 or later income year</w:t>
      </w:r>
      <w:bookmarkEnd w:id="605"/>
      <w:r w:rsidRPr="001B2D41">
        <w:t xml:space="preserve"> </w:t>
      </w:r>
    </w:p>
    <w:p w:rsidR="00F9073D" w:rsidRPr="001B2D41" w:rsidRDefault="00F9073D" w:rsidP="002B75AC">
      <w:pPr>
        <w:pStyle w:val="subsection"/>
      </w:pPr>
      <w:r w:rsidRPr="001B2D41">
        <w:tab/>
      </w:r>
      <w:r w:rsidRPr="001B2D41">
        <w:tab/>
        <w:t xml:space="preserve">To work out the </w:t>
      </w:r>
      <w:r w:rsidRPr="001B2D41">
        <w:rPr>
          <w:b/>
          <w:i/>
        </w:rPr>
        <w:t>film component</w:t>
      </w:r>
      <w:r w:rsidRPr="001B2D41">
        <w:t xml:space="preserve"> (if any) of your tax loss for the 1997</w:t>
      </w:r>
      <w:r w:rsidR="001B2D41">
        <w:noBreakHyphen/>
      </w:r>
      <w:r w:rsidRPr="001B2D41">
        <w:t xml:space="preserve">98 income year or a later income year, apply </w:t>
      </w:r>
      <w:r w:rsidR="00031E04" w:rsidRPr="001B2D41">
        <w:t xml:space="preserve">former </w:t>
      </w:r>
      <w:r w:rsidR="00B36BB7" w:rsidRPr="001B2D41">
        <w:t>section 3</w:t>
      </w:r>
      <w:r w:rsidRPr="001B2D41">
        <w:t>75</w:t>
      </w:r>
      <w:r w:rsidR="001B2D41">
        <w:noBreakHyphen/>
      </w:r>
      <w:r w:rsidRPr="001B2D41">
        <w:t xml:space="preserve">805 of the </w:t>
      </w:r>
      <w:r w:rsidRPr="001B2D41">
        <w:rPr>
          <w:i/>
        </w:rPr>
        <w:t>Income Tax Assessment Act 1997</w:t>
      </w:r>
      <w:r w:rsidRPr="001B2D41">
        <w:t>.</w:t>
      </w:r>
    </w:p>
    <w:p w:rsidR="00F9073D" w:rsidRPr="001B2D41" w:rsidRDefault="00F9073D" w:rsidP="00F9073D">
      <w:pPr>
        <w:pStyle w:val="ActHead5"/>
      </w:pPr>
      <w:bookmarkStart w:id="606" w:name="_Toc100587992"/>
      <w:r w:rsidRPr="001B2D41">
        <w:rPr>
          <w:rStyle w:val="CharSectno"/>
        </w:rPr>
        <w:t>375</w:t>
      </w:r>
      <w:r w:rsidR="001B2D41">
        <w:rPr>
          <w:rStyle w:val="CharSectno"/>
        </w:rPr>
        <w:noBreakHyphen/>
      </w:r>
      <w:r w:rsidRPr="001B2D41">
        <w:rPr>
          <w:rStyle w:val="CharSectno"/>
        </w:rPr>
        <w:t>105</w:t>
      </w:r>
      <w:r w:rsidRPr="001B2D41">
        <w:t xml:space="preserve">  Film component of tax loss for 1989</w:t>
      </w:r>
      <w:r w:rsidR="001B2D41">
        <w:noBreakHyphen/>
      </w:r>
      <w:r w:rsidRPr="001B2D41">
        <w:t>90 to 1996</w:t>
      </w:r>
      <w:r w:rsidR="001B2D41">
        <w:noBreakHyphen/>
      </w:r>
      <w:r w:rsidRPr="001B2D41">
        <w:t>97 income years</w:t>
      </w:r>
      <w:bookmarkEnd w:id="606"/>
    </w:p>
    <w:p w:rsidR="00F9073D" w:rsidRPr="001B2D41" w:rsidRDefault="00F9073D" w:rsidP="002B75AC">
      <w:pPr>
        <w:pStyle w:val="subsection"/>
      </w:pPr>
      <w:r w:rsidRPr="001B2D41">
        <w:tab/>
      </w:r>
      <w:r w:rsidRPr="001B2D41">
        <w:tab/>
        <w:t xml:space="preserve">If you incurred a film loss for the purposes of </w:t>
      </w:r>
      <w:r w:rsidR="00F4228E" w:rsidRPr="001B2D41">
        <w:t xml:space="preserve">former </w:t>
      </w:r>
      <w:r w:rsidRPr="001B2D41">
        <w:t>section</w:t>
      </w:r>
      <w:r w:rsidR="00FD3F14" w:rsidRPr="001B2D41">
        <w:t> </w:t>
      </w:r>
      <w:r w:rsidRPr="001B2D41">
        <w:t>79F (Film losses of 1989</w:t>
      </w:r>
      <w:r w:rsidR="001B2D41">
        <w:noBreakHyphen/>
      </w:r>
      <w:r w:rsidRPr="001B2D41">
        <w:t>90 to 1996</w:t>
      </w:r>
      <w:r w:rsidR="001B2D41">
        <w:noBreakHyphen/>
      </w:r>
      <w:r w:rsidRPr="001B2D41">
        <w:t xml:space="preserve">97 years of income) of the </w:t>
      </w:r>
      <w:r w:rsidRPr="001B2D41">
        <w:rPr>
          <w:i/>
        </w:rPr>
        <w:t xml:space="preserve">Income Tax Assessment Act 1936 </w:t>
      </w:r>
      <w:r w:rsidRPr="001B2D41">
        <w:t>in any of the 1989</w:t>
      </w:r>
      <w:r w:rsidR="001B2D41">
        <w:noBreakHyphen/>
      </w:r>
      <w:r w:rsidRPr="001B2D41">
        <w:t>90 to 1996</w:t>
      </w:r>
      <w:r w:rsidR="001B2D41">
        <w:noBreakHyphen/>
      </w:r>
      <w:r w:rsidRPr="001B2D41">
        <w:t xml:space="preserve">97 income years, that film loss is the </w:t>
      </w:r>
      <w:r w:rsidRPr="001B2D41">
        <w:rPr>
          <w:b/>
          <w:i/>
        </w:rPr>
        <w:t>film component</w:t>
      </w:r>
      <w:r w:rsidRPr="001B2D41">
        <w:t xml:space="preserve"> of your tax loss for that income year.</w:t>
      </w:r>
    </w:p>
    <w:p w:rsidR="00F9073D" w:rsidRPr="001B2D41" w:rsidRDefault="00F9073D" w:rsidP="00F9073D">
      <w:pPr>
        <w:pStyle w:val="ActHead5"/>
      </w:pPr>
      <w:bookmarkStart w:id="607" w:name="_Toc100587993"/>
      <w:r w:rsidRPr="001B2D41">
        <w:rPr>
          <w:rStyle w:val="CharSectno"/>
        </w:rPr>
        <w:t>375</w:t>
      </w:r>
      <w:r w:rsidR="001B2D41">
        <w:rPr>
          <w:rStyle w:val="CharSectno"/>
        </w:rPr>
        <w:noBreakHyphen/>
      </w:r>
      <w:r w:rsidRPr="001B2D41">
        <w:rPr>
          <w:rStyle w:val="CharSectno"/>
        </w:rPr>
        <w:t>110</w:t>
      </w:r>
      <w:r w:rsidRPr="001B2D41">
        <w:t xml:space="preserve">  Film loss for 1989</w:t>
      </w:r>
      <w:r w:rsidR="001B2D41">
        <w:noBreakHyphen/>
      </w:r>
      <w:r w:rsidRPr="001B2D41">
        <w:t>90 or later income year</w:t>
      </w:r>
      <w:bookmarkEnd w:id="607"/>
    </w:p>
    <w:p w:rsidR="00F9073D" w:rsidRPr="001B2D41" w:rsidRDefault="00F9073D" w:rsidP="002B75AC">
      <w:pPr>
        <w:pStyle w:val="subsection"/>
      </w:pPr>
      <w:r w:rsidRPr="001B2D41">
        <w:tab/>
        <w:t>(1)</w:t>
      </w:r>
      <w:r w:rsidRPr="001B2D41">
        <w:tab/>
        <w:t xml:space="preserve">To work out your </w:t>
      </w:r>
      <w:r w:rsidRPr="001B2D41">
        <w:rPr>
          <w:b/>
          <w:i/>
        </w:rPr>
        <w:t>film loss</w:t>
      </w:r>
      <w:r w:rsidRPr="001B2D41">
        <w:t xml:space="preserve"> (if any) for the purposes of the </w:t>
      </w:r>
      <w:r w:rsidRPr="001B2D41">
        <w:rPr>
          <w:i/>
        </w:rPr>
        <w:t>Income Tax Assessment Act 1997</w:t>
      </w:r>
      <w:r w:rsidRPr="001B2D41">
        <w:t xml:space="preserve"> for the 1989</w:t>
      </w:r>
      <w:r w:rsidR="001B2D41">
        <w:noBreakHyphen/>
      </w:r>
      <w:r w:rsidRPr="001B2D41">
        <w:t xml:space="preserve">90 or a later income year, apply </w:t>
      </w:r>
      <w:r w:rsidR="006D0CF5" w:rsidRPr="001B2D41">
        <w:t xml:space="preserve">former </w:t>
      </w:r>
      <w:r w:rsidR="00B36BB7" w:rsidRPr="001B2D41">
        <w:t>section 3</w:t>
      </w:r>
      <w:r w:rsidRPr="001B2D41">
        <w:t>75</w:t>
      </w:r>
      <w:r w:rsidR="001B2D41">
        <w:noBreakHyphen/>
      </w:r>
      <w:r w:rsidRPr="001B2D41">
        <w:t xml:space="preserve">810 of that Act. </w:t>
      </w:r>
    </w:p>
    <w:p w:rsidR="00F9073D" w:rsidRPr="001B2D41" w:rsidRDefault="00F9073D" w:rsidP="002B75AC">
      <w:pPr>
        <w:pStyle w:val="subsection"/>
      </w:pPr>
      <w:r w:rsidRPr="001B2D41">
        <w:tab/>
        <w:t>(2)</w:t>
      </w:r>
      <w:r w:rsidRPr="001B2D41">
        <w:tab/>
        <w:t>You can deduct in the 1997</w:t>
      </w:r>
      <w:r w:rsidR="001B2D41">
        <w:noBreakHyphen/>
      </w:r>
      <w:r w:rsidRPr="001B2D41">
        <w:t>98 or a later income year your film loss for any of the 1989</w:t>
      </w:r>
      <w:r w:rsidR="001B2D41">
        <w:noBreakHyphen/>
      </w:r>
      <w:r w:rsidRPr="001B2D41">
        <w:t>90 to 1996</w:t>
      </w:r>
      <w:r w:rsidR="001B2D41">
        <w:noBreakHyphen/>
      </w:r>
      <w:r w:rsidRPr="001B2D41">
        <w:t>97 income years only to the extent that it has not already been deducted.</w:t>
      </w:r>
    </w:p>
    <w:p w:rsidR="00F9073D" w:rsidRPr="001B2D41" w:rsidRDefault="00F9073D" w:rsidP="00163128">
      <w:pPr>
        <w:pStyle w:val="ActHead3"/>
        <w:pageBreakBefore/>
      </w:pPr>
      <w:bookmarkStart w:id="608" w:name="_Toc100587994"/>
      <w:r w:rsidRPr="001B2D41">
        <w:rPr>
          <w:rStyle w:val="CharDivNo"/>
        </w:rPr>
        <w:t>Division</w:t>
      </w:r>
      <w:r w:rsidR="00FD3F14" w:rsidRPr="001B2D41">
        <w:rPr>
          <w:rStyle w:val="CharDivNo"/>
        </w:rPr>
        <w:t> </w:t>
      </w:r>
      <w:r w:rsidRPr="001B2D41">
        <w:rPr>
          <w:rStyle w:val="CharDivNo"/>
        </w:rPr>
        <w:t>392</w:t>
      </w:r>
      <w:r w:rsidRPr="001B2D41">
        <w:t>—</w:t>
      </w:r>
      <w:r w:rsidRPr="001B2D41">
        <w:rPr>
          <w:rStyle w:val="CharDivText"/>
        </w:rPr>
        <w:t>Long</w:t>
      </w:r>
      <w:r w:rsidR="001B2D41">
        <w:rPr>
          <w:rStyle w:val="CharDivText"/>
        </w:rPr>
        <w:noBreakHyphen/>
      </w:r>
      <w:r w:rsidRPr="001B2D41">
        <w:rPr>
          <w:rStyle w:val="CharDivText"/>
        </w:rPr>
        <w:t>term averaging of primary producers’ tax liability</w:t>
      </w:r>
      <w:bookmarkEnd w:id="608"/>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392</w:t>
      </w:r>
      <w:r w:rsidR="001B2D41">
        <w:noBreakHyphen/>
      </w:r>
      <w:r w:rsidRPr="001B2D41">
        <w:t>1</w:t>
      </w:r>
      <w:r w:rsidRPr="001B2D41">
        <w:tab/>
        <w:t>Application of Division</w:t>
      </w:r>
      <w:r w:rsidR="00FD3F14" w:rsidRPr="001B2D41">
        <w:t> </w:t>
      </w:r>
      <w:r w:rsidRPr="001B2D41">
        <w:t xml:space="preserve">392 of the </w:t>
      </w:r>
      <w:r w:rsidRPr="001B2D41">
        <w:rPr>
          <w:i/>
        </w:rPr>
        <w:t>Income Tax Assessment Act 1997</w:t>
      </w:r>
    </w:p>
    <w:p w:rsidR="00F9073D" w:rsidRPr="001B2D41" w:rsidRDefault="00F9073D" w:rsidP="00F9073D">
      <w:pPr>
        <w:pStyle w:val="TofSectsSection"/>
      </w:pPr>
      <w:r w:rsidRPr="001B2D41">
        <w:t>392</w:t>
      </w:r>
      <w:r w:rsidR="001B2D41">
        <w:noBreakHyphen/>
      </w:r>
      <w:r w:rsidRPr="001B2D41">
        <w:t>25</w:t>
      </w:r>
      <w:r w:rsidRPr="001B2D41">
        <w:tab/>
        <w:t>Transitional provision—election under section</w:t>
      </w:r>
      <w:r w:rsidR="00FD3F14" w:rsidRPr="001B2D41">
        <w:t> </w:t>
      </w:r>
      <w:r w:rsidRPr="001B2D41">
        <w:t>158A of the</w:t>
      </w:r>
      <w:r w:rsidRPr="001B2D41">
        <w:rPr>
          <w:i/>
        </w:rPr>
        <w:t xml:space="preserve"> Income Tax Assessment Act 1936</w:t>
      </w:r>
    </w:p>
    <w:p w:rsidR="00F9073D" w:rsidRPr="001B2D41" w:rsidRDefault="00F9073D" w:rsidP="00F9073D">
      <w:pPr>
        <w:pStyle w:val="ActHead5"/>
      </w:pPr>
      <w:bookmarkStart w:id="609" w:name="_Toc100587995"/>
      <w:r w:rsidRPr="001B2D41">
        <w:rPr>
          <w:rStyle w:val="CharSectno"/>
        </w:rPr>
        <w:t>392</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392 of the </w:t>
      </w:r>
      <w:r w:rsidRPr="001B2D41">
        <w:rPr>
          <w:i/>
        </w:rPr>
        <w:t>Income Tax Assessment Act 1997</w:t>
      </w:r>
      <w:bookmarkEnd w:id="609"/>
    </w:p>
    <w:p w:rsidR="00F9073D" w:rsidRPr="001B2D41" w:rsidRDefault="00F9073D" w:rsidP="002B75AC">
      <w:pPr>
        <w:pStyle w:val="subsection"/>
      </w:pPr>
      <w:r w:rsidRPr="001B2D41">
        <w:tab/>
        <w:t>(1)</w:t>
      </w:r>
      <w:r w:rsidRPr="001B2D41">
        <w:tab/>
        <w:t>Division</w:t>
      </w:r>
      <w:r w:rsidR="00FD3F14" w:rsidRPr="001B2D41">
        <w:t> </w:t>
      </w:r>
      <w:r w:rsidRPr="001B2D41">
        <w:t xml:space="preserve">392 of the </w:t>
      </w:r>
      <w:r w:rsidRPr="001B2D41">
        <w:rPr>
          <w:i/>
        </w:rPr>
        <w:t xml:space="preserve">Income Tax Assessment Act 1997 </w:t>
      </w:r>
      <w:r w:rsidRPr="001B2D41">
        <w:t>applies to assessments for the 1998</w:t>
      </w:r>
      <w:r w:rsidR="001B2D41">
        <w:noBreakHyphen/>
      </w:r>
      <w:r w:rsidRPr="001B2D41">
        <w:t>99 income year and later income years.</w:t>
      </w:r>
    </w:p>
    <w:p w:rsidR="00F9073D" w:rsidRPr="001B2D41" w:rsidRDefault="00F9073D" w:rsidP="002B75AC">
      <w:pPr>
        <w:pStyle w:val="subsection"/>
      </w:pPr>
      <w:r w:rsidRPr="001B2D41">
        <w:tab/>
        <w:t>(2)</w:t>
      </w:r>
      <w:r w:rsidRPr="001B2D41">
        <w:tab/>
        <w:t>It applies to your assessment as if:</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it had applied to your assessment for each income year before the 1998</w:t>
      </w:r>
      <w:r w:rsidR="001B2D41">
        <w:noBreakHyphen/>
      </w:r>
      <w:r w:rsidRPr="001B2D41">
        <w:t xml:space="preserve">99 income year for which </w:t>
      </w:r>
      <w:r w:rsidR="001E5ACC" w:rsidRPr="001B2D41">
        <w:t>Division 1</w:t>
      </w:r>
      <w:r w:rsidRPr="001B2D41">
        <w:t>6 of Part</w:t>
      </w:r>
      <w:r w:rsidR="00486799" w:rsidRPr="001B2D41">
        <w:t> </w:t>
      </w:r>
      <w:r w:rsidRPr="001B2D41">
        <w:t xml:space="preserve">III of the </w:t>
      </w:r>
      <w:r w:rsidRPr="001B2D41">
        <w:rPr>
          <w:i/>
        </w:rPr>
        <w:t xml:space="preserve">Income Tax Assessment Act 1936 </w:t>
      </w:r>
      <w:r w:rsidRPr="001B2D41">
        <w:t>applied in relation to your income;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you had carried on a primary production business during each income year before the 1998</w:t>
      </w:r>
      <w:r w:rsidR="001B2D41">
        <w:noBreakHyphen/>
      </w:r>
      <w:r w:rsidRPr="001B2D41">
        <w:t>99 income year when you carried on a business of primary production; and</w:t>
      </w:r>
    </w:p>
    <w:p w:rsidR="00F9073D" w:rsidRPr="001B2D41" w:rsidRDefault="00F9073D" w:rsidP="00F9073D">
      <w:pPr>
        <w:pStyle w:val="paragraph"/>
        <w:tabs>
          <w:tab w:val="left" w:pos="2268"/>
          <w:tab w:val="left" w:pos="3402"/>
          <w:tab w:val="left" w:pos="4536"/>
          <w:tab w:val="left" w:pos="5670"/>
          <w:tab w:val="left" w:pos="6804"/>
        </w:tabs>
      </w:pPr>
      <w:r w:rsidRPr="001B2D41">
        <w:tab/>
        <w:t>(c)</w:t>
      </w:r>
      <w:r w:rsidRPr="001B2D41">
        <w:tab/>
        <w:t>for each income year before the 1998</w:t>
      </w:r>
      <w:r w:rsidR="001B2D41">
        <w:noBreakHyphen/>
      </w:r>
      <w:r w:rsidRPr="001B2D41">
        <w:t xml:space="preserve">99 income year you had a basic taxable income equal to your taxable income for the income year for the purposes of </w:t>
      </w:r>
      <w:r w:rsidR="001E5ACC" w:rsidRPr="001B2D41">
        <w:t>Division 1</w:t>
      </w:r>
      <w:r w:rsidRPr="001B2D41">
        <w:t>6 of Part</w:t>
      </w:r>
      <w:r w:rsidR="00486799" w:rsidRPr="001B2D41">
        <w:t> </w:t>
      </w:r>
      <w:r w:rsidRPr="001B2D41">
        <w:t xml:space="preserve">III of the </w:t>
      </w:r>
      <w:r w:rsidRPr="001B2D41">
        <w:rPr>
          <w:i/>
        </w:rPr>
        <w:t>Income Tax Assessment Act 1936</w:t>
      </w:r>
      <w:r w:rsidRPr="001B2D41">
        <w:t>.</w:t>
      </w:r>
    </w:p>
    <w:p w:rsidR="00F9073D" w:rsidRPr="001B2D41" w:rsidRDefault="00F9073D" w:rsidP="00F9073D">
      <w:pPr>
        <w:pStyle w:val="notetext"/>
        <w:tabs>
          <w:tab w:val="left" w:pos="2268"/>
          <w:tab w:val="left" w:pos="3402"/>
          <w:tab w:val="left" w:pos="4536"/>
          <w:tab w:val="left" w:pos="5670"/>
          <w:tab w:val="left" w:pos="6804"/>
        </w:tabs>
      </w:pPr>
      <w:r w:rsidRPr="001B2D41">
        <w:t>Note:</w:t>
      </w:r>
      <w:r w:rsidRPr="001B2D41">
        <w:tab/>
        <w:t>Section</w:t>
      </w:r>
      <w:r w:rsidR="00FD3F14" w:rsidRPr="001B2D41">
        <w:t> </w:t>
      </w:r>
      <w:r w:rsidRPr="001B2D41">
        <w:t xml:space="preserve">149A of the </w:t>
      </w:r>
      <w:r w:rsidRPr="001B2D41">
        <w:rPr>
          <w:i/>
        </w:rPr>
        <w:t xml:space="preserve">Income Tax Assessment Act 1936 </w:t>
      </w:r>
      <w:r w:rsidRPr="001B2D41">
        <w:t xml:space="preserve">identifies what your taxable income for an income year is for the purposes of </w:t>
      </w:r>
      <w:r w:rsidR="001E5ACC" w:rsidRPr="001B2D41">
        <w:t>Division 1</w:t>
      </w:r>
      <w:r w:rsidRPr="001B2D41">
        <w:t>6 of Part</w:t>
      </w:r>
      <w:r w:rsidR="00486799" w:rsidRPr="001B2D41">
        <w:t> </w:t>
      </w:r>
      <w:r w:rsidRPr="001B2D41">
        <w:t>III of that Act.</w:t>
      </w:r>
    </w:p>
    <w:p w:rsidR="00F9073D" w:rsidRPr="001B2D41" w:rsidRDefault="00F9073D" w:rsidP="00F9073D">
      <w:pPr>
        <w:pStyle w:val="ActHead5"/>
      </w:pPr>
      <w:bookmarkStart w:id="610" w:name="_Toc100587996"/>
      <w:r w:rsidRPr="001B2D41">
        <w:rPr>
          <w:rStyle w:val="CharSectno"/>
        </w:rPr>
        <w:t>392</w:t>
      </w:r>
      <w:r w:rsidR="001B2D41">
        <w:rPr>
          <w:rStyle w:val="CharSectno"/>
        </w:rPr>
        <w:noBreakHyphen/>
      </w:r>
      <w:r w:rsidRPr="001B2D41">
        <w:rPr>
          <w:rStyle w:val="CharSectno"/>
        </w:rPr>
        <w:t>25</w:t>
      </w:r>
      <w:r w:rsidRPr="001B2D41">
        <w:t xml:space="preserve">  Transitional provision—election under section</w:t>
      </w:r>
      <w:r w:rsidR="00FD3F14" w:rsidRPr="001B2D41">
        <w:t> </w:t>
      </w:r>
      <w:r w:rsidRPr="001B2D41">
        <w:t xml:space="preserve">158A of the </w:t>
      </w:r>
      <w:r w:rsidRPr="001B2D41">
        <w:rPr>
          <w:i/>
        </w:rPr>
        <w:t>Income Tax Assessment Act 1936</w:t>
      </w:r>
      <w:bookmarkEnd w:id="610"/>
    </w:p>
    <w:p w:rsidR="00F9073D" w:rsidRPr="001B2D41" w:rsidRDefault="00F9073D" w:rsidP="002B75AC">
      <w:pPr>
        <w:pStyle w:val="subsection"/>
      </w:pPr>
      <w:r w:rsidRPr="001B2D41">
        <w:tab/>
      </w:r>
      <w:r w:rsidRPr="001B2D41">
        <w:tab/>
        <w:t>Division</w:t>
      </w:r>
      <w:r w:rsidR="00FD3F14" w:rsidRPr="001B2D41">
        <w:t> </w:t>
      </w:r>
      <w:r w:rsidRPr="001B2D41">
        <w:t xml:space="preserve">392 of the </w:t>
      </w:r>
      <w:r w:rsidRPr="001B2D41">
        <w:rPr>
          <w:i/>
        </w:rPr>
        <w:t xml:space="preserve">Income Tax Assessment Act 1997 </w:t>
      </w:r>
      <w:r w:rsidRPr="001B2D41">
        <w:t>does not apply to your assessment for the 1998</w:t>
      </w:r>
      <w:r w:rsidR="001B2D41">
        <w:noBreakHyphen/>
      </w:r>
      <w:r w:rsidRPr="001B2D41">
        <w:t>99 income year or a later income year if you made an election under section</w:t>
      </w:r>
      <w:r w:rsidR="00FD3F14" w:rsidRPr="001B2D41">
        <w:t> </w:t>
      </w:r>
      <w:r w:rsidRPr="001B2D41">
        <w:t xml:space="preserve">158A (Election that Division not apply) of the </w:t>
      </w:r>
      <w:r w:rsidRPr="001B2D41">
        <w:rPr>
          <w:i/>
        </w:rPr>
        <w:t xml:space="preserve">Income Tax Assessment Act 1936 </w:t>
      </w:r>
      <w:r w:rsidRPr="001B2D41">
        <w:t>relating to an income year before the 1998</w:t>
      </w:r>
      <w:r w:rsidR="001B2D41">
        <w:noBreakHyphen/>
      </w:r>
      <w:r w:rsidRPr="001B2D41">
        <w:t>99 income year.</w:t>
      </w:r>
    </w:p>
    <w:p w:rsidR="00D27809" w:rsidRPr="001B2D41" w:rsidRDefault="00D27809" w:rsidP="00163128">
      <w:pPr>
        <w:pStyle w:val="ActHead3"/>
        <w:pageBreakBefore/>
      </w:pPr>
      <w:bookmarkStart w:id="611" w:name="_Toc100587997"/>
      <w:r w:rsidRPr="001B2D41">
        <w:rPr>
          <w:rStyle w:val="CharDivNo"/>
        </w:rPr>
        <w:t>Division</w:t>
      </w:r>
      <w:r w:rsidR="00FD3F14" w:rsidRPr="001B2D41">
        <w:rPr>
          <w:rStyle w:val="CharDivNo"/>
        </w:rPr>
        <w:t> </w:t>
      </w:r>
      <w:r w:rsidRPr="001B2D41">
        <w:rPr>
          <w:rStyle w:val="CharDivNo"/>
        </w:rPr>
        <w:t>393</w:t>
      </w:r>
      <w:r w:rsidRPr="001B2D41">
        <w:t>—</w:t>
      </w:r>
      <w:r w:rsidRPr="001B2D41">
        <w:rPr>
          <w:rStyle w:val="CharDivText"/>
        </w:rPr>
        <w:t>Farm management deposits</w:t>
      </w:r>
      <w:bookmarkEnd w:id="611"/>
    </w:p>
    <w:p w:rsidR="00D27809" w:rsidRPr="001B2D41" w:rsidRDefault="00D27809" w:rsidP="00D27809">
      <w:pPr>
        <w:pStyle w:val="TofSectsHeading"/>
      </w:pPr>
      <w:r w:rsidRPr="001B2D41">
        <w:t>Table of Subdivisions</w:t>
      </w:r>
    </w:p>
    <w:p w:rsidR="00D27809" w:rsidRPr="001B2D41" w:rsidRDefault="00D27809" w:rsidP="00D27809">
      <w:pPr>
        <w:pStyle w:val="TofSectsSubdiv"/>
      </w:pPr>
      <w:r w:rsidRPr="001B2D41">
        <w:t>393</w:t>
      </w:r>
      <w:r w:rsidR="001B2D41">
        <w:noBreakHyphen/>
      </w:r>
      <w:r w:rsidRPr="001B2D41">
        <w:t>A</w:t>
      </w:r>
      <w:r w:rsidRPr="001B2D41">
        <w:tab/>
        <w:t>Tax consequences of farm management deposits</w:t>
      </w:r>
    </w:p>
    <w:p w:rsidR="00D27809" w:rsidRPr="001B2D41" w:rsidRDefault="00D27809" w:rsidP="00D27809">
      <w:pPr>
        <w:pStyle w:val="TofSectsSubdiv"/>
      </w:pPr>
      <w:r w:rsidRPr="001B2D41">
        <w:t>393</w:t>
      </w:r>
      <w:r w:rsidR="001B2D41">
        <w:noBreakHyphen/>
      </w:r>
      <w:r w:rsidRPr="001B2D41">
        <w:t>B</w:t>
      </w:r>
      <w:r w:rsidRPr="001B2D41">
        <w:tab/>
        <w:t>Meaning of farm management deposit and owner</w:t>
      </w:r>
    </w:p>
    <w:p w:rsidR="00D27809" w:rsidRPr="001B2D41" w:rsidRDefault="00B36BB7" w:rsidP="00D27809">
      <w:pPr>
        <w:pStyle w:val="ActHead4"/>
      </w:pPr>
      <w:bookmarkStart w:id="612" w:name="_Toc100587998"/>
      <w:r w:rsidRPr="001B2D41">
        <w:rPr>
          <w:rStyle w:val="CharSubdNo"/>
        </w:rPr>
        <w:t>Subdivision 3</w:t>
      </w:r>
      <w:r w:rsidR="00D27809" w:rsidRPr="001B2D41">
        <w:rPr>
          <w:rStyle w:val="CharSubdNo"/>
        </w:rPr>
        <w:t>93</w:t>
      </w:r>
      <w:r w:rsidR="001B2D41">
        <w:rPr>
          <w:rStyle w:val="CharSubdNo"/>
        </w:rPr>
        <w:noBreakHyphen/>
      </w:r>
      <w:r w:rsidR="00D27809" w:rsidRPr="001B2D41">
        <w:rPr>
          <w:rStyle w:val="CharSubdNo"/>
        </w:rPr>
        <w:t>A</w:t>
      </w:r>
      <w:r w:rsidR="00D27809" w:rsidRPr="001B2D41">
        <w:t>—</w:t>
      </w:r>
      <w:r w:rsidR="00D27809" w:rsidRPr="001B2D41">
        <w:rPr>
          <w:rStyle w:val="CharSubdText"/>
        </w:rPr>
        <w:t>Tax consequences of farm management deposits</w:t>
      </w:r>
      <w:bookmarkEnd w:id="612"/>
    </w:p>
    <w:p w:rsidR="00D27809" w:rsidRPr="001B2D41" w:rsidRDefault="00D27809" w:rsidP="00D27809">
      <w:pPr>
        <w:pStyle w:val="TofSectsHeading"/>
      </w:pPr>
      <w:r w:rsidRPr="001B2D41">
        <w:t>Table of sections</w:t>
      </w:r>
    </w:p>
    <w:p w:rsidR="00D27809" w:rsidRPr="001B2D41" w:rsidRDefault="00D27809" w:rsidP="00D27809">
      <w:pPr>
        <w:pStyle w:val="TofSectsSection"/>
      </w:pPr>
      <w:r w:rsidRPr="001B2D41">
        <w:t>393</w:t>
      </w:r>
      <w:r w:rsidR="001B2D41">
        <w:noBreakHyphen/>
      </w:r>
      <w:r w:rsidRPr="001B2D41">
        <w:t>1</w:t>
      </w:r>
      <w:r w:rsidRPr="001B2D41">
        <w:tab/>
        <w:t>Application of Division</w:t>
      </w:r>
      <w:r w:rsidR="00FD3F14" w:rsidRPr="001B2D41">
        <w:t> </w:t>
      </w:r>
      <w:r w:rsidRPr="001B2D41">
        <w:t xml:space="preserve">393 of the </w:t>
      </w:r>
      <w:r w:rsidRPr="001B2D41">
        <w:rPr>
          <w:rStyle w:val="CharItalic"/>
        </w:rPr>
        <w:t>Income Tax Assessment Act 1997</w:t>
      </w:r>
    </w:p>
    <w:p w:rsidR="00D27809" w:rsidRPr="001B2D41" w:rsidRDefault="00D27809" w:rsidP="00D27809">
      <w:pPr>
        <w:pStyle w:val="TofSectsSection"/>
      </w:pPr>
      <w:r w:rsidRPr="001B2D41">
        <w:t>393</w:t>
      </w:r>
      <w:r w:rsidR="001B2D41">
        <w:noBreakHyphen/>
      </w:r>
      <w:r w:rsidRPr="001B2D41">
        <w:t>5</w:t>
      </w:r>
      <w:r w:rsidRPr="001B2D41">
        <w:tab/>
        <w:t>Unrecouped FMD deduction</w:t>
      </w:r>
    </w:p>
    <w:p w:rsidR="00D27809" w:rsidRPr="001B2D41" w:rsidRDefault="00D27809" w:rsidP="00D27809">
      <w:pPr>
        <w:pStyle w:val="TofSectsSection"/>
      </w:pPr>
      <w:r w:rsidRPr="001B2D41">
        <w:t>393</w:t>
      </w:r>
      <w:r w:rsidR="001B2D41">
        <w:noBreakHyphen/>
      </w:r>
      <w:r w:rsidRPr="001B2D41">
        <w:t>10</w:t>
      </w:r>
      <w:r w:rsidRPr="001B2D41">
        <w:tab/>
        <w:t>Unrecouped FMD deduction for deposits made as a result of section</w:t>
      </w:r>
      <w:r w:rsidR="00FD3F14" w:rsidRPr="001B2D41">
        <w:t> </w:t>
      </w:r>
      <w:r w:rsidRPr="001B2D41">
        <w:t xml:space="preserve">25B of the </w:t>
      </w:r>
      <w:r w:rsidRPr="001B2D41">
        <w:rPr>
          <w:rStyle w:val="CharItalic"/>
        </w:rPr>
        <w:t>Loan (Income Equalization Deposits) Act 1976</w:t>
      </w:r>
    </w:p>
    <w:p w:rsidR="002D416B" w:rsidRPr="001B2D41" w:rsidRDefault="002D416B" w:rsidP="002D416B">
      <w:pPr>
        <w:pStyle w:val="TofSectsSection"/>
      </w:pPr>
      <w:r w:rsidRPr="001B2D41">
        <w:t>393</w:t>
      </w:r>
      <w:r w:rsidR="001B2D41">
        <w:noBreakHyphen/>
      </w:r>
      <w:r w:rsidRPr="001B2D41">
        <w:t>27</w:t>
      </w:r>
      <w:r w:rsidRPr="001B2D41">
        <w:tab/>
        <w:t>Trustee may choose that a beneficiary is a chosen beneficiary of the trust</w:t>
      </w:r>
    </w:p>
    <w:p w:rsidR="001302C5" w:rsidRPr="001B2D41" w:rsidRDefault="001302C5" w:rsidP="002D416B">
      <w:pPr>
        <w:pStyle w:val="TofSectsSection"/>
      </w:pPr>
      <w:r w:rsidRPr="001B2D41">
        <w:t>393</w:t>
      </w:r>
      <w:r w:rsidR="001B2D41">
        <w:noBreakHyphen/>
      </w:r>
      <w:r w:rsidRPr="001B2D41">
        <w:t>30</w:t>
      </w:r>
      <w:r w:rsidRPr="001B2D41">
        <w:tab/>
        <w:t>Unclaimed moneys</w:t>
      </w:r>
    </w:p>
    <w:p w:rsidR="00D27809" w:rsidRPr="001B2D41" w:rsidRDefault="00D27809" w:rsidP="00D27809">
      <w:pPr>
        <w:pStyle w:val="ActHead5"/>
      </w:pPr>
      <w:bookmarkStart w:id="613" w:name="_Toc100587999"/>
      <w:r w:rsidRPr="001B2D41">
        <w:rPr>
          <w:rStyle w:val="CharSectno"/>
        </w:rPr>
        <w:t>393</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393 of the </w:t>
      </w:r>
      <w:r w:rsidRPr="001B2D41">
        <w:rPr>
          <w:i/>
        </w:rPr>
        <w:t>Income Tax Assessment Act 1997</w:t>
      </w:r>
      <w:bookmarkEnd w:id="613"/>
    </w:p>
    <w:p w:rsidR="00D27809" w:rsidRPr="001B2D41" w:rsidRDefault="00D27809" w:rsidP="00D27809">
      <w:pPr>
        <w:pStyle w:val="subsection"/>
      </w:pPr>
      <w:r w:rsidRPr="001B2D41">
        <w:tab/>
      </w:r>
      <w:r w:rsidRPr="001B2D41">
        <w:tab/>
        <w:t>Division</w:t>
      </w:r>
      <w:r w:rsidR="00FD3F14" w:rsidRPr="001B2D41">
        <w:t> </w:t>
      </w:r>
      <w:r w:rsidRPr="001B2D41">
        <w:t xml:space="preserve">393 of the </w:t>
      </w:r>
      <w:r w:rsidRPr="001B2D41">
        <w:rPr>
          <w:i/>
        </w:rPr>
        <w:t>Income Tax Assessment Act 1997</w:t>
      </w:r>
      <w:r w:rsidRPr="001B2D41">
        <w:t xml:space="preserve"> (about farm management deposits) applies to assessments for:</w:t>
      </w:r>
    </w:p>
    <w:p w:rsidR="00D27809" w:rsidRPr="001B2D41" w:rsidRDefault="00D27809" w:rsidP="00D27809">
      <w:pPr>
        <w:pStyle w:val="paragraph"/>
      </w:pPr>
      <w:r w:rsidRPr="001B2D41">
        <w:tab/>
        <w:t>(a)</w:t>
      </w:r>
      <w:r w:rsidRPr="001B2D41">
        <w:tab/>
        <w:t>the 2010</w:t>
      </w:r>
      <w:r w:rsidR="001B2D41">
        <w:noBreakHyphen/>
      </w:r>
      <w:r w:rsidRPr="001B2D41">
        <w:t>11 income year; and</w:t>
      </w:r>
    </w:p>
    <w:p w:rsidR="00D27809" w:rsidRPr="001B2D41" w:rsidRDefault="00D27809" w:rsidP="00D27809">
      <w:pPr>
        <w:pStyle w:val="paragraph"/>
      </w:pPr>
      <w:r w:rsidRPr="001B2D41">
        <w:tab/>
        <w:t>(b)</w:t>
      </w:r>
      <w:r w:rsidRPr="001B2D41">
        <w:tab/>
        <w:t>later income years.</w:t>
      </w:r>
    </w:p>
    <w:p w:rsidR="00D27809" w:rsidRPr="001B2D41" w:rsidRDefault="00D27809" w:rsidP="00D27809">
      <w:pPr>
        <w:pStyle w:val="ActHead5"/>
      </w:pPr>
      <w:bookmarkStart w:id="614" w:name="_Toc100588000"/>
      <w:r w:rsidRPr="001B2D41">
        <w:rPr>
          <w:rStyle w:val="CharSectno"/>
        </w:rPr>
        <w:t>393</w:t>
      </w:r>
      <w:r w:rsidR="001B2D41">
        <w:rPr>
          <w:rStyle w:val="CharSectno"/>
        </w:rPr>
        <w:noBreakHyphen/>
      </w:r>
      <w:r w:rsidRPr="001B2D41">
        <w:rPr>
          <w:rStyle w:val="CharSectno"/>
        </w:rPr>
        <w:t>5</w:t>
      </w:r>
      <w:r w:rsidRPr="001B2D41">
        <w:t xml:space="preserve">  Unrecouped FMD deduction</w:t>
      </w:r>
      <w:bookmarkEnd w:id="614"/>
    </w:p>
    <w:p w:rsidR="00D27809" w:rsidRPr="001B2D41" w:rsidRDefault="00D27809" w:rsidP="00D27809">
      <w:pPr>
        <w:pStyle w:val="subsection"/>
      </w:pPr>
      <w:r w:rsidRPr="001B2D41">
        <w:tab/>
      </w:r>
      <w:r w:rsidRPr="001B2D41">
        <w:tab/>
        <w:t>A reference in Division</w:t>
      </w:r>
      <w:r w:rsidR="00FD3F14" w:rsidRPr="001B2D41">
        <w:t> </w:t>
      </w:r>
      <w:r w:rsidRPr="001B2D41">
        <w:t xml:space="preserve">393 of the </w:t>
      </w:r>
      <w:r w:rsidRPr="001B2D41">
        <w:rPr>
          <w:i/>
        </w:rPr>
        <w:t>Income Tax Assessment Act 1997</w:t>
      </w:r>
      <w:r w:rsidRPr="001B2D41">
        <w:t xml:space="preserve"> to a deduction under </w:t>
      </w:r>
      <w:r w:rsidR="00B36BB7" w:rsidRPr="001B2D41">
        <w:t>section 3</w:t>
      </w:r>
      <w:r w:rsidRPr="001B2D41">
        <w:t>93</w:t>
      </w:r>
      <w:r w:rsidR="001B2D41">
        <w:noBreakHyphen/>
      </w:r>
      <w:r w:rsidRPr="001B2D41">
        <w:t xml:space="preserve">5 of that Act for making a farm management deposit is taken to include a reference to a deduction under </w:t>
      </w:r>
      <w:r w:rsidR="00B36BB7" w:rsidRPr="001B2D41">
        <w:t>section 3</w:t>
      </w:r>
      <w:r w:rsidRPr="001B2D41">
        <w:t>93</w:t>
      </w:r>
      <w:r w:rsidR="001B2D41">
        <w:noBreakHyphen/>
      </w:r>
      <w:r w:rsidRPr="001B2D41">
        <w:t>10 in Schedule</w:t>
      </w:r>
      <w:r w:rsidR="00FD3F14" w:rsidRPr="001B2D41">
        <w:t> </w:t>
      </w:r>
      <w:r w:rsidRPr="001B2D41">
        <w:t xml:space="preserve">2G to the </w:t>
      </w:r>
      <w:r w:rsidRPr="001B2D41">
        <w:rPr>
          <w:i/>
        </w:rPr>
        <w:t>Income Tax Assessment Act 1936</w:t>
      </w:r>
      <w:r w:rsidRPr="001B2D41">
        <w:t>, as in force just before the commencement of this section, if the deposit was made before the 2010</w:t>
      </w:r>
      <w:r w:rsidR="001B2D41">
        <w:noBreakHyphen/>
      </w:r>
      <w:r w:rsidRPr="001B2D41">
        <w:t>11 income year.</w:t>
      </w:r>
    </w:p>
    <w:p w:rsidR="00D27809" w:rsidRPr="001B2D41" w:rsidRDefault="00D27809" w:rsidP="00D27809">
      <w:pPr>
        <w:pStyle w:val="ActHead5"/>
      </w:pPr>
      <w:bookmarkStart w:id="615" w:name="_Toc100588001"/>
      <w:r w:rsidRPr="001B2D41">
        <w:rPr>
          <w:rStyle w:val="CharSectno"/>
        </w:rPr>
        <w:t>393</w:t>
      </w:r>
      <w:r w:rsidR="001B2D41">
        <w:rPr>
          <w:rStyle w:val="CharSectno"/>
        </w:rPr>
        <w:noBreakHyphen/>
      </w:r>
      <w:r w:rsidRPr="001B2D41">
        <w:rPr>
          <w:rStyle w:val="CharSectno"/>
        </w:rPr>
        <w:t>10</w:t>
      </w:r>
      <w:r w:rsidRPr="001B2D41">
        <w:t xml:space="preserve">  Unrecouped FMD deduction for deposits made as a result of section</w:t>
      </w:r>
      <w:r w:rsidR="00FD3F14" w:rsidRPr="001B2D41">
        <w:t> </w:t>
      </w:r>
      <w:r w:rsidRPr="001B2D41">
        <w:t xml:space="preserve">25B of the </w:t>
      </w:r>
      <w:r w:rsidRPr="001B2D41">
        <w:rPr>
          <w:i/>
        </w:rPr>
        <w:t>Loan (Income Equalization Deposits) Act 1976</w:t>
      </w:r>
      <w:bookmarkEnd w:id="615"/>
    </w:p>
    <w:p w:rsidR="00D27809" w:rsidRPr="001B2D41" w:rsidRDefault="00D27809" w:rsidP="00D27809">
      <w:pPr>
        <w:pStyle w:val="subsection"/>
      </w:pPr>
      <w:r w:rsidRPr="001B2D41">
        <w:tab/>
      </w:r>
      <w:r w:rsidRPr="001B2D41">
        <w:tab/>
        <w:t xml:space="preserve">Despite </w:t>
      </w:r>
      <w:r w:rsidR="00B36BB7" w:rsidRPr="001B2D41">
        <w:t>subsection 3</w:t>
      </w:r>
      <w:r w:rsidRPr="001B2D41">
        <w:t>93</w:t>
      </w:r>
      <w:r w:rsidR="001B2D41">
        <w:noBreakHyphen/>
      </w:r>
      <w:r w:rsidRPr="001B2D41">
        <w:t xml:space="preserve">10(2) of the </w:t>
      </w:r>
      <w:r w:rsidRPr="001B2D41">
        <w:rPr>
          <w:i/>
        </w:rPr>
        <w:t>Income Tax Assessment Act 1997</w:t>
      </w:r>
      <w:r w:rsidRPr="001B2D41">
        <w:t>, if:</w:t>
      </w:r>
    </w:p>
    <w:p w:rsidR="00D27809" w:rsidRPr="001B2D41" w:rsidRDefault="00D27809" w:rsidP="00D27809">
      <w:pPr>
        <w:pStyle w:val="paragraph"/>
      </w:pPr>
      <w:r w:rsidRPr="001B2D41">
        <w:tab/>
        <w:t>(a)</w:t>
      </w:r>
      <w:r w:rsidRPr="001B2D41">
        <w:tab/>
        <w:t>no part of a farm management deposit has been repaid before a particular time; and</w:t>
      </w:r>
    </w:p>
    <w:p w:rsidR="00D27809" w:rsidRPr="001B2D41" w:rsidRDefault="00D27809" w:rsidP="00D27809">
      <w:pPr>
        <w:pStyle w:val="paragraph"/>
      </w:pPr>
      <w:r w:rsidRPr="001B2D41">
        <w:tab/>
        <w:t>(b)</w:t>
      </w:r>
      <w:r w:rsidRPr="001B2D41">
        <w:tab/>
        <w:t>the deposit was made with an FMD provider as a result of a request to which section</w:t>
      </w:r>
      <w:r w:rsidR="00FD3F14" w:rsidRPr="001B2D41">
        <w:t> </w:t>
      </w:r>
      <w:r w:rsidRPr="001B2D41">
        <w:t xml:space="preserve">25B of the </w:t>
      </w:r>
      <w:r w:rsidRPr="001B2D41">
        <w:rPr>
          <w:i/>
        </w:rPr>
        <w:t>Loan (Income Equalization Deposits) Act 1976</w:t>
      </w:r>
      <w:r w:rsidRPr="001B2D41">
        <w:t>, as in force on 21</w:t>
      </w:r>
      <w:r w:rsidR="00FD3F14" w:rsidRPr="001B2D41">
        <w:t> </w:t>
      </w:r>
      <w:r w:rsidRPr="001B2D41">
        <w:t>February 2005, applied;</w:t>
      </w:r>
    </w:p>
    <w:p w:rsidR="00D27809" w:rsidRPr="001B2D41" w:rsidRDefault="00D27809" w:rsidP="00D27809">
      <w:pPr>
        <w:pStyle w:val="subsection2"/>
      </w:pPr>
      <w:r w:rsidRPr="001B2D41">
        <w:t xml:space="preserve">the </w:t>
      </w:r>
      <w:r w:rsidRPr="001B2D41">
        <w:rPr>
          <w:b/>
          <w:i/>
        </w:rPr>
        <w:t>unrecouped FMD deduction</w:t>
      </w:r>
      <w:r w:rsidRPr="001B2D41">
        <w:t xml:space="preserve"> in respect of the deposit at that time is equal to the amount of the unrecouped deduction (within the meaning of the former subsection</w:t>
      </w:r>
      <w:r w:rsidR="00FD3F14" w:rsidRPr="001B2D41">
        <w:t> </w:t>
      </w:r>
      <w:r w:rsidRPr="001B2D41">
        <w:t xml:space="preserve">159GA(3) of the </w:t>
      </w:r>
      <w:r w:rsidRPr="001B2D41">
        <w:rPr>
          <w:i/>
        </w:rPr>
        <w:t>Income Tax Assessment Act 1936</w:t>
      </w:r>
      <w:r w:rsidRPr="001B2D41">
        <w:t xml:space="preserve">) in respect of the deposit immediately before it ceased to be a deposit under the </w:t>
      </w:r>
      <w:r w:rsidRPr="001B2D41">
        <w:rPr>
          <w:i/>
        </w:rPr>
        <w:t>Loan (Income Equalization Deposits) Act 1976</w:t>
      </w:r>
      <w:r w:rsidRPr="001B2D41">
        <w:t>.</w:t>
      </w:r>
    </w:p>
    <w:p w:rsidR="00D27809" w:rsidRPr="001B2D41" w:rsidRDefault="00D27809" w:rsidP="00D27809">
      <w:pPr>
        <w:pStyle w:val="notetext"/>
      </w:pPr>
      <w:r w:rsidRPr="001B2D41">
        <w:t>Note:</w:t>
      </w:r>
      <w:r w:rsidRPr="001B2D41">
        <w:tab/>
        <w:t xml:space="preserve">This means that the unrecouped deduction relating to the deposit under the </w:t>
      </w:r>
      <w:r w:rsidRPr="001B2D41">
        <w:rPr>
          <w:i/>
        </w:rPr>
        <w:t>Loan (Income Equalization Deposits) Act 1976</w:t>
      </w:r>
      <w:r w:rsidRPr="001B2D41">
        <w:t xml:space="preserve"> continues to apply (by becoming an unrecouped FMD deduction) when the deposit is transferred to an FMD provider as a farm management deposit. The </w:t>
      </w:r>
      <w:r w:rsidRPr="001B2D41">
        <w:rPr>
          <w:i/>
        </w:rPr>
        <w:t>Loan (Income Equalization Deposits) Act 1976</w:t>
      </w:r>
      <w:r w:rsidRPr="001B2D41">
        <w:t xml:space="preserve"> was repealed on 22</w:t>
      </w:r>
      <w:r w:rsidR="00FD3F14" w:rsidRPr="001B2D41">
        <w:t> </w:t>
      </w:r>
      <w:r w:rsidRPr="001B2D41">
        <w:t>February 2005.</w:t>
      </w:r>
    </w:p>
    <w:p w:rsidR="00C97208" w:rsidRPr="001B2D41" w:rsidRDefault="00C97208" w:rsidP="00C97208">
      <w:pPr>
        <w:pStyle w:val="ActHead5"/>
      </w:pPr>
      <w:bookmarkStart w:id="616" w:name="_Toc100588002"/>
      <w:r w:rsidRPr="001B2D41">
        <w:rPr>
          <w:rStyle w:val="CharSectno"/>
        </w:rPr>
        <w:t>393</w:t>
      </w:r>
      <w:r w:rsidR="001B2D41">
        <w:rPr>
          <w:rStyle w:val="CharSectno"/>
        </w:rPr>
        <w:noBreakHyphen/>
      </w:r>
      <w:r w:rsidRPr="001B2D41">
        <w:rPr>
          <w:rStyle w:val="CharSectno"/>
        </w:rPr>
        <w:t>27</w:t>
      </w:r>
      <w:r w:rsidRPr="001B2D41">
        <w:t xml:space="preserve">  Trustee may choose that a beneficiary is a chosen beneficiary of the trust</w:t>
      </w:r>
      <w:bookmarkEnd w:id="616"/>
    </w:p>
    <w:p w:rsidR="00C97208" w:rsidRPr="001B2D41" w:rsidRDefault="00C97208" w:rsidP="00C97208">
      <w:pPr>
        <w:pStyle w:val="subsection"/>
      </w:pPr>
      <w:r w:rsidRPr="001B2D41">
        <w:tab/>
      </w:r>
      <w:r w:rsidRPr="001B2D41">
        <w:tab/>
        <w:t xml:space="preserve">If a beneficiary of a trust was covered by </w:t>
      </w:r>
      <w:r w:rsidR="00FD3F14" w:rsidRPr="001B2D41">
        <w:t>paragraph (</w:t>
      </w:r>
      <w:r w:rsidRPr="001B2D41">
        <w:t xml:space="preserve">c) of the definition of </w:t>
      </w:r>
      <w:r w:rsidRPr="001B2D41">
        <w:rPr>
          <w:b/>
          <w:i/>
        </w:rPr>
        <w:t>primary producer</w:t>
      </w:r>
      <w:r w:rsidRPr="001B2D41">
        <w:t xml:space="preserve"> in </w:t>
      </w:r>
      <w:r w:rsidR="00B36BB7" w:rsidRPr="001B2D41">
        <w:t>section 3</w:t>
      </w:r>
      <w:r w:rsidRPr="001B2D41">
        <w:t>93</w:t>
      </w:r>
      <w:r w:rsidR="001B2D41">
        <w:noBreakHyphen/>
      </w:r>
      <w:r w:rsidRPr="001B2D41">
        <w:t>25 in Schedule</w:t>
      </w:r>
      <w:r w:rsidR="00FD3F14" w:rsidRPr="001B2D41">
        <w:t> </w:t>
      </w:r>
      <w:r w:rsidRPr="001B2D41">
        <w:t xml:space="preserve">2G to the </w:t>
      </w:r>
      <w:r w:rsidRPr="001B2D41">
        <w:rPr>
          <w:i/>
        </w:rPr>
        <w:t>Income Tax Assessment Act 1936</w:t>
      </w:r>
      <w:r w:rsidRPr="001B2D41">
        <w:t xml:space="preserve"> in the 2009</w:t>
      </w:r>
      <w:r w:rsidR="001B2D41">
        <w:noBreakHyphen/>
      </w:r>
      <w:r w:rsidRPr="001B2D41">
        <w:t xml:space="preserve">10 income year, treat </w:t>
      </w:r>
      <w:r w:rsidR="00B36BB7" w:rsidRPr="001B2D41">
        <w:t>subsection 3</w:t>
      </w:r>
      <w:r w:rsidRPr="001B2D41">
        <w:t>93</w:t>
      </w:r>
      <w:r w:rsidR="001B2D41">
        <w:noBreakHyphen/>
      </w:r>
      <w:r w:rsidRPr="001B2D41">
        <w:t xml:space="preserve">25(3) of the </w:t>
      </w:r>
      <w:r w:rsidRPr="001B2D41">
        <w:rPr>
          <w:i/>
        </w:rPr>
        <w:t>Income Tax Assessment Act 1997</w:t>
      </w:r>
      <w:r w:rsidRPr="001B2D41">
        <w:t xml:space="preserve"> as having applied to the beneficiary for the purpose of determining the maximum number of choices that the trustee may make under </w:t>
      </w:r>
      <w:r w:rsidR="00B36BB7" w:rsidRPr="001B2D41">
        <w:t>subsection 3</w:t>
      </w:r>
      <w:r w:rsidRPr="001B2D41">
        <w:t>93</w:t>
      </w:r>
      <w:r w:rsidR="001B2D41">
        <w:noBreakHyphen/>
      </w:r>
      <w:r w:rsidRPr="001B2D41">
        <w:t>27(2) of that Act for the 2010</w:t>
      </w:r>
      <w:r w:rsidR="001B2D41">
        <w:noBreakHyphen/>
      </w:r>
      <w:r w:rsidRPr="001B2D41">
        <w:t>11 income year.</w:t>
      </w:r>
    </w:p>
    <w:p w:rsidR="00B950AF" w:rsidRPr="001B2D41" w:rsidRDefault="00B950AF" w:rsidP="00B950AF">
      <w:pPr>
        <w:pStyle w:val="ActHead5"/>
      </w:pPr>
      <w:bookmarkStart w:id="617" w:name="_Toc100588003"/>
      <w:r w:rsidRPr="001B2D41">
        <w:rPr>
          <w:rStyle w:val="CharSectno"/>
        </w:rPr>
        <w:t>393</w:t>
      </w:r>
      <w:r w:rsidR="001B2D41">
        <w:rPr>
          <w:rStyle w:val="CharSectno"/>
        </w:rPr>
        <w:noBreakHyphen/>
      </w:r>
      <w:r w:rsidRPr="001B2D41">
        <w:rPr>
          <w:rStyle w:val="CharSectno"/>
        </w:rPr>
        <w:t>30</w:t>
      </w:r>
      <w:r w:rsidRPr="001B2D41">
        <w:t xml:space="preserve">  Unclaimed moneys</w:t>
      </w:r>
      <w:bookmarkEnd w:id="617"/>
    </w:p>
    <w:p w:rsidR="00B950AF" w:rsidRPr="001B2D41" w:rsidRDefault="00B950AF" w:rsidP="00B950AF">
      <w:pPr>
        <w:pStyle w:val="subsection"/>
      </w:pPr>
      <w:r w:rsidRPr="001B2D41">
        <w:tab/>
        <w:t>(1)</w:t>
      </w:r>
      <w:r w:rsidRPr="001B2D41">
        <w:tab/>
      </w:r>
      <w:r w:rsidR="00FD3F14" w:rsidRPr="001B2D41">
        <w:t>Subsection (</w:t>
      </w:r>
      <w:r w:rsidRPr="001B2D41">
        <w:t>2) applies if:</w:t>
      </w:r>
    </w:p>
    <w:p w:rsidR="00B950AF" w:rsidRPr="001B2D41" w:rsidRDefault="00B950AF" w:rsidP="00B950AF">
      <w:pPr>
        <w:pStyle w:val="paragraph"/>
      </w:pPr>
      <w:r w:rsidRPr="001B2D41">
        <w:tab/>
        <w:t>(a)</w:t>
      </w:r>
      <w:r w:rsidRPr="001B2D41">
        <w:tab/>
        <w:t>a farm management deposit of an owner was unclaimed moneys for the purposes of section</w:t>
      </w:r>
      <w:r w:rsidR="00FD3F14" w:rsidRPr="001B2D41">
        <w:t> </w:t>
      </w:r>
      <w:r w:rsidRPr="001B2D41">
        <w:t xml:space="preserve">69 of the </w:t>
      </w:r>
      <w:r w:rsidRPr="001B2D41">
        <w:rPr>
          <w:i/>
        </w:rPr>
        <w:t>Banking Act 1959</w:t>
      </w:r>
      <w:r w:rsidRPr="001B2D41">
        <w:t>; and</w:t>
      </w:r>
    </w:p>
    <w:p w:rsidR="00B950AF" w:rsidRPr="001B2D41" w:rsidRDefault="00B950AF" w:rsidP="00B950AF">
      <w:pPr>
        <w:pStyle w:val="paragraph"/>
      </w:pPr>
      <w:r w:rsidRPr="001B2D41">
        <w:tab/>
        <w:t>(b)</w:t>
      </w:r>
      <w:r w:rsidRPr="001B2D41">
        <w:tab/>
        <w:t>the unclaimed moneys were paid to the Commonwealth under that section; and</w:t>
      </w:r>
    </w:p>
    <w:p w:rsidR="00B950AF" w:rsidRPr="001B2D41" w:rsidRDefault="00B950AF" w:rsidP="00B950AF">
      <w:pPr>
        <w:pStyle w:val="paragraph"/>
      </w:pPr>
      <w:r w:rsidRPr="001B2D41">
        <w:tab/>
        <w:t>(c)</w:t>
      </w:r>
      <w:r w:rsidRPr="001B2D41">
        <w:tab/>
        <w:t>the unclaimed moneys were repaid as a result of subsection</w:t>
      </w:r>
      <w:r w:rsidR="00FD3F14" w:rsidRPr="001B2D41">
        <w:t> </w:t>
      </w:r>
      <w:r w:rsidRPr="001B2D41">
        <w:t>69(7) of that Act.</w:t>
      </w:r>
    </w:p>
    <w:p w:rsidR="00B950AF" w:rsidRPr="001B2D41" w:rsidRDefault="00B950AF" w:rsidP="00B950AF">
      <w:pPr>
        <w:pStyle w:val="subsection"/>
      </w:pPr>
      <w:r w:rsidRPr="001B2D41">
        <w:tab/>
        <w:t>(2)</w:t>
      </w:r>
      <w:r w:rsidRPr="001B2D41">
        <w:tab/>
        <w:t xml:space="preserve">For the purpose of </w:t>
      </w:r>
      <w:r w:rsidR="00B36BB7" w:rsidRPr="001B2D41">
        <w:t>subsection 3</w:t>
      </w:r>
      <w:r w:rsidRPr="001B2D41">
        <w:t>93</w:t>
      </w:r>
      <w:r w:rsidR="001B2D41">
        <w:noBreakHyphen/>
      </w:r>
      <w:r w:rsidRPr="001B2D41">
        <w:t xml:space="preserve">10(1) of the </w:t>
      </w:r>
      <w:r w:rsidRPr="001B2D41">
        <w:rPr>
          <w:i/>
        </w:rPr>
        <w:t>Income Tax Assessment Act</w:t>
      </w:r>
      <w:r w:rsidRPr="001B2D41">
        <w:t>, treat the repaid unclaimed moneys as a repayment of the deposit of the owner.</w:t>
      </w:r>
    </w:p>
    <w:p w:rsidR="00B950AF" w:rsidRPr="001B2D41" w:rsidRDefault="00B950AF" w:rsidP="00B950AF">
      <w:pPr>
        <w:pStyle w:val="subsection"/>
      </w:pPr>
      <w:r w:rsidRPr="001B2D41">
        <w:tab/>
        <w:t>(3)</w:t>
      </w:r>
      <w:r w:rsidRPr="001B2D41">
        <w:tab/>
        <w:t>To avoid doubt, the payment of unclaimed moneys to the Commonwealth under section</w:t>
      </w:r>
      <w:r w:rsidR="00FD3F14" w:rsidRPr="001B2D41">
        <w:t> </w:t>
      </w:r>
      <w:r w:rsidRPr="001B2D41">
        <w:t xml:space="preserve">69 of the </w:t>
      </w:r>
      <w:r w:rsidRPr="001B2D41">
        <w:rPr>
          <w:i/>
        </w:rPr>
        <w:t xml:space="preserve">Banking Act 1959 </w:t>
      </w:r>
      <w:r w:rsidRPr="001B2D41">
        <w:t>is not a repayment of the deposit of the owner for the purposes of Division</w:t>
      </w:r>
      <w:r w:rsidR="00FD3F14" w:rsidRPr="001B2D41">
        <w:t> </w:t>
      </w:r>
      <w:r w:rsidRPr="001B2D41">
        <w:t xml:space="preserve">393 of the </w:t>
      </w:r>
      <w:r w:rsidRPr="001B2D41">
        <w:rPr>
          <w:i/>
        </w:rPr>
        <w:t>Income Tax Assessment Act 1997</w:t>
      </w:r>
      <w:r w:rsidRPr="001B2D41">
        <w:t>.</w:t>
      </w:r>
    </w:p>
    <w:p w:rsidR="00D27809" w:rsidRPr="001B2D41" w:rsidRDefault="00B36BB7" w:rsidP="00946CDE">
      <w:pPr>
        <w:pStyle w:val="ActHead4"/>
      </w:pPr>
      <w:bookmarkStart w:id="618" w:name="_Toc100588004"/>
      <w:r w:rsidRPr="001B2D41">
        <w:rPr>
          <w:rStyle w:val="CharSubdNo"/>
        </w:rPr>
        <w:t>Subdivision 3</w:t>
      </w:r>
      <w:r w:rsidR="00D27809" w:rsidRPr="001B2D41">
        <w:rPr>
          <w:rStyle w:val="CharSubdNo"/>
        </w:rPr>
        <w:t>93</w:t>
      </w:r>
      <w:r w:rsidR="001B2D41">
        <w:rPr>
          <w:rStyle w:val="CharSubdNo"/>
        </w:rPr>
        <w:noBreakHyphen/>
      </w:r>
      <w:r w:rsidR="00D27809" w:rsidRPr="001B2D41">
        <w:rPr>
          <w:rStyle w:val="CharSubdNo"/>
        </w:rPr>
        <w:t>B</w:t>
      </w:r>
      <w:r w:rsidR="00D27809" w:rsidRPr="001B2D41">
        <w:t>—</w:t>
      </w:r>
      <w:r w:rsidR="00D27809" w:rsidRPr="001B2D41">
        <w:rPr>
          <w:rStyle w:val="CharSubdText"/>
        </w:rPr>
        <w:t>Meaning of farm management deposit and owner</w:t>
      </w:r>
      <w:bookmarkEnd w:id="618"/>
    </w:p>
    <w:p w:rsidR="00D27809" w:rsidRPr="001B2D41" w:rsidRDefault="00D27809" w:rsidP="00946CDE">
      <w:pPr>
        <w:pStyle w:val="TofSectsHeading"/>
        <w:keepNext/>
        <w:keepLines/>
      </w:pPr>
      <w:r w:rsidRPr="001B2D41">
        <w:t>Table of sections</w:t>
      </w:r>
    </w:p>
    <w:p w:rsidR="00D27809" w:rsidRPr="001B2D41" w:rsidRDefault="00D27809" w:rsidP="00946CDE">
      <w:pPr>
        <w:pStyle w:val="TofSectsSection"/>
        <w:keepNext/>
      </w:pPr>
      <w:r w:rsidRPr="001B2D41">
        <w:t>393</w:t>
      </w:r>
      <w:r w:rsidR="001B2D41">
        <w:noBreakHyphen/>
      </w:r>
      <w:r w:rsidRPr="001B2D41">
        <w:t>40</w:t>
      </w:r>
      <w:r w:rsidRPr="001B2D41">
        <w:tab/>
        <w:t>The day the deposit was made for deposits made as a result of section</w:t>
      </w:r>
      <w:r w:rsidR="00FD3F14" w:rsidRPr="001B2D41">
        <w:t> </w:t>
      </w:r>
      <w:r w:rsidRPr="001B2D41">
        <w:t xml:space="preserve">25B of the </w:t>
      </w:r>
      <w:r w:rsidRPr="001B2D41">
        <w:rPr>
          <w:rStyle w:val="CharItalic"/>
        </w:rPr>
        <w:t>Loan (Income Equalization Deposits) Act 1976</w:t>
      </w:r>
    </w:p>
    <w:p w:rsidR="00D27809" w:rsidRPr="001B2D41" w:rsidRDefault="00D27809" w:rsidP="00946CDE">
      <w:pPr>
        <w:pStyle w:val="ActHead5"/>
      </w:pPr>
      <w:bookmarkStart w:id="619" w:name="_Toc100588005"/>
      <w:r w:rsidRPr="001B2D41">
        <w:rPr>
          <w:rStyle w:val="CharSectno"/>
        </w:rPr>
        <w:t>393</w:t>
      </w:r>
      <w:r w:rsidR="001B2D41">
        <w:rPr>
          <w:rStyle w:val="CharSectno"/>
        </w:rPr>
        <w:noBreakHyphen/>
      </w:r>
      <w:r w:rsidRPr="001B2D41">
        <w:rPr>
          <w:rStyle w:val="CharSectno"/>
        </w:rPr>
        <w:t>40</w:t>
      </w:r>
      <w:r w:rsidRPr="001B2D41">
        <w:t xml:space="preserve">  The day the deposit was made for deposits made as a result of section</w:t>
      </w:r>
      <w:r w:rsidR="00FD3F14" w:rsidRPr="001B2D41">
        <w:t> </w:t>
      </w:r>
      <w:r w:rsidRPr="001B2D41">
        <w:t xml:space="preserve">25B of the </w:t>
      </w:r>
      <w:r w:rsidRPr="001B2D41">
        <w:rPr>
          <w:i/>
        </w:rPr>
        <w:t>Loan (Income Equalization Deposits) Act 1976</w:t>
      </w:r>
      <w:bookmarkEnd w:id="619"/>
    </w:p>
    <w:p w:rsidR="00D27809" w:rsidRPr="001B2D41" w:rsidRDefault="00D27809" w:rsidP="00D27809">
      <w:pPr>
        <w:pStyle w:val="subsection"/>
      </w:pPr>
      <w:r w:rsidRPr="001B2D41">
        <w:tab/>
      </w:r>
      <w:r w:rsidRPr="001B2D41">
        <w:tab/>
        <w:t>If a farm management deposit was made with an FMD provider as a result of a request under section</w:t>
      </w:r>
      <w:r w:rsidR="00FD3F14" w:rsidRPr="001B2D41">
        <w:t> </w:t>
      </w:r>
      <w:r w:rsidRPr="001B2D41">
        <w:t xml:space="preserve">25B of the </w:t>
      </w:r>
      <w:r w:rsidRPr="001B2D41">
        <w:rPr>
          <w:i/>
        </w:rPr>
        <w:t>Loan (Income Equalization Deposits) Act 1976</w:t>
      </w:r>
      <w:r w:rsidRPr="001B2D41">
        <w:t>, as in force on 21</w:t>
      </w:r>
      <w:r w:rsidR="00FD3F14" w:rsidRPr="001B2D41">
        <w:t> </w:t>
      </w:r>
      <w:r w:rsidRPr="001B2D41">
        <w:t>February 2005, then:</w:t>
      </w:r>
    </w:p>
    <w:p w:rsidR="00D27809" w:rsidRPr="001B2D41" w:rsidRDefault="00D27809" w:rsidP="00D27809">
      <w:pPr>
        <w:pStyle w:val="paragraph"/>
      </w:pPr>
      <w:r w:rsidRPr="001B2D41">
        <w:tab/>
        <w:t>(a)</w:t>
      </w:r>
      <w:r w:rsidRPr="001B2D41">
        <w:tab/>
      </w:r>
      <w:r w:rsidR="00B36BB7" w:rsidRPr="001B2D41">
        <w:t>subsections 3</w:t>
      </w:r>
      <w:r w:rsidRPr="001B2D41">
        <w:t>93</w:t>
      </w:r>
      <w:r w:rsidR="001B2D41">
        <w:noBreakHyphen/>
      </w:r>
      <w:r w:rsidRPr="001B2D41">
        <w:t xml:space="preserve">40(1) to (4) of the </w:t>
      </w:r>
      <w:r w:rsidRPr="001B2D41">
        <w:rPr>
          <w:i/>
        </w:rPr>
        <w:t xml:space="preserve">Income Tax Assessment Act 1997 </w:t>
      </w:r>
      <w:r w:rsidRPr="001B2D41">
        <w:t xml:space="preserve">apply as if the day the deposit was made was the day on which the deposit was originally made under the </w:t>
      </w:r>
      <w:r w:rsidRPr="001B2D41">
        <w:rPr>
          <w:i/>
        </w:rPr>
        <w:t>Loan (Income Equalization Deposits) Act 1976</w:t>
      </w:r>
      <w:r w:rsidRPr="001B2D41">
        <w:t>; and</w:t>
      </w:r>
    </w:p>
    <w:p w:rsidR="00D27809" w:rsidRPr="001B2D41" w:rsidRDefault="00D27809" w:rsidP="00D27809">
      <w:pPr>
        <w:pStyle w:val="paragraph"/>
      </w:pPr>
      <w:r w:rsidRPr="001B2D41">
        <w:tab/>
        <w:t>(b)</w:t>
      </w:r>
      <w:r w:rsidRPr="001B2D41">
        <w:tab/>
      </w:r>
      <w:r w:rsidR="00B36BB7" w:rsidRPr="001B2D41">
        <w:t>subsection 3</w:t>
      </w:r>
      <w:r w:rsidRPr="001B2D41">
        <w:t>93</w:t>
      </w:r>
      <w:r w:rsidR="001B2D41">
        <w:noBreakHyphen/>
      </w:r>
      <w:r w:rsidRPr="001B2D41">
        <w:t>40(6) does not apply to the deposit.</w:t>
      </w:r>
    </w:p>
    <w:p w:rsidR="00D27809" w:rsidRPr="001B2D41" w:rsidRDefault="00D27809" w:rsidP="00D27809">
      <w:pPr>
        <w:pStyle w:val="notetext"/>
      </w:pPr>
      <w:r w:rsidRPr="001B2D41">
        <w:t>Note:</w:t>
      </w:r>
      <w:r w:rsidRPr="001B2D41">
        <w:tab/>
        <w:t xml:space="preserve">The </w:t>
      </w:r>
      <w:r w:rsidRPr="001B2D41">
        <w:rPr>
          <w:i/>
        </w:rPr>
        <w:t>Loan (Income Equalization Deposits) Act 1976</w:t>
      </w:r>
      <w:r w:rsidRPr="001B2D41">
        <w:t xml:space="preserve"> was repealed on 22</w:t>
      </w:r>
      <w:r w:rsidR="00FD3F14" w:rsidRPr="001B2D41">
        <w:t> </w:t>
      </w:r>
      <w:r w:rsidRPr="001B2D41">
        <w:t>February 2005.</w:t>
      </w:r>
    </w:p>
    <w:p w:rsidR="00F9073D" w:rsidRPr="001B2D41" w:rsidRDefault="00F9073D" w:rsidP="00163128">
      <w:pPr>
        <w:pStyle w:val="ActHead3"/>
        <w:pageBreakBefore/>
      </w:pPr>
      <w:bookmarkStart w:id="620" w:name="_Toc100588006"/>
      <w:r w:rsidRPr="001B2D41">
        <w:rPr>
          <w:rStyle w:val="CharDivNo"/>
        </w:rPr>
        <w:t>Division</w:t>
      </w:r>
      <w:r w:rsidR="00FD3F14" w:rsidRPr="001B2D41">
        <w:rPr>
          <w:rStyle w:val="CharDivNo"/>
        </w:rPr>
        <w:t> </w:t>
      </w:r>
      <w:r w:rsidRPr="001B2D41">
        <w:rPr>
          <w:rStyle w:val="CharDivNo"/>
        </w:rPr>
        <w:t>410</w:t>
      </w:r>
      <w:r w:rsidRPr="001B2D41">
        <w:t>—</w:t>
      </w:r>
      <w:r w:rsidRPr="001B2D41">
        <w:rPr>
          <w:rStyle w:val="CharDivText"/>
        </w:rPr>
        <w:t>Copyright collecting societies</w:t>
      </w:r>
      <w:bookmarkEnd w:id="620"/>
    </w:p>
    <w:p w:rsidR="00F9073D" w:rsidRPr="001B2D41" w:rsidRDefault="00F9073D" w:rsidP="00F9073D">
      <w:pPr>
        <w:pStyle w:val="TofSectsHeading"/>
      </w:pPr>
      <w:r w:rsidRPr="001B2D41">
        <w:t>Table of sections</w:t>
      </w:r>
    </w:p>
    <w:p w:rsidR="00F9073D" w:rsidRPr="001B2D41" w:rsidRDefault="00F9073D" w:rsidP="00F9073D">
      <w:pPr>
        <w:pStyle w:val="TofSectsSection"/>
        <w:rPr>
          <w:rStyle w:val="CharItalic"/>
        </w:rPr>
      </w:pPr>
      <w:r w:rsidRPr="001B2D41">
        <w:t>410</w:t>
      </w:r>
      <w:r w:rsidR="001B2D41">
        <w:noBreakHyphen/>
      </w:r>
      <w:r w:rsidRPr="001B2D41">
        <w:t>1</w:t>
      </w:r>
      <w:r w:rsidRPr="001B2D41">
        <w:tab/>
        <w:t>Application of section</w:t>
      </w:r>
      <w:r w:rsidR="00FD3F14" w:rsidRPr="001B2D41">
        <w:t> </w:t>
      </w:r>
      <w:r w:rsidRPr="001B2D41">
        <w:t>51</w:t>
      </w:r>
      <w:r w:rsidR="001B2D41">
        <w:noBreakHyphen/>
      </w:r>
      <w:r w:rsidRPr="001B2D41">
        <w:t xml:space="preserve">43 of the </w:t>
      </w:r>
      <w:r w:rsidRPr="001B2D41">
        <w:rPr>
          <w:rStyle w:val="CharItalic"/>
        </w:rPr>
        <w:t>Income Tax Assessment Act 1997</w:t>
      </w:r>
    </w:p>
    <w:p w:rsidR="00F9073D" w:rsidRPr="001B2D41" w:rsidRDefault="00F9073D" w:rsidP="00F9073D">
      <w:pPr>
        <w:pStyle w:val="ActHead5"/>
      </w:pPr>
      <w:bookmarkStart w:id="621" w:name="_Toc100588007"/>
      <w:r w:rsidRPr="001B2D41">
        <w:rPr>
          <w:rStyle w:val="CharSectno"/>
        </w:rPr>
        <w:t>410</w:t>
      </w:r>
      <w:r w:rsidR="001B2D41">
        <w:rPr>
          <w:rStyle w:val="CharSectno"/>
        </w:rPr>
        <w:noBreakHyphen/>
      </w:r>
      <w:r w:rsidRPr="001B2D41">
        <w:rPr>
          <w:rStyle w:val="CharSectno"/>
        </w:rPr>
        <w:t>1</w:t>
      </w:r>
      <w:r w:rsidRPr="001B2D41">
        <w:t xml:space="preserve">  Application of section</w:t>
      </w:r>
      <w:r w:rsidR="00FD3F14" w:rsidRPr="001B2D41">
        <w:t> </w:t>
      </w:r>
      <w:r w:rsidRPr="001B2D41">
        <w:t>51</w:t>
      </w:r>
      <w:r w:rsidR="001B2D41">
        <w:noBreakHyphen/>
      </w:r>
      <w:r w:rsidRPr="001B2D41">
        <w:t xml:space="preserve">43 of the </w:t>
      </w:r>
      <w:r w:rsidRPr="001B2D41">
        <w:rPr>
          <w:i/>
        </w:rPr>
        <w:t>Income Tax Assessment Act 1997</w:t>
      </w:r>
      <w:bookmarkEnd w:id="621"/>
    </w:p>
    <w:p w:rsidR="00F9073D" w:rsidRPr="001B2D41" w:rsidRDefault="00F9073D" w:rsidP="00F9073D">
      <w:pPr>
        <w:pStyle w:val="subsection"/>
      </w:pPr>
      <w:r w:rsidRPr="001B2D41">
        <w:tab/>
        <w:t>(1)</w:t>
      </w:r>
      <w:r w:rsidRPr="001B2D41">
        <w:tab/>
        <w:t>A copyright collecting society to which section</w:t>
      </w:r>
      <w:r w:rsidR="00FD3F14" w:rsidRPr="001B2D41">
        <w:t> </w:t>
      </w:r>
      <w:r w:rsidRPr="001B2D41">
        <w:t>51</w:t>
      </w:r>
      <w:r w:rsidR="001B2D41">
        <w:noBreakHyphen/>
      </w:r>
      <w:r w:rsidRPr="001B2D41">
        <w:t xml:space="preserve">43 of the </w:t>
      </w:r>
      <w:r w:rsidRPr="001B2D41">
        <w:rPr>
          <w:i/>
        </w:rPr>
        <w:t xml:space="preserve">Income Tax Assessment Act 1997 </w:t>
      </w:r>
      <w:r w:rsidRPr="001B2D41">
        <w:t xml:space="preserve">applies, may elect that, from </w:t>
      </w:r>
      <w:r w:rsidR="001E5ACC" w:rsidRPr="001B2D41">
        <w:t>1 July</w:t>
      </w:r>
      <w:r w:rsidRPr="001B2D41">
        <w:t xml:space="preserve"> 2004, the section apply to all </w:t>
      </w:r>
      <w:r w:rsidR="003B3E08" w:rsidRPr="001B2D41">
        <w:t>ordinary income, and statutory income</w:t>
      </w:r>
      <w:r w:rsidRPr="001B2D41">
        <w:t xml:space="preserve">, collected or derived by the society on or after </w:t>
      </w:r>
      <w:r w:rsidR="001E5ACC" w:rsidRPr="001B2D41">
        <w:t>1 July</w:t>
      </w:r>
      <w:r w:rsidRPr="001B2D41">
        <w:t xml:space="preserve"> 2004.</w:t>
      </w:r>
    </w:p>
    <w:p w:rsidR="00F9073D" w:rsidRPr="001B2D41" w:rsidRDefault="00F9073D" w:rsidP="00F9073D">
      <w:pPr>
        <w:pStyle w:val="subsection"/>
      </w:pPr>
      <w:r w:rsidRPr="001B2D41">
        <w:tab/>
        <w:t>(2)</w:t>
      </w:r>
      <w:r w:rsidRPr="001B2D41">
        <w:tab/>
        <w:t>A society makes a valid election if:</w:t>
      </w:r>
    </w:p>
    <w:p w:rsidR="00F9073D" w:rsidRPr="001B2D41" w:rsidRDefault="00F9073D" w:rsidP="00F9073D">
      <w:pPr>
        <w:pStyle w:val="paragraph"/>
      </w:pPr>
      <w:r w:rsidRPr="001B2D41">
        <w:tab/>
        <w:t>(a)</w:t>
      </w:r>
      <w:r w:rsidRPr="001B2D41">
        <w:tab/>
        <w:t>the election is in writing; and</w:t>
      </w:r>
    </w:p>
    <w:p w:rsidR="00F9073D" w:rsidRPr="001B2D41" w:rsidRDefault="00F9073D" w:rsidP="00F9073D">
      <w:pPr>
        <w:pStyle w:val="paragraph"/>
      </w:pPr>
      <w:r w:rsidRPr="001B2D41">
        <w:tab/>
        <w:t>(b)</w:t>
      </w:r>
      <w:r w:rsidRPr="001B2D41">
        <w:tab/>
        <w:t>the election is given to the Commissioner within 28 days after the day on which this section commences.</w:t>
      </w:r>
    </w:p>
    <w:p w:rsidR="00743737" w:rsidRPr="001B2D41" w:rsidRDefault="00743737" w:rsidP="00B979D4">
      <w:pPr>
        <w:pStyle w:val="ActHead3"/>
        <w:pageBreakBefore/>
      </w:pPr>
      <w:bookmarkStart w:id="622" w:name="_Toc100588008"/>
      <w:r w:rsidRPr="001B2D41">
        <w:rPr>
          <w:rStyle w:val="CharDivNo"/>
        </w:rPr>
        <w:t>Division</w:t>
      </w:r>
      <w:r w:rsidR="00FD3F14" w:rsidRPr="001B2D41">
        <w:rPr>
          <w:rStyle w:val="CharDivNo"/>
        </w:rPr>
        <w:t> </w:t>
      </w:r>
      <w:r w:rsidRPr="001B2D41">
        <w:rPr>
          <w:rStyle w:val="CharDivNo"/>
        </w:rPr>
        <w:t>415</w:t>
      </w:r>
      <w:r w:rsidRPr="001B2D41">
        <w:t>—</w:t>
      </w:r>
      <w:r w:rsidRPr="001B2D41">
        <w:rPr>
          <w:rStyle w:val="CharDivText"/>
        </w:rPr>
        <w:t>Designated infrastructure projects</w:t>
      </w:r>
      <w:bookmarkEnd w:id="622"/>
    </w:p>
    <w:p w:rsidR="00743737" w:rsidRPr="001B2D41" w:rsidRDefault="00743737" w:rsidP="00743737">
      <w:pPr>
        <w:pStyle w:val="TofSectsHeading"/>
      </w:pPr>
      <w:r w:rsidRPr="001B2D41">
        <w:t>Table of Subdivisions</w:t>
      </w:r>
    </w:p>
    <w:p w:rsidR="00743737" w:rsidRPr="001B2D41" w:rsidRDefault="00743737" w:rsidP="00743737">
      <w:pPr>
        <w:pStyle w:val="TofSectsSubdiv"/>
      </w:pPr>
      <w:r w:rsidRPr="001B2D41">
        <w:t>415</w:t>
      </w:r>
      <w:r w:rsidR="001B2D41">
        <w:noBreakHyphen/>
      </w:r>
      <w:r w:rsidRPr="001B2D41">
        <w:t>B</w:t>
      </w:r>
      <w:r w:rsidRPr="001B2D41">
        <w:tab/>
        <w:t xml:space="preserve">Application of </w:t>
      </w:r>
      <w:r w:rsidR="00B36BB7" w:rsidRPr="001B2D41">
        <w:t>Subdivision 4</w:t>
      </w:r>
      <w:r w:rsidRPr="001B2D41">
        <w:t>15</w:t>
      </w:r>
      <w:r w:rsidR="001B2D41">
        <w:noBreakHyphen/>
      </w:r>
      <w:r w:rsidRPr="001B2D41">
        <w:t>B of the Income Tax Assessment Act 1997</w:t>
      </w:r>
    </w:p>
    <w:p w:rsidR="00743737" w:rsidRPr="001B2D41" w:rsidRDefault="00B36BB7" w:rsidP="00743737">
      <w:pPr>
        <w:pStyle w:val="ActHead4"/>
      </w:pPr>
      <w:bookmarkStart w:id="623" w:name="_Toc100588009"/>
      <w:r w:rsidRPr="001B2D41">
        <w:rPr>
          <w:rStyle w:val="CharSubdNo"/>
        </w:rPr>
        <w:t>Subdivision 4</w:t>
      </w:r>
      <w:r w:rsidR="00743737" w:rsidRPr="001B2D41">
        <w:rPr>
          <w:rStyle w:val="CharSubdNo"/>
        </w:rPr>
        <w:t>15</w:t>
      </w:r>
      <w:r w:rsidR="001B2D41">
        <w:rPr>
          <w:rStyle w:val="CharSubdNo"/>
        </w:rPr>
        <w:noBreakHyphen/>
      </w:r>
      <w:r w:rsidR="00743737" w:rsidRPr="001B2D41">
        <w:rPr>
          <w:rStyle w:val="CharSubdNo"/>
        </w:rPr>
        <w:t>B</w:t>
      </w:r>
      <w:r w:rsidR="00743737" w:rsidRPr="001B2D41">
        <w:t>—</w:t>
      </w:r>
      <w:r w:rsidR="00743737" w:rsidRPr="001B2D41">
        <w:rPr>
          <w:rStyle w:val="CharSubdText"/>
        </w:rPr>
        <w:t xml:space="preserve">Application of </w:t>
      </w:r>
      <w:r w:rsidRPr="001B2D41">
        <w:rPr>
          <w:rStyle w:val="CharSubdText"/>
        </w:rPr>
        <w:t>Subdivision 4</w:t>
      </w:r>
      <w:r w:rsidR="00743737" w:rsidRPr="001B2D41">
        <w:rPr>
          <w:rStyle w:val="CharSubdText"/>
        </w:rPr>
        <w:t>15</w:t>
      </w:r>
      <w:r w:rsidR="001B2D41">
        <w:rPr>
          <w:rStyle w:val="CharSubdText"/>
        </w:rPr>
        <w:noBreakHyphen/>
      </w:r>
      <w:r w:rsidR="00743737" w:rsidRPr="001B2D41">
        <w:rPr>
          <w:rStyle w:val="CharSubdText"/>
        </w:rPr>
        <w:t>B of the Income Tax Assessment Act 1997</w:t>
      </w:r>
      <w:bookmarkEnd w:id="623"/>
    </w:p>
    <w:p w:rsidR="00743737" w:rsidRPr="001B2D41" w:rsidRDefault="00743737" w:rsidP="00743737">
      <w:pPr>
        <w:pStyle w:val="TofSectsHeading"/>
      </w:pPr>
      <w:r w:rsidRPr="001B2D41">
        <w:t>Table of sections</w:t>
      </w:r>
    </w:p>
    <w:p w:rsidR="00743737" w:rsidRPr="001B2D41" w:rsidRDefault="00743737" w:rsidP="00743737">
      <w:pPr>
        <w:pStyle w:val="TofSectsSection"/>
      </w:pPr>
      <w:r w:rsidRPr="001B2D41">
        <w:t>415</w:t>
      </w:r>
      <w:r w:rsidR="001B2D41">
        <w:noBreakHyphen/>
      </w:r>
      <w:r w:rsidRPr="001B2D41">
        <w:t>10</w:t>
      </w:r>
      <w:r w:rsidRPr="001B2D41">
        <w:tab/>
        <w:t xml:space="preserve">Application of </w:t>
      </w:r>
      <w:r w:rsidR="00B36BB7" w:rsidRPr="001B2D41">
        <w:t>Subdivision 4</w:t>
      </w:r>
      <w:r w:rsidRPr="001B2D41">
        <w:t>15</w:t>
      </w:r>
      <w:r w:rsidR="001B2D41">
        <w:noBreakHyphen/>
      </w:r>
      <w:r w:rsidRPr="001B2D41">
        <w:t xml:space="preserve">B of the </w:t>
      </w:r>
      <w:r w:rsidRPr="001B2D41">
        <w:rPr>
          <w:rStyle w:val="CharItalic"/>
        </w:rPr>
        <w:t>Income Tax Assessment Act 1997</w:t>
      </w:r>
    </w:p>
    <w:p w:rsidR="00743737" w:rsidRPr="001B2D41" w:rsidRDefault="00743737" w:rsidP="00743737">
      <w:pPr>
        <w:pStyle w:val="ActHead5"/>
      </w:pPr>
      <w:bookmarkStart w:id="624" w:name="_Toc100588010"/>
      <w:r w:rsidRPr="001B2D41">
        <w:rPr>
          <w:rStyle w:val="CharSectno"/>
        </w:rPr>
        <w:t>415</w:t>
      </w:r>
      <w:r w:rsidR="001B2D41">
        <w:rPr>
          <w:rStyle w:val="CharSectno"/>
        </w:rPr>
        <w:noBreakHyphen/>
      </w:r>
      <w:r w:rsidRPr="001B2D41">
        <w:rPr>
          <w:rStyle w:val="CharSectno"/>
        </w:rPr>
        <w:t>10</w:t>
      </w:r>
      <w:r w:rsidRPr="001B2D41">
        <w:t xml:space="preserve">  Application of </w:t>
      </w:r>
      <w:r w:rsidR="00B36BB7" w:rsidRPr="001B2D41">
        <w:t>Subdivision 4</w:t>
      </w:r>
      <w:r w:rsidRPr="001B2D41">
        <w:t>15</w:t>
      </w:r>
      <w:r w:rsidR="001B2D41">
        <w:noBreakHyphen/>
      </w:r>
      <w:r w:rsidRPr="001B2D41">
        <w:t xml:space="preserve">B of the </w:t>
      </w:r>
      <w:r w:rsidRPr="001B2D41">
        <w:rPr>
          <w:i/>
        </w:rPr>
        <w:t>Income Tax Assessment Act 1997</w:t>
      </w:r>
      <w:bookmarkEnd w:id="624"/>
    </w:p>
    <w:p w:rsidR="00743737" w:rsidRPr="001B2D41" w:rsidRDefault="00743737" w:rsidP="00743737">
      <w:pPr>
        <w:pStyle w:val="subsection"/>
      </w:pPr>
      <w:r w:rsidRPr="001B2D41">
        <w:tab/>
      </w:r>
      <w:r w:rsidRPr="001B2D41">
        <w:tab/>
      </w:r>
      <w:r w:rsidR="00B36BB7" w:rsidRPr="001B2D41">
        <w:t>Subdivision 4</w:t>
      </w:r>
      <w:r w:rsidRPr="001B2D41">
        <w:t>15</w:t>
      </w:r>
      <w:r w:rsidR="001B2D41">
        <w:noBreakHyphen/>
      </w:r>
      <w:r w:rsidRPr="001B2D41">
        <w:t xml:space="preserve">B of the </w:t>
      </w:r>
      <w:r w:rsidRPr="001B2D41">
        <w:rPr>
          <w:i/>
        </w:rPr>
        <w:t>Income Tax Assessment Act 1997</w:t>
      </w:r>
      <w:r w:rsidRPr="001B2D41">
        <w:t xml:space="preserve"> applies to:</w:t>
      </w:r>
    </w:p>
    <w:p w:rsidR="00743737" w:rsidRPr="001B2D41" w:rsidRDefault="00743737" w:rsidP="00743737">
      <w:pPr>
        <w:pStyle w:val="paragraph"/>
      </w:pPr>
      <w:r w:rsidRPr="001B2D41">
        <w:tab/>
        <w:t>(a)</w:t>
      </w:r>
      <w:r w:rsidRPr="001B2D41">
        <w:tab/>
        <w:t>a tax loss for the 2012</w:t>
      </w:r>
      <w:r w:rsidR="001B2D41">
        <w:noBreakHyphen/>
      </w:r>
      <w:r w:rsidRPr="001B2D41">
        <w:t>13 income year or a later income year; or</w:t>
      </w:r>
    </w:p>
    <w:p w:rsidR="00743737" w:rsidRPr="001B2D41" w:rsidRDefault="00743737" w:rsidP="00743737">
      <w:pPr>
        <w:pStyle w:val="paragraph"/>
      </w:pPr>
      <w:r w:rsidRPr="001B2D41">
        <w:tab/>
        <w:t>(b)</w:t>
      </w:r>
      <w:r w:rsidRPr="001B2D41">
        <w:tab/>
        <w:t>a debt incurred in the 2012</w:t>
      </w:r>
      <w:r w:rsidR="001B2D41">
        <w:noBreakHyphen/>
      </w:r>
      <w:r w:rsidRPr="001B2D41">
        <w:t>13 income year or a later income year.</w:t>
      </w:r>
    </w:p>
    <w:p w:rsidR="007B4E35" w:rsidRPr="001B2D41" w:rsidRDefault="007B4E35" w:rsidP="00163128">
      <w:pPr>
        <w:pStyle w:val="ActHead2"/>
        <w:pageBreakBefore/>
      </w:pPr>
      <w:bookmarkStart w:id="625" w:name="_Toc100588011"/>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50</w:t>
      </w:r>
      <w:r w:rsidRPr="001B2D41">
        <w:t>—</w:t>
      </w:r>
      <w:r w:rsidRPr="001B2D41">
        <w:rPr>
          <w:rStyle w:val="CharPartText"/>
        </w:rPr>
        <w:t>Climate change</w:t>
      </w:r>
      <w:bookmarkEnd w:id="625"/>
    </w:p>
    <w:p w:rsidR="007B4E35" w:rsidRPr="001B2D41" w:rsidRDefault="007B4E35" w:rsidP="007B4E35">
      <w:pPr>
        <w:pStyle w:val="ActHead3"/>
      </w:pPr>
      <w:bookmarkStart w:id="626" w:name="_Toc100588012"/>
      <w:r w:rsidRPr="001B2D41">
        <w:rPr>
          <w:rStyle w:val="CharDivNo"/>
        </w:rPr>
        <w:t>Division</w:t>
      </w:r>
      <w:r w:rsidR="00FD3F14" w:rsidRPr="001B2D41">
        <w:rPr>
          <w:rStyle w:val="CharDivNo"/>
        </w:rPr>
        <w:t> </w:t>
      </w:r>
      <w:r w:rsidRPr="001B2D41">
        <w:rPr>
          <w:rStyle w:val="CharDivNo"/>
        </w:rPr>
        <w:t>420</w:t>
      </w:r>
      <w:r w:rsidRPr="001B2D41">
        <w:t>—</w:t>
      </w:r>
      <w:r w:rsidRPr="001B2D41">
        <w:rPr>
          <w:rStyle w:val="CharDivText"/>
        </w:rPr>
        <w:t>Registered emissions units</w:t>
      </w:r>
      <w:bookmarkEnd w:id="626"/>
    </w:p>
    <w:p w:rsidR="007B4E35" w:rsidRPr="001B2D41" w:rsidRDefault="007B4E35" w:rsidP="007B4E35">
      <w:pPr>
        <w:pStyle w:val="TofSectsHeading"/>
      </w:pPr>
      <w:r w:rsidRPr="001B2D41">
        <w:t>Table of Subdivisions</w:t>
      </w:r>
    </w:p>
    <w:p w:rsidR="007B4E35" w:rsidRPr="001B2D41" w:rsidRDefault="007B4E35" w:rsidP="007B4E35">
      <w:pPr>
        <w:pStyle w:val="TofSectsSubdiv"/>
      </w:pPr>
      <w:r w:rsidRPr="001B2D41">
        <w:t>420</w:t>
      </w:r>
      <w:r w:rsidR="001B2D41">
        <w:noBreakHyphen/>
      </w:r>
      <w:r w:rsidRPr="001B2D41">
        <w:t>A</w:t>
      </w:r>
      <w:r w:rsidRPr="001B2D41">
        <w:tab/>
        <w:t>General application provision</w:t>
      </w:r>
    </w:p>
    <w:p w:rsidR="007B4E35" w:rsidRPr="001B2D41" w:rsidRDefault="00B36BB7" w:rsidP="007B4E35">
      <w:pPr>
        <w:pStyle w:val="ActHead4"/>
      </w:pPr>
      <w:bookmarkStart w:id="627" w:name="_Toc100588013"/>
      <w:r w:rsidRPr="001B2D41">
        <w:rPr>
          <w:rStyle w:val="CharSubdNo"/>
        </w:rPr>
        <w:t>Subdivision 4</w:t>
      </w:r>
      <w:r w:rsidR="007B4E35" w:rsidRPr="001B2D41">
        <w:rPr>
          <w:rStyle w:val="CharSubdNo"/>
        </w:rPr>
        <w:t>20</w:t>
      </w:r>
      <w:r w:rsidR="001B2D41">
        <w:rPr>
          <w:rStyle w:val="CharSubdNo"/>
        </w:rPr>
        <w:noBreakHyphen/>
      </w:r>
      <w:r w:rsidR="007B4E35" w:rsidRPr="001B2D41">
        <w:rPr>
          <w:rStyle w:val="CharSubdNo"/>
        </w:rPr>
        <w:t>A</w:t>
      </w:r>
      <w:r w:rsidR="007B4E35" w:rsidRPr="001B2D41">
        <w:t>—</w:t>
      </w:r>
      <w:r w:rsidR="007B4E35" w:rsidRPr="001B2D41">
        <w:rPr>
          <w:rStyle w:val="CharSubdText"/>
        </w:rPr>
        <w:t>General application provision</w:t>
      </w:r>
      <w:bookmarkEnd w:id="627"/>
    </w:p>
    <w:p w:rsidR="007B4E35" w:rsidRPr="001B2D41" w:rsidRDefault="007B4E35" w:rsidP="007B4E35">
      <w:pPr>
        <w:pStyle w:val="TofSectsHeading"/>
      </w:pPr>
      <w:r w:rsidRPr="001B2D41">
        <w:t>Table of sections</w:t>
      </w:r>
    </w:p>
    <w:p w:rsidR="007B4E35" w:rsidRPr="001B2D41" w:rsidRDefault="007B4E35" w:rsidP="007B4E35">
      <w:pPr>
        <w:pStyle w:val="TofSectsSection"/>
      </w:pPr>
      <w:r w:rsidRPr="001B2D41">
        <w:t>420</w:t>
      </w:r>
      <w:r w:rsidR="001B2D41">
        <w:noBreakHyphen/>
      </w:r>
      <w:r w:rsidRPr="001B2D41">
        <w:t>1</w:t>
      </w:r>
      <w:r w:rsidRPr="001B2D41">
        <w:tab/>
        <w:t>Application of Division</w:t>
      </w:r>
      <w:r w:rsidR="00FD3F14" w:rsidRPr="001B2D41">
        <w:t> </w:t>
      </w:r>
      <w:r w:rsidRPr="001B2D41">
        <w:t xml:space="preserve">420 of the </w:t>
      </w:r>
      <w:r w:rsidRPr="001B2D41">
        <w:rPr>
          <w:rStyle w:val="CharItalic"/>
        </w:rPr>
        <w:t>Income Tax Assessment Act 1997</w:t>
      </w:r>
    </w:p>
    <w:p w:rsidR="007B4E35" w:rsidRPr="001B2D41" w:rsidRDefault="007B4E35" w:rsidP="007B4E35">
      <w:pPr>
        <w:pStyle w:val="ActHead5"/>
      </w:pPr>
      <w:bookmarkStart w:id="628" w:name="_Toc100588014"/>
      <w:r w:rsidRPr="001B2D41">
        <w:rPr>
          <w:rStyle w:val="CharSectno"/>
        </w:rPr>
        <w:t>420</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420 of the </w:t>
      </w:r>
      <w:r w:rsidRPr="001B2D41">
        <w:rPr>
          <w:i/>
        </w:rPr>
        <w:t>Income Tax Assessment Act 1997</w:t>
      </w:r>
      <w:bookmarkEnd w:id="628"/>
    </w:p>
    <w:p w:rsidR="007B4E35" w:rsidRPr="001B2D41" w:rsidRDefault="007B4E35" w:rsidP="007B4E35">
      <w:pPr>
        <w:pStyle w:val="subsection"/>
      </w:pPr>
      <w:r w:rsidRPr="001B2D41">
        <w:tab/>
      </w:r>
      <w:r w:rsidRPr="001B2D41">
        <w:tab/>
        <w:t>Division</w:t>
      </w:r>
      <w:r w:rsidR="00FD3F14" w:rsidRPr="001B2D41">
        <w:t> </w:t>
      </w:r>
      <w:r w:rsidRPr="001B2D41">
        <w:t xml:space="preserve">420 of the </w:t>
      </w:r>
      <w:r w:rsidRPr="001B2D41">
        <w:rPr>
          <w:i/>
        </w:rPr>
        <w:t>Income Tax Assessment Act 1997</w:t>
      </w:r>
      <w:r w:rsidRPr="001B2D41">
        <w:t xml:space="preserve"> does not apply to a registered emissions unit held by you unless you became the holder of the unit after the commencement of that Division.</w:t>
      </w:r>
    </w:p>
    <w:p w:rsidR="00F648F3" w:rsidRPr="001B2D41" w:rsidRDefault="00F648F3" w:rsidP="00163128">
      <w:pPr>
        <w:pStyle w:val="ActHead2"/>
        <w:pageBreakBefore/>
      </w:pPr>
      <w:bookmarkStart w:id="629" w:name="_Toc100588015"/>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80</w:t>
      </w:r>
      <w:r w:rsidRPr="001B2D41">
        <w:t>—</w:t>
      </w:r>
      <w:r w:rsidRPr="001B2D41">
        <w:rPr>
          <w:rStyle w:val="CharPartText"/>
        </w:rPr>
        <w:t>Roll</w:t>
      </w:r>
      <w:r w:rsidR="001B2D41">
        <w:rPr>
          <w:rStyle w:val="CharPartText"/>
        </w:rPr>
        <w:noBreakHyphen/>
      </w:r>
      <w:r w:rsidRPr="001B2D41">
        <w:rPr>
          <w:rStyle w:val="CharPartText"/>
        </w:rPr>
        <w:t>overs applying to assets generally</w:t>
      </w:r>
      <w:bookmarkEnd w:id="629"/>
    </w:p>
    <w:p w:rsidR="002B23D8" w:rsidRPr="001B2D41" w:rsidRDefault="002B23D8" w:rsidP="002B23D8">
      <w:pPr>
        <w:pStyle w:val="ActHead3"/>
      </w:pPr>
      <w:bookmarkStart w:id="630" w:name="_Toc100588016"/>
      <w:r w:rsidRPr="001B2D41">
        <w:rPr>
          <w:rStyle w:val="CharDivNo"/>
        </w:rPr>
        <w:t>Division</w:t>
      </w:r>
      <w:r w:rsidR="00FD3F14" w:rsidRPr="001B2D41">
        <w:rPr>
          <w:rStyle w:val="CharDivNo"/>
        </w:rPr>
        <w:t> </w:t>
      </w:r>
      <w:r w:rsidRPr="001B2D41">
        <w:rPr>
          <w:rStyle w:val="CharDivNo"/>
        </w:rPr>
        <w:t>615</w:t>
      </w:r>
      <w:r w:rsidRPr="001B2D41">
        <w:t>—</w:t>
      </w:r>
      <w:r w:rsidRPr="001B2D41">
        <w:rPr>
          <w:rStyle w:val="CharDivText"/>
        </w:rPr>
        <w:t>Roll</w:t>
      </w:r>
      <w:r w:rsidR="001B2D41">
        <w:rPr>
          <w:rStyle w:val="CharDivText"/>
        </w:rPr>
        <w:noBreakHyphen/>
      </w:r>
      <w:r w:rsidRPr="001B2D41">
        <w:rPr>
          <w:rStyle w:val="CharDivText"/>
        </w:rPr>
        <w:t>overs for business restructures</w:t>
      </w:r>
      <w:bookmarkEnd w:id="630"/>
    </w:p>
    <w:p w:rsidR="002B23D8" w:rsidRPr="001B2D41" w:rsidRDefault="002B23D8" w:rsidP="002B23D8">
      <w:pPr>
        <w:pStyle w:val="TofSectsHeading"/>
      </w:pPr>
      <w:r w:rsidRPr="001B2D41">
        <w:t>Table of Subdivisions</w:t>
      </w:r>
    </w:p>
    <w:p w:rsidR="002B23D8" w:rsidRPr="001B2D41" w:rsidRDefault="002B23D8" w:rsidP="002B23D8">
      <w:pPr>
        <w:pStyle w:val="TofSectsSubdiv"/>
        <w:numPr>
          <w:ilvl w:val="12"/>
          <w:numId w:val="0"/>
        </w:numPr>
        <w:ind w:left="1588" w:hanging="794"/>
      </w:pPr>
      <w:r w:rsidRPr="001B2D41">
        <w:t>615</w:t>
      </w:r>
      <w:r w:rsidR="001B2D41">
        <w:noBreakHyphen/>
      </w:r>
      <w:r w:rsidRPr="001B2D41">
        <w:t>A</w:t>
      </w:r>
      <w:r w:rsidRPr="001B2D41">
        <w:tab/>
        <w:t>Modifications for roll</w:t>
      </w:r>
      <w:r w:rsidR="001B2D41">
        <w:noBreakHyphen/>
      </w:r>
      <w:r w:rsidRPr="001B2D41">
        <w:t>overs between the 2011 and 2012 Budget times</w:t>
      </w:r>
    </w:p>
    <w:p w:rsidR="002B23D8" w:rsidRPr="001B2D41" w:rsidRDefault="002B23D8" w:rsidP="002B23D8">
      <w:pPr>
        <w:pStyle w:val="ActHead4"/>
      </w:pPr>
      <w:bookmarkStart w:id="631" w:name="_Toc100588017"/>
      <w:r w:rsidRPr="001B2D41">
        <w:rPr>
          <w:rStyle w:val="CharSubdNo"/>
        </w:rPr>
        <w:t>Subdivision</w:t>
      </w:r>
      <w:r w:rsidR="00FD3F14" w:rsidRPr="001B2D41">
        <w:rPr>
          <w:rStyle w:val="CharSubdNo"/>
        </w:rPr>
        <w:t> </w:t>
      </w:r>
      <w:r w:rsidRPr="001B2D41">
        <w:rPr>
          <w:rStyle w:val="CharSubdNo"/>
        </w:rPr>
        <w:t>615</w:t>
      </w:r>
      <w:r w:rsidR="001B2D41">
        <w:rPr>
          <w:rStyle w:val="CharSubdNo"/>
        </w:rPr>
        <w:noBreakHyphen/>
      </w:r>
      <w:r w:rsidRPr="001B2D41">
        <w:rPr>
          <w:rStyle w:val="CharSubdNo"/>
        </w:rPr>
        <w:t>A</w:t>
      </w:r>
      <w:r w:rsidRPr="001B2D41">
        <w:t>—</w:t>
      </w:r>
      <w:r w:rsidRPr="001B2D41">
        <w:rPr>
          <w:rStyle w:val="CharSubdText"/>
        </w:rPr>
        <w:t>Modifications for roll</w:t>
      </w:r>
      <w:r w:rsidR="001B2D41">
        <w:rPr>
          <w:rStyle w:val="CharSubdText"/>
        </w:rPr>
        <w:noBreakHyphen/>
      </w:r>
      <w:r w:rsidRPr="001B2D41">
        <w:rPr>
          <w:rStyle w:val="CharSubdText"/>
        </w:rPr>
        <w:t>overs between the 2011 and 2012 Budget times</w:t>
      </w:r>
      <w:bookmarkEnd w:id="631"/>
    </w:p>
    <w:p w:rsidR="002B23D8" w:rsidRPr="001B2D41" w:rsidRDefault="002B23D8" w:rsidP="002B23D8">
      <w:pPr>
        <w:pStyle w:val="TofSectsHeading"/>
        <w:keepNext/>
        <w:keepLines/>
      </w:pPr>
      <w:r w:rsidRPr="001B2D41">
        <w:t>Table of sections</w:t>
      </w:r>
    </w:p>
    <w:p w:rsidR="002B23D8" w:rsidRPr="001B2D41" w:rsidRDefault="002B23D8" w:rsidP="002B23D8">
      <w:pPr>
        <w:pStyle w:val="TofSectsSection"/>
        <w:numPr>
          <w:ilvl w:val="12"/>
          <w:numId w:val="0"/>
        </w:numPr>
        <w:ind w:left="1588" w:hanging="794"/>
      </w:pPr>
      <w:r w:rsidRPr="001B2D41">
        <w:t>615</w:t>
      </w:r>
      <w:r w:rsidR="001B2D41">
        <w:noBreakHyphen/>
      </w:r>
      <w:r w:rsidRPr="001B2D41">
        <w:t>5</w:t>
      </w:r>
      <w:r w:rsidRPr="001B2D41">
        <w:tab/>
        <w:t>Roll</w:t>
      </w:r>
      <w:r w:rsidR="001B2D41">
        <w:noBreakHyphen/>
      </w:r>
      <w:r w:rsidRPr="001B2D41">
        <w:t>overs between the 2011 and 2012 Budget times</w:t>
      </w:r>
    </w:p>
    <w:p w:rsidR="002B23D8" w:rsidRPr="001B2D41" w:rsidRDefault="002B23D8" w:rsidP="002B23D8">
      <w:pPr>
        <w:pStyle w:val="TofSectsSection"/>
        <w:numPr>
          <w:ilvl w:val="12"/>
          <w:numId w:val="0"/>
        </w:numPr>
        <w:ind w:left="1588" w:hanging="794"/>
      </w:pPr>
      <w:r w:rsidRPr="001B2D41">
        <w:t>615</w:t>
      </w:r>
      <w:r w:rsidR="001B2D41">
        <w:noBreakHyphen/>
      </w:r>
      <w:r w:rsidRPr="001B2D41">
        <w:t>10</w:t>
      </w:r>
      <w:r w:rsidRPr="001B2D41">
        <w:tab/>
        <w:t>Modifications—when additional consequences can apply</w:t>
      </w:r>
    </w:p>
    <w:p w:rsidR="002B23D8" w:rsidRPr="001B2D41" w:rsidRDefault="002B23D8" w:rsidP="002B23D8">
      <w:pPr>
        <w:pStyle w:val="TofSectsSection"/>
        <w:numPr>
          <w:ilvl w:val="12"/>
          <w:numId w:val="0"/>
        </w:numPr>
        <w:ind w:left="1588" w:hanging="794"/>
      </w:pPr>
      <w:r w:rsidRPr="001B2D41">
        <w:t>615</w:t>
      </w:r>
      <w:r w:rsidR="001B2D41">
        <w:noBreakHyphen/>
      </w:r>
      <w:r w:rsidRPr="001B2D41">
        <w:t>15</w:t>
      </w:r>
      <w:r w:rsidRPr="001B2D41">
        <w:tab/>
        <w:t>Modifications—trading stock</w:t>
      </w:r>
    </w:p>
    <w:p w:rsidR="002B23D8" w:rsidRPr="001B2D41" w:rsidRDefault="002B23D8" w:rsidP="002B23D8">
      <w:pPr>
        <w:pStyle w:val="TofSectsSection"/>
        <w:numPr>
          <w:ilvl w:val="12"/>
          <w:numId w:val="0"/>
        </w:numPr>
        <w:ind w:left="1588" w:hanging="794"/>
      </w:pPr>
      <w:r w:rsidRPr="001B2D41">
        <w:t>615</w:t>
      </w:r>
      <w:r w:rsidR="001B2D41">
        <w:noBreakHyphen/>
      </w:r>
      <w:r w:rsidRPr="001B2D41">
        <w:t>20</w:t>
      </w:r>
      <w:r w:rsidRPr="001B2D41">
        <w:tab/>
        <w:t>Modifications—revenue assets</w:t>
      </w:r>
    </w:p>
    <w:p w:rsidR="002B23D8" w:rsidRPr="001B2D41" w:rsidRDefault="002B23D8" w:rsidP="002B23D8">
      <w:pPr>
        <w:pStyle w:val="ActHead5"/>
      </w:pPr>
      <w:bookmarkStart w:id="632" w:name="_Toc100588018"/>
      <w:r w:rsidRPr="001B2D41">
        <w:rPr>
          <w:rStyle w:val="CharSectno"/>
        </w:rPr>
        <w:t>615</w:t>
      </w:r>
      <w:r w:rsidR="001B2D41">
        <w:rPr>
          <w:rStyle w:val="CharSectno"/>
        </w:rPr>
        <w:noBreakHyphen/>
      </w:r>
      <w:r w:rsidRPr="001B2D41">
        <w:rPr>
          <w:rStyle w:val="CharSectno"/>
        </w:rPr>
        <w:t>5</w:t>
      </w:r>
      <w:r w:rsidRPr="001B2D41">
        <w:t xml:space="preserve">  Roll</w:t>
      </w:r>
      <w:r w:rsidR="001B2D41">
        <w:noBreakHyphen/>
      </w:r>
      <w:r w:rsidRPr="001B2D41">
        <w:t>overs between the 2011 and 2012 Budget times</w:t>
      </w:r>
      <w:bookmarkEnd w:id="632"/>
    </w:p>
    <w:p w:rsidR="002B23D8" w:rsidRPr="001B2D41" w:rsidRDefault="002B23D8" w:rsidP="002B23D8">
      <w:pPr>
        <w:pStyle w:val="subsection"/>
      </w:pPr>
      <w:r w:rsidRPr="001B2D41">
        <w:tab/>
      </w:r>
      <w:r w:rsidRPr="001B2D41">
        <w:tab/>
        <w:t>Subdivision</w:t>
      </w:r>
      <w:r w:rsidR="00FD3F14" w:rsidRPr="001B2D41">
        <w:t> </w:t>
      </w:r>
      <w:r w:rsidRPr="001B2D41">
        <w:t>615</w:t>
      </w:r>
      <w:r w:rsidR="001B2D41">
        <w:noBreakHyphen/>
      </w:r>
      <w:r w:rsidRPr="001B2D41">
        <w:t xml:space="preserve">C of the </w:t>
      </w:r>
      <w:r w:rsidRPr="001B2D41">
        <w:rPr>
          <w:i/>
        </w:rPr>
        <w:t>Income Tax Assessment Act 1997</w:t>
      </w:r>
      <w:r w:rsidRPr="001B2D41">
        <w:t xml:space="preserve"> applies to you with the modifications set out in this Subdivision if you chose to obtain a roll</w:t>
      </w:r>
      <w:r w:rsidR="001B2D41">
        <w:noBreakHyphen/>
      </w:r>
      <w:r w:rsidRPr="001B2D41">
        <w:t xml:space="preserve">over involving </w:t>
      </w:r>
      <w:r w:rsidR="001B2D41" w:rsidRPr="001B2D41">
        <w:rPr>
          <w:position w:val="6"/>
          <w:sz w:val="16"/>
        </w:rPr>
        <w:t>*</w:t>
      </w:r>
      <w:r w:rsidRPr="001B2D41">
        <w:t>shares or units that:</w:t>
      </w:r>
    </w:p>
    <w:p w:rsidR="002B23D8" w:rsidRPr="001B2D41" w:rsidRDefault="002B23D8" w:rsidP="002B23D8">
      <w:pPr>
        <w:pStyle w:val="paragraph"/>
      </w:pPr>
      <w:r w:rsidRPr="001B2D41">
        <w:tab/>
        <w:t>(a)</w:t>
      </w:r>
      <w:r w:rsidRPr="001B2D41">
        <w:tab/>
        <w:t>were disposed of, redeemed or cancelled during the period:</w:t>
      </w:r>
    </w:p>
    <w:p w:rsidR="002B23D8" w:rsidRPr="001B2D41" w:rsidRDefault="002B23D8" w:rsidP="002B23D8">
      <w:pPr>
        <w:pStyle w:val="paragraphsub"/>
      </w:pPr>
      <w:r w:rsidRPr="001B2D41">
        <w:tab/>
        <w:t>(i)</w:t>
      </w:r>
      <w:r w:rsidRPr="001B2D41">
        <w:tab/>
        <w:t>starting at 7.30 pm, by legal time in the Australian Capital Territory, on 10</w:t>
      </w:r>
      <w:r w:rsidR="00FD3F14" w:rsidRPr="001B2D41">
        <w:t> </w:t>
      </w:r>
      <w:r w:rsidRPr="001B2D41">
        <w:t>May 2011; and</w:t>
      </w:r>
    </w:p>
    <w:p w:rsidR="002B23D8" w:rsidRPr="001B2D41" w:rsidRDefault="002B23D8" w:rsidP="002B23D8">
      <w:pPr>
        <w:pStyle w:val="paragraphsub"/>
      </w:pPr>
      <w:r w:rsidRPr="001B2D41">
        <w:tab/>
        <w:t>(ii)</w:t>
      </w:r>
      <w:r w:rsidRPr="001B2D41">
        <w:tab/>
        <w:t>ending immediately before 7.30 pm, by legal time in the Australian Capital Territory, on 8</w:t>
      </w:r>
      <w:r w:rsidR="00FD3F14" w:rsidRPr="001B2D41">
        <w:t> </w:t>
      </w:r>
      <w:r w:rsidRPr="001B2D41">
        <w:t>May 2012; and</w:t>
      </w:r>
    </w:p>
    <w:p w:rsidR="002B23D8" w:rsidRPr="001B2D41" w:rsidRDefault="002B23D8" w:rsidP="002B23D8">
      <w:pPr>
        <w:pStyle w:val="paragraph"/>
      </w:pPr>
      <w:r w:rsidRPr="001B2D41">
        <w:tab/>
        <w:t>(b)</w:t>
      </w:r>
      <w:r w:rsidRPr="001B2D41">
        <w:tab/>
        <w:t>were your trading stock, or revenue assets, at the time immediately before that disposal, redemption or cancellation.</w:t>
      </w:r>
    </w:p>
    <w:p w:rsidR="002B23D8" w:rsidRPr="001B2D41" w:rsidRDefault="002B23D8" w:rsidP="002B23D8">
      <w:pPr>
        <w:pStyle w:val="ActHead5"/>
      </w:pPr>
      <w:bookmarkStart w:id="633" w:name="_Toc100588019"/>
      <w:r w:rsidRPr="001B2D41">
        <w:rPr>
          <w:rStyle w:val="CharSectno"/>
        </w:rPr>
        <w:t>615</w:t>
      </w:r>
      <w:r w:rsidR="001B2D41">
        <w:rPr>
          <w:rStyle w:val="CharSectno"/>
        </w:rPr>
        <w:noBreakHyphen/>
      </w:r>
      <w:r w:rsidRPr="001B2D41">
        <w:rPr>
          <w:rStyle w:val="CharSectno"/>
        </w:rPr>
        <w:t>10</w:t>
      </w:r>
      <w:r w:rsidRPr="001B2D41">
        <w:t xml:space="preserve">  Modifications—when additional consequences can apply</w:t>
      </w:r>
      <w:bookmarkEnd w:id="633"/>
    </w:p>
    <w:p w:rsidR="002B23D8" w:rsidRPr="001B2D41" w:rsidRDefault="002B23D8" w:rsidP="002B23D8">
      <w:pPr>
        <w:pStyle w:val="subsection"/>
      </w:pPr>
      <w:r w:rsidRPr="001B2D41">
        <w:tab/>
        <w:t>(1)</w:t>
      </w:r>
      <w:r w:rsidRPr="001B2D41">
        <w:tab/>
        <w:t>Disregard subparagraph</w:t>
      </w:r>
      <w:r w:rsidR="00FD3F14" w:rsidRPr="001B2D41">
        <w:t> </w:t>
      </w:r>
      <w:r w:rsidRPr="001B2D41">
        <w:t>615</w:t>
      </w:r>
      <w:r w:rsidR="001B2D41">
        <w:noBreakHyphen/>
      </w:r>
      <w:r w:rsidRPr="001B2D41">
        <w:t>45(a)(ii), and paragraph</w:t>
      </w:r>
      <w:r w:rsidR="00FD3F14" w:rsidRPr="001B2D41">
        <w:t> </w:t>
      </w:r>
      <w:r w:rsidRPr="001B2D41">
        <w:t>615</w:t>
      </w:r>
      <w:r w:rsidR="001B2D41">
        <w:noBreakHyphen/>
      </w:r>
      <w:r w:rsidRPr="001B2D41">
        <w:t xml:space="preserve">45(b), of the </w:t>
      </w:r>
      <w:r w:rsidRPr="001B2D41">
        <w:rPr>
          <w:i/>
        </w:rPr>
        <w:t>Income Tax Assessment Act 1997</w:t>
      </w:r>
      <w:r w:rsidRPr="001B2D41">
        <w:t xml:space="preserve"> if the roll</w:t>
      </w:r>
      <w:r w:rsidR="001B2D41">
        <w:noBreakHyphen/>
      </w:r>
      <w:r w:rsidRPr="001B2D41">
        <w:t xml:space="preserve">over relates to </w:t>
      </w:r>
      <w:r w:rsidR="001B2D41" w:rsidRPr="001B2D41">
        <w:rPr>
          <w:position w:val="6"/>
          <w:sz w:val="16"/>
        </w:rPr>
        <w:t>*</w:t>
      </w:r>
      <w:r w:rsidRPr="001B2D41">
        <w:t>shares that were disposed of, redeemed or cancelled.</w:t>
      </w:r>
    </w:p>
    <w:p w:rsidR="002B23D8" w:rsidRPr="001B2D41" w:rsidRDefault="002B23D8" w:rsidP="002B23D8">
      <w:pPr>
        <w:pStyle w:val="subsection"/>
      </w:pPr>
      <w:r w:rsidRPr="001B2D41">
        <w:tab/>
        <w:t>(2)</w:t>
      </w:r>
      <w:r w:rsidRPr="001B2D41">
        <w:tab/>
        <w:t>Disregard paragraph</w:t>
      </w:r>
      <w:r w:rsidR="00FD3F14" w:rsidRPr="001B2D41">
        <w:t> </w:t>
      </w:r>
      <w:r w:rsidRPr="001B2D41">
        <w:t>615</w:t>
      </w:r>
      <w:r w:rsidR="001B2D41">
        <w:noBreakHyphen/>
      </w:r>
      <w:r w:rsidRPr="001B2D41">
        <w:t>45(d) of that Act.</w:t>
      </w:r>
    </w:p>
    <w:p w:rsidR="002B23D8" w:rsidRPr="001B2D41" w:rsidRDefault="002B23D8" w:rsidP="002B23D8">
      <w:pPr>
        <w:pStyle w:val="ActHead5"/>
      </w:pPr>
      <w:bookmarkStart w:id="634" w:name="_Toc100588020"/>
      <w:r w:rsidRPr="001B2D41">
        <w:rPr>
          <w:rStyle w:val="CharSectno"/>
        </w:rPr>
        <w:t>615</w:t>
      </w:r>
      <w:r w:rsidR="001B2D41">
        <w:rPr>
          <w:rStyle w:val="CharSectno"/>
        </w:rPr>
        <w:noBreakHyphen/>
      </w:r>
      <w:r w:rsidRPr="001B2D41">
        <w:rPr>
          <w:rStyle w:val="CharSectno"/>
        </w:rPr>
        <w:t>15</w:t>
      </w:r>
      <w:r w:rsidRPr="001B2D41">
        <w:t xml:space="preserve">  Modifications—trading stock</w:t>
      </w:r>
      <w:bookmarkEnd w:id="634"/>
    </w:p>
    <w:p w:rsidR="002B23D8" w:rsidRPr="001B2D41" w:rsidRDefault="002B23D8" w:rsidP="002B23D8">
      <w:pPr>
        <w:pStyle w:val="subsection"/>
      </w:pPr>
      <w:r w:rsidRPr="001B2D41">
        <w:tab/>
      </w:r>
      <w:r w:rsidRPr="001B2D41">
        <w:tab/>
        <w:t>Substitute the following for subsection</w:t>
      </w:r>
      <w:r w:rsidR="00FD3F14" w:rsidRPr="001B2D41">
        <w:t> </w:t>
      </w:r>
      <w:r w:rsidRPr="001B2D41">
        <w:t>615</w:t>
      </w:r>
      <w:r w:rsidR="001B2D41">
        <w:noBreakHyphen/>
      </w:r>
      <w:r w:rsidRPr="001B2D41">
        <w:t>50(2) of that Act:</w:t>
      </w:r>
    </w:p>
    <w:p w:rsidR="002B23D8" w:rsidRPr="001B2D41" w:rsidRDefault="002B23D8" w:rsidP="002B23D8">
      <w:pPr>
        <w:pStyle w:val="subsection"/>
      </w:pPr>
      <w:r w:rsidRPr="001B2D41">
        <w:tab/>
        <w:t>(2)</w:t>
      </w:r>
      <w:r w:rsidRPr="001B2D41">
        <w:tab/>
        <w:t xml:space="preserve">For each of the </w:t>
      </w:r>
      <w:r w:rsidR="001B2D41" w:rsidRPr="001B2D41">
        <w:rPr>
          <w:position w:val="6"/>
          <w:sz w:val="16"/>
        </w:rPr>
        <w:t>*</w:t>
      </w:r>
      <w:r w:rsidRPr="001B2D41">
        <w:t xml:space="preserve">shares in the interposed company that you acquired in return for those of your shares or units in the original entity that were your </w:t>
      </w:r>
      <w:r w:rsidR="001B2D41" w:rsidRPr="001B2D41">
        <w:rPr>
          <w:position w:val="6"/>
          <w:sz w:val="16"/>
        </w:rPr>
        <w:t>*</w:t>
      </w:r>
      <w:r w:rsidRPr="001B2D41">
        <w:t>trading stock at the time mentioned in paragraph</w:t>
      </w:r>
      <w:r w:rsidR="00FD3F14" w:rsidRPr="001B2D41">
        <w:t> </w:t>
      </w:r>
      <w:r w:rsidRPr="001B2D41">
        <w:t>615</w:t>
      </w:r>
      <w:r w:rsidR="001B2D41">
        <w:noBreakHyphen/>
      </w:r>
      <w:r w:rsidRPr="001B2D41">
        <w:t>45(c), you are taken to have paid:</w:t>
      </w:r>
    </w:p>
    <w:p w:rsidR="002B23D8" w:rsidRPr="001B2D41" w:rsidRDefault="002B23D8" w:rsidP="002B23D8">
      <w:pPr>
        <w:pStyle w:val="subsection2"/>
      </w:pPr>
      <w:r w:rsidRPr="001B2D41">
        <w:rPr>
          <w:noProof/>
          <w:position w:val="-36"/>
        </w:rPr>
        <w:drawing>
          <wp:inline distT="0" distB="0" distL="0" distR="0" wp14:anchorId="4A938266" wp14:editId="17FE4E36">
            <wp:extent cx="3220085" cy="6280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20085" cy="628015"/>
                    </a:xfrm>
                    <a:prstGeom prst="rect">
                      <a:avLst/>
                    </a:prstGeom>
                    <a:noFill/>
                    <a:ln>
                      <a:noFill/>
                    </a:ln>
                  </pic:spPr>
                </pic:pic>
              </a:graphicData>
            </a:graphic>
          </wp:inline>
        </w:drawing>
      </w:r>
    </w:p>
    <w:p w:rsidR="002B23D8" w:rsidRPr="001B2D41" w:rsidRDefault="002B23D8" w:rsidP="002B23D8">
      <w:pPr>
        <w:pStyle w:val="ActHead5"/>
      </w:pPr>
      <w:bookmarkStart w:id="635" w:name="_Toc100588021"/>
      <w:r w:rsidRPr="001B2D41">
        <w:rPr>
          <w:rStyle w:val="CharSectno"/>
        </w:rPr>
        <w:t>615</w:t>
      </w:r>
      <w:r w:rsidR="001B2D41">
        <w:rPr>
          <w:rStyle w:val="CharSectno"/>
        </w:rPr>
        <w:noBreakHyphen/>
      </w:r>
      <w:r w:rsidRPr="001B2D41">
        <w:rPr>
          <w:rStyle w:val="CharSectno"/>
        </w:rPr>
        <w:t>20</w:t>
      </w:r>
      <w:r w:rsidRPr="001B2D41">
        <w:t xml:space="preserve">  Modifications—revenue assets</w:t>
      </w:r>
      <w:bookmarkEnd w:id="635"/>
    </w:p>
    <w:p w:rsidR="002B23D8" w:rsidRPr="001B2D41" w:rsidRDefault="002B23D8" w:rsidP="002B23D8">
      <w:pPr>
        <w:pStyle w:val="subsection"/>
      </w:pPr>
      <w:r w:rsidRPr="001B2D41">
        <w:tab/>
      </w:r>
      <w:r w:rsidRPr="001B2D41">
        <w:tab/>
        <w:t>Substitute the following for subsection</w:t>
      </w:r>
      <w:r w:rsidR="00FD3F14" w:rsidRPr="001B2D41">
        <w:t> </w:t>
      </w:r>
      <w:r w:rsidRPr="001B2D41">
        <w:t>615</w:t>
      </w:r>
      <w:r w:rsidR="001B2D41">
        <w:noBreakHyphen/>
      </w:r>
      <w:r w:rsidRPr="001B2D41">
        <w:t>55(2) of that Act:</w:t>
      </w:r>
    </w:p>
    <w:p w:rsidR="002B23D8" w:rsidRPr="001B2D41" w:rsidRDefault="002B23D8" w:rsidP="002B23D8">
      <w:pPr>
        <w:pStyle w:val="subsection"/>
      </w:pPr>
      <w:r w:rsidRPr="001B2D41">
        <w:tab/>
        <w:t>(2)</w:t>
      </w:r>
      <w:r w:rsidRPr="001B2D41">
        <w:tab/>
        <w:t xml:space="preserve">For the purpose of calculating any profit or loss on a future disposal, cessation of ownership, or other realisation of a </w:t>
      </w:r>
      <w:r w:rsidR="001B2D41" w:rsidRPr="001B2D41">
        <w:rPr>
          <w:position w:val="6"/>
          <w:sz w:val="16"/>
        </w:rPr>
        <w:t>*</w:t>
      </w:r>
      <w:r w:rsidRPr="001B2D41">
        <w:t xml:space="preserve">share in the interposed company that you acquired in return for those of your shares or units in the original entity that were </w:t>
      </w:r>
      <w:r w:rsidR="001B2D41" w:rsidRPr="001B2D41">
        <w:rPr>
          <w:position w:val="6"/>
          <w:sz w:val="16"/>
        </w:rPr>
        <w:t>*</w:t>
      </w:r>
      <w:r w:rsidRPr="001B2D41">
        <w:t>revenue assets at the time mentioned in paragraph</w:t>
      </w:r>
      <w:r w:rsidR="00FD3F14" w:rsidRPr="001B2D41">
        <w:t> </w:t>
      </w:r>
      <w:r w:rsidRPr="001B2D41">
        <w:t>615</w:t>
      </w:r>
      <w:r w:rsidR="001B2D41">
        <w:noBreakHyphen/>
      </w:r>
      <w:r w:rsidRPr="001B2D41">
        <w:t>45(c), you are taken to have paid:</w:t>
      </w:r>
    </w:p>
    <w:p w:rsidR="002B23D8" w:rsidRPr="001B2D41" w:rsidRDefault="002B23D8" w:rsidP="002B23D8">
      <w:pPr>
        <w:pStyle w:val="subsection2"/>
      </w:pPr>
      <w:r w:rsidRPr="001B2D41">
        <w:rPr>
          <w:noProof/>
        </w:rPr>
        <w:drawing>
          <wp:inline distT="0" distB="0" distL="0" distR="0" wp14:anchorId="0653F05F" wp14:editId="5D3917BE">
            <wp:extent cx="2647950" cy="62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647950" cy="628015"/>
                    </a:xfrm>
                    <a:prstGeom prst="rect">
                      <a:avLst/>
                    </a:prstGeom>
                    <a:noFill/>
                    <a:ln>
                      <a:noFill/>
                    </a:ln>
                  </pic:spPr>
                </pic:pic>
              </a:graphicData>
            </a:graphic>
          </wp:inline>
        </w:drawing>
      </w:r>
    </w:p>
    <w:p w:rsidR="00F648F3" w:rsidRPr="001B2D41" w:rsidRDefault="00F648F3" w:rsidP="004072A8">
      <w:pPr>
        <w:pStyle w:val="ActHead3"/>
        <w:pageBreakBefore/>
      </w:pPr>
      <w:bookmarkStart w:id="636" w:name="_Toc100588022"/>
      <w:r w:rsidRPr="001B2D41">
        <w:rPr>
          <w:rStyle w:val="CharDivNo"/>
        </w:rPr>
        <w:t>Division</w:t>
      </w:r>
      <w:r w:rsidR="00FD3F14" w:rsidRPr="001B2D41">
        <w:rPr>
          <w:rStyle w:val="CharDivNo"/>
        </w:rPr>
        <w:t> </w:t>
      </w:r>
      <w:r w:rsidRPr="001B2D41">
        <w:rPr>
          <w:rStyle w:val="CharDivNo"/>
        </w:rPr>
        <w:t>620</w:t>
      </w:r>
      <w:r w:rsidRPr="001B2D41">
        <w:t>—</w:t>
      </w:r>
      <w:r w:rsidRPr="001B2D41">
        <w:rPr>
          <w:rStyle w:val="CharDivText"/>
        </w:rPr>
        <w:t>Assets of wound</w:t>
      </w:r>
      <w:r w:rsidR="001B2D41">
        <w:rPr>
          <w:rStyle w:val="CharDivText"/>
        </w:rPr>
        <w:noBreakHyphen/>
      </w:r>
      <w:r w:rsidRPr="001B2D41">
        <w:rPr>
          <w:rStyle w:val="CharDivText"/>
        </w:rPr>
        <w:t>up corporation passing to corporation with not significantly different ownership</w:t>
      </w:r>
      <w:bookmarkEnd w:id="636"/>
    </w:p>
    <w:p w:rsidR="00F648F3" w:rsidRPr="001B2D41" w:rsidRDefault="00F648F3" w:rsidP="00F648F3">
      <w:pPr>
        <w:pStyle w:val="TofSectsHeading"/>
      </w:pPr>
      <w:r w:rsidRPr="001B2D41">
        <w:t>Table of Subdivisions</w:t>
      </w:r>
    </w:p>
    <w:p w:rsidR="00F648F3" w:rsidRPr="001B2D41" w:rsidRDefault="00F648F3" w:rsidP="00F648F3">
      <w:pPr>
        <w:pStyle w:val="TofSectsSubdiv"/>
      </w:pPr>
      <w:r w:rsidRPr="001B2D41">
        <w:t>620</w:t>
      </w:r>
      <w:r w:rsidR="001B2D41">
        <w:noBreakHyphen/>
      </w:r>
      <w:r w:rsidRPr="001B2D41">
        <w:t>A</w:t>
      </w:r>
      <w:r w:rsidRPr="001B2D41">
        <w:tab/>
        <w:t xml:space="preserve">Corporations covered by </w:t>
      </w:r>
      <w:r w:rsidR="001E5ACC" w:rsidRPr="001B2D41">
        <w:t>Subdivision 1</w:t>
      </w:r>
      <w:r w:rsidRPr="001B2D41">
        <w:t>24</w:t>
      </w:r>
      <w:r w:rsidR="001B2D41">
        <w:noBreakHyphen/>
      </w:r>
      <w:r w:rsidRPr="001B2D41">
        <w:t>I</w:t>
      </w:r>
    </w:p>
    <w:p w:rsidR="00F648F3" w:rsidRPr="001B2D41" w:rsidRDefault="00F648F3" w:rsidP="00F648F3">
      <w:pPr>
        <w:pStyle w:val="ActHead4"/>
      </w:pPr>
      <w:bookmarkStart w:id="637" w:name="_Toc100588023"/>
      <w:r w:rsidRPr="001B2D41">
        <w:rPr>
          <w:rStyle w:val="CharSubdNo"/>
        </w:rPr>
        <w:t>Subdivision</w:t>
      </w:r>
      <w:r w:rsidR="00FD3F14" w:rsidRPr="001B2D41">
        <w:rPr>
          <w:rStyle w:val="CharSubdNo"/>
        </w:rPr>
        <w:t> </w:t>
      </w:r>
      <w:r w:rsidRPr="001B2D41">
        <w:rPr>
          <w:rStyle w:val="CharSubdNo"/>
        </w:rPr>
        <w:t>620</w:t>
      </w:r>
      <w:r w:rsidR="001B2D41">
        <w:rPr>
          <w:rStyle w:val="CharSubdNo"/>
        </w:rPr>
        <w:noBreakHyphen/>
      </w:r>
      <w:r w:rsidRPr="001B2D41">
        <w:rPr>
          <w:rStyle w:val="CharSubdNo"/>
        </w:rPr>
        <w:t>A</w:t>
      </w:r>
      <w:r w:rsidRPr="001B2D41">
        <w:t>—</w:t>
      </w:r>
      <w:r w:rsidRPr="001B2D41">
        <w:rPr>
          <w:rStyle w:val="CharSubdText"/>
        </w:rPr>
        <w:t xml:space="preserve">Corporations covered by </w:t>
      </w:r>
      <w:r w:rsidR="001E5ACC" w:rsidRPr="001B2D41">
        <w:rPr>
          <w:rStyle w:val="CharSubdText"/>
        </w:rPr>
        <w:t>Subdivision 1</w:t>
      </w:r>
      <w:r w:rsidRPr="001B2D41">
        <w:rPr>
          <w:rStyle w:val="CharSubdText"/>
        </w:rPr>
        <w:t>24</w:t>
      </w:r>
      <w:r w:rsidR="001B2D41">
        <w:rPr>
          <w:rStyle w:val="CharSubdText"/>
        </w:rPr>
        <w:noBreakHyphen/>
      </w:r>
      <w:r w:rsidRPr="001B2D41">
        <w:rPr>
          <w:rStyle w:val="CharSubdText"/>
        </w:rPr>
        <w:t>I</w:t>
      </w:r>
      <w:bookmarkEnd w:id="637"/>
    </w:p>
    <w:p w:rsidR="00F648F3" w:rsidRPr="001B2D41" w:rsidRDefault="00F648F3" w:rsidP="00F648F3">
      <w:pPr>
        <w:pStyle w:val="TofSectsHeading"/>
      </w:pPr>
      <w:r w:rsidRPr="001B2D41">
        <w:t>Table of sections</w:t>
      </w:r>
    </w:p>
    <w:p w:rsidR="00F648F3" w:rsidRPr="001B2D41" w:rsidRDefault="00F648F3" w:rsidP="00F648F3">
      <w:pPr>
        <w:pStyle w:val="TofSectsSection"/>
      </w:pPr>
      <w:r w:rsidRPr="001B2D41">
        <w:t>620</w:t>
      </w:r>
      <w:r w:rsidR="001B2D41">
        <w:noBreakHyphen/>
      </w:r>
      <w:r w:rsidRPr="001B2D41">
        <w:t>10</w:t>
      </w:r>
      <w:r w:rsidRPr="001B2D41">
        <w:tab/>
        <w:t>Application of Subdivision</w:t>
      </w:r>
      <w:r w:rsidR="00FD3F14" w:rsidRPr="001B2D41">
        <w:t> </w:t>
      </w:r>
      <w:r w:rsidRPr="001B2D41">
        <w:t>620</w:t>
      </w:r>
      <w:r w:rsidR="001B2D41">
        <w:noBreakHyphen/>
      </w:r>
      <w:r w:rsidRPr="001B2D41">
        <w:t xml:space="preserve">A of the </w:t>
      </w:r>
      <w:r w:rsidRPr="001B2D41">
        <w:rPr>
          <w:rStyle w:val="CharItalic"/>
        </w:rPr>
        <w:t>Income Tax Assessment Act 1997</w:t>
      </w:r>
    </w:p>
    <w:p w:rsidR="00F648F3" w:rsidRPr="001B2D41" w:rsidRDefault="00F648F3" w:rsidP="00F648F3">
      <w:pPr>
        <w:pStyle w:val="ActHead5"/>
      </w:pPr>
      <w:bookmarkStart w:id="638" w:name="_Toc100588024"/>
      <w:r w:rsidRPr="001B2D41">
        <w:rPr>
          <w:rStyle w:val="CharSectno"/>
        </w:rPr>
        <w:t>620</w:t>
      </w:r>
      <w:r w:rsidR="001B2D41">
        <w:rPr>
          <w:rStyle w:val="CharSectno"/>
        </w:rPr>
        <w:noBreakHyphen/>
      </w:r>
      <w:r w:rsidRPr="001B2D41">
        <w:rPr>
          <w:rStyle w:val="CharSectno"/>
        </w:rPr>
        <w:t>10</w:t>
      </w:r>
      <w:r w:rsidRPr="001B2D41">
        <w:t xml:space="preserve">  Application of Subdivision</w:t>
      </w:r>
      <w:r w:rsidR="00FD3F14" w:rsidRPr="001B2D41">
        <w:t> </w:t>
      </w:r>
      <w:r w:rsidRPr="001B2D41">
        <w:t>620</w:t>
      </w:r>
      <w:r w:rsidR="001B2D41">
        <w:noBreakHyphen/>
      </w:r>
      <w:r w:rsidRPr="001B2D41">
        <w:t xml:space="preserve">A of the </w:t>
      </w:r>
      <w:r w:rsidRPr="001B2D41">
        <w:rPr>
          <w:i/>
        </w:rPr>
        <w:t>Income Tax Assessment Act 1997</w:t>
      </w:r>
      <w:bookmarkEnd w:id="638"/>
    </w:p>
    <w:p w:rsidR="00F648F3" w:rsidRPr="001B2D41" w:rsidRDefault="00F648F3" w:rsidP="00F648F3">
      <w:pPr>
        <w:pStyle w:val="subsection"/>
      </w:pPr>
      <w:r w:rsidRPr="001B2D41">
        <w:tab/>
      </w:r>
      <w:r w:rsidRPr="001B2D41">
        <w:tab/>
        <w:t>Subdivision</w:t>
      </w:r>
      <w:r w:rsidR="00FD3F14" w:rsidRPr="001B2D41">
        <w:t> </w:t>
      </w:r>
      <w:r w:rsidRPr="001B2D41">
        <w:t>620</w:t>
      </w:r>
      <w:r w:rsidR="001B2D41">
        <w:noBreakHyphen/>
      </w:r>
      <w:r w:rsidRPr="001B2D41">
        <w:t xml:space="preserve">A of the </w:t>
      </w:r>
      <w:r w:rsidRPr="001B2D41">
        <w:rPr>
          <w:i/>
        </w:rPr>
        <w:t>Income Tax Assessment Act 1997</w:t>
      </w:r>
      <w:r w:rsidRPr="001B2D41">
        <w:t xml:space="preserve"> applies in relation to the cessation of existence of bodies corporate occurring after 7.30 pm (by legal time in the Australian Capital Territory) on 11</w:t>
      </w:r>
      <w:r w:rsidR="00FD3F14" w:rsidRPr="001B2D41">
        <w:t> </w:t>
      </w:r>
      <w:r w:rsidRPr="001B2D41">
        <w:t>May 2010.</w:t>
      </w:r>
    </w:p>
    <w:p w:rsidR="00F9073D" w:rsidRPr="001B2D41" w:rsidRDefault="00F9073D" w:rsidP="00163128">
      <w:pPr>
        <w:pStyle w:val="ActHead2"/>
        <w:pageBreakBefore/>
      </w:pPr>
      <w:bookmarkStart w:id="639" w:name="_Toc100588025"/>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90</w:t>
      </w:r>
      <w:r w:rsidRPr="001B2D41">
        <w:t>—</w:t>
      </w:r>
      <w:r w:rsidRPr="001B2D41">
        <w:rPr>
          <w:rStyle w:val="CharPartText"/>
        </w:rPr>
        <w:t>Consolidated groups</w:t>
      </w:r>
      <w:bookmarkEnd w:id="639"/>
    </w:p>
    <w:p w:rsidR="00F9073D" w:rsidRPr="001B2D41" w:rsidRDefault="00F9073D" w:rsidP="00F9073D">
      <w:pPr>
        <w:pStyle w:val="ActHead3"/>
      </w:pPr>
      <w:bookmarkStart w:id="640" w:name="_Toc100588026"/>
      <w:r w:rsidRPr="001B2D41">
        <w:rPr>
          <w:rStyle w:val="CharDivNo"/>
        </w:rPr>
        <w:t>Division</w:t>
      </w:r>
      <w:r w:rsidR="00FD3F14" w:rsidRPr="001B2D41">
        <w:rPr>
          <w:rStyle w:val="CharDivNo"/>
        </w:rPr>
        <w:t> </w:t>
      </w:r>
      <w:r w:rsidRPr="001B2D41">
        <w:rPr>
          <w:rStyle w:val="CharDivNo"/>
        </w:rPr>
        <w:t>700</w:t>
      </w:r>
      <w:r w:rsidRPr="001B2D41">
        <w:t>—</w:t>
      </w:r>
      <w:r w:rsidRPr="001B2D41">
        <w:rPr>
          <w:rStyle w:val="CharDivText"/>
        </w:rPr>
        <w:t>Application of Part</w:t>
      </w:r>
      <w:r w:rsidR="00FD3F14" w:rsidRPr="001B2D41">
        <w:rPr>
          <w:rStyle w:val="CharDivText"/>
        </w:rPr>
        <w:t> </w:t>
      </w:r>
      <w:r w:rsidRPr="001B2D41">
        <w:rPr>
          <w:rStyle w:val="CharDivText"/>
        </w:rPr>
        <w:t>3</w:t>
      </w:r>
      <w:r w:rsidR="001B2D41">
        <w:rPr>
          <w:rStyle w:val="CharDivText"/>
        </w:rPr>
        <w:noBreakHyphen/>
      </w:r>
      <w:r w:rsidRPr="001B2D41">
        <w:rPr>
          <w:rStyle w:val="CharDivText"/>
        </w:rPr>
        <w:t>90 of Income Tax Assessment Act 1997</w:t>
      </w:r>
      <w:bookmarkEnd w:id="640"/>
    </w:p>
    <w:p w:rsidR="00F9073D" w:rsidRPr="001B2D41" w:rsidRDefault="003944EF" w:rsidP="00F9073D">
      <w:pPr>
        <w:pStyle w:val="Header"/>
      </w:pPr>
      <w:r w:rsidRPr="001B2D41">
        <w:t xml:space="preserve">  </w:t>
      </w:r>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700</w:t>
      </w:r>
      <w:r w:rsidR="001B2D41">
        <w:noBreakHyphen/>
      </w:r>
      <w:r w:rsidRPr="001B2D41">
        <w:t>1</w:t>
      </w:r>
      <w:r w:rsidRPr="001B2D41">
        <w:tab/>
        <w:t>Application of Part</w:t>
      </w:r>
      <w:r w:rsidR="00FD3F14" w:rsidRPr="001B2D41">
        <w:t> </w:t>
      </w:r>
      <w:r w:rsidRPr="001B2D41">
        <w:t>3</w:t>
      </w:r>
      <w:r w:rsidR="001B2D41">
        <w:noBreakHyphen/>
      </w:r>
      <w:r w:rsidRPr="001B2D41">
        <w:t xml:space="preserve">90 of </w:t>
      </w:r>
      <w:r w:rsidRPr="001B2D41">
        <w:rPr>
          <w:i/>
        </w:rPr>
        <w:t>Income Tax Assessment Act 1997</w:t>
      </w:r>
    </w:p>
    <w:p w:rsidR="00F9073D" w:rsidRPr="001B2D41" w:rsidRDefault="00F9073D" w:rsidP="00F9073D">
      <w:pPr>
        <w:pStyle w:val="ActHead5"/>
      </w:pPr>
      <w:bookmarkStart w:id="641" w:name="_Toc100588027"/>
      <w:r w:rsidRPr="001B2D41">
        <w:rPr>
          <w:rStyle w:val="CharSectno"/>
        </w:rPr>
        <w:t>700</w:t>
      </w:r>
      <w:r w:rsidR="001B2D41">
        <w:rPr>
          <w:rStyle w:val="CharSectno"/>
        </w:rPr>
        <w:noBreakHyphen/>
      </w:r>
      <w:r w:rsidRPr="001B2D41">
        <w:rPr>
          <w:rStyle w:val="CharSectno"/>
        </w:rPr>
        <w:t>1</w:t>
      </w:r>
      <w:r w:rsidRPr="001B2D41">
        <w:t xml:space="preserve">  Application of Part</w:t>
      </w:r>
      <w:r w:rsidR="00FD3F14" w:rsidRPr="001B2D41">
        <w:t> </w:t>
      </w:r>
      <w:r w:rsidRPr="001B2D41">
        <w:t>3</w:t>
      </w:r>
      <w:r w:rsidR="001B2D41">
        <w:noBreakHyphen/>
      </w:r>
      <w:r w:rsidRPr="001B2D41">
        <w:t xml:space="preserve">90 of </w:t>
      </w:r>
      <w:r w:rsidRPr="001B2D41">
        <w:rPr>
          <w:i/>
        </w:rPr>
        <w:t>Income Tax Assessment Act 1997</w:t>
      </w:r>
      <w:bookmarkEnd w:id="641"/>
    </w:p>
    <w:p w:rsidR="00F9073D" w:rsidRPr="001B2D41" w:rsidRDefault="00F9073D" w:rsidP="002B75AC">
      <w:pPr>
        <w:pStyle w:val="subsection"/>
        <w:rPr>
          <w:kern w:val="28"/>
        </w:rPr>
      </w:pPr>
      <w:r w:rsidRPr="001B2D41">
        <w:rPr>
          <w:kern w:val="28"/>
        </w:rPr>
        <w:tab/>
        <w:t>(1)</w:t>
      </w:r>
      <w:r w:rsidRPr="001B2D41">
        <w:rPr>
          <w:kern w:val="28"/>
        </w:rPr>
        <w:tab/>
        <w:t>Part</w:t>
      </w:r>
      <w:r w:rsidR="00FD3F14" w:rsidRPr="001B2D41">
        <w:rPr>
          <w:kern w:val="28"/>
        </w:rPr>
        <w:t> </w:t>
      </w:r>
      <w:r w:rsidRPr="001B2D41">
        <w:rPr>
          <w:kern w:val="28"/>
        </w:rPr>
        <w:t>3</w:t>
      </w:r>
      <w:r w:rsidR="001B2D41">
        <w:rPr>
          <w:kern w:val="28"/>
        </w:rPr>
        <w:noBreakHyphen/>
      </w:r>
      <w:r w:rsidRPr="001B2D41">
        <w:rPr>
          <w:kern w:val="28"/>
        </w:rPr>
        <w:t xml:space="preserve">90 of the </w:t>
      </w:r>
      <w:r w:rsidRPr="001B2D41">
        <w:rPr>
          <w:i/>
          <w:kern w:val="28"/>
        </w:rPr>
        <w:t>Income Tax Assessment Act 1997</w:t>
      </w:r>
      <w:r w:rsidRPr="001B2D41">
        <w:rPr>
          <w:kern w:val="28"/>
        </w:rPr>
        <w:t xml:space="preserve">, as inserted by the </w:t>
      </w:r>
      <w:r w:rsidRPr="001B2D41">
        <w:rPr>
          <w:i/>
          <w:kern w:val="28"/>
        </w:rPr>
        <w:t>New Business Tax System (Consolidation) Act (No.</w:t>
      </w:r>
      <w:r w:rsidR="00FD3F14" w:rsidRPr="001B2D41">
        <w:rPr>
          <w:i/>
          <w:kern w:val="28"/>
        </w:rPr>
        <w:t> </w:t>
      </w:r>
      <w:r w:rsidRPr="001B2D41">
        <w:rPr>
          <w:i/>
          <w:kern w:val="28"/>
        </w:rPr>
        <w:t xml:space="preserve">1) 2002 </w:t>
      </w:r>
      <w:r w:rsidRPr="001B2D41">
        <w:rPr>
          <w:kern w:val="28"/>
        </w:rPr>
        <w:t>and amended by:</w:t>
      </w:r>
    </w:p>
    <w:p w:rsidR="00F9073D" w:rsidRPr="001B2D41" w:rsidRDefault="00F9073D" w:rsidP="00F9073D">
      <w:pPr>
        <w:pStyle w:val="paragraph"/>
        <w:rPr>
          <w:kern w:val="28"/>
        </w:rPr>
      </w:pPr>
      <w:r w:rsidRPr="001B2D41">
        <w:rPr>
          <w:kern w:val="28"/>
        </w:rPr>
        <w:tab/>
        <w:t>(a)</w:t>
      </w:r>
      <w:r w:rsidRPr="001B2D41">
        <w:rPr>
          <w:kern w:val="28"/>
        </w:rPr>
        <w:tab/>
        <w:t xml:space="preserve">the </w:t>
      </w:r>
      <w:r w:rsidRPr="001B2D41">
        <w:rPr>
          <w:i/>
          <w:kern w:val="28"/>
        </w:rPr>
        <w:t>New Business Tax System (Consolidation, Value Shifting, Demergers and Other Measures) Act 2002</w:t>
      </w:r>
      <w:r w:rsidRPr="001B2D41">
        <w:rPr>
          <w:kern w:val="28"/>
        </w:rPr>
        <w:t>; and</w:t>
      </w:r>
    </w:p>
    <w:p w:rsidR="00F9073D" w:rsidRPr="001B2D41" w:rsidRDefault="00F9073D" w:rsidP="00F9073D">
      <w:pPr>
        <w:pStyle w:val="paragraph"/>
        <w:rPr>
          <w:kern w:val="28"/>
        </w:rPr>
      </w:pPr>
      <w:r w:rsidRPr="001B2D41">
        <w:rPr>
          <w:kern w:val="28"/>
        </w:rPr>
        <w:tab/>
        <w:t>(b)</w:t>
      </w:r>
      <w:r w:rsidRPr="001B2D41">
        <w:rPr>
          <w:kern w:val="28"/>
        </w:rPr>
        <w:tab/>
        <w:t xml:space="preserve">the </w:t>
      </w:r>
      <w:r w:rsidRPr="001B2D41">
        <w:rPr>
          <w:i/>
          <w:kern w:val="28"/>
        </w:rPr>
        <w:t>New Business Tax System (Consolidation and Other Measures) Act (No.</w:t>
      </w:r>
      <w:r w:rsidR="00FD3F14" w:rsidRPr="001B2D41">
        <w:rPr>
          <w:i/>
          <w:kern w:val="28"/>
        </w:rPr>
        <w:t> </w:t>
      </w:r>
      <w:r w:rsidRPr="001B2D41">
        <w:rPr>
          <w:i/>
          <w:kern w:val="28"/>
        </w:rPr>
        <w:t>1) 2002</w:t>
      </w:r>
      <w:r w:rsidRPr="001B2D41">
        <w:rPr>
          <w:kern w:val="28"/>
        </w:rPr>
        <w:t>; and</w:t>
      </w:r>
    </w:p>
    <w:p w:rsidR="00F9073D" w:rsidRPr="001B2D41" w:rsidRDefault="00F9073D" w:rsidP="00F9073D">
      <w:pPr>
        <w:pStyle w:val="paragraph"/>
        <w:rPr>
          <w:kern w:val="28"/>
        </w:rPr>
      </w:pPr>
      <w:r w:rsidRPr="001B2D41">
        <w:rPr>
          <w:kern w:val="28"/>
        </w:rPr>
        <w:tab/>
        <w:t>(c)</w:t>
      </w:r>
      <w:r w:rsidRPr="001B2D41">
        <w:rPr>
          <w:kern w:val="28"/>
        </w:rPr>
        <w:tab/>
        <w:t xml:space="preserve">the </w:t>
      </w:r>
      <w:r w:rsidRPr="001B2D41">
        <w:rPr>
          <w:i/>
          <w:kern w:val="28"/>
        </w:rPr>
        <w:t>New Business Tax System (Consolidation and Other Measures) Act 2003</w:t>
      </w:r>
      <w:r w:rsidRPr="001B2D41">
        <w:rPr>
          <w:kern w:val="28"/>
        </w:rPr>
        <w:t>; and</w:t>
      </w:r>
    </w:p>
    <w:p w:rsidR="00F9073D" w:rsidRPr="001B2D41" w:rsidRDefault="00F9073D" w:rsidP="00F9073D">
      <w:pPr>
        <w:pStyle w:val="paragraph"/>
        <w:rPr>
          <w:kern w:val="28"/>
        </w:rPr>
      </w:pPr>
      <w:r w:rsidRPr="001B2D41">
        <w:rPr>
          <w:kern w:val="28"/>
        </w:rPr>
        <w:tab/>
        <w:t>(d)</w:t>
      </w:r>
      <w:r w:rsidRPr="001B2D41">
        <w:rPr>
          <w:kern w:val="28"/>
        </w:rPr>
        <w:tab/>
        <w:t xml:space="preserve">the </w:t>
      </w:r>
      <w:r w:rsidRPr="001B2D41">
        <w:rPr>
          <w:i/>
          <w:kern w:val="28"/>
        </w:rPr>
        <w:t>Taxation Laws Amendment Act (No.</w:t>
      </w:r>
      <w:r w:rsidR="00FD3F14" w:rsidRPr="001B2D41">
        <w:rPr>
          <w:i/>
          <w:kern w:val="28"/>
        </w:rPr>
        <w:t> </w:t>
      </w:r>
      <w:r w:rsidRPr="001B2D41">
        <w:rPr>
          <w:i/>
          <w:kern w:val="28"/>
        </w:rPr>
        <w:t>6) 2003</w:t>
      </w:r>
      <w:r w:rsidRPr="001B2D41">
        <w:rPr>
          <w:kern w:val="28"/>
        </w:rPr>
        <w:t>;</w:t>
      </w:r>
    </w:p>
    <w:p w:rsidR="00F9073D" w:rsidRPr="001B2D41" w:rsidRDefault="00F9073D" w:rsidP="002B75AC">
      <w:pPr>
        <w:pStyle w:val="subsection2"/>
      </w:pPr>
      <w:r w:rsidRPr="001B2D41">
        <w:rPr>
          <w:kern w:val="28"/>
        </w:rPr>
        <w:t xml:space="preserve">applies on and after </w:t>
      </w:r>
      <w:r w:rsidR="001E5ACC" w:rsidRPr="001B2D41">
        <w:rPr>
          <w:kern w:val="28"/>
        </w:rPr>
        <w:t>1 July</w:t>
      </w:r>
      <w:r w:rsidRPr="001B2D41">
        <w:rPr>
          <w:kern w:val="28"/>
        </w:rPr>
        <w:t xml:space="preserve"> 2002.</w:t>
      </w:r>
    </w:p>
    <w:p w:rsidR="00F9073D" w:rsidRPr="001B2D41" w:rsidRDefault="00F9073D" w:rsidP="002B75AC">
      <w:pPr>
        <w:pStyle w:val="subsection"/>
      </w:pPr>
      <w:r w:rsidRPr="001B2D41">
        <w:tab/>
        <w:t>(2)</w:t>
      </w:r>
      <w:r w:rsidRPr="001B2D41">
        <w:tab/>
        <w:t>Section</w:t>
      </w:r>
      <w:r w:rsidR="00FD3F14" w:rsidRPr="001B2D41">
        <w:t> </w:t>
      </w:r>
      <w:r w:rsidRPr="001B2D41">
        <w:t>713</w:t>
      </w:r>
      <w:r w:rsidR="001B2D41">
        <w:noBreakHyphen/>
      </w:r>
      <w:r w:rsidRPr="001B2D41">
        <w:t xml:space="preserve">50 of the </w:t>
      </w:r>
      <w:r w:rsidRPr="001B2D41">
        <w:rPr>
          <w:i/>
        </w:rPr>
        <w:t>Income Tax Assessment Act 1997</w:t>
      </w:r>
      <w:r w:rsidRPr="001B2D41">
        <w:t xml:space="preserve"> (about factors to consider in determining destination of distribution by non</w:t>
      </w:r>
      <w:r w:rsidR="001B2D41">
        <w:noBreakHyphen/>
      </w:r>
      <w:r w:rsidRPr="001B2D41">
        <w:t xml:space="preserve">fixed trust) applies for the purposes of this </w:t>
      </w:r>
      <w:r w:rsidR="00B36BB7" w:rsidRPr="001B2D41">
        <w:t>Part i</w:t>
      </w:r>
      <w:r w:rsidRPr="001B2D41">
        <w:t>n the same way as it applies for the purposes of Part</w:t>
      </w:r>
      <w:r w:rsidR="00FD3F14" w:rsidRPr="001B2D41">
        <w:t> </w:t>
      </w:r>
      <w:r w:rsidRPr="001B2D41">
        <w:t>3</w:t>
      </w:r>
      <w:r w:rsidR="001B2D41">
        <w:noBreakHyphen/>
      </w:r>
      <w:r w:rsidRPr="001B2D41">
        <w:t>90 of that Act.</w:t>
      </w:r>
    </w:p>
    <w:p w:rsidR="00F9073D" w:rsidRPr="001B2D41" w:rsidRDefault="00F9073D" w:rsidP="00163128">
      <w:pPr>
        <w:pStyle w:val="ActHead3"/>
        <w:pageBreakBefore/>
      </w:pPr>
      <w:bookmarkStart w:id="642" w:name="_Toc100588028"/>
      <w:r w:rsidRPr="001B2D41">
        <w:rPr>
          <w:rStyle w:val="CharDivNo"/>
        </w:rPr>
        <w:t>Division</w:t>
      </w:r>
      <w:r w:rsidR="00FD3F14" w:rsidRPr="001B2D41">
        <w:rPr>
          <w:rStyle w:val="CharDivNo"/>
        </w:rPr>
        <w:t> </w:t>
      </w:r>
      <w:r w:rsidRPr="001B2D41">
        <w:rPr>
          <w:rStyle w:val="CharDivNo"/>
        </w:rPr>
        <w:t>701</w:t>
      </w:r>
      <w:r w:rsidRPr="001B2D41">
        <w:t>—</w:t>
      </w:r>
      <w:r w:rsidRPr="001B2D41">
        <w:rPr>
          <w:rStyle w:val="CharDivText"/>
        </w:rPr>
        <w:t>Modified application of provisions of Income Tax Assessment Act 1997 for certain consolidated groups formed in 2002</w:t>
      </w:r>
      <w:r w:rsidR="001B2D41">
        <w:rPr>
          <w:rStyle w:val="CharDivText"/>
        </w:rPr>
        <w:noBreakHyphen/>
      </w:r>
      <w:r w:rsidRPr="001B2D41">
        <w:rPr>
          <w:rStyle w:val="CharDivText"/>
        </w:rPr>
        <w:t>3 and 2003</w:t>
      </w:r>
      <w:r w:rsidR="001B2D41">
        <w:rPr>
          <w:rStyle w:val="CharDivText"/>
        </w:rPr>
        <w:noBreakHyphen/>
      </w:r>
      <w:r w:rsidRPr="001B2D41">
        <w:rPr>
          <w:rStyle w:val="CharDivText"/>
        </w:rPr>
        <w:t>4 financial years</w:t>
      </w:r>
      <w:bookmarkEnd w:id="642"/>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701</w:t>
      </w:r>
      <w:r w:rsidR="001B2D41">
        <w:noBreakHyphen/>
      </w:r>
      <w:r w:rsidRPr="001B2D41">
        <w:t>A</w:t>
      </w:r>
      <w:r w:rsidRPr="001B2D41">
        <w:tab/>
        <w:t>Preliminary</w:t>
      </w:r>
    </w:p>
    <w:p w:rsidR="00F9073D" w:rsidRPr="001B2D41" w:rsidRDefault="00F9073D" w:rsidP="00F9073D">
      <w:pPr>
        <w:pStyle w:val="TofSectsSubdiv"/>
      </w:pPr>
      <w:r w:rsidRPr="001B2D41">
        <w:t>701</w:t>
      </w:r>
      <w:r w:rsidR="001B2D41">
        <w:noBreakHyphen/>
      </w:r>
      <w:r w:rsidRPr="001B2D41">
        <w:t>B</w:t>
      </w:r>
      <w:r w:rsidRPr="001B2D41">
        <w:tab/>
        <w:t>Modified application of provisions</w:t>
      </w:r>
    </w:p>
    <w:p w:rsidR="00F9073D" w:rsidRPr="001B2D41" w:rsidRDefault="00F9073D" w:rsidP="00F9073D">
      <w:pPr>
        <w:pStyle w:val="ActHead4"/>
      </w:pPr>
      <w:bookmarkStart w:id="643" w:name="_Toc100588029"/>
      <w:r w:rsidRPr="001B2D41">
        <w:rPr>
          <w:rStyle w:val="CharSubdNo"/>
        </w:rPr>
        <w:t>Subdivision</w:t>
      </w:r>
      <w:r w:rsidR="00FD3F14" w:rsidRPr="001B2D41">
        <w:rPr>
          <w:rStyle w:val="CharSubdNo"/>
        </w:rPr>
        <w:t> </w:t>
      </w:r>
      <w:r w:rsidRPr="001B2D41">
        <w:rPr>
          <w:rStyle w:val="CharSubdNo"/>
        </w:rPr>
        <w:t>701</w:t>
      </w:r>
      <w:r w:rsidR="001B2D41">
        <w:rPr>
          <w:rStyle w:val="CharSubdNo"/>
        </w:rPr>
        <w:noBreakHyphen/>
      </w:r>
      <w:r w:rsidRPr="001B2D41">
        <w:rPr>
          <w:rStyle w:val="CharSubdNo"/>
        </w:rPr>
        <w:t>A</w:t>
      </w:r>
      <w:r w:rsidRPr="001B2D41">
        <w:t>—</w:t>
      </w:r>
      <w:r w:rsidRPr="001B2D41">
        <w:rPr>
          <w:rStyle w:val="CharSubdText"/>
        </w:rPr>
        <w:t>Preliminary</w:t>
      </w:r>
      <w:bookmarkEnd w:id="643"/>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701</w:t>
      </w:r>
      <w:r w:rsidR="001B2D41">
        <w:noBreakHyphen/>
      </w:r>
      <w:r w:rsidRPr="001B2D41">
        <w:t>1</w:t>
      </w:r>
      <w:r w:rsidRPr="001B2D41">
        <w:tab/>
        <w:t>Transitional group and transitional entity</w:t>
      </w:r>
    </w:p>
    <w:p w:rsidR="00F9073D" w:rsidRPr="001B2D41" w:rsidRDefault="00F9073D" w:rsidP="00F9073D">
      <w:pPr>
        <w:pStyle w:val="TofSectsSection"/>
      </w:pPr>
      <w:r w:rsidRPr="001B2D41">
        <w:t>701</w:t>
      </w:r>
      <w:r w:rsidR="001B2D41">
        <w:noBreakHyphen/>
      </w:r>
      <w:r w:rsidRPr="001B2D41">
        <w:t>5</w:t>
      </w:r>
      <w:r w:rsidRPr="001B2D41">
        <w:tab/>
      </w:r>
      <w:smartTag w:uri="urn:schemas-microsoft-com:office:smarttags" w:element="place">
        <w:r w:rsidRPr="001B2D41">
          <w:t>Chosen</w:t>
        </w:r>
      </w:smartTag>
      <w:r w:rsidRPr="001B2D41">
        <w:t xml:space="preserve"> transitional entity</w:t>
      </w:r>
    </w:p>
    <w:p w:rsidR="00F9073D" w:rsidRPr="001B2D41" w:rsidRDefault="00F9073D" w:rsidP="00F9073D">
      <w:pPr>
        <w:pStyle w:val="TofSectsSection"/>
      </w:pPr>
      <w:r w:rsidRPr="001B2D41">
        <w:t>701</w:t>
      </w:r>
      <w:r w:rsidR="001B2D41">
        <w:noBreakHyphen/>
      </w:r>
      <w:r w:rsidRPr="001B2D41">
        <w:t>7</w:t>
      </w:r>
      <w:r w:rsidRPr="001B2D41">
        <w:tab/>
        <w:t>Working out the cost base or reduced cost base of a pre</w:t>
      </w:r>
      <w:r w:rsidR="001B2D41">
        <w:noBreakHyphen/>
      </w:r>
      <w:r w:rsidRPr="001B2D41">
        <w:t>CGT asset after certain roll</w:t>
      </w:r>
      <w:r w:rsidR="001B2D41">
        <w:noBreakHyphen/>
      </w:r>
      <w:r w:rsidRPr="001B2D41">
        <w:t>overs</w:t>
      </w:r>
    </w:p>
    <w:p w:rsidR="00F9073D" w:rsidRPr="001B2D41" w:rsidRDefault="00F9073D" w:rsidP="00F9073D">
      <w:pPr>
        <w:pStyle w:val="TofSectsSection"/>
      </w:pPr>
      <w:r w:rsidRPr="001B2D41">
        <w:t>701</w:t>
      </w:r>
      <w:r w:rsidR="001B2D41">
        <w:noBreakHyphen/>
      </w:r>
      <w:r w:rsidRPr="001B2D41">
        <w:t>10</w:t>
      </w:r>
      <w:r w:rsidRPr="001B2D41">
        <w:tab/>
        <w:t>Interpretation</w:t>
      </w:r>
    </w:p>
    <w:p w:rsidR="00F9073D" w:rsidRPr="001B2D41" w:rsidRDefault="00F9073D" w:rsidP="00F9073D">
      <w:pPr>
        <w:pStyle w:val="ActHead5"/>
      </w:pPr>
      <w:bookmarkStart w:id="644" w:name="_Toc100588030"/>
      <w:r w:rsidRPr="001B2D41">
        <w:rPr>
          <w:rStyle w:val="CharSectno"/>
        </w:rPr>
        <w:t>701</w:t>
      </w:r>
      <w:r w:rsidR="001B2D41">
        <w:rPr>
          <w:rStyle w:val="CharSectno"/>
        </w:rPr>
        <w:noBreakHyphen/>
      </w:r>
      <w:r w:rsidRPr="001B2D41">
        <w:rPr>
          <w:rStyle w:val="CharSectno"/>
        </w:rPr>
        <w:t>1</w:t>
      </w:r>
      <w:r w:rsidRPr="001B2D41">
        <w:t xml:space="preserve">  Transitional group and transitional entity</w:t>
      </w:r>
      <w:bookmarkEnd w:id="644"/>
    </w:p>
    <w:p w:rsidR="00F9073D" w:rsidRPr="001B2D41" w:rsidRDefault="00F9073D" w:rsidP="00F9073D">
      <w:pPr>
        <w:pStyle w:val="SubsectionHead"/>
      </w:pPr>
      <w:r w:rsidRPr="001B2D41">
        <w:t xml:space="preserve">Group formed on </w:t>
      </w:r>
      <w:r w:rsidR="001E5ACC" w:rsidRPr="001B2D41">
        <w:t>1 July</w:t>
      </w:r>
      <w:r w:rsidRPr="001B2D41">
        <w:t xml:space="preserve"> 2002</w:t>
      </w:r>
    </w:p>
    <w:p w:rsidR="00F9073D" w:rsidRPr="001B2D41" w:rsidRDefault="00F9073D" w:rsidP="002B75AC">
      <w:pPr>
        <w:pStyle w:val="subsection"/>
      </w:pPr>
      <w:r w:rsidRPr="001B2D41">
        <w:tab/>
        <w:t>(1)</w:t>
      </w:r>
      <w:r w:rsidRPr="001B2D41">
        <w:tab/>
        <w:t xml:space="preserve">If a consolidated group came into existence on </w:t>
      </w:r>
      <w:r w:rsidR="001E5ACC" w:rsidRPr="001B2D41">
        <w:t>1 July</w:t>
      </w:r>
      <w:r w:rsidRPr="001B2D41">
        <w:t xml:space="preserve"> 2002:</w:t>
      </w:r>
    </w:p>
    <w:p w:rsidR="00F9073D" w:rsidRPr="001B2D41" w:rsidRDefault="00F9073D" w:rsidP="00F9073D">
      <w:pPr>
        <w:pStyle w:val="paragraph"/>
      </w:pPr>
      <w:r w:rsidRPr="001B2D41">
        <w:tab/>
        <w:t>(a)</w:t>
      </w:r>
      <w:r w:rsidRPr="001B2D41">
        <w:tab/>
        <w:t xml:space="preserve">the group is a </w:t>
      </w:r>
      <w:r w:rsidRPr="001B2D41">
        <w:rPr>
          <w:b/>
          <w:i/>
        </w:rPr>
        <w:t>transitional group</w:t>
      </w:r>
      <w:r w:rsidRPr="001B2D41">
        <w:t>; and</w:t>
      </w:r>
    </w:p>
    <w:p w:rsidR="00F9073D" w:rsidRPr="001B2D41" w:rsidRDefault="00F9073D" w:rsidP="00F9073D">
      <w:pPr>
        <w:pStyle w:val="paragraph"/>
      </w:pPr>
      <w:r w:rsidRPr="001B2D41">
        <w:tab/>
        <w:t>(b)</w:t>
      </w:r>
      <w:r w:rsidRPr="001B2D41">
        <w:tab/>
        <w:t xml:space="preserve">each entity that became a subsidiary member of the group on the day it came into existence is a </w:t>
      </w:r>
      <w:r w:rsidRPr="001B2D41">
        <w:rPr>
          <w:b/>
          <w:i/>
        </w:rPr>
        <w:t>transitional entity</w:t>
      </w:r>
      <w:r w:rsidRPr="001B2D41">
        <w:t>.</w:t>
      </w:r>
    </w:p>
    <w:p w:rsidR="00F9073D" w:rsidRPr="001B2D41" w:rsidRDefault="00F9073D" w:rsidP="00F9073D">
      <w:pPr>
        <w:pStyle w:val="SubsectionHead"/>
      </w:pPr>
      <w:r w:rsidRPr="001B2D41">
        <w:t xml:space="preserve">Group formed after </w:t>
      </w:r>
      <w:r w:rsidR="001E5ACC" w:rsidRPr="001B2D41">
        <w:t>1 July</w:t>
      </w:r>
      <w:r w:rsidRPr="001B2D41">
        <w:t xml:space="preserve"> 2002 but before </w:t>
      </w:r>
      <w:r w:rsidR="001E5ACC" w:rsidRPr="001B2D41">
        <w:t>1 July</w:t>
      </w:r>
      <w:r w:rsidRPr="001B2D41">
        <w:t xml:space="preserve"> 2003</w:t>
      </w:r>
    </w:p>
    <w:p w:rsidR="00F9073D" w:rsidRPr="001B2D41" w:rsidRDefault="00F9073D" w:rsidP="002B75AC">
      <w:pPr>
        <w:pStyle w:val="subsection"/>
      </w:pPr>
      <w:r w:rsidRPr="001B2D41">
        <w:tab/>
        <w:t>(2)</w:t>
      </w:r>
      <w:r w:rsidRPr="001B2D41">
        <w:tab/>
        <w:t xml:space="preserve">If a consolidated group came into existence after </w:t>
      </w:r>
      <w:r w:rsidR="001E5ACC" w:rsidRPr="001B2D41">
        <w:t>1 July</w:t>
      </w:r>
      <w:r w:rsidRPr="001B2D41">
        <w:t xml:space="preserve"> 2002 but before </w:t>
      </w:r>
      <w:r w:rsidR="001E5ACC" w:rsidRPr="001B2D41">
        <w:t>1 July</w:t>
      </w:r>
      <w:r w:rsidRPr="001B2D41">
        <w:t xml:space="preserve"> 2003:</w:t>
      </w:r>
    </w:p>
    <w:p w:rsidR="00F9073D" w:rsidRPr="001B2D41" w:rsidRDefault="00F9073D" w:rsidP="00F9073D">
      <w:pPr>
        <w:pStyle w:val="paragraph"/>
      </w:pPr>
      <w:r w:rsidRPr="001B2D41">
        <w:tab/>
        <w:t>(a)</w:t>
      </w:r>
      <w:r w:rsidRPr="001B2D41">
        <w:tab/>
        <w:t xml:space="preserve">the group is a </w:t>
      </w:r>
      <w:r w:rsidRPr="001B2D41">
        <w:rPr>
          <w:b/>
          <w:i/>
        </w:rPr>
        <w:t>transitional group</w:t>
      </w:r>
      <w:r w:rsidRPr="001B2D41">
        <w:t xml:space="preserve"> if at least one entity that became a subsidiary member of the group on the day the group came into existence is a </w:t>
      </w:r>
      <w:r w:rsidRPr="001B2D41">
        <w:rPr>
          <w:b/>
          <w:i/>
        </w:rPr>
        <w:t>transitional entity</w:t>
      </w:r>
      <w:r w:rsidRPr="001B2D41">
        <w:t>; and</w:t>
      </w:r>
    </w:p>
    <w:p w:rsidR="00F9073D" w:rsidRPr="001B2D41" w:rsidRDefault="00F9073D" w:rsidP="00F9073D">
      <w:pPr>
        <w:pStyle w:val="paragraph"/>
      </w:pPr>
      <w:r w:rsidRPr="001B2D41">
        <w:tab/>
        <w:t>(b)</w:t>
      </w:r>
      <w:r w:rsidRPr="001B2D41">
        <w:tab/>
        <w:t>an entity is a transitional entity if:</w:t>
      </w:r>
    </w:p>
    <w:p w:rsidR="00F9073D" w:rsidRPr="001B2D41" w:rsidRDefault="00F9073D" w:rsidP="00F9073D">
      <w:pPr>
        <w:pStyle w:val="paragraphsub"/>
      </w:pPr>
      <w:r w:rsidRPr="001B2D41">
        <w:tab/>
        <w:t>(i)</w:t>
      </w:r>
      <w:r w:rsidRPr="001B2D41">
        <w:tab/>
        <w:t xml:space="preserve">at no time after </w:t>
      </w:r>
      <w:r w:rsidR="001E5ACC" w:rsidRPr="001B2D41">
        <w:t>1 July</w:t>
      </w:r>
      <w:r w:rsidRPr="001B2D41">
        <w:t xml:space="preserve"> 2002 and before the group came into existence was the entity a wholly</w:t>
      </w:r>
      <w:r w:rsidR="001B2D41">
        <w:noBreakHyphen/>
      </w:r>
      <w:r w:rsidRPr="001B2D41">
        <w:t xml:space="preserve">owned subsidiary of the entity (the </w:t>
      </w:r>
      <w:r w:rsidRPr="001B2D41">
        <w:rPr>
          <w:b/>
          <w:i/>
        </w:rPr>
        <w:t>future head company</w:t>
      </w:r>
      <w:r w:rsidRPr="001B2D41">
        <w:t>) that became the head company of the group; or</w:t>
      </w:r>
    </w:p>
    <w:p w:rsidR="00F9073D" w:rsidRPr="001B2D41" w:rsidRDefault="00F9073D" w:rsidP="00F9073D">
      <w:pPr>
        <w:pStyle w:val="paragraphsub"/>
      </w:pPr>
      <w:r w:rsidRPr="001B2D41">
        <w:tab/>
        <w:t>(ii)</w:t>
      </w:r>
      <w:r w:rsidRPr="001B2D41">
        <w:tab/>
        <w:t>at some time during that period, the entity was a wholly</w:t>
      </w:r>
      <w:r w:rsidR="001B2D41">
        <w:noBreakHyphen/>
      </w:r>
      <w:r w:rsidRPr="001B2D41">
        <w:t xml:space="preserve">owned subsidiary of the future head company and it remained such from the earliest time after </w:t>
      </w:r>
      <w:r w:rsidR="001E5ACC" w:rsidRPr="001B2D41">
        <w:t>1 July</w:t>
      </w:r>
      <w:r w:rsidRPr="001B2D41">
        <w:t xml:space="preserve"> 2002 when it was a wholly</w:t>
      </w:r>
      <w:r w:rsidR="001B2D41">
        <w:noBreakHyphen/>
      </w:r>
      <w:r w:rsidRPr="001B2D41">
        <w:t>owned subsidiary of the future head company until the group came into existence.</w:t>
      </w:r>
    </w:p>
    <w:p w:rsidR="00F9073D" w:rsidRPr="001B2D41" w:rsidRDefault="00F9073D" w:rsidP="00F9073D">
      <w:pPr>
        <w:pStyle w:val="SubsectionHead"/>
      </w:pPr>
      <w:r w:rsidRPr="001B2D41">
        <w:t xml:space="preserve">Group formed during financial year starting on </w:t>
      </w:r>
      <w:r w:rsidR="001E5ACC" w:rsidRPr="001B2D41">
        <w:t>1 July</w:t>
      </w:r>
      <w:r w:rsidRPr="001B2D41">
        <w:t xml:space="preserve"> 2003</w:t>
      </w:r>
    </w:p>
    <w:p w:rsidR="00F9073D" w:rsidRPr="001B2D41" w:rsidRDefault="00F9073D" w:rsidP="002B75AC">
      <w:pPr>
        <w:pStyle w:val="subsection"/>
      </w:pPr>
      <w:r w:rsidRPr="001B2D41">
        <w:tab/>
        <w:t>(3)</w:t>
      </w:r>
      <w:r w:rsidRPr="001B2D41">
        <w:tab/>
        <w:t xml:space="preserve">If a consolidated group came into existence during the financial year starting on </w:t>
      </w:r>
      <w:r w:rsidR="001E5ACC" w:rsidRPr="001B2D41">
        <w:t>1 July</w:t>
      </w:r>
      <w:r w:rsidRPr="001B2D41">
        <w:t xml:space="preserve"> 2003:</w:t>
      </w:r>
    </w:p>
    <w:p w:rsidR="00F9073D" w:rsidRPr="001B2D41" w:rsidRDefault="00F9073D" w:rsidP="00F9073D">
      <w:pPr>
        <w:pStyle w:val="paragraph"/>
      </w:pPr>
      <w:r w:rsidRPr="001B2D41">
        <w:tab/>
        <w:t>(a)</w:t>
      </w:r>
      <w:r w:rsidRPr="001B2D41">
        <w:tab/>
        <w:t xml:space="preserve">the group is a </w:t>
      </w:r>
      <w:r w:rsidRPr="001B2D41">
        <w:rPr>
          <w:b/>
          <w:i/>
        </w:rPr>
        <w:t>transitional group</w:t>
      </w:r>
      <w:r w:rsidRPr="001B2D41">
        <w:t xml:space="preserve"> if at least one entity that became a subsidiary member of the group on the day the group came into existence is a transitional entity; and</w:t>
      </w:r>
    </w:p>
    <w:p w:rsidR="00F9073D" w:rsidRPr="001B2D41" w:rsidRDefault="00F9073D" w:rsidP="00F9073D">
      <w:pPr>
        <w:pStyle w:val="paragraph"/>
      </w:pPr>
      <w:r w:rsidRPr="001B2D41">
        <w:tab/>
        <w:t>(b)</w:t>
      </w:r>
      <w:r w:rsidRPr="001B2D41">
        <w:tab/>
        <w:t xml:space="preserve">an entity is a </w:t>
      </w:r>
      <w:r w:rsidRPr="001B2D41">
        <w:rPr>
          <w:b/>
          <w:i/>
        </w:rPr>
        <w:t>transitional entity</w:t>
      </w:r>
      <w:r w:rsidRPr="001B2D41">
        <w:t xml:space="preserve"> if:</w:t>
      </w:r>
    </w:p>
    <w:p w:rsidR="00F9073D" w:rsidRPr="001B2D41" w:rsidRDefault="00F9073D" w:rsidP="00F9073D">
      <w:pPr>
        <w:pStyle w:val="paragraphsub"/>
      </w:pPr>
      <w:r w:rsidRPr="001B2D41">
        <w:tab/>
        <w:t>(i)</w:t>
      </w:r>
      <w:r w:rsidRPr="001B2D41">
        <w:tab/>
        <w:t xml:space="preserve">just before </w:t>
      </w:r>
      <w:r w:rsidR="001E5ACC" w:rsidRPr="001B2D41">
        <w:t>1 July</w:t>
      </w:r>
      <w:r w:rsidRPr="001B2D41">
        <w:t xml:space="preserve"> 2003, it was a wholly</w:t>
      </w:r>
      <w:r w:rsidR="001B2D41">
        <w:noBreakHyphen/>
      </w:r>
      <w:r w:rsidRPr="001B2D41">
        <w:t>owned subsidiary of the future head company; and</w:t>
      </w:r>
    </w:p>
    <w:p w:rsidR="00F9073D" w:rsidRPr="001B2D41" w:rsidRDefault="00F9073D" w:rsidP="00F9073D">
      <w:pPr>
        <w:pStyle w:val="paragraphsub"/>
      </w:pPr>
      <w:r w:rsidRPr="001B2D41">
        <w:tab/>
        <w:t>(ii)</w:t>
      </w:r>
      <w:r w:rsidRPr="001B2D41">
        <w:tab/>
        <w:t xml:space="preserve">it remained such from the earliest time after </w:t>
      </w:r>
      <w:r w:rsidR="001E5ACC" w:rsidRPr="001B2D41">
        <w:t>1 July</w:t>
      </w:r>
      <w:r w:rsidRPr="001B2D41">
        <w:t xml:space="preserve"> 2002 when it was a wholly</w:t>
      </w:r>
      <w:r w:rsidR="001B2D41">
        <w:noBreakHyphen/>
      </w:r>
      <w:r w:rsidRPr="001B2D41">
        <w:t>owned subsidiary of the future head company until the group came into existence.</w:t>
      </w:r>
    </w:p>
    <w:p w:rsidR="00F9073D" w:rsidRPr="001B2D41" w:rsidRDefault="00F9073D" w:rsidP="00F9073D">
      <w:pPr>
        <w:pStyle w:val="ActHead5"/>
      </w:pPr>
      <w:bookmarkStart w:id="645" w:name="_Toc100588031"/>
      <w:r w:rsidRPr="001B2D41">
        <w:rPr>
          <w:rStyle w:val="CharSectno"/>
        </w:rPr>
        <w:t>701</w:t>
      </w:r>
      <w:r w:rsidR="001B2D41">
        <w:rPr>
          <w:rStyle w:val="CharSectno"/>
        </w:rPr>
        <w:noBreakHyphen/>
      </w:r>
      <w:r w:rsidRPr="001B2D41">
        <w:rPr>
          <w:rStyle w:val="CharSectno"/>
        </w:rPr>
        <w:t>5</w:t>
      </w:r>
      <w:r w:rsidRPr="001B2D41">
        <w:t xml:space="preserve">  </w:t>
      </w:r>
      <w:smartTag w:uri="urn:schemas-microsoft-com:office:smarttags" w:element="place">
        <w:r w:rsidRPr="001B2D41">
          <w:t>Chosen</w:t>
        </w:r>
      </w:smartTag>
      <w:r w:rsidRPr="001B2D41">
        <w:t xml:space="preserve"> transitional entity</w:t>
      </w:r>
      <w:bookmarkEnd w:id="645"/>
    </w:p>
    <w:p w:rsidR="00F9073D" w:rsidRPr="001B2D41" w:rsidRDefault="00F9073D" w:rsidP="002B75AC">
      <w:pPr>
        <w:pStyle w:val="subsection"/>
      </w:pPr>
      <w:r w:rsidRPr="001B2D41">
        <w:tab/>
        <w:t>(1)</w:t>
      </w:r>
      <w:r w:rsidRPr="001B2D41">
        <w:tab/>
        <w:t xml:space="preserve">If a group is a transitional group, its head company may, subject to </w:t>
      </w:r>
      <w:r w:rsidR="00FD3F14" w:rsidRPr="001B2D41">
        <w:t>subsection (</w:t>
      </w:r>
      <w:r w:rsidRPr="001B2D41">
        <w:t xml:space="preserve">3), choose that the group’s transitional entity is a </w:t>
      </w:r>
      <w:r w:rsidRPr="001B2D41">
        <w:rPr>
          <w:b/>
          <w:i/>
        </w:rPr>
        <w:t>chosen transitional entity</w:t>
      </w:r>
      <w:r w:rsidRPr="001B2D41">
        <w:t xml:space="preserve">, or one or more of the group’s transitional entities are </w:t>
      </w:r>
      <w:r w:rsidRPr="001B2D41">
        <w:rPr>
          <w:b/>
          <w:i/>
        </w:rPr>
        <w:t>chosen transitional entities</w:t>
      </w:r>
      <w:r w:rsidRPr="001B2D41">
        <w:t>.</w:t>
      </w:r>
    </w:p>
    <w:p w:rsidR="00F9073D" w:rsidRPr="001B2D41" w:rsidRDefault="00F9073D" w:rsidP="00F9073D">
      <w:pPr>
        <w:pStyle w:val="SubsectionHead"/>
      </w:pPr>
      <w:r w:rsidRPr="001B2D41">
        <w:t>Period for making choice</w:t>
      </w:r>
    </w:p>
    <w:p w:rsidR="00F9073D" w:rsidRPr="001B2D41" w:rsidRDefault="00F9073D" w:rsidP="002B75AC">
      <w:pPr>
        <w:pStyle w:val="subsection"/>
      </w:pPr>
      <w:r w:rsidRPr="001B2D41">
        <w:tab/>
        <w:t>(2)</w:t>
      </w:r>
      <w:r w:rsidRPr="001B2D41">
        <w:tab/>
        <w:t>The choice must be made by the later of:</w:t>
      </w:r>
    </w:p>
    <w:p w:rsidR="00C604C9" w:rsidRPr="001B2D41" w:rsidRDefault="00C604C9" w:rsidP="00C604C9">
      <w:pPr>
        <w:pStyle w:val="paragraph"/>
      </w:pPr>
      <w:r w:rsidRPr="001B2D41">
        <w:tab/>
        <w:t>(a)</w:t>
      </w:r>
      <w:r w:rsidRPr="001B2D41">
        <w:tab/>
        <w:t>the day on which the head company must give the notice under section</w:t>
      </w:r>
      <w:r w:rsidR="00FD3F14" w:rsidRPr="001B2D41">
        <w:t> </w:t>
      </w:r>
      <w:r w:rsidRPr="001B2D41">
        <w:t>703</w:t>
      </w:r>
      <w:r w:rsidR="001B2D41">
        <w:noBreakHyphen/>
      </w:r>
      <w:r w:rsidRPr="001B2D41">
        <w:t xml:space="preserve">58 of the </w:t>
      </w:r>
      <w:r w:rsidRPr="001B2D41">
        <w:rPr>
          <w:i/>
        </w:rPr>
        <w:t>Income Tax Assessment Act 1997</w:t>
      </w:r>
      <w:r w:rsidRPr="001B2D41">
        <w:t xml:space="preserve"> (notice of choice to consolidate); and</w:t>
      </w:r>
    </w:p>
    <w:p w:rsidR="00F9073D" w:rsidRPr="001B2D41" w:rsidRDefault="00F9073D" w:rsidP="00F9073D">
      <w:pPr>
        <w:pStyle w:val="paragraph"/>
      </w:pPr>
      <w:r w:rsidRPr="001B2D41">
        <w:tab/>
        <w:t>(b)</w:t>
      </w:r>
      <w:r w:rsidRPr="001B2D41">
        <w:tab/>
        <w:t>the end of 31</w:t>
      </w:r>
      <w:r w:rsidR="00FD3F14" w:rsidRPr="001B2D41">
        <w:t> </w:t>
      </w:r>
      <w:r w:rsidRPr="001B2D41">
        <w:t xml:space="preserve">December </w:t>
      </w:r>
      <w:r w:rsidR="006D76AF" w:rsidRPr="001B2D41">
        <w:t>2005</w:t>
      </w:r>
      <w:r w:rsidRPr="001B2D41">
        <w:t>.</w:t>
      </w:r>
    </w:p>
    <w:p w:rsidR="00F9073D" w:rsidRPr="001B2D41" w:rsidRDefault="00F9073D" w:rsidP="00F9073D">
      <w:pPr>
        <w:pStyle w:val="SubsectionHead"/>
      </w:pPr>
      <w:r w:rsidRPr="001B2D41">
        <w:t>Agreement of other entities required in certain cases</w:t>
      </w:r>
    </w:p>
    <w:p w:rsidR="00F9073D" w:rsidRPr="001B2D41" w:rsidRDefault="00F9073D" w:rsidP="002B75AC">
      <w:pPr>
        <w:pStyle w:val="subsection"/>
      </w:pPr>
      <w:r w:rsidRPr="001B2D41">
        <w:tab/>
        <w:t>(3)</w:t>
      </w:r>
      <w:r w:rsidRPr="001B2D41">
        <w:tab/>
        <w:t xml:space="preserve">If the choice is to be made after the end of the period mentioned in </w:t>
      </w:r>
      <w:r w:rsidR="00FD3F14" w:rsidRPr="001B2D41">
        <w:t>paragraph (</w:t>
      </w:r>
      <w:r w:rsidRPr="001B2D41">
        <w:t xml:space="preserve">2)(a) and before the end of the day mentioned in </w:t>
      </w:r>
      <w:r w:rsidR="00FD3F14" w:rsidRPr="001B2D41">
        <w:t>paragraph (</w:t>
      </w:r>
      <w:r w:rsidRPr="001B2D41">
        <w:t xml:space="preserve">2)(b), it cannot be made unless each entity in relation to which the conditions in </w:t>
      </w:r>
      <w:r w:rsidR="00FD3F14" w:rsidRPr="001B2D41">
        <w:t>subsection (</w:t>
      </w:r>
      <w:r w:rsidRPr="001B2D41">
        <w:t>5) are satisfied has agreed to it being made.</w:t>
      </w:r>
    </w:p>
    <w:p w:rsidR="00F9073D" w:rsidRPr="001B2D41" w:rsidRDefault="00F9073D" w:rsidP="00F9073D">
      <w:pPr>
        <w:pStyle w:val="SubsectionHead"/>
      </w:pPr>
      <w:r w:rsidRPr="001B2D41">
        <w:t>Choice is irrevocable in certain circumstances</w:t>
      </w:r>
    </w:p>
    <w:p w:rsidR="00F9073D" w:rsidRPr="001B2D41" w:rsidRDefault="00F9073D" w:rsidP="002B75AC">
      <w:pPr>
        <w:pStyle w:val="subsection"/>
      </w:pPr>
      <w:r w:rsidRPr="001B2D41">
        <w:tab/>
        <w:t>(4)</w:t>
      </w:r>
      <w:r w:rsidRPr="001B2D41">
        <w:tab/>
        <w:t>The choice cannot be revoked unless:</w:t>
      </w:r>
    </w:p>
    <w:p w:rsidR="00F9073D" w:rsidRPr="001B2D41" w:rsidRDefault="00F9073D" w:rsidP="00F9073D">
      <w:pPr>
        <w:pStyle w:val="paragraph"/>
      </w:pPr>
      <w:r w:rsidRPr="001B2D41">
        <w:tab/>
        <w:t>(a)</w:t>
      </w:r>
      <w:r w:rsidRPr="001B2D41">
        <w:tab/>
        <w:t>the revocation takes place before the end of 31</w:t>
      </w:r>
      <w:r w:rsidR="00FD3F14" w:rsidRPr="001B2D41">
        <w:t> </w:t>
      </w:r>
      <w:r w:rsidRPr="001B2D41">
        <w:t xml:space="preserve">December </w:t>
      </w:r>
      <w:r w:rsidR="00075349" w:rsidRPr="001B2D41">
        <w:t>2005</w:t>
      </w:r>
      <w:r w:rsidRPr="001B2D41">
        <w:t>; and</w:t>
      </w:r>
    </w:p>
    <w:p w:rsidR="00F9073D" w:rsidRPr="001B2D41" w:rsidRDefault="00F9073D" w:rsidP="00F9073D">
      <w:pPr>
        <w:pStyle w:val="paragraph"/>
      </w:pPr>
      <w:r w:rsidRPr="001B2D41">
        <w:tab/>
        <w:t>(b)</w:t>
      </w:r>
      <w:r w:rsidRPr="001B2D41">
        <w:tab/>
        <w:t xml:space="preserve">each entity in relation to which the conditions in </w:t>
      </w:r>
      <w:r w:rsidR="00FD3F14" w:rsidRPr="001B2D41">
        <w:t>subsection (</w:t>
      </w:r>
      <w:r w:rsidRPr="001B2D41">
        <w:t>5) are satisfied has agreed to the revocation.</w:t>
      </w:r>
    </w:p>
    <w:p w:rsidR="00F9073D" w:rsidRPr="001B2D41" w:rsidRDefault="00F9073D" w:rsidP="002B75AC">
      <w:pPr>
        <w:pStyle w:val="subsection"/>
      </w:pPr>
      <w:r w:rsidRPr="001B2D41">
        <w:tab/>
        <w:t>(5)</w:t>
      </w:r>
      <w:r w:rsidRPr="001B2D41">
        <w:tab/>
        <w:t xml:space="preserve">For the purposes of </w:t>
      </w:r>
      <w:r w:rsidR="00FD3F14" w:rsidRPr="001B2D41">
        <w:t>subsections (</w:t>
      </w:r>
      <w:r w:rsidRPr="001B2D41">
        <w:t>3) and (4), the conditions are that:</w:t>
      </w:r>
    </w:p>
    <w:p w:rsidR="00F9073D" w:rsidRPr="001B2D41" w:rsidRDefault="00F9073D" w:rsidP="00F9073D">
      <w:pPr>
        <w:pStyle w:val="paragraph"/>
      </w:pPr>
      <w:r w:rsidRPr="001B2D41">
        <w:tab/>
        <w:t>(a)</w:t>
      </w:r>
      <w:r w:rsidRPr="001B2D41">
        <w:tab/>
        <w:t xml:space="preserve">the entity (the </w:t>
      </w:r>
      <w:r w:rsidRPr="001B2D41">
        <w:rPr>
          <w:b/>
          <w:i/>
        </w:rPr>
        <w:t>leaving entity</w:t>
      </w:r>
      <w:r w:rsidRPr="001B2D41">
        <w:t xml:space="preserve">) ceased to be a subsidiary member of the group before the choice was made (in a </w:t>
      </w:r>
      <w:r w:rsidR="00FD3F14" w:rsidRPr="001B2D41">
        <w:t>subsection (</w:t>
      </w:r>
      <w:r w:rsidRPr="001B2D41">
        <w:t xml:space="preserve">3) case) or before the revocation took place (in a </w:t>
      </w:r>
      <w:r w:rsidR="00FD3F14" w:rsidRPr="001B2D41">
        <w:t>subsection (</w:t>
      </w:r>
      <w:r w:rsidRPr="001B2D41">
        <w:t>4) case); and</w:t>
      </w:r>
    </w:p>
    <w:p w:rsidR="00F9073D" w:rsidRPr="001B2D41" w:rsidRDefault="00F9073D" w:rsidP="00F9073D">
      <w:pPr>
        <w:pStyle w:val="paragraph"/>
      </w:pPr>
      <w:r w:rsidRPr="001B2D41">
        <w:tab/>
        <w:t>(b)</w:t>
      </w:r>
      <w:r w:rsidRPr="001B2D41">
        <w:tab/>
        <w:t>an asset became that of the leaving entity because section</w:t>
      </w:r>
      <w:r w:rsidR="00FD3F14" w:rsidRPr="001B2D41">
        <w:t> </w:t>
      </w:r>
      <w:r w:rsidRPr="001B2D41">
        <w:t>701</w:t>
      </w:r>
      <w:r w:rsidR="001B2D41">
        <w:noBreakHyphen/>
      </w:r>
      <w:r w:rsidRPr="001B2D41">
        <w:t xml:space="preserve">1 (the single entity rule) of the </w:t>
      </w:r>
      <w:r w:rsidRPr="001B2D41">
        <w:rPr>
          <w:i/>
        </w:rPr>
        <w:t>Income Tax Assessment Act 1997</w:t>
      </w:r>
      <w:r w:rsidRPr="001B2D41">
        <w:t xml:space="preserve"> ceased to apply when the leaving entity ceased to be a subsidiary member; and</w:t>
      </w:r>
    </w:p>
    <w:p w:rsidR="00F9073D" w:rsidRPr="001B2D41" w:rsidRDefault="00F9073D" w:rsidP="00F9073D">
      <w:pPr>
        <w:pStyle w:val="paragraph"/>
      </w:pPr>
      <w:r w:rsidRPr="001B2D41">
        <w:tab/>
        <w:t>(c)</w:t>
      </w:r>
      <w:r w:rsidRPr="001B2D41">
        <w:tab/>
        <w:t>the asset had become that of the head company because that section applied when a chosen transitional entity (whether or not the same entity as the leaving entity) became a subsidiary member.</w:t>
      </w:r>
    </w:p>
    <w:p w:rsidR="00F9073D" w:rsidRPr="001B2D41" w:rsidRDefault="00F9073D" w:rsidP="00F9073D">
      <w:pPr>
        <w:pStyle w:val="ActHead5"/>
      </w:pPr>
      <w:bookmarkStart w:id="646" w:name="_Toc100588032"/>
      <w:r w:rsidRPr="001B2D41">
        <w:rPr>
          <w:rStyle w:val="CharSectno"/>
        </w:rPr>
        <w:t>701</w:t>
      </w:r>
      <w:r w:rsidR="001B2D41">
        <w:rPr>
          <w:rStyle w:val="CharSectno"/>
        </w:rPr>
        <w:noBreakHyphen/>
      </w:r>
      <w:r w:rsidRPr="001B2D41">
        <w:rPr>
          <w:rStyle w:val="CharSectno"/>
        </w:rPr>
        <w:t>7</w:t>
      </w:r>
      <w:r w:rsidRPr="001B2D41">
        <w:t xml:space="preserve">  Working out the cost base or reduced cost base of a pre</w:t>
      </w:r>
      <w:r w:rsidR="001B2D41">
        <w:noBreakHyphen/>
      </w:r>
      <w:r w:rsidRPr="001B2D41">
        <w:t>CGT asset after certain roll</w:t>
      </w:r>
      <w:r w:rsidR="001B2D41">
        <w:noBreakHyphen/>
      </w:r>
      <w:r w:rsidRPr="001B2D41">
        <w:t>overs</w:t>
      </w:r>
      <w:bookmarkEnd w:id="646"/>
    </w:p>
    <w:p w:rsidR="00F9073D" w:rsidRPr="001B2D41" w:rsidRDefault="00F9073D" w:rsidP="002B75AC">
      <w:pPr>
        <w:pStyle w:val="subsection"/>
      </w:pPr>
      <w:r w:rsidRPr="001B2D41">
        <w:tab/>
      </w:r>
      <w:r w:rsidRPr="001B2D41">
        <w:tab/>
        <w:t>Section</w:t>
      </w:r>
      <w:r w:rsidR="00FD3F14" w:rsidRPr="001B2D41">
        <w:t> </w:t>
      </w:r>
      <w:r w:rsidRPr="001B2D41">
        <w:t>716</w:t>
      </w:r>
      <w:r w:rsidR="001B2D41">
        <w:noBreakHyphen/>
      </w:r>
      <w:r w:rsidRPr="001B2D41">
        <w:t>855 applies for the purposes of this Division in the same way as that section applies for the purposes of Part</w:t>
      </w:r>
      <w:r w:rsidR="00FD3F14" w:rsidRPr="001B2D41">
        <w:t> </w:t>
      </w:r>
      <w:r w:rsidRPr="001B2D41">
        <w:t>3</w:t>
      </w:r>
      <w:r w:rsidR="001B2D41">
        <w:noBreakHyphen/>
      </w:r>
      <w:r w:rsidRPr="001B2D41">
        <w:t xml:space="preserve">90 of the </w:t>
      </w:r>
      <w:r w:rsidRPr="001B2D41">
        <w:rPr>
          <w:i/>
        </w:rPr>
        <w:t>Income Tax Assessment Act 1997</w:t>
      </w:r>
      <w:r w:rsidRPr="001B2D41">
        <w:t>.</w:t>
      </w:r>
    </w:p>
    <w:p w:rsidR="00F9073D" w:rsidRPr="001B2D41" w:rsidRDefault="00F9073D" w:rsidP="004A4A1D">
      <w:pPr>
        <w:pStyle w:val="ActHead5"/>
      </w:pPr>
      <w:bookmarkStart w:id="647" w:name="_Toc100588033"/>
      <w:r w:rsidRPr="001B2D41">
        <w:rPr>
          <w:rStyle w:val="CharSectno"/>
        </w:rPr>
        <w:t>701</w:t>
      </w:r>
      <w:r w:rsidR="001B2D41">
        <w:rPr>
          <w:rStyle w:val="CharSectno"/>
        </w:rPr>
        <w:noBreakHyphen/>
      </w:r>
      <w:r w:rsidRPr="001B2D41">
        <w:rPr>
          <w:rStyle w:val="CharSectno"/>
        </w:rPr>
        <w:t>10</w:t>
      </w:r>
      <w:r w:rsidRPr="001B2D41">
        <w:t xml:space="preserve">  Interpretation</w:t>
      </w:r>
      <w:bookmarkEnd w:id="647"/>
    </w:p>
    <w:p w:rsidR="00F9073D" w:rsidRPr="001B2D41" w:rsidRDefault="00F9073D" w:rsidP="004A4A1D">
      <w:pPr>
        <w:pStyle w:val="subsection"/>
        <w:keepNext/>
      </w:pPr>
      <w:r w:rsidRPr="001B2D41">
        <w:tab/>
      </w:r>
      <w:r w:rsidRPr="001B2D41">
        <w:tab/>
        <w:t>A reference in this Division to:</w:t>
      </w:r>
    </w:p>
    <w:p w:rsidR="00F9073D" w:rsidRPr="001B2D41" w:rsidRDefault="00F9073D" w:rsidP="00F9073D">
      <w:pPr>
        <w:pStyle w:val="paragraph"/>
        <w:keepNext/>
        <w:keepLines/>
        <w:rPr>
          <w:i/>
        </w:rPr>
      </w:pPr>
      <w:r w:rsidRPr="001B2D41">
        <w:tab/>
        <w:t>(a)</w:t>
      </w:r>
      <w:r w:rsidRPr="001B2D41">
        <w:tab/>
        <w:t xml:space="preserve">a provision of the </w:t>
      </w:r>
      <w:r w:rsidRPr="001B2D41">
        <w:rPr>
          <w:i/>
        </w:rPr>
        <w:t>Income Tax Assessment Act 1997</w:t>
      </w:r>
      <w:r w:rsidRPr="001B2D41">
        <w:t>; or</w:t>
      </w:r>
    </w:p>
    <w:p w:rsidR="00F9073D" w:rsidRPr="001B2D41" w:rsidRDefault="00F9073D" w:rsidP="00F9073D">
      <w:pPr>
        <w:pStyle w:val="paragraph"/>
        <w:keepNext/>
        <w:keepLines/>
      </w:pPr>
      <w:r w:rsidRPr="001B2D41">
        <w:tab/>
        <w:t>(b)</w:t>
      </w:r>
      <w:r w:rsidRPr="001B2D41">
        <w:tab/>
        <w:t>a consolidated group’s allocable cost amount for an entity;</w:t>
      </w:r>
    </w:p>
    <w:p w:rsidR="00F9073D" w:rsidRPr="001B2D41" w:rsidRDefault="00F9073D" w:rsidP="002B75AC">
      <w:pPr>
        <w:pStyle w:val="subsection2"/>
      </w:pPr>
      <w:r w:rsidRPr="001B2D41">
        <w:t>is a reference to that provision as it applies to the group, or to the allocable cost amount as it is worked out for the entity, in accordance with Subdivision</w:t>
      </w:r>
      <w:r w:rsidR="00FD3F14" w:rsidRPr="001B2D41">
        <w:t> </w:t>
      </w:r>
      <w:r w:rsidRPr="001B2D41">
        <w:t>705</w:t>
      </w:r>
      <w:r w:rsidR="001B2D41">
        <w:noBreakHyphen/>
      </w:r>
      <w:r w:rsidRPr="001B2D41">
        <w:t>B of that Act and with this Division.</w:t>
      </w:r>
    </w:p>
    <w:p w:rsidR="00F9073D" w:rsidRPr="001B2D41" w:rsidRDefault="00F9073D" w:rsidP="00F9073D">
      <w:pPr>
        <w:pStyle w:val="ActHead4"/>
      </w:pPr>
      <w:bookmarkStart w:id="648" w:name="_Toc100588034"/>
      <w:r w:rsidRPr="001B2D41">
        <w:rPr>
          <w:rStyle w:val="CharSubdNo"/>
        </w:rPr>
        <w:t>Subdivision</w:t>
      </w:r>
      <w:r w:rsidR="00FD3F14" w:rsidRPr="001B2D41">
        <w:rPr>
          <w:rStyle w:val="CharSubdNo"/>
        </w:rPr>
        <w:t> </w:t>
      </w:r>
      <w:r w:rsidRPr="001B2D41">
        <w:rPr>
          <w:rStyle w:val="CharSubdNo"/>
        </w:rPr>
        <w:t>701</w:t>
      </w:r>
      <w:r w:rsidR="001B2D41">
        <w:rPr>
          <w:rStyle w:val="CharSubdNo"/>
        </w:rPr>
        <w:noBreakHyphen/>
      </w:r>
      <w:r w:rsidRPr="001B2D41">
        <w:rPr>
          <w:rStyle w:val="CharSubdNo"/>
        </w:rPr>
        <w:t>B</w:t>
      </w:r>
      <w:r w:rsidRPr="001B2D41">
        <w:t>—</w:t>
      </w:r>
      <w:r w:rsidRPr="001B2D41">
        <w:rPr>
          <w:rStyle w:val="CharSubdText"/>
        </w:rPr>
        <w:t>Modified application of provisions</w:t>
      </w:r>
      <w:bookmarkEnd w:id="648"/>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701</w:t>
      </w:r>
      <w:r w:rsidR="001B2D41">
        <w:noBreakHyphen/>
      </w:r>
      <w:r w:rsidRPr="001B2D41">
        <w:t>15</w:t>
      </w:r>
      <w:r w:rsidRPr="001B2D41">
        <w:tab/>
        <w:t>Tax cost and trading stock value not set for assets of chosen transitional entities</w:t>
      </w:r>
    </w:p>
    <w:p w:rsidR="00F9073D" w:rsidRPr="001B2D41" w:rsidRDefault="00F9073D" w:rsidP="00F9073D">
      <w:pPr>
        <w:pStyle w:val="TofSectsSection"/>
      </w:pPr>
      <w:r w:rsidRPr="001B2D41">
        <w:t>701</w:t>
      </w:r>
      <w:r w:rsidR="001B2D41">
        <w:noBreakHyphen/>
      </w:r>
      <w:r w:rsidRPr="001B2D41">
        <w:t>20</w:t>
      </w:r>
      <w:r w:rsidRPr="001B2D41">
        <w:tab/>
        <w:t>Working out allocable cost amount on formation for subsidiary members other than chosen transitional entities</w:t>
      </w:r>
    </w:p>
    <w:p w:rsidR="00F9073D" w:rsidRPr="001B2D41" w:rsidRDefault="00F9073D" w:rsidP="00F9073D">
      <w:pPr>
        <w:pStyle w:val="TofSectsSection"/>
      </w:pPr>
      <w:r w:rsidRPr="001B2D41">
        <w:t>701</w:t>
      </w:r>
      <w:r w:rsidR="001B2D41">
        <w:noBreakHyphen/>
      </w:r>
      <w:r w:rsidRPr="001B2D41">
        <w:t>25</w:t>
      </w:r>
      <w:r w:rsidRPr="001B2D41">
        <w:tab/>
        <w:t>No operation of value shifting and loss transfer provisions to membership interests in chosen transitional entities</w:t>
      </w:r>
    </w:p>
    <w:p w:rsidR="00F9073D" w:rsidRPr="001B2D41" w:rsidRDefault="00F9073D" w:rsidP="00F9073D">
      <w:pPr>
        <w:pStyle w:val="TofSectsSection"/>
      </w:pPr>
      <w:r w:rsidRPr="001B2D41">
        <w:t>701</w:t>
      </w:r>
      <w:r w:rsidR="001B2D41">
        <w:noBreakHyphen/>
      </w:r>
      <w:r w:rsidRPr="001B2D41">
        <w:t>32</w:t>
      </w:r>
      <w:r w:rsidRPr="001B2D41">
        <w:tab/>
        <w:t>No adjustment of amount of liabilities required in working out allocable cost amount</w:t>
      </w:r>
    </w:p>
    <w:p w:rsidR="00F9073D" w:rsidRPr="001B2D41" w:rsidRDefault="00AE24DB" w:rsidP="00F9073D">
      <w:pPr>
        <w:pStyle w:val="TofSectsSection"/>
      </w:pPr>
      <w:r w:rsidRPr="001B2D41">
        <w:t>701</w:t>
      </w:r>
      <w:r w:rsidR="001B2D41">
        <w:noBreakHyphen/>
      </w:r>
      <w:r w:rsidRPr="001B2D41">
        <w:t>35</w:t>
      </w:r>
      <w:r w:rsidRPr="001B2D41">
        <w:tab/>
        <w:t>Act, transaction or event giving rise to CGT event for pre</w:t>
      </w:r>
      <w:r w:rsidR="001B2D41">
        <w:noBreakHyphen/>
      </w:r>
      <w:r w:rsidRPr="001B2D41">
        <w:t>formation roll</w:t>
      </w:r>
      <w:r w:rsidR="001B2D41">
        <w:noBreakHyphen/>
      </w:r>
      <w:r w:rsidRPr="001B2D41">
        <w:t>over after 16</w:t>
      </w:r>
      <w:r w:rsidR="00FD3F14" w:rsidRPr="001B2D41">
        <w:t> </w:t>
      </w:r>
      <w:r w:rsidRPr="001B2D41">
        <w:t>May 2002 to be disregarded if cost base etc. would be different</w:t>
      </w:r>
    </w:p>
    <w:p w:rsidR="00F9073D" w:rsidRPr="001B2D41" w:rsidRDefault="00F9073D" w:rsidP="00F9073D">
      <w:pPr>
        <w:pStyle w:val="TofSectsSection"/>
      </w:pPr>
      <w:r w:rsidRPr="001B2D41">
        <w:t>701</w:t>
      </w:r>
      <w:r w:rsidR="001B2D41">
        <w:noBreakHyphen/>
      </w:r>
      <w:r w:rsidRPr="001B2D41">
        <w:t>40</w:t>
      </w:r>
      <w:r w:rsidRPr="001B2D41">
        <w:tab/>
        <w:t>When entity leaves transitional group, head company may choose, for purposes of transitional group’s allocable cost amount, to increase terminating values of over</w:t>
      </w:r>
      <w:r w:rsidR="001B2D41">
        <w:noBreakHyphen/>
      </w:r>
      <w:r w:rsidRPr="001B2D41">
        <w:t>depreciated assets</w:t>
      </w:r>
    </w:p>
    <w:p w:rsidR="00F9073D" w:rsidRPr="001B2D41" w:rsidRDefault="00F9073D" w:rsidP="00F9073D">
      <w:pPr>
        <w:pStyle w:val="TofSectsSection"/>
      </w:pPr>
      <w:r w:rsidRPr="001B2D41">
        <w:t>701</w:t>
      </w:r>
      <w:r w:rsidR="001B2D41">
        <w:noBreakHyphen/>
      </w:r>
      <w:r w:rsidRPr="001B2D41">
        <w:t>45</w:t>
      </w:r>
      <w:r w:rsidRPr="001B2D41">
        <w:tab/>
        <w:t>When entity leaves transitional group, head company may choose, for purposes of transitional group’s allocable cost amount, to use formation time market values, instead of terminating values, for certain pre</w:t>
      </w:r>
      <w:r w:rsidR="001B2D41">
        <w:noBreakHyphen/>
      </w:r>
      <w:r w:rsidRPr="001B2D41">
        <w:t>CGT assets</w:t>
      </w:r>
    </w:p>
    <w:p w:rsidR="00F9073D" w:rsidRPr="001B2D41" w:rsidRDefault="00F9073D" w:rsidP="00F9073D">
      <w:pPr>
        <w:pStyle w:val="TofSectsSection"/>
      </w:pPr>
      <w:r w:rsidRPr="001B2D41">
        <w:t>701</w:t>
      </w:r>
      <w:r w:rsidR="001B2D41">
        <w:noBreakHyphen/>
      </w:r>
      <w:r w:rsidRPr="001B2D41">
        <w:t>50</w:t>
      </w:r>
      <w:r w:rsidRPr="001B2D41">
        <w:tab/>
        <w:t>Increased allocable cost amount for leaving entity if it takes privatised asset brought into group by chosen transitional entity</w:t>
      </w:r>
    </w:p>
    <w:p w:rsidR="00F9073D" w:rsidRPr="001B2D41" w:rsidRDefault="00F9073D" w:rsidP="00F9073D">
      <w:pPr>
        <w:pStyle w:val="ActHead5"/>
      </w:pPr>
      <w:bookmarkStart w:id="649" w:name="_Toc100588035"/>
      <w:r w:rsidRPr="001B2D41">
        <w:rPr>
          <w:rStyle w:val="CharSectno"/>
        </w:rPr>
        <w:t>701</w:t>
      </w:r>
      <w:r w:rsidR="001B2D41">
        <w:rPr>
          <w:rStyle w:val="CharSectno"/>
        </w:rPr>
        <w:noBreakHyphen/>
      </w:r>
      <w:r w:rsidRPr="001B2D41">
        <w:rPr>
          <w:rStyle w:val="CharSectno"/>
        </w:rPr>
        <w:t>15</w:t>
      </w:r>
      <w:r w:rsidRPr="001B2D41">
        <w:t xml:space="preserve">  Tax cost and trading stock value not set for assets of chosen transitional entities</w:t>
      </w:r>
      <w:bookmarkEnd w:id="649"/>
    </w:p>
    <w:p w:rsidR="00F9073D" w:rsidRPr="001B2D41" w:rsidRDefault="00F9073D" w:rsidP="002B75AC">
      <w:pPr>
        <w:pStyle w:val="subsection"/>
      </w:pPr>
      <w:r w:rsidRPr="001B2D41">
        <w:tab/>
      </w:r>
      <w:r w:rsidRPr="001B2D41">
        <w:tab/>
        <w:t>Section</w:t>
      </w:r>
      <w:r w:rsidR="00FD3F14" w:rsidRPr="001B2D41">
        <w:t> </w:t>
      </w:r>
      <w:r w:rsidRPr="001B2D41">
        <w:t>701</w:t>
      </w:r>
      <w:r w:rsidR="001B2D41">
        <w:noBreakHyphen/>
      </w:r>
      <w:r w:rsidRPr="001B2D41">
        <w:t>10 (cost to head company of assets of joining entity) and subsection</w:t>
      </w:r>
      <w:r w:rsidR="00FD3F14" w:rsidRPr="001B2D41">
        <w:t> </w:t>
      </w:r>
      <w:r w:rsidRPr="001B2D41">
        <w:t>701</w:t>
      </w:r>
      <w:r w:rsidR="001B2D41">
        <w:noBreakHyphen/>
      </w:r>
      <w:r w:rsidRPr="001B2D41">
        <w:t>35(4) (setting value of trading stock at tax</w:t>
      </w:r>
      <w:r w:rsidR="001B2D41">
        <w:noBreakHyphen/>
      </w:r>
      <w:r w:rsidRPr="001B2D41">
        <w:t xml:space="preserve">neutral amount) of the </w:t>
      </w:r>
      <w:r w:rsidRPr="001B2D41">
        <w:rPr>
          <w:i/>
        </w:rPr>
        <w:t>Income Tax Assessment Act 1997</w:t>
      </w:r>
      <w:r w:rsidRPr="001B2D41">
        <w:t xml:space="preserve"> do not apply to the assets of a chosen transitional entity.</w:t>
      </w:r>
    </w:p>
    <w:p w:rsidR="00F9073D" w:rsidRPr="001B2D41" w:rsidRDefault="00F9073D" w:rsidP="00F9073D">
      <w:pPr>
        <w:pStyle w:val="notetext"/>
      </w:pPr>
      <w:r w:rsidRPr="001B2D41">
        <w:t>Note:</w:t>
      </w:r>
      <w:r w:rsidRPr="001B2D41">
        <w:tab/>
        <w:t>The fact that the head company inherits the entity’s history under section</w:t>
      </w:r>
      <w:r w:rsidR="00FD3F14" w:rsidRPr="001B2D41">
        <w:t> </w:t>
      </w:r>
      <w:r w:rsidRPr="001B2D41">
        <w:t>701</w:t>
      </w:r>
      <w:r w:rsidR="001B2D41">
        <w:noBreakHyphen/>
      </w:r>
      <w:r w:rsidRPr="001B2D41">
        <w:t>5 of that Act when the entity becomes a subsidiary member of the group means that the entity’s assets would be treated as having the same cost as they would for the entity at that time.</w:t>
      </w:r>
    </w:p>
    <w:p w:rsidR="00F9073D" w:rsidRPr="001B2D41" w:rsidRDefault="00F9073D" w:rsidP="00F9073D">
      <w:pPr>
        <w:pStyle w:val="ActHead5"/>
      </w:pPr>
      <w:bookmarkStart w:id="650" w:name="_Toc100588036"/>
      <w:r w:rsidRPr="001B2D41">
        <w:rPr>
          <w:rStyle w:val="CharSectno"/>
        </w:rPr>
        <w:t>701</w:t>
      </w:r>
      <w:r w:rsidR="001B2D41">
        <w:rPr>
          <w:rStyle w:val="CharSectno"/>
        </w:rPr>
        <w:noBreakHyphen/>
      </w:r>
      <w:r w:rsidRPr="001B2D41">
        <w:rPr>
          <w:rStyle w:val="CharSectno"/>
        </w:rPr>
        <w:t>20</w:t>
      </w:r>
      <w:r w:rsidRPr="001B2D41">
        <w:t xml:space="preserve">  Working out allocable cost amount on formation for subsidiary members other than chosen transitional entities</w:t>
      </w:r>
      <w:bookmarkEnd w:id="650"/>
    </w:p>
    <w:p w:rsidR="00F9073D" w:rsidRPr="001B2D41" w:rsidRDefault="00F9073D" w:rsidP="00F9073D">
      <w:pPr>
        <w:pStyle w:val="SubsectionHead"/>
      </w:pPr>
      <w:r w:rsidRPr="001B2D41">
        <w:t>When section applies</w:t>
      </w:r>
    </w:p>
    <w:p w:rsidR="00F9073D" w:rsidRPr="001B2D41" w:rsidRDefault="00F9073D" w:rsidP="002B75AC">
      <w:pPr>
        <w:pStyle w:val="subsection"/>
      </w:pPr>
      <w:r w:rsidRPr="001B2D41">
        <w:tab/>
        <w:t>(1)</w:t>
      </w:r>
      <w:r w:rsidRPr="001B2D41">
        <w:tab/>
        <w:t>This section applies if any of the transitional entities in the transitional group is a chosen transitional entity.</w:t>
      </w:r>
    </w:p>
    <w:p w:rsidR="00F9073D" w:rsidRPr="001B2D41" w:rsidRDefault="00F9073D" w:rsidP="00F9073D">
      <w:pPr>
        <w:pStyle w:val="SubsectionHead"/>
      </w:pPr>
      <w:r w:rsidRPr="001B2D41">
        <w:t>Allocable cost amount to be worked out in special way</w:t>
      </w:r>
    </w:p>
    <w:p w:rsidR="00F9073D" w:rsidRPr="001B2D41" w:rsidRDefault="00F9073D" w:rsidP="002B75AC">
      <w:pPr>
        <w:pStyle w:val="subsection"/>
      </w:pPr>
      <w:r w:rsidRPr="001B2D41">
        <w:tab/>
        <w:t>(2)</w:t>
      </w:r>
      <w:r w:rsidRPr="001B2D41">
        <w:tab/>
        <w:t xml:space="preserve">If this section applies, the group’s allocable cost amount for each of the entities, other than a chosen transitional entity, that become subsidiary members when the group comes into existence (each of which is a </w:t>
      </w:r>
      <w:r w:rsidRPr="001B2D41">
        <w:rPr>
          <w:b/>
          <w:i/>
        </w:rPr>
        <w:t>non</w:t>
      </w:r>
      <w:r w:rsidR="001B2D41">
        <w:rPr>
          <w:b/>
          <w:i/>
        </w:rPr>
        <w:noBreakHyphen/>
      </w:r>
      <w:r w:rsidRPr="001B2D41">
        <w:rPr>
          <w:b/>
          <w:i/>
        </w:rPr>
        <w:t>chosen subsidiary</w:t>
      </w:r>
      <w:r w:rsidRPr="001B2D41">
        <w:t>) is worked out in a special way.</w:t>
      </w:r>
    </w:p>
    <w:p w:rsidR="00F9073D" w:rsidRPr="001B2D41" w:rsidRDefault="00F9073D" w:rsidP="00F9073D">
      <w:pPr>
        <w:pStyle w:val="SubsectionHead"/>
      </w:pPr>
      <w:r w:rsidRPr="001B2D41">
        <w:t>How to work out allocable cost amount</w:t>
      </w:r>
    </w:p>
    <w:p w:rsidR="00F9073D" w:rsidRPr="001B2D41" w:rsidRDefault="00F9073D" w:rsidP="002B75AC">
      <w:pPr>
        <w:pStyle w:val="subsection"/>
      </w:pPr>
      <w:r w:rsidRPr="001B2D41">
        <w:tab/>
        <w:t>(3)</w:t>
      </w:r>
      <w:r w:rsidRPr="001B2D41">
        <w:tab/>
        <w:t>The allocable cost amount for each non</w:t>
      </w:r>
      <w:r w:rsidR="001B2D41">
        <w:noBreakHyphen/>
      </w:r>
      <w:r w:rsidRPr="001B2D41">
        <w:t>chosen subsidiary is the sum of:</w:t>
      </w:r>
    </w:p>
    <w:p w:rsidR="00F9073D" w:rsidRPr="001B2D41" w:rsidRDefault="00F9073D" w:rsidP="00F9073D">
      <w:pPr>
        <w:pStyle w:val="paragraph"/>
      </w:pPr>
      <w:r w:rsidRPr="001B2D41">
        <w:tab/>
        <w:t>(a)</w:t>
      </w:r>
      <w:r w:rsidRPr="001B2D41">
        <w:tab/>
        <w:t>the head company adjusted allocable amount for the non</w:t>
      </w:r>
      <w:r w:rsidR="001B2D41">
        <w:noBreakHyphen/>
      </w:r>
      <w:r w:rsidRPr="001B2D41">
        <w:t xml:space="preserve">chosen subsidiary (see </w:t>
      </w:r>
      <w:r w:rsidR="00FD3F14" w:rsidRPr="001B2D41">
        <w:t>subsection (</w:t>
      </w:r>
      <w:r w:rsidRPr="001B2D41">
        <w:t>4)); and</w:t>
      </w:r>
    </w:p>
    <w:p w:rsidR="00F9073D" w:rsidRPr="001B2D41" w:rsidRDefault="00F9073D" w:rsidP="00F9073D">
      <w:pPr>
        <w:pStyle w:val="paragraph"/>
      </w:pPr>
      <w:r w:rsidRPr="001B2D41">
        <w:tab/>
        <w:t>(b)</w:t>
      </w:r>
      <w:r w:rsidRPr="001B2D41">
        <w:tab/>
        <w:t>for each sub</w:t>
      </w:r>
      <w:r w:rsidR="001B2D41">
        <w:noBreakHyphen/>
      </w:r>
      <w:r w:rsidRPr="001B2D41">
        <w:t xml:space="preserve">group (see </w:t>
      </w:r>
      <w:r w:rsidR="00FD3F14" w:rsidRPr="001B2D41">
        <w:t>subsection (</w:t>
      </w:r>
      <w:r w:rsidRPr="001B2D41">
        <w:t>6)) that exists in relation to the non</w:t>
      </w:r>
      <w:r w:rsidR="001B2D41">
        <w:noBreakHyphen/>
      </w:r>
      <w:r w:rsidRPr="001B2D41">
        <w:t>chosen subsidiary—the sub</w:t>
      </w:r>
      <w:r w:rsidR="001B2D41">
        <w:noBreakHyphen/>
      </w:r>
      <w:r w:rsidRPr="001B2D41">
        <w:t>group’s notional allocable cost amount (see subsection(5)) for the non</w:t>
      </w:r>
      <w:r w:rsidR="001B2D41">
        <w:noBreakHyphen/>
      </w:r>
      <w:r w:rsidRPr="001B2D41">
        <w:t>chosen subsidiary.</w:t>
      </w:r>
    </w:p>
    <w:p w:rsidR="00F9073D" w:rsidRPr="001B2D41" w:rsidRDefault="00F9073D" w:rsidP="00F9073D">
      <w:pPr>
        <w:pStyle w:val="SubsectionHead"/>
      </w:pPr>
      <w:r w:rsidRPr="001B2D41">
        <w:t>Head company adjusted allocable amount</w:t>
      </w:r>
    </w:p>
    <w:p w:rsidR="00F9073D" w:rsidRPr="001B2D41" w:rsidRDefault="00F9073D" w:rsidP="002B75AC">
      <w:pPr>
        <w:pStyle w:val="subsection"/>
      </w:pPr>
      <w:r w:rsidRPr="001B2D41">
        <w:tab/>
        <w:t>(4)</w:t>
      </w:r>
      <w:r w:rsidRPr="001B2D41">
        <w:tab/>
        <w:t>The</w:t>
      </w:r>
      <w:r w:rsidRPr="001B2D41">
        <w:rPr>
          <w:b/>
          <w:i/>
        </w:rPr>
        <w:t xml:space="preserve"> head company adjusted allocable amount </w:t>
      </w:r>
      <w:r w:rsidRPr="001B2D41">
        <w:t>for the non</w:t>
      </w:r>
      <w:r w:rsidR="001B2D41">
        <w:noBreakHyphen/>
      </w:r>
      <w:r w:rsidRPr="001B2D41">
        <w:t>chosen subsidiary is the amount that would be the transitional group’s allocable cost amount for that entity if;</w:t>
      </w:r>
    </w:p>
    <w:p w:rsidR="00F9073D" w:rsidRPr="001B2D41" w:rsidRDefault="00F9073D" w:rsidP="00F9073D">
      <w:pPr>
        <w:pStyle w:val="paragraph"/>
      </w:pPr>
      <w:r w:rsidRPr="001B2D41">
        <w:tab/>
        <w:t>(a)</w:t>
      </w:r>
      <w:r w:rsidRPr="001B2D41">
        <w:tab/>
        <w:t>the holding of all sub</w:t>
      </w:r>
      <w:r w:rsidR="001B2D41">
        <w:noBreakHyphen/>
      </w:r>
      <w:r w:rsidRPr="001B2D41">
        <w:t>group membership interests were disregarded; and</w:t>
      </w:r>
    </w:p>
    <w:p w:rsidR="00F9073D" w:rsidRPr="001B2D41" w:rsidRDefault="00F9073D" w:rsidP="00A74378">
      <w:pPr>
        <w:pStyle w:val="paragraph"/>
        <w:keepNext/>
      </w:pPr>
      <w:r w:rsidRPr="001B2D41">
        <w:tab/>
        <w:t>(b)</w:t>
      </w:r>
      <w:r w:rsidRPr="001B2D41">
        <w:tab/>
        <w:t>only the following proportion of each of the step 2 to step 7 amounts in the table in section</w:t>
      </w:r>
      <w:r w:rsidR="00FD3F14" w:rsidRPr="001B2D41">
        <w:t> </w:t>
      </w:r>
      <w:r w:rsidRPr="001B2D41">
        <w:t>705</w:t>
      </w:r>
      <w:r w:rsidR="001B2D41">
        <w:noBreakHyphen/>
      </w:r>
      <w:r w:rsidRPr="001B2D41">
        <w:t xml:space="preserve">60 of the </w:t>
      </w:r>
      <w:r w:rsidRPr="001B2D41">
        <w:rPr>
          <w:i/>
        </w:rPr>
        <w:t>Income Tax Assessment Act 1997</w:t>
      </w:r>
      <w:r w:rsidRPr="001B2D41">
        <w:t xml:space="preserve"> was taken into account:</w:t>
      </w:r>
    </w:p>
    <w:p w:rsidR="00F9073D" w:rsidRPr="001B2D41" w:rsidRDefault="003944EF" w:rsidP="003944EF">
      <w:pPr>
        <w:pStyle w:val="paragraph"/>
        <w:spacing w:before="120" w:after="120"/>
      </w:pPr>
      <w:r w:rsidRPr="001B2D41">
        <w:tab/>
      </w:r>
      <w:r w:rsidRPr="001B2D41">
        <w:tab/>
      </w:r>
      <w:r w:rsidR="006155BB" w:rsidRPr="001B2D41">
        <w:rPr>
          <w:noProof/>
        </w:rPr>
        <w:drawing>
          <wp:inline distT="0" distB="0" distL="0" distR="0" wp14:anchorId="78548EFF" wp14:editId="5EFED455">
            <wp:extent cx="2876550" cy="590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76550" cy="590550"/>
                    </a:xfrm>
                    <a:prstGeom prst="rect">
                      <a:avLst/>
                    </a:prstGeom>
                    <a:noFill/>
                    <a:ln>
                      <a:noFill/>
                    </a:ln>
                  </pic:spPr>
                </pic:pic>
              </a:graphicData>
            </a:graphic>
          </wp:inline>
        </w:drawing>
      </w:r>
    </w:p>
    <w:p w:rsidR="00F9073D" w:rsidRPr="001B2D41" w:rsidRDefault="00F9073D" w:rsidP="00F9073D">
      <w:pPr>
        <w:pStyle w:val="paragraph"/>
      </w:pPr>
      <w:r w:rsidRPr="001B2D41">
        <w:tab/>
      </w:r>
      <w:r w:rsidRPr="001B2D41">
        <w:tab/>
        <w:t>where:</w:t>
      </w:r>
    </w:p>
    <w:p w:rsidR="00F9073D" w:rsidRPr="001B2D41" w:rsidRDefault="00F9073D" w:rsidP="00F9073D">
      <w:pPr>
        <w:pStyle w:val="paragraph"/>
      </w:pPr>
      <w:r w:rsidRPr="001B2D41">
        <w:rPr>
          <w:b/>
          <w:i/>
        </w:rPr>
        <w:tab/>
      </w:r>
      <w:r w:rsidRPr="001B2D41">
        <w:rPr>
          <w:b/>
          <w:i/>
        </w:rPr>
        <w:tab/>
        <w:t>market value of all membership interests in non</w:t>
      </w:r>
      <w:r w:rsidR="001B2D41">
        <w:rPr>
          <w:b/>
          <w:i/>
        </w:rPr>
        <w:noBreakHyphen/>
      </w:r>
      <w:r w:rsidRPr="001B2D41">
        <w:rPr>
          <w:b/>
          <w:i/>
        </w:rPr>
        <w:t xml:space="preserve">chosen subsidiary </w:t>
      </w:r>
      <w:r w:rsidRPr="001B2D41">
        <w:t>means the market value, at the time the group comes into existence, of all membership interests in the non</w:t>
      </w:r>
      <w:r w:rsidR="001B2D41">
        <w:noBreakHyphen/>
      </w:r>
      <w:r w:rsidRPr="001B2D41">
        <w:t>chosen subsidiary that are held by entities that become members of the group at that time.</w:t>
      </w:r>
    </w:p>
    <w:p w:rsidR="00F9073D" w:rsidRPr="001B2D41" w:rsidRDefault="00F9073D" w:rsidP="00F9073D">
      <w:pPr>
        <w:pStyle w:val="paragraph"/>
      </w:pPr>
      <w:r w:rsidRPr="001B2D41">
        <w:rPr>
          <w:b/>
          <w:i/>
        </w:rPr>
        <w:tab/>
      </w:r>
      <w:r w:rsidRPr="001B2D41">
        <w:rPr>
          <w:b/>
          <w:i/>
        </w:rPr>
        <w:tab/>
        <w:t>market value of head company’s direct and indirect membership interests in non</w:t>
      </w:r>
      <w:r w:rsidR="001B2D41">
        <w:rPr>
          <w:b/>
          <w:i/>
        </w:rPr>
        <w:noBreakHyphen/>
      </w:r>
      <w:r w:rsidRPr="001B2D41">
        <w:rPr>
          <w:b/>
          <w:i/>
        </w:rPr>
        <w:t xml:space="preserve">chosen subsidiary </w:t>
      </w:r>
      <w:r w:rsidRPr="001B2D41">
        <w:t>means the market value, at the time the group comes into existence, of all membership interests in the non</w:t>
      </w:r>
      <w:r w:rsidR="001B2D41">
        <w:noBreakHyphen/>
      </w:r>
      <w:r w:rsidRPr="001B2D41">
        <w:t>chosen subsidiary that the head company holds directly or indirectly through interposed entities that become subsidiary members of the group at that time and are not included in any sub</w:t>
      </w:r>
      <w:r w:rsidR="001B2D41">
        <w:noBreakHyphen/>
      </w:r>
      <w:r w:rsidRPr="001B2D41">
        <w:t>group in relation to the non</w:t>
      </w:r>
      <w:r w:rsidR="001B2D41">
        <w:noBreakHyphen/>
      </w:r>
      <w:r w:rsidRPr="001B2D41">
        <w:t>chosen subsidiary.</w:t>
      </w:r>
    </w:p>
    <w:p w:rsidR="00F9073D" w:rsidRPr="001B2D41" w:rsidRDefault="00F9073D" w:rsidP="00F9073D">
      <w:pPr>
        <w:pStyle w:val="SubsectionHead"/>
      </w:pPr>
      <w:r w:rsidRPr="001B2D41">
        <w:t>Sub</w:t>
      </w:r>
      <w:r w:rsidR="001B2D41">
        <w:noBreakHyphen/>
      </w:r>
      <w:r w:rsidRPr="001B2D41">
        <w:t>group’s notional allocable cost amount</w:t>
      </w:r>
    </w:p>
    <w:p w:rsidR="00F9073D" w:rsidRPr="001B2D41" w:rsidRDefault="00F9073D" w:rsidP="002B75AC">
      <w:pPr>
        <w:pStyle w:val="subsection"/>
      </w:pPr>
      <w:r w:rsidRPr="001B2D41">
        <w:tab/>
        <w:t>(5)</w:t>
      </w:r>
      <w:r w:rsidRPr="001B2D41">
        <w:tab/>
        <w:t>For each sub</w:t>
      </w:r>
      <w:r w:rsidR="001B2D41">
        <w:noBreakHyphen/>
      </w:r>
      <w:r w:rsidRPr="001B2D41">
        <w:t>group that exists in relation to the non</w:t>
      </w:r>
      <w:r w:rsidR="001B2D41">
        <w:noBreakHyphen/>
      </w:r>
      <w:r w:rsidRPr="001B2D41">
        <w:t xml:space="preserve">chosen subsidiary, there is a </w:t>
      </w:r>
      <w:r w:rsidRPr="001B2D41">
        <w:rPr>
          <w:b/>
          <w:i/>
        </w:rPr>
        <w:t>sub</w:t>
      </w:r>
      <w:r w:rsidR="001B2D41">
        <w:rPr>
          <w:b/>
          <w:i/>
        </w:rPr>
        <w:noBreakHyphen/>
      </w:r>
      <w:r w:rsidRPr="001B2D41">
        <w:rPr>
          <w:b/>
          <w:i/>
        </w:rPr>
        <w:t>group’s notional allocable cost amount</w:t>
      </w:r>
      <w:r w:rsidRPr="001B2D41">
        <w:t>. That amount is the amount that would be a consolidated group’s allocable cost amount for the non</w:t>
      </w:r>
      <w:r w:rsidR="001B2D41">
        <w:noBreakHyphen/>
      </w:r>
      <w:r w:rsidRPr="001B2D41">
        <w:t>chosen subsidiary if:</w:t>
      </w:r>
    </w:p>
    <w:p w:rsidR="00F9073D" w:rsidRPr="001B2D41" w:rsidRDefault="00F9073D" w:rsidP="00F9073D">
      <w:pPr>
        <w:pStyle w:val="paragraph"/>
      </w:pPr>
      <w:r w:rsidRPr="001B2D41">
        <w:tab/>
        <w:t>(a)</w:t>
      </w:r>
      <w:r w:rsidRPr="001B2D41">
        <w:tab/>
        <w:t>the consolidated group came into existence at the same time as the transitional group and consisted only of the non</w:t>
      </w:r>
      <w:r w:rsidR="001B2D41">
        <w:noBreakHyphen/>
      </w:r>
      <w:r w:rsidRPr="001B2D41">
        <w:t>chosen subsidiary and the entities comprising the sub</w:t>
      </w:r>
      <w:r w:rsidR="001B2D41">
        <w:noBreakHyphen/>
      </w:r>
      <w:r w:rsidRPr="001B2D41">
        <w:t>group; and</w:t>
      </w:r>
    </w:p>
    <w:p w:rsidR="00F9073D" w:rsidRPr="001B2D41" w:rsidRDefault="00F9073D" w:rsidP="00F9073D">
      <w:pPr>
        <w:pStyle w:val="paragraph"/>
      </w:pPr>
      <w:r w:rsidRPr="001B2D41">
        <w:tab/>
        <w:t>(b)</w:t>
      </w:r>
      <w:r w:rsidRPr="001B2D41">
        <w:tab/>
        <w:t>the chosen transitional entity in the sub</w:t>
      </w:r>
      <w:r w:rsidR="001B2D41">
        <w:noBreakHyphen/>
      </w:r>
      <w:r w:rsidRPr="001B2D41">
        <w:t>group were the head company of the consolidated group; and</w:t>
      </w:r>
    </w:p>
    <w:p w:rsidR="00F9073D" w:rsidRPr="001B2D41" w:rsidRDefault="00F9073D" w:rsidP="00F9073D">
      <w:pPr>
        <w:pStyle w:val="paragraph"/>
      </w:pPr>
      <w:r w:rsidRPr="001B2D41">
        <w:tab/>
        <w:t>(c)</w:t>
      </w:r>
      <w:r w:rsidRPr="001B2D41">
        <w:tab/>
        <w:t>the only membership interests that any entity held at or before that time in any other entity that became a member of the consolidated group were the sub</w:t>
      </w:r>
      <w:r w:rsidR="001B2D41">
        <w:noBreakHyphen/>
      </w:r>
      <w:r w:rsidRPr="001B2D41">
        <w:t xml:space="preserve">group membership interests (see </w:t>
      </w:r>
      <w:r w:rsidR="00FD3F14" w:rsidRPr="001B2D41">
        <w:t>subsection (</w:t>
      </w:r>
      <w:r w:rsidRPr="001B2D41">
        <w:t>6))</w:t>
      </w:r>
      <w:r w:rsidR="009E3E8F" w:rsidRPr="001B2D41">
        <w:t xml:space="preserve"> in relation to the sub</w:t>
      </w:r>
      <w:r w:rsidR="001B2D41">
        <w:noBreakHyphen/>
      </w:r>
      <w:r w:rsidR="009E3E8F" w:rsidRPr="001B2D41">
        <w:t>group</w:t>
      </w:r>
      <w:r w:rsidRPr="001B2D41">
        <w:t>, and any such entity held those membership interests during the period when it actually held them; and</w:t>
      </w:r>
    </w:p>
    <w:p w:rsidR="00F9073D" w:rsidRPr="001B2D41" w:rsidRDefault="00F9073D" w:rsidP="00F9073D">
      <w:pPr>
        <w:pStyle w:val="paragraph"/>
      </w:pPr>
      <w:r w:rsidRPr="001B2D41">
        <w:tab/>
        <w:t>(d)</w:t>
      </w:r>
      <w:r w:rsidRPr="001B2D41">
        <w:tab/>
        <w:t>only the following proportion of each of the step 2 to step 7 amounts in the table in section</w:t>
      </w:r>
      <w:r w:rsidR="00FD3F14" w:rsidRPr="001B2D41">
        <w:t> </w:t>
      </w:r>
      <w:r w:rsidRPr="001B2D41">
        <w:t>705</w:t>
      </w:r>
      <w:r w:rsidR="001B2D41">
        <w:noBreakHyphen/>
      </w:r>
      <w:r w:rsidRPr="001B2D41">
        <w:t xml:space="preserve">60 of the </w:t>
      </w:r>
      <w:r w:rsidRPr="001B2D41">
        <w:rPr>
          <w:i/>
        </w:rPr>
        <w:t>Income Tax Assessment Act 1997</w:t>
      </w:r>
      <w:r w:rsidRPr="001B2D41">
        <w:t xml:space="preserve"> was taken into account:</w:t>
      </w:r>
    </w:p>
    <w:p w:rsidR="00F9073D" w:rsidRPr="001B2D41" w:rsidRDefault="003944EF" w:rsidP="003944EF">
      <w:pPr>
        <w:pStyle w:val="paragraph"/>
        <w:spacing w:before="120" w:after="120"/>
      </w:pPr>
      <w:r w:rsidRPr="001B2D41">
        <w:tab/>
      </w:r>
      <w:r w:rsidRPr="001B2D41">
        <w:tab/>
      </w:r>
      <w:r w:rsidR="006155BB" w:rsidRPr="001B2D41">
        <w:rPr>
          <w:noProof/>
        </w:rPr>
        <w:drawing>
          <wp:inline distT="0" distB="0" distL="0" distR="0" wp14:anchorId="1560D1DD" wp14:editId="3E5FC97A">
            <wp:extent cx="2876550" cy="5905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76550" cy="590550"/>
                    </a:xfrm>
                    <a:prstGeom prst="rect">
                      <a:avLst/>
                    </a:prstGeom>
                    <a:noFill/>
                    <a:ln>
                      <a:noFill/>
                    </a:ln>
                  </pic:spPr>
                </pic:pic>
              </a:graphicData>
            </a:graphic>
          </wp:inline>
        </w:drawing>
      </w:r>
    </w:p>
    <w:p w:rsidR="00F9073D" w:rsidRPr="001B2D41" w:rsidRDefault="00F9073D" w:rsidP="00F9073D">
      <w:pPr>
        <w:pStyle w:val="paragraph"/>
      </w:pPr>
      <w:r w:rsidRPr="001B2D41">
        <w:tab/>
      </w:r>
      <w:r w:rsidRPr="001B2D41">
        <w:tab/>
        <w:t>where:</w:t>
      </w:r>
    </w:p>
    <w:p w:rsidR="00F9073D" w:rsidRPr="001B2D41" w:rsidRDefault="00F9073D" w:rsidP="00F9073D">
      <w:pPr>
        <w:pStyle w:val="paragraph"/>
      </w:pPr>
      <w:r w:rsidRPr="001B2D41">
        <w:rPr>
          <w:b/>
          <w:i/>
        </w:rPr>
        <w:tab/>
      </w:r>
      <w:r w:rsidRPr="001B2D41">
        <w:rPr>
          <w:b/>
          <w:i/>
        </w:rPr>
        <w:tab/>
        <w:t>market value of all membership interests in non</w:t>
      </w:r>
      <w:r w:rsidR="001B2D41">
        <w:rPr>
          <w:b/>
          <w:i/>
        </w:rPr>
        <w:noBreakHyphen/>
      </w:r>
      <w:r w:rsidRPr="001B2D41">
        <w:rPr>
          <w:b/>
          <w:i/>
        </w:rPr>
        <w:t xml:space="preserve">chosen subsidiary </w:t>
      </w:r>
      <w:r w:rsidRPr="001B2D41">
        <w:t>means the market value, at the time the group comes into existence, of all membership interests in the non</w:t>
      </w:r>
      <w:r w:rsidR="001B2D41">
        <w:noBreakHyphen/>
      </w:r>
      <w:r w:rsidRPr="001B2D41">
        <w:t>chosen subsidiary that are held by entities that become members of the group at that time.</w:t>
      </w:r>
    </w:p>
    <w:p w:rsidR="00F9073D" w:rsidRPr="001B2D41" w:rsidRDefault="00F9073D" w:rsidP="00F9073D">
      <w:pPr>
        <w:pStyle w:val="paragraph"/>
      </w:pPr>
      <w:r w:rsidRPr="001B2D41">
        <w:rPr>
          <w:b/>
          <w:i/>
        </w:rPr>
        <w:tab/>
      </w:r>
      <w:r w:rsidRPr="001B2D41">
        <w:rPr>
          <w:b/>
          <w:i/>
        </w:rPr>
        <w:tab/>
        <w:t>market value of chosen transitional entity’s direct and indirect membership interests in non</w:t>
      </w:r>
      <w:r w:rsidR="001B2D41">
        <w:rPr>
          <w:b/>
          <w:i/>
        </w:rPr>
        <w:noBreakHyphen/>
      </w:r>
      <w:r w:rsidRPr="001B2D41">
        <w:rPr>
          <w:b/>
          <w:i/>
        </w:rPr>
        <w:t xml:space="preserve">chosen subsidiary </w:t>
      </w:r>
      <w:r w:rsidRPr="001B2D41">
        <w:t>means the market value, at the time the group comes into existence, of all membership interests in the non</w:t>
      </w:r>
      <w:r w:rsidR="001B2D41">
        <w:noBreakHyphen/>
      </w:r>
      <w:r w:rsidRPr="001B2D41">
        <w:t>chosen subsidiary that the chosen transitional entity holds directly or indirectly through interposed entities that are included in the sub</w:t>
      </w:r>
      <w:r w:rsidR="001B2D41">
        <w:noBreakHyphen/>
      </w:r>
      <w:r w:rsidRPr="001B2D41">
        <w:t>group.</w:t>
      </w:r>
    </w:p>
    <w:p w:rsidR="00F9073D" w:rsidRPr="001B2D41" w:rsidRDefault="00F9073D" w:rsidP="00F9073D">
      <w:pPr>
        <w:pStyle w:val="SubsectionHead"/>
      </w:pPr>
      <w:r w:rsidRPr="001B2D41">
        <w:t>Sub</w:t>
      </w:r>
      <w:r w:rsidR="001B2D41">
        <w:noBreakHyphen/>
      </w:r>
      <w:r w:rsidRPr="001B2D41">
        <w:t>group and sub</w:t>
      </w:r>
      <w:r w:rsidR="001B2D41">
        <w:noBreakHyphen/>
      </w:r>
      <w:r w:rsidRPr="001B2D41">
        <w:t>group membership interests</w:t>
      </w:r>
    </w:p>
    <w:p w:rsidR="00F9073D" w:rsidRPr="001B2D41" w:rsidRDefault="00F9073D" w:rsidP="002B75AC">
      <w:pPr>
        <w:pStyle w:val="subsection"/>
      </w:pPr>
      <w:r w:rsidRPr="001B2D41">
        <w:tab/>
        <w:t>(6)</w:t>
      </w:r>
      <w:r w:rsidRPr="001B2D41">
        <w:tab/>
        <w:t>If a chosen transitional entity holds membership interests in a non</w:t>
      </w:r>
      <w:r w:rsidR="001B2D41">
        <w:noBreakHyphen/>
      </w:r>
      <w:r w:rsidRPr="001B2D41">
        <w:t>chosen subsidiary, either directly or indirectly through one or more other entities, each of which is a non</w:t>
      </w:r>
      <w:r w:rsidR="001B2D41">
        <w:noBreakHyphen/>
      </w:r>
      <w:r w:rsidRPr="001B2D41">
        <w:t>chosen subsidiary:</w:t>
      </w:r>
    </w:p>
    <w:p w:rsidR="00F9073D" w:rsidRPr="001B2D41" w:rsidRDefault="00F9073D" w:rsidP="00F9073D">
      <w:pPr>
        <w:pStyle w:val="paragraph"/>
      </w:pPr>
      <w:r w:rsidRPr="001B2D41">
        <w:tab/>
        <w:t>(a)</w:t>
      </w:r>
      <w:r w:rsidRPr="001B2D41">
        <w:tab/>
        <w:t>the chosen transitional entity and each interposed non</w:t>
      </w:r>
      <w:r w:rsidR="001B2D41">
        <w:noBreakHyphen/>
      </w:r>
      <w:r w:rsidRPr="001B2D41">
        <w:t xml:space="preserve">chosen subsidiary comprise a </w:t>
      </w:r>
      <w:r w:rsidRPr="001B2D41">
        <w:rPr>
          <w:b/>
          <w:i/>
        </w:rPr>
        <w:t>sub</w:t>
      </w:r>
      <w:r w:rsidR="001B2D41">
        <w:rPr>
          <w:b/>
          <w:i/>
        </w:rPr>
        <w:noBreakHyphen/>
      </w:r>
      <w:r w:rsidRPr="001B2D41">
        <w:rPr>
          <w:b/>
          <w:i/>
        </w:rPr>
        <w:t>group</w:t>
      </w:r>
      <w:r w:rsidRPr="001B2D41">
        <w:t xml:space="preserve"> in relation to the non</w:t>
      </w:r>
      <w:r w:rsidR="001B2D41">
        <w:noBreakHyphen/>
      </w:r>
      <w:r w:rsidRPr="001B2D41">
        <w:t>chosen subsidiary (unless the non</w:t>
      </w:r>
      <w:r w:rsidR="001B2D41">
        <w:noBreakHyphen/>
      </w:r>
      <w:r w:rsidRPr="001B2D41">
        <w:t>chosen subsidiary is included in a sub</w:t>
      </w:r>
      <w:r w:rsidR="001B2D41">
        <w:noBreakHyphen/>
      </w:r>
      <w:r w:rsidRPr="001B2D41">
        <w:t>group in relation to another non</w:t>
      </w:r>
      <w:r w:rsidR="001B2D41">
        <w:noBreakHyphen/>
      </w:r>
      <w:r w:rsidRPr="001B2D41">
        <w:t>chosen subsidiary); and</w:t>
      </w:r>
    </w:p>
    <w:p w:rsidR="00F9073D" w:rsidRPr="001B2D41" w:rsidRDefault="00F9073D" w:rsidP="00F9073D">
      <w:pPr>
        <w:pStyle w:val="paragraph"/>
      </w:pPr>
      <w:r w:rsidRPr="001B2D41">
        <w:tab/>
        <w:t>(b)</w:t>
      </w:r>
      <w:r w:rsidRPr="001B2D41">
        <w:tab/>
        <w:t xml:space="preserve">the following membership interests are the </w:t>
      </w:r>
      <w:r w:rsidRPr="001B2D41">
        <w:rPr>
          <w:b/>
          <w:i/>
        </w:rPr>
        <w:t>sub</w:t>
      </w:r>
      <w:r w:rsidR="001B2D41">
        <w:rPr>
          <w:b/>
          <w:i/>
        </w:rPr>
        <w:noBreakHyphen/>
      </w:r>
      <w:r w:rsidRPr="001B2D41">
        <w:rPr>
          <w:b/>
          <w:i/>
        </w:rPr>
        <w:t>group membership interests</w:t>
      </w:r>
      <w:r w:rsidRPr="001B2D41">
        <w:t xml:space="preserve"> in relation to the sub</w:t>
      </w:r>
      <w:r w:rsidR="001B2D41">
        <w:noBreakHyphen/>
      </w:r>
      <w:r w:rsidRPr="001B2D41">
        <w:t>group:</w:t>
      </w:r>
    </w:p>
    <w:p w:rsidR="00F9073D" w:rsidRPr="001B2D41" w:rsidRDefault="00F9073D" w:rsidP="00F9073D">
      <w:pPr>
        <w:pStyle w:val="paragraphsub"/>
      </w:pPr>
      <w:r w:rsidRPr="001B2D41">
        <w:tab/>
        <w:t>(i)</w:t>
      </w:r>
      <w:r w:rsidRPr="001B2D41">
        <w:tab/>
        <w:t>the membership interests that the chosen transitional entity holds directly in the non</w:t>
      </w:r>
      <w:r w:rsidR="001B2D41">
        <w:noBreakHyphen/>
      </w:r>
      <w:r w:rsidRPr="001B2D41">
        <w:t>chosen subsidiary or in any of the interposed non</w:t>
      </w:r>
      <w:r w:rsidR="001B2D41">
        <w:noBreakHyphen/>
      </w:r>
      <w:r w:rsidRPr="001B2D41">
        <w:t>chosen subsidiaries;</w:t>
      </w:r>
    </w:p>
    <w:p w:rsidR="00F9073D" w:rsidRPr="001B2D41" w:rsidRDefault="00F9073D" w:rsidP="00F9073D">
      <w:pPr>
        <w:pStyle w:val="paragraphsub"/>
      </w:pPr>
      <w:r w:rsidRPr="001B2D41">
        <w:tab/>
        <w:t>(ii)</w:t>
      </w:r>
      <w:r w:rsidRPr="001B2D41">
        <w:tab/>
        <w:t>the membership interests that each interposed non</w:t>
      </w:r>
      <w:r w:rsidR="001B2D41">
        <w:noBreakHyphen/>
      </w:r>
      <w:r w:rsidRPr="001B2D41">
        <w:t>chosen subsidiary holds directly in the non</w:t>
      </w:r>
      <w:r w:rsidR="001B2D41">
        <w:noBreakHyphen/>
      </w:r>
      <w:r w:rsidRPr="001B2D41">
        <w:t>chosen subsidiary or in any of the other interposed non</w:t>
      </w:r>
      <w:r w:rsidR="001B2D41">
        <w:noBreakHyphen/>
      </w:r>
      <w:r w:rsidRPr="001B2D41">
        <w:t>chosen subsidiaries.</w:t>
      </w:r>
    </w:p>
    <w:p w:rsidR="00F9073D" w:rsidRPr="001B2D41" w:rsidRDefault="00F9073D" w:rsidP="005F4025">
      <w:pPr>
        <w:pStyle w:val="ActHead5"/>
      </w:pPr>
      <w:bookmarkStart w:id="651" w:name="_Toc100588037"/>
      <w:r w:rsidRPr="001B2D41">
        <w:rPr>
          <w:rStyle w:val="CharSectno"/>
        </w:rPr>
        <w:t>701</w:t>
      </w:r>
      <w:r w:rsidR="001B2D41">
        <w:rPr>
          <w:rStyle w:val="CharSectno"/>
        </w:rPr>
        <w:noBreakHyphen/>
      </w:r>
      <w:r w:rsidRPr="001B2D41">
        <w:rPr>
          <w:rStyle w:val="CharSectno"/>
        </w:rPr>
        <w:t>25</w:t>
      </w:r>
      <w:r w:rsidRPr="001B2D41">
        <w:t xml:space="preserve">  No operation of value shifting and loss transfer provisions to membership interests in chosen transitional entities</w:t>
      </w:r>
      <w:bookmarkEnd w:id="651"/>
    </w:p>
    <w:p w:rsidR="00F9073D" w:rsidRPr="001B2D41" w:rsidRDefault="00F9073D" w:rsidP="005F4025">
      <w:pPr>
        <w:pStyle w:val="subsection"/>
        <w:keepNext/>
        <w:keepLines/>
      </w:pPr>
      <w:r w:rsidRPr="001B2D41">
        <w:tab/>
      </w:r>
      <w:r w:rsidRPr="001B2D41">
        <w:tab/>
        <w:t xml:space="preserve">If any provision of the </w:t>
      </w:r>
      <w:r w:rsidRPr="001B2D41">
        <w:rPr>
          <w:i/>
        </w:rPr>
        <w:t>Income Tax Assessment Act 1997</w:t>
      </w:r>
      <w:r w:rsidRPr="001B2D41">
        <w:t xml:space="preserve"> would, because of events that happened before the time the transitional group came into existence, apply to a CGT event that happens after that time to change the cost base or reduced cost base of</w:t>
      </w:r>
      <w:r w:rsidRPr="001B2D41">
        <w:rPr>
          <w:i/>
        </w:rPr>
        <w:t xml:space="preserve"> </w:t>
      </w:r>
      <w:r w:rsidRPr="001B2D41">
        <w:t>the members’ membership interests in a chosen transitional entity, the provision does not so apply.</w:t>
      </w:r>
    </w:p>
    <w:p w:rsidR="00F9073D" w:rsidRPr="001B2D41" w:rsidRDefault="00F9073D" w:rsidP="00F9073D">
      <w:pPr>
        <w:pStyle w:val="notetext"/>
      </w:pPr>
      <w:r w:rsidRPr="001B2D41">
        <w:t>Note:</w:t>
      </w:r>
      <w:r w:rsidRPr="001B2D41">
        <w:tab/>
        <w:t>For example, such a provision could otherwise apply where a loss transfer or value shift involving the entity has occurred.</w:t>
      </w:r>
    </w:p>
    <w:p w:rsidR="00F9073D" w:rsidRPr="001B2D41" w:rsidRDefault="00F9073D" w:rsidP="00F9073D">
      <w:pPr>
        <w:pStyle w:val="ActHead5"/>
      </w:pPr>
      <w:bookmarkStart w:id="652" w:name="_Toc100588038"/>
      <w:r w:rsidRPr="001B2D41">
        <w:rPr>
          <w:rStyle w:val="CharSectno"/>
        </w:rPr>
        <w:t>701</w:t>
      </w:r>
      <w:r w:rsidR="001B2D41">
        <w:rPr>
          <w:rStyle w:val="CharSectno"/>
        </w:rPr>
        <w:noBreakHyphen/>
      </w:r>
      <w:r w:rsidRPr="001B2D41">
        <w:rPr>
          <w:rStyle w:val="CharSectno"/>
        </w:rPr>
        <w:t>32</w:t>
      </w:r>
      <w:r w:rsidRPr="001B2D41">
        <w:t xml:space="preserve">  No adjustment of amount of liabilities required in working out allocable cost amount</w:t>
      </w:r>
      <w:bookmarkEnd w:id="652"/>
    </w:p>
    <w:p w:rsidR="00F9073D" w:rsidRPr="001B2D41" w:rsidRDefault="00F9073D" w:rsidP="00F9073D">
      <w:pPr>
        <w:pStyle w:val="subsection"/>
      </w:pPr>
      <w:r w:rsidRPr="001B2D41">
        <w:tab/>
        <w:t>(1)</w:t>
      </w:r>
      <w:r w:rsidRPr="001B2D41">
        <w:tab/>
        <w:t>This section has effect for the purposes of applying section</w:t>
      </w:r>
      <w:r w:rsidR="00FD3F14" w:rsidRPr="001B2D41">
        <w:t> </w:t>
      </w:r>
      <w:r w:rsidRPr="001B2D41">
        <w:t>705</w:t>
      </w:r>
      <w:r w:rsidR="001B2D41">
        <w:noBreakHyphen/>
      </w:r>
      <w:r w:rsidRPr="001B2D41">
        <w:t xml:space="preserve">70 (step 2 of allocable cost amount) of the </w:t>
      </w:r>
      <w:r w:rsidRPr="001B2D41">
        <w:rPr>
          <w:i/>
        </w:rPr>
        <w:t>Income Tax Assessment Act 1997</w:t>
      </w:r>
      <w:r w:rsidRPr="001B2D41">
        <w:t xml:space="preserve"> in relation to a transitional entity.</w:t>
      </w:r>
    </w:p>
    <w:p w:rsidR="00F9073D" w:rsidRPr="001B2D41" w:rsidRDefault="00F9073D" w:rsidP="00F9073D">
      <w:pPr>
        <w:pStyle w:val="subsection"/>
      </w:pPr>
      <w:r w:rsidRPr="001B2D41">
        <w:tab/>
        <w:t>(2)</w:t>
      </w:r>
      <w:r w:rsidRPr="001B2D41">
        <w:tab/>
        <w:t>In spite of subsection</w:t>
      </w:r>
      <w:r w:rsidR="00FD3F14" w:rsidRPr="001B2D41">
        <w:t> </w:t>
      </w:r>
      <w:r w:rsidRPr="001B2D41">
        <w:t>705</w:t>
      </w:r>
      <w:r w:rsidR="001B2D41">
        <w:noBreakHyphen/>
      </w:r>
      <w:r w:rsidRPr="001B2D41">
        <w:t>70(1A) of that Act, if the amount of an accounting liability of the transitional entity would be different when it becomes an accounting liability of the transitional group, that difference is not taken into account in working out the amount of the liability.</w:t>
      </w:r>
    </w:p>
    <w:p w:rsidR="00C82049" w:rsidRPr="001B2D41" w:rsidRDefault="00C82049" w:rsidP="00C82049">
      <w:pPr>
        <w:pStyle w:val="ActHead5"/>
      </w:pPr>
      <w:bookmarkStart w:id="653" w:name="_Toc100588039"/>
      <w:r w:rsidRPr="001B2D41">
        <w:rPr>
          <w:rStyle w:val="CharSectno"/>
        </w:rPr>
        <w:t>701</w:t>
      </w:r>
      <w:r w:rsidR="001B2D41">
        <w:rPr>
          <w:rStyle w:val="CharSectno"/>
        </w:rPr>
        <w:noBreakHyphen/>
      </w:r>
      <w:r w:rsidRPr="001B2D41">
        <w:rPr>
          <w:rStyle w:val="CharSectno"/>
        </w:rPr>
        <w:t>35</w:t>
      </w:r>
      <w:r w:rsidRPr="001B2D41">
        <w:t xml:space="preserve">  Act, transaction or event giving rise to CGT event for pre</w:t>
      </w:r>
      <w:r w:rsidR="001B2D41">
        <w:noBreakHyphen/>
      </w:r>
      <w:r w:rsidRPr="001B2D41">
        <w:t>formation roll</w:t>
      </w:r>
      <w:r w:rsidR="001B2D41">
        <w:noBreakHyphen/>
      </w:r>
      <w:r w:rsidRPr="001B2D41">
        <w:t>over after 16</w:t>
      </w:r>
      <w:r w:rsidR="00FD3F14" w:rsidRPr="001B2D41">
        <w:t> </w:t>
      </w:r>
      <w:r w:rsidRPr="001B2D41">
        <w:t>May 2002 to be disregarded if cost base etc. would be different</w:t>
      </w:r>
      <w:bookmarkEnd w:id="653"/>
    </w:p>
    <w:p w:rsidR="00F9073D" w:rsidRPr="001B2D41" w:rsidRDefault="00F9073D" w:rsidP="002B75AC">
      <w:pPr>
        <w:pStyle w:val="subsection"/>
      </w:pPr>
      <w:r w:rsidRPr="001B2D41">
        <w:tab/>
        <w:t>(1)</w:t>
      </w:r>
      <w:r w:rsidRPr="001B2D41">
        <w:tab/>
        <w:t>If:</w:t>
      </w:r>
    </w:p>
    <w:p w:rsidR="00F9073D" w:rsidRPr="001B2D41" w:rsidRDefault="00F9073D" w:rsidP="00F9073D">
      <w:pPr>
        <w:pStyle w:val="paragraph"/>
      </w:pPr>
      <w:r w:rsidRPr="001B2D41">
        <w:tab/>
        <w:t>(a)</w:t>
      </w:r>
      <w:r w:rsidRPr="001B2D41">
        <w:tab/>
        <w:t>after 16</w:t>
      </w:r>
      <w:r w:rsidR="00FD3F14" w:rsidRPr="001B2D41">
        <w:t> </w:t>
      </w:r>
      <w:r w:rsidRPr="001B2D41">
        <w:t xml:space="preserve">May 2002 and before the transitional group came into existence, a CGT event happened in relation to an asset </w:t>
      </w:r>
      <w:r w:rsidR="00C82049" w:rsidRPr="001B2D41">
        <w:t xml:space="preserve">(the </w:t>
      </w:r>
      <w:r w:rsidR="00C82049" w:rsidRPr="001B2D41">
        <w:rPr>
          <w:b/>
          <w:i/>
        </w:rPr>
        <w:t>roll</w:t>
      </w:r>
      <w:r w:rsidR="001B2D41">
        <w:rPr>
          <w:b/>
          <w:i/>
        </w:rPr>
        <w:noBreakHyphen/>
      </w:r>
      <w:r w:rsidR="00C82049" w:rsidRPr="001B2D41">
        <w:rPr>
          <w:b/>
          <w:i/>
        </w:rPr>
        <w:t>over asset</w:t>
      </w:r>
      <w:r w:rsidR="00C82049" w:rsidRPr="001B2D41">
        <w:t xml:space="preserve">) </w:t>
      </w:r>
      <w:r w:rsidRPr="001B2D41">
        <w:t>for which there was:</w:t>
      </w:r>
    </w:p>
    <w:p w:rsidR="00F9073D" w:rsidRPr="001B2D41" w:rsidRDefault="00F9073D" w:rsidP="00F9073D">
      <w:pPr>
        <w:pStyle w:val="paragraphsub"/>
      </w:pPr>
      <w:r w:rsidRPr="001B2D41">
        <w:tab/>
        <w:t>(i)</w:t>
      </w:r>
      <w:r w:rsidRPr="001B2D41">
        <w:tab/>
        <w:t>a roll</w:t>
      </w:r>
      <w:r w:rsidR="001B2D41">
        <w:noBreakHyphen/>
      </w:r>
      <w:r w:rsidRPr="001B2D41">
        <w:t xml:space="preserve">over under </w:t>
      </w:r>
      <w:r w:rsidR="001E5ACC" w:rsidRPr="001B2D41">
        <w:t>Subdivision 1</w:t>
      </w:r>
      <w:r w:rsidRPr="001B2D41">
        <w:t>26</w:t>
      </w:r>
      <w:r w:rsidR="001B2D41">
        <w:noBreakHyphen/>
      </w:r>
      <w:r w:rsidRPr="001B2D41">
        <w:t xml:space="preserve">B of the </w:t>
      </w:r>
      <w:r w:rsidRPr="001B2D41">
        <w:rPr>
          <w:i/>
        </w:rPr>
        <w:t>Income Tax Assessment Act 1997</w:t>
      </w:r>
      <w:r w:rsidRPr="001B2D41">
        <w:t>; or</w:t>
      </w:r>
    </w:p>
    <w:p w:rsidR="00F9073D" w:rsidRPr="001B2D41" w:rsidRDefault="00F9073D" w:rsidP="00F9073D">
      <w:pPr>
        <w:pStyle w:val="paragraphsub"/>
      </w:pPr>
      <w:r w:rsidRPr="001B2D41">
        <w:tab/>
        <w:t>(ii)</w:t>
      </w:r>
      <w:r w:rsidRPr="001B2D41">
        <w:tab/>
        <w:t>roll</w:t>
      </w:r>
      <w:r w:rsidR="001B2D41">
        <w:noBreakHyphen/>
      </w:r>
      <w:r w:rsidRPr="001B2D41">
        <w:t xml:space="preserve">over relief under </w:t>
      </w:r>
      <w:r w:rsidR="00B36BB7" w:rsidRPr="001B2D41">
        <w:t>section 4</w:t>
      </w:r>
      <w:r w:rsidRPr="001B2D41">
        <w:t>0</w:t>
      </w:r>
      <w:r w:rsidR="001B2D41">
        <w:noBreakHyphen/>
      </w:r>
      <w:r w:rsidRPr="001B2D41">
        <w:t xml:space="preserve">340 of that Act in a case covered by </w:t>
      </w:r>
      <w:r w:rsidR="00743152" w:rsidRPr="001B2D41">
        <w:t>item 4</w:t>
      </w:r>
      <w:r w:rsidRPr="001B2D41">
        <w:t xml:space="preserve"> of the table in </w:t>
      </w:r>
      <w:r w:rsidR="00FD3F14" w:rsidRPr="001B2D41">
        <w:t>subsection (</w:t>
      </w:r>
      <w:r w:rsidRPr="001B2D41">
        <w:t>1) of that section; and</w:t>
      </w:r>
    </w:p>
    <w:p w:rsidR="00F9073D" w:rsidRPr="001B2D41" w:rsidRDefault="00F9073D" w:rsidP="00F9073D">
      <w:pPr>
        <w:pStyle w:val="paragraph"/>
      </w:pPr>
      <w:r w:rsidRPr="001B2D41">
        <w:tab/>
        <w:t>(b)</w:t>
      </w:r>
      <w:r w:rsidRPr="001B2D41">
        <w:tab/>
        <w:t xml:space="preserve">the cost base or reduced cost base of </w:t>
      </w:r>
      <w:r w:rsidR="00C82049" w:rsidRPr="001B2D41">
        <w:t>the roll</w:t>
      </w:r>
      <w:r w:rsidR="001B2D41">
        <w:noBreakHyphen/>
      </w:r>
      <w:r w:rsidR="00C82049" w:rsidRPr="001B2D41">
        <w:t>over asset</w:t>
      </w:r>
      <w:r w:rsidRPr="001B2D41">
        <w:t xml:space="preserve"> or any other asset that:</w:t>
      </w:r>
    </w:p>
    <w:p w:rsidR="00F9073D" w:rsidRPr="001B2D41" w:rsidRDefault="00F9073D" w:rsidP="00F9073D">
      <w:pPr>
        <w:pStyle w:val="paragraphsub"/>
      </w:pPr>
      <w:r w:rsidRPr="001B2D41">
        <w:tab/>
        <w:t>(i)</w:t>
      </w:r>
      <w:r w:rsidRPr="001B2D41">
        <w:tab/>
        <w:t>became an asset of the head company when the transitional group came into existence because subsection</w:t>
      </w:r>
      <w:r w:rsidR="00FD3F14" w:rsidRPr="001B2D41">
        <w:t> </w:t>
      </w:r>
      <w:r w:rsidRPr="001B2D41">
        <w:t>701</w:t>
      </w:r>
      <w:r w:rsidR="001B2D41">
        <w:noBreakHyphen/>
      </w:r>
      <w:r w:rsidRPr="001B2D41">
        <w:t>1(1) (the single entity rule) of that Act applies; or</w:t>
      </w:r>
    </w:p>
    <w:p w:rsidR="00F9073D" w:rsidRPr="001B2D41" w:rsidRDefault="00F9073D" w:rsidP="00F9073D">
      <w:pPr>
        <w:pStyle w:val="paragraphsub"/>
      </w:pPr>
      <w:r w:rsidRPr="001B2D41">
        <w:tab/>
        <w:t>(ii)</w:t>
      </w:r>
      <w:r w:rsidRPr="001B2D41">
        <w:tab/>
        <w:t>was otherwise an asset of the head company at that time;</w:t>
      </w:r>
    </w:p>
    <w:p w:rsidR="00F9073D" w:rsidRPr="001B2D41" w:rsidRDefault="00F9073D" w:rsidP="00F9073D">
      <w:pPr>
        <w:pStyle w:val="paragraph"/>
      </w:pPr>
      <w:r w:rsidRPr="001B2D41">
        <w:tab/>
      </w:r>
      <w:r w:rsidRPr="001B2D41">
        <w:tab/>
        <w:t xml:space="preserve">differs at that time from what it would have been if </w:t>
      </w:r>
      <w:r w:rsidR="00C82049" w:rsidRPr="001B2D41">
        <w:t>the act, transaction or event that gave rise to the CGT event had not occurred in relation to the roll</w:t>
      </w:r>
      <w:r w:rsidR="001B2D41">
        <w:noBreakHyphen/>
      </w:r>
      <w:r w:rsidR="00C82049" w:rsidRPr="001B2D41">
        <w:t>over asset</w:t>
      </w:r>
      <w:r w:rsidRPr="001B2D41">
        <w:t>;</w:t>
      </w:r>
    </w:p>
    <w:p w:rsidR="00F9073D" w:rsidRPr="001B2D41" w:rsidRDefault="00F9073D" w:rsidP="002B75AC">
      <w:pPr>
        <w:pStyle w:val="subsection2"/>
      </w:pPr>
      <w:r w:rsidRPr="001B2D41">
        <w:t xml:space="preserve">then the provisions mentioned in </w:t>
      </w:r>
      <w:r w:rsidR="00FD3F14" w:rsidRPr="001B2D41">
        <w:t>subsection (</w:t>
      </w:r>
      <w:r w:rsidRPr="001B2D41">
        <w:t xml:space="preserve">2) apply as if the </w:t>
      </w:r>
      <w:r w:rsidR="00C82049" w:rsidRPr="001B2D41">
        <w:t>act, transaction or event had not occurred in relation to the roll</w:t>
      </w:r>
      <w:r w:rsidR="001B2D41">
        <w:noBreakHyphen/>
      </w:r>
      <w:r w:rsidR="00C82049" w:rsidRPr="001B2D41">
        <w:t>over asset</w:t>
      </w:r>
      <w:r w:rsidRPr="001B2D41">
        <w:t>.</w:t>
      </w:r>
    </w:p>
    <w:p w:rsidR="00F9073D" w:rsidRPr="001B2D41" w:rsidRDefault="00F9073D" w:rsidP="002B75AC">
      <w:pPr>
        <w:pStyle w:val="subsection"/>
      </w:pPr>
      <w:r w:rsidRPr="001B2D41">
        <w:rPr>
          <w:color w:val="000000"/>
        </w:rPr>
        <w:tab/>
        <w:t>(2)</w:t>
      </w:r>
      <w:r w:rsidRPr="001B2D41">
        <w:rPr>
          <w:color w:val="000000"/>
        </w:rPr>
        <w:tab/>
        <w:t>The provisions are:</w:t>
      </w:r>
    </w:p>
    <w:p w:rsidR="00F9073D" w:rsidRPr="001B2D41" w:rsidRDefault="00F9073D" w:rsidP="00F9073D">
      <w:pPr>
        <w:pStyle w:val="paragraph"/>
        <w:rPr>
          <w:color w:val="000000"/>
        </w:rPr>
      </w:pPr>
      <w:r w:rsidRPr="001B2D41">
        <w:rPr>
          <w:color w:val="000000"/>
        </w:rPr>
        <w:tab/>
        <w:t>(a)</w:t>
      </w:r>
      <w:r w:rsidRPr="001B2D41">
        <w:rPr>
          <w:color w:val="000000"/>
        </w:rPr>
        <w:tab/>
        <w:t>Division</w:t>
      </w:r>
      <w:r w:rsidR="00FD3F14" w:rsidRPr="001B2D41">
        <w:rPr>
          <w:color w:val="000000"/>
        </w:rPr>
        <w:t> </w:t>
      </w:r>
      <w:r w:rsidRPr="001B2D41">
        <w:rPr>
          <w:color w:val="000000"/>
        </w:rPr>
        <w:t xml:space="preserve">705 of the </w:t>
      </w:r>
      <w:r w:rsidRPr="001B2D41">
        <w:rPr>
          <w:i/>
          <w:color w:val="000000"/>
        </w:rPr>
        <w:t>Income Tax Assessment Act 1997</w:t>
      </w:r>
      <w:r w:rsidRPr="001B2D41">
        <w:rPr>
          <w:color w:val="000000"/>
        </w:rPr>
        <w:t>; and</w:t>
      </w:r>
    </w:p>
    <w:p w:rsidR="00F9073D" w:rsidRPr="001B2D41" w:rsidRDefault="00F9073D" w:rsidP="00F9073D">
      <w:pPr>
        <w:pStyle w:val="paragraph"/>
        <w:rPr>
          <w:color w:val="000000"/>
        </w:rPr>
      </w:pPr>
      <w:r w:rsidRPr="001B2D41">
        <w:rPr>
          <w:color w:val="000000"/>
        </w:rPr>
        <w:tab/>
        <w:t>(b)</w:t>
      </w:r>
      <w:r w:rsidRPr="001B2D41">
        <w:rPr>
          <w:color w:val="000000"/>
        </w:rPr>
        <w:tab/>
        <w:t>provisions</w:t>
      </w:r>
      <w:r w:rsidRPr="001B2D41">
        <w:rPr>
          <w:i/>
          <w:color w:val="000000"/>
        </w:rPr>
        <w:t xml:space="preserve"> </w:t>
      </w:r>
      <w:r w:rsidRPr="001B2D41">
        <w:rPr>
          <w:color w:val="000000"/>
        </w:rPr>
        <w:t>of this Act modifying the effect of that Division.</w:t>
      </w:r>
    </w:p>
    <w:p w:rsidR="00C82049" w:rsidRPr="001B2D41" w:rsidRDefault="00C82049" w:rsidP="00C82049">
      <w:pPr>
        <w:pStyle w:val="subsection"/>
      </w:pPr>
      <w:r w:rsidRPr="001B2D41">
        <w:tab/>
        <w:t>(2A)</w:t>
      </w:r>
      <w:r w:rsidRPr="001B2D41">
        <w:tab/>
      </w:r>
      <w:r w:rsidR="00FD3F14" w:rsidRPr="001B2D41">
        <w:t>Subsection (</w:t>
      </w:r>
      <w:r w:rsidRPr="001B2D41">
        <w:t>1) does not apply if:</w:t>
      </w:r>
    </w:p>
    <w:p w:rsidR="00C82049" w:rsidRPr="001B2D41" w:rsidRDefault="00C82049" w:rsidP="00C82049">
      <w:pPr>
        <w:pStyle w:val="paragraph"/>
      </w:pPr>
      <w:r w:rsidRPr="001B2D41">
        <w:tab/>
        <w:t>(a)</w:t>
      </w:r>
      <w:r w:rsidRPr="001B2D41">
        <w:tab/>
        <w:t xml:space="preserve">the act, transaction or event mentioned in </w:t>
      </w:r>
      <w:r w:rsidR="00FD3F14" w:rsidRPr="001B2D41">
        <w:t>subsection (</w:t>
      </w:r>
      <w:r w:rsidRPr="001B2D41">
        <w:t>1) happened before a demerger and in connection with the demerger; and</w:t>
      </w:r>
    </w:p>
    <w:p w:rsidR="00C82049" w:rsidRPr="001B2D41" w:rsidRDefault="00C82049" w:rsidP="00C82049">
      <w:pPr>
        <w:pStyle w:val="paragraph"/>
      </w:pPr>
      <w:r w:rsidRPr="001B2D41">
        <w:tab/>
        <w:t>(b)</w:t>
      </w:r>
      <w:r w:rsidRPr="001B2D41">
        <w:tab/>
        <w:t>before the transitional group came into existence, at least one of the following entities ceased to be a member of the demerger group because of the demerger:</w:t>
      </w:r>
    </w:p>
    <w:p w:rsidR="00C82049" w:rsidRPr="001B2D41" w:rsidRDefault="00C82049" w:rsidP="00C82049">
      <w:pPr>
        <w:pStyle w:val="paragraphsub"/>
      </w:pPr>
      <w:r w:rsidRPr="001B2D41">
        <w:tab/>
        <w:t>(i)</w:t>
      </w:r>
      <w:r w:rsidRPr="001B2D41">
        <w:tab/>
        <w:t>the originating company in relation to the roll</w:t>
      </w:r>
      <w:r w:rsidR="001B2D41">
        <w:noBreakHyphen/>
      </w:r>
      <w:r w:rsidRPr="001B2D41">
        <w:t>over, or the transferor in relation to the roll</w:t>
      </w:r>
      <w:r w:rsidR="001B2D41">
        <w:noBreakHyphen/>
      </w:r>
      <w:r w:rsidRPr="001B2D41">
        <w:t>over relief;</w:t>
      </w:r>
    </w:p>
    <w:p w:rsidR="00C82049" w:rsidRPr="001B2D41" w:rsidRDefault="00C82049" w:rsidP="00C82049">
      <w:pPr>
        <w:pStyle w:val="paragraphsub"/>
      </w:pPr>
      <w:r w:rsidRPr="001B2D41">
        <w:tab/>
        <w:t>(ii)</w:t>
      </w:r>
      <w:r w:rsidRPr="001B2D41">
        <w:tab/>
        <w:t>the recipient company, or the transferee in relation to the roll</w:t>
      </w:r>
      <w:r w:rsidR="001B2D41">
        <w:noBreakHyphen/>
      </w:r>
      <w:r w:rsidRPr="001B2D41">
        <w:t>over relief; and</w:t>
      </w:r>
    </w:p>
    <w:p w:rsidR="00C82049" w:rsidRPr="001B2D41" w:rsidRDefault="00C82049" w:rsidP="00C82049">
      <w:pPr>
        <w:pStyle w:val="paragraph"/>
      </w:pPr>
      <w:r w:rsidRPr="001B2D41">
        <w:tab/>
        <w:t>(c)</w:t>
      </w:r>
      <w:r w:rsidRPr="001B2D41">
        <w:tab/>
        <w:t xml:space="preserve">when the transitional group came into existence, at least one of those entities was </w:t>
      </w:r>
      <w:r w:rsidRPr="001B2D41">
        <w:rPr>
          <w:i/>
        </w:rPr>
        <w:t>not</w:t>
      </w:r>
      <w:r w:rsidRPr="001B2D41">
        <w:t xml:space="preserve"> a member of that group.</w:t>
      </w:r>
    </w:p>
    <w:p w:rsidR="00F9073D" w:rsidRPr="001B2D41" w:rsidRDefault="00F9073D" w:rsidP="002B75AC">
      <w:pPr>
        <w:pStyle w:val="subsection"/>
      </w:pPr>
      <w:r w:rsidRPr="001B2D41">
        <w:tab/>
        <w:t>(3)</w:t>
      </w:r>
      <w:r w:rsidRPr="001B2D41">
        <w:tab/>
      </w:r>
      <w:r w:rsidR="00FD3F14" w:rsidRPr="001B2D41">
        <w:t>Subsection (</w:t>
      </w:r>
      <w:r w:rsidRPr="001B2D41">
        <w:t>1) does not apply if:</w:t>
      </w:r>
    </w:p>
    <w:p w:rsidR="00F9073D" w:rsidRPr="001B2D41" w:rsidRDefault="00F9073D" w:rsidP="00F9073D">
      <w:pPr>
        <w:pStyle w:val="paragraph"/>
      </w:pPr>
      <w:r w:rsidRPr="001B2D41">
        <w:tab/>
        <w:t>(a)</w:t>
      </w:r>
      <w:r w:rsidRPr="001B2D41">
        <w:tab/>
      </w:r>
      <w:r w:rsidR="00C82049" w:rsidRPr="001B2D41">
        <w:t>the roll</w:t>
      </w:r>
      <w:r w:rsidR="001B2D41">
        <w:noBreakHyphen/>
      </w:r>
      <w:r w:rsidR="00C82049" w:rsidRPr="001B2D41">
        <w:t>over asset</w:t>
      </w:r>
      <w:r w:rsidRPr="001B2D41">
        <w:t xml:space="preserve"> is a membership interest in an entity (the </w:t>
      </w:r>
      <w:r w:rsidRPr="001B2D41">
        <w:rPr>
          <w:b/>
          <w:i/>
        </w:rPr>
        <w:t>test entity</w:t>
      </w:r>
      <w:r w:rsidRPr="001B2D41">
        <w:t>); and</w:t>
      </w:r>
    </w:p>
    <w:p w:rsidR="00F9073D" w:rsidRPr="001B2D41" w:rsidRDefault="00F9073D" w:rsidP="00F9073D">
      <w:pPr>
        <w:pStyle w:val="paragraph"/>
      </w:pPr>
      <w:r w:rsidRPr="001B2D41">
        <w:tab/>
        <w:t>(b)</w:t>
      </w:r>
      <w:r w:rsidRPr="001B2D41">
        <w:tab/>
        <w:t>when the CGT event happened:</w:t>
      </w:r>
    </w:p>
    <w:p w:rsidR="00F9073D" w:rsidRPr="001B2D41" w:rsidRDefault="00F9073D" w:rsidP="00F9073D">
      <w:pPr>
        <w:pStyle w:val="paragraphsub"/>
      </w:pPr>
      <w:r w:rsidRPr="001B2D41">
        <w:tab/>
        <w:t>(i)</w:t>
      </w:r>
      <w:r w:rsidRPr="001B2D41">
        <w:tab/>
        <w:t>the originating company in relation to the roll</w:t>
      </w:r>
      <w:r w:rsidR="001B2D41">
        <w:noBreakHyphen/>
      </w:r>
      <w:r w:rsidRPr="001B2D41">
        <w:t>over, or the transferor in relation to the roll</w:t>
      </w:r>
      <w:r w:rsidR="001B2D41">
        <w:noBreakHyphen/>
      </w:r>
      <w:r w:rsidRPr="001B2D41">
        <w:t>over relief, was a foreign resident; and</w:t>
      </w:r>
    </w:p>
    <w:p w:rsidR="00F9073D" w:rsidRPr="001B2D41" w:rsidRDefault="00F9073D" w:rsidP="00F9073D">
      <w:pPr>
        <w:pStyle w:val="paragraphsub"/>
      </w:pPr>
      <w:r w:rsidRPr="001B2D41">
        <w:tab/>
        <w:t>(ii)</w:t>
      </w:r>
      <w:r w:rsidRPr="001B2D41">
        <w:tab/>
      </w:r>
      <w:r w:rsidRPr="001B2D41">
        <w:rPr>
          <w:color w:val="000000"/>
        </w:rPr>
        <w:t>the recipient company</w:t>
      </w:r>
      <w:r w:rsidRPr="001B2D41">
        <w:t>, or the transferee in relation to the roll</w:t>
      </w:r>
      <w:r w:rsidR="001B2D41">
        <w:noBreakHyphen/>
      </w:r>
      <w:r w:rsidRPr="001B2D41">
        <w:t>over relief, was an Australian resident; and</w:t>
      </w:r>
    </w:p>
    <w:p w:rsidR="00F9073D" w:rsidRPr="001B2D41" w:rsidRDefault="00F9073D" w:rsidP="00F9073D">
      <w:pPr>
        <w:pStyle w:val="paragraph"/>
      </w:pPr>
      <w:r w:rsidRPr="001B2D41">
        <w:tab/>
        <w:t>(c)</w:t>
      </w:r>
      <w:r w:rsidRPr="001B2D41">
        <w:tab/>
      </w:r>
      <w:r w:rsidRPr="001B2D41">
        <w:rPr>
          <w:color w:val="000000"/>
        </w:rPr>
        <w:t xml:space="preserve">when the transitional group came into existence, </w:t>
      </w:r>
      <w:r w:rsidRPr="001B2D41">
        <w:t xml:space="preserve">the test entity was a subsidiary member of the </w:t>
      </w:r>
      <w:r w:rsidRPr="001B2D41">
        <w:rPr>
          <w:color w:val="000000"/>
        </w:rPr>
        <w:t xml:space="preserve">group, other than as </w:t>
      </w:r>
      <w:r w:rsidRPr="001B2D41">
        <w:t>a transitional foreign</w:t>
      </w:r>
      <w:r w:rsidR="001B2D41">
        <w:noBreakHyphen/>
      </w:r>
      <w:r w:rsidRPr="001B2D41">
        <w:t>held subsidiary of the group.</w:t>
      </w:r>
    </w:p>
    <w:p w:rsidR="00F9073D" w:rsidRPr="001B2D41" w:rsidRDefault="00F9073D" w:rsidP="00F9073D">
      <w:pPr>
        <w:pStyle w:val="ActHead5"/>
      </w:pPr>
      <w:bookmarkStart w:id="654" w:name="_Toc100588040"/>
      <w:r w:rsidRPr="001B2D41">
        <w:rPr>
          <w:rStyle w:val="CharSectno"/>
        </w:rPr>
        <w:t>701</w:t>
      </w:r>
      <w:r w:rsidR="001B2D41">
        <w:rPr>
          <w:rStyle w:val="CharSectno"/>
        </w:rPr>
        <w:noBreakHyphen/>
      </w:r>
      <w:r w:rsidRPr="001B2D41">
        <w:rPr>
          <w:rStyle w:val="CharSectno"/>
        </w:rPr>
        <w:t>40</w:t>
      </w:r>
      <w:r w:rsidRPr="001B2D41">
        <w:t xml:space="preserve">  When entity leaves transitional group, head company may choose, for purposes of transitional group’s allocable cost amount, to increase terminating values of over</w:t>
      </w:r>
      <w:r w:rsidR="001B2D41">
        <w:noBreakHyphen/>
      </w:r>
      <w:r w:rsidRPr="001B2D41">
        <w:t>depreciated assets</w:t>
      </w:r>
      <w:bookmarkEnd w:id="654"/>
    </w:p>
    <w:p w:rsidR="00F9073D" w:rsidRPr="001B2D41" w:rsidRDefault="00F9073D" w:rsidP="002B75AC">
      <w:pPr>
        <w:pStyle w:val="subsection"/>
      </w:pPr>
      <w:r w:rsidRPr="001B2D41">
        <w:tab/>
        <w:t>(1)</w:t>
      </w:r>
      <w:r w:rsidRPr="001B2D41">
        <w:tab/>
        <w:t xml:space="preserve">This section applies if an entity ceases to be a subsidiary member of the transitional group and the requirements of </w:t>
      </w:r>
      <w:r w:rsidR="00FD3F14" w:rsidRPr="001B2D41">
        <w:t>subsections (</w:t>
      </w:r>
      <w:r w:rsidRPr="001B2D41">
        <w:t xml:space="preserve">2) to </w:t>
      </w:r>
      <w:r w:rsidR="00494120" w:rsidRPr="001B2D41">
        <w:t>(4)</w:t>
      </w:r>
      <w:r w:rsidRPr="001B2D41">
        <w:t xml:space="preserve"> are satisfied.</w:t>
      </w:r>
    </w:p>
    <w:p w:rsidR="00F9073D" w:rsidRPr="001B2D41" w:rsidRDefault="00F9073D" w:rsidP="00F9073D">
      <w:pPr>
        <w:pStyle w:val="SubsectionHead"/>
      </w:pPr>
      <w:r w:rsidRPr="001B2D41">
        <w:t>Asset held at leaving time</w:t>
      </w:r>
    </w:p>
    <w:p w:rsidR="00F9073D" w:rsidRPr="001B2D41" w:rsidRDefault="00F9073D" w:rsidP="002B75AC">
      <w:pPr>
        <w:pStyle w:val="subsection"/>
      </w:pPr>
      <w:r w:rsidRPr="001B2D41">
        <w:tab/>
        <w:t>(2)</w:t>
      </w:r>
      <w:r w:rsidRPr="001B2D41">
        <w:tab/>
        <w:t>Just before the entity ceases to be a subsidiary member, it must, disregarding subsection</w:t>
      </w:r>
      <w:r w:rsidR="00FD3F14" w:rsidRPr="001B2D41">
        <w:t> </w:t>
      </w:r>
      <w:r w:rsidRPr="001B2D41">
        <w:t>701</w:t>
      </w:r>
      <w:r w:rsidR="001B2D41">
        <w:noBreakHyphen/>
      </w:r>
      <w:r w:rsidRPr="001B2D41">
        <w:t xml:space="preserve">1(1) (the single entity rule) of the </w:t>
      </w:r>
      <w:r w:rsidRPr="001B2D41">
        <w:rPr>
          <w:i/>
        </w:rPr>
        <w:t>Income Tax Assessment Act 1997</w:t>
      </w:r>
      <w:r w:rsidRPr="001B2D41">
        <w:t>, hold an asset.</w:t>
      </w:r>
    </w:p>
    <w:p w:rsidR="00F9073D" w:rsidRPr="001B2D41" w:rsidRDefault="00F9073D" w:rsidP="00F9073D">
      <w:pPr>
        <w:pStyle w:val="SubsectionHead"/>
      </w:pPr>
      <w:r w:rsidRPr="001B2D41">
        <w:t>Reduction of asset’s tax cost setting amount for over</w:t>
      </w:r>
      <w:r w:rsidR="001B2D41">
        <w:noBreakHyphen/>
      </w:r>
      <w:r w:rsidRPr="001B2D41">
        <w:t>depreciation</w:t>
      </w:r>
    </w:p>
    <w:p w:rsidR="00F9073D" w:rsidRPr="001B2D41" w:rsidRDefault="00F9073D" w:rsidP="002B75AC">
      <w:pPr>
        <w:pStyle w:val="subsection"/>
      </w:pPr>
      <w:r w:rsidRPr="001B2D41">
        <w:tab/>
        <w:t>(3)</w:t>
      </w:r>
      <w:r w:rsidRPr="001B2D41">
        <w:tab/>
        <w:t>When the transitional group came into existence:</w:t>
      </w:r>
    </w:p>
    <w:p w:rsidR="00F9073D" w:rsidRPr="001B2D41" w:rsidRDefault="00F9073D" w:rsidP="00F9073D">
      <w:pPr>
        <w:pStyle w:val="paragraph"/>
      </w:pPr>
      <w:r w:rsidRPr="001B2D41">
        <w:tab/>
        <w:t>(a)</w:t>
      </w:r>
      <w:r w:rsidRPr="001B2D41">
        <w:tab/>
        <w:t>the asset must have become that of the head company of the transitional group because subsection</w:t>
      </w:r>
      <w:r w:rsidR="00FD3F14" w:rsidRPr="001B2D41">
        <w:t> </w:t>
      </w:r>
      <w:r w:rsidRPr="001B2D41">
        <w:t>701</w:t>
      </w:r>
      <w:r w:rsidR="001B2D41">
        <w:noBreakHyphen/>
      </w:r>
      <w:r w:rsidRPr="001B2D41">
        <w:t>1(1) of that Act applied in relation to a transitional entity; and</w:t>
      </w:r>
    </w:p>
    <w:p w:rsidR="00F9073D" w:rsidRPr="001B2D41" w:rsidRDefault="00F9073D" w:rsidP="00F9073D">
      <w:pPr>
        <w:pStyle w:val="paragraph"/>
      </w:pPr>
      <w:r w:rsidRPr="001B2D41">
        <w:tab/>
        <w:t>(b)</w:t>
      </w:r>
      <w:r w:rsidRPr="001B2D41">
        <w:tab/>
      </w:r>
      <w:r w:rsidR="003363A8" w:rsidRPr="001B2D41">
        <w:t>former section</w:t>
      </w:r>
      <w:r w:rsidR="00FD3F14" w:rsidRPr="001B2D41">
        <w:t> </w:t>
      </w:r>
      <w:r w:rsidR="003363A8" w:rsidRPr="001B2D41">
        <w:t>705</w:t>
      </w:r>
      <w:r w:rsidR="001B2D41">
        <w:noBreakHyphen/>
      </w:r>
      <w:r w:rsidR="003363A8" w:rsidRPr="001B2D41">
        <w:t>50</w:t>
      </w:r>
      <w:r w:rsidRPr="001B2D41">
        <w:t xml:space="preserve"> of that Act must have reduced by an amount (the </w:t>
      </w:r>
      <w:r w:rsidRPr="001B2D41">
        <w:rPr>
          <w:b/>
          <w:i/>
        </w:rPr>
        <w:t>reduction amount</w:t>
      </w:r>
      <w:r w:rsidRPr="001B2D41">
        <w:t>) the tax cost setting amount for the asset.</w:t>
      </w:r>
    </w:p>
    <w:p w:rsidR="00F9073D" w:rsidRPr="001B2D41" w:rsidRDefault="00F9073D" w:rsidP="00F9073D">
      <w:pPr>
        <w:pStyle w:val="SubsectionHead"/>
      </w:pPr>
      <w:r w:rsidRPr="001B2D41">
        <w:t>Asset held continuously within group</w:t>
      </w:r>
    </w:p>
    <w:p w:rsidR="00F9073D" w:rsidRPr="001B2D41" w:rsidRDefault="00F9073D" w:rsidP="002B75AC">
      <w:pPr>
        <w:pStyle w:val="subsection"/>
      </w:pPr>
      <w:r w:rsidRPr="001B2D41">
        <w:tab/>
        <w:t>(4)</w:t>
      </w:r>
      <w:r w:rsidRPr="001B2D41">
        <w:tab/>
        <w:t>The asset must, disregarding subsection</w:t>
      </w:r>
      <w:r w:rsidR="00FD3F14" w:rsidRPr="001B2D41">
        <w:t> </w:t>
      </w:r>
      <w:r w:rsidRPr="001B2D41">
        <w:t>701</w:t>
      </w:r>
      <w:r w:rsidR="001B2D41">
        <w:noBreakHyphen/>
      </w:r>
      <w:r w:rsidRPr="001B2D41">
        <w:t>1(1) of that Act, have been held at all times by the head company or a subsidiary member of the transitional group from when the transitional group came into existence until the entity ceases to be a subsidiary member of the transitional group.</w:t>
      </w:r>
    </w:p>
    <w:p w:rsidR="00F9073D" w:rsidRPr="001B2D41" w:rsidRDefault="00F9073D" w:rsidP="00F9073D">
      <w:pPr>
        <w:pStyle w:val="SubsectionHead"/>
      </w:pPr>
      <w:r w:rsidRPr="001B2D41">
        <w:t>Head company’s choice</w:t>
      </w:r>
    </w:p>
    <w:p w:rsidR="00F9073D" w:rsidRPr="001B2D41" w:rsidRDefault="00F9073D" w:rsidP="002B75AC">
      <w:pPr>
        <w:pStyle w:val="subsection"/>
      </w:pPr>
      <w:r w:rsidRPr="001B2D41">
        <w:tab/>
        <w:t>(6)</w:t>
      </w:r>
      <w:r w:rsidRPr="001B2D41">
        <w:tab/>
        <w:t>If this section applies, the head company may, in relation to the entity’s ceasing to be a subsidiary member, choose that the terminating value</w:t>
      </w:r>
      <w:r w:rsidRPr="001B2D41">
        <w:rPr>
          <w:b/>
        </w:rPr>
        <w:t xml:space="preserve"> </w:t>
      </w:r>
      <w:r w:rsidRPr="001B2D41">
        <w:t>for the asset, that is to be used in applying step 1 of the table in section</w:t>
      </w:r>
      <w:r w:rsidR="00FD3F14" w:rsidRPr="001B2D41">
        <w:t> </w:t>
      </w:r>
      <w:r w:rsidRPr="001B2D41">
        <w:t>711</w:t>
      </w:r>
      <w:r w:rsidR="001B2D41">
        <w:noBreakHyphen/>
      </w:r>
      <w:r w:rsidRPr="001B2D41">
        <w:t xml:space="preserve">20 of the </w:t>
      </w:r>
      <w:r w:rsidRPr="001B2D41">
        <w:rPr>
          <w:i/>
        </w:rPr>
        <w:t>Income Tax Assessment Act 1997</w:t>
      </w:r>
      <w:r w:rsidRPr="001B2D41">
        <w:t>, is increased by so much of the reduction amount as the head company chooses.</w:t>
      </w:r>
    </w:p>
    <w:p w:rsidR="00F9073D" w:rsidRPr="001B2D41" w:rsidRDefault="00F9073D" w:rsidP="00F9073D">
      <w:pPr>
        <w:pStyle w:val="ActHead5"/>
      </w:pPr>
      <w:bookmarkStart w:id="655" w:name="_Toc100588041"/>
      <w:r w:rsidRPr="001B2D41">
        <w:rPr>
          <w:rStyle w:val="CharSectno"/>
        </w:rPr>
        <w:t>701</w:t>
      </w:r>
      <w:r w:rsidR="001B2D41">
        <w:rPr>
          <w:rStyle w:val="CharSectno"/>
        </w:rPr>
        <w:noBreakHyphen/>
      </w:r>
      <w:r w:rsidRPr="001B2D41">
        <w:rPr>
          <w:rStyle w:val="CharSectno"/>
        </w:rPr>
        <w:t>45</w:t>
      </w:r>
      <w:r w:rsidRPr="001B2D41">
        <w:t xml:space="preserve">  When entity leaves transitional group, head company may choose, for purposes of transitional group’s allocable cost amount, to use formation time market values, instead of terminating values, for certain pre</w:t>
      </w:r>
      <w:r w:rsidR="001B2D41">
        <w:noBreakHyphen/>
      </w:r>
      <w:r w:rsidRPr="001B2D41">
        <w:t>CGT assets</w:t>
      </w:r>
      <w:bookmarkEnd w:id="655"/>
    </w:p>
    <w:p w:rsidR="00F9073D" w:rsidRPr="001B2D41" w:rsidRDefault="00F9073D" w:rsidP="002B75AC">
      <w:pPr>
        <w:pStyle w:val="subsection"/>
      </w:pPr>
      <w:r w:rsidRPr="001B2D41">
        <w:tab/>
        <w:t>(1)</w:t>
      </w:r>
      <w:r w:rsidRPr="001B2D41">
        <w:tab/>
        <w:t>This section applies if:</w:t>
      </w:r>
    </w:p>
    <w:p w:rsidR="00F9073D" w:rsidRPr="001B2D41" w:rsidRDefault="00F9073D" w:rsidP="00F9073D">
      <w:pPr>
        <w:pStyle w:val="paragraph"/>
      </w:pPr>
      <w:r w:rsidRPr="001B2D41">
        <w:tab/>
        <w:t>(a)</w:t>
      </w:r>
      <w:r w:rsidRPr="001B2D41">
        <w:tab/>
        <w:t>an entity ceases to be a subsidiary member of the transitional group; and</w:t>
      </w:r>
    </w:p>
    <w:p w:rsidR="00F9073D" w:rsidRPr="001B2D41" w:rsidRDefault="00F9073D" w:rsidP="00F9073D">
      <w:pPr>
        <w:pStyle w:val="paragraph"/>
      </w:pPr>
      <w:r w:rsidRPr="001B2D41">
        <w:tab/>
        <w:t>(b)</w:t>
      </w:r>
      <w:r w:rsidRPr="001B2D41">
        <w:tab/>
        <w:t>just before the transitional group came into existence, the entity that became the head company held a pre</w:t>
      </w:r>
      <w:r w:rsidR="001B2D41">
        <w:noBreakHyphen/>
      </w:r>
      <w:r w:rsidRPr="001B2D41">
        <w:t>CGT asset; and</w:t>
      </w:r>
    </w:p>
    <w:p w:rsidR="00F9073D" w:rsidRPr="001B2D41" w:rsidRDefault="00F9073D" w:rsidP="00F9073D">
      <w:pPr>
        <w:pStyle w:val="paragraph"/>
      </w:pPr>
      <w:r w:rsidRPr="001B2D41">
        <w:tab/>
        <w:t>(c)</w:t>
      </w:r>
      <w:r w:rsidRPr="001B2D41">
        <w:tab/>
        <w:t>that holding of the asset did not occur as a result of a CGT event:</w:t>
      </w:r>
    </w:p>
    <w:p w:rsidR="00F9073D" w:rsidRPr="001B2D41" w:rsidRDefault="00F9073D" w:rsidP="00F9073D">
      <w:pPr>
        <w:pStyle w:val="paragraphsub"/>
      </w:pPr>
      <w:r w:rsidRPr="001B2D41">
        <w:tab/>
        <w:t>(i)</w:t>
      </w:r>
      <w:r w:rsidRPr="001B2D41">
        <w:tab/>
        <w:t>for which there was a roll</w:t>
      </w:r>
      <w:r w:rsidR="001B2D41">
        <w:noBreakHyphen/>
      </w:r>
      <w:r w:rsidRPr="001B2D41">
        <w:t xml:space="preserve">over under </w:t>
      </w:r>
      <w:r w:rsidR="001E5ACC" w:rsidRPr="001B2D41">
        <w:t>Subdivision 1</w:t>
      </w:r>
      <w:r w:rsidRPr="001B2D41">
        <w:t>26</w:t>
      </w:r>
      <w:r w:rsidR="001B2D41">
        <w:noBreakHyphen/>
      </w:r>
      <w:r w:rsidRPr="001B2D41">
        <w:t xml:space="preserve">B of the </w:t>
      </w:r>
      <w:r w:rsidRPr="001B2D41">
        <w:rPr>
          <w:i/>
        </w:rPr>
        <w:t>Income Tax Assessment Act 1997</w:t>
      </w:r>
      <w:r w:rsidRPr="001B2D41">
        <w:t>; and</w:t>
      </w:r>
    </w:p>
    <w:p w:rsidR="00F9073D" w:rsidRPr="001B2D41" w:rsidRDefault="00F9073D" w:rsidP="00F9073D">
      <w:pPr>
        <w:pStyle w:val="paragraphsub"/>
      </w:pPr>
      <w:r w:rsidRPr="001B2D41">
        <w:tab/>
        <w:t>(ii)</w:t>
      </w:r>
      <w:r w:rsidRPr="001B2D41">
        <w:tab/>
        <w:t xml:space="preserve">that occurred after </w:t>
      </w:r>
      <w:smartTag w:uri="urn:schemas-microsoft-com:office:smarttags" w:element="time">
        <w:smartTagPr>
          <w:attr w:name="Hour" w:val="11"/>
          <w:attr w:name="Minute" w:val="45"/>
        </w:smartTagPr>
        <w:r w:rsidRPr="001B2D41">
          <w:t>11.45 am</w:t>
        </w:r>
      </w:smartTag>
      <w:r w:rsidRPr="001B2D41">
        <w:t xml:space="preserve"> by legal time in the </w:t>
      </w:r>
      <w:smartTag w:uri="urn:schemas-microsoft-com:office:smarttags" w:element="State">
        <w:smartTag w:uri="urn:schemas-microsoft-com:office:smarttags" w:element="place">
          <w:r w:rsidRPr="001B2D41">
            <w:t>Australian Capital Territory</w:t>
          </w:r>
        </w:smartTag>
      </w:smartTag>
      <w:r w:rsidRPr="001B2D41">
        <w:t xml:space="preserve"> on 21</w:t>
      </w:r>
      <w:r w:rsidR="00FD3F14" w:rsidRPr="001B2D41">
        <w:t> </w:t>
      </w:r>
      <w:r w:rsidRPr="001B2D41">
        <w:t>September 1999; and</w:t>
      </w:r>
    </w:p>
    <w:p w:rsidR="00F9073D" w:rsidRPr="001B2D41" w:rsidRDefault="00F9073D" w:rsidP="00F9073D">
      <w:pPr>
        <w:pStyle w:val="paragraph"/>
      </w:pPr>
      <w:r w:rsidRPr="001B2D41">
        <w:tab/>
        <w:t>(d)</w:t>
      </w:r>
      <w:r w:rsidRPr="001B2D41">
        <w:tab/>
        <w:t>just before the entity ceases to be a subsidiary member of the group, the asset is still a pre</w:t>
      </w:r>
      <w:r w:rsidR="001B2D41">
        <w:noBreakHyphen/>
      </w:r>
      <w:r w:rsidRPr="001B2D41">
        <w:t>CGT asset and is held by the head company only because the entity is taken by subsection</w:t>
      </w:r>
      <w:r w:rsidR="00FD3F14" w:rsidRPr="001B2D41">
        <w:t> </w:t>
      </w:r>
      <w:r w:rsidRPr="001B2D41">
        <w:t>701</w:t>
      </w:r>
      <w:r w:rsidR="001B2D41">
        <w:noBreakHyphen/>
      </w:r>
      <w:r w:rsidRPr="001B2D41">
        <w:t xml:space="preserve">1(1) (the single entity rule) of the </w:t>
      </w:r>
      <w:r w:rsidRPr="001B2D41">
        <w:rPr>
          <w:i/>
        </w:rPr>
        <w:t xml:space="preserve">Income Tax Assessment Act 1997 </w:t>
      </w:r>
      <w:r w:rsidRPr="001B2D41">
        <w:t>to be a part of the head company.</w:t>
      </w:r>
    </w:p>
    <w:p w:rsidR="00F9073D" w:rsidRPr="001B2D41" w:rsidRDefault="00F9073D" w:rsidP="002B75AC">
      <w:pPr>
        <w:pStyle w:val="subsection"/>
      </w:pPr>
      <w:r w:rsidRPr="001B2D41">
        <w:tab/>
        <w:t>(2)</w:t>
      </w:r>
      <w:r w:rsidRPr="001B2D41">
        <w:tab/>
        <w:t>If this section applies, the head company may, in relation to the entity’s ceasing to be a subsidiary member, choose that the terminating value for the asset, that is to be used in applying step 1 of the table in section</w:t>
      </w:r>
      <w:r w:rsidR="00FD3F14" w:rsidRPr="001B2D41">
        <w:t> </w:t>
      </w:r>
      <w:r w:rsidRPr="001B2D41">
        <w:t>711</w:t>
      </w:r>
      <w:r w:rsidR="001B2D41">
        <w:noBreakHyphen/>
      </w:r>
      <w:r w:rsidRPr="001B2D41">
        <w:t xml:space="preserve">20 of the </w:t>
      </w:r>
      <w:r w:rsidRPr="001B2D41">
        <w:rPr>
          <w:i/>
        </w:rPr>
        <w:t>Income Tax Assessment Act 1997</w:t>
      </w:r>
      <w:r w:rsidRPr="001B2D41">
        <w:t>, is equal to its market value just before the transitional group came into existence.</w:t>
      </w:r>
    </w:p>
    <w:p w:rsidR="00F9073D" w:rsidRPr="001B2D41" w:rsidRDefault="00F9073D" w:rsidP="005F4025">
      <w:pPr>
        <w:pStyle w:val="ActHead5"/>
      </w:pPr>
      <w:bookmarkStart w:id="656" w:name="_Toc100588042"/>
      <w:r w:rsidRPr="001B2D41">
        <w:rPr>
          <w:rStyle w:val="CharSectno"/>
        </w:rPr>
        <w:t>701</w:t>
      </w:r>
      <w:r w:rsidR="001B2D41">
        <w:rPr>
          <w:rStyle w:val="CharSectno"/>
        </w:rPr>
        <w:noBreakHyphen/>
      </w:r>
      <w:r w:rsidRPr="001B2D41">
        <w:rPr>
          <w:rStyle w:val="CharSectno"/>
        </w:rPr>
        <w:t>50</w:t>
      </w:r>
      <w:r w:rsidRPr="001B2D41">
        <w:t xml:space="preserve">  Increased allocable cost amount for leaving entity if it takes privatised asset brought into group by chosen transitional entity</w:t>
      </w:r>
      <w:bookmarkEnd w:id="656"/>
    </w:p>
    <w:p w:rsidR="00F9073D" w:rsidRPr="001B2D41" w:rsidRDefault="00F9073D" w:rsidP="005F4025">
      <w:pPr>
        <w:pStyle w:val="SubsectionHead"/>
      </w:pPr>
      <w:r w:rsidRPr="001B2D41">
        <w:t>Application</w:t>
      </w:r>
    </w:p>
    <w:p w:rsidR="00F9073D" w:rsidRPr="001B2D41" w:rsidRDefault="00F9073D" w:rsidP="005F4025">
      <w:pPr>
        <w:pStyle w:val="subsection"/>
        <w:keepNext/>
        <w:keepLines/>
      </w:pPr>
      <w:r w:rsidRPr="001B2D41">
        <w:tab/>
        <w:t>(1)</w:t>
      </w:r>
      <w:r w:rsidRPr="001B2D41">
        <w:tab/>
        <w:t>This section provides for an addition to the step 1 amount for working out under section</w:t>
      </w:r>
      <w:r w:rsidR="00FD3F14" w:rsidRPr="001B2D41">
        <w:t> </w:t>
      </w:r>
      <w:r w:rsidRPr="001B2D41">
        <w:t>711</w:t>
      </w:r>
      <w:r w:rsidR="001B2D41">
        <w:noBreakHyphen/>
      </w:r>
      <w:r w:rsidRPr="001B2D41">
        <w:t xml:space="preserve">20 of the </w:t>
      </w:r>
      <w:r w:rsidRPr="001B2D41">
        <w:rPr>
          <w:i/>
        </w:rPr>
        <w:t>Income Tax Assessment Act 1997</w:t>
      </w:r>
      <w:r w:rsidRPr="001B2D41">
        <w:t xml:space="preserve"> the allocable cost amount for an entity (the </w:t>
      </w:r>
      <w:r w:rsidRPr="001B2D41">
        <w:rPr>
          <w:b/>
          <w:i/>
        </w:rPr>
        <w:t>leaving entity</w:t>
      </w:r>
      <w:r w:rsidRPr="001B2D41">
        <w:t xml:space="preserve">) that ceases to be a subsidiary member of the transitional group at a time (the </w:t>
      </w:r>
      <w:r w:rsidRPr="001B2D41">
        <w:rPr>
          <w:b/>
          <w:i/>
        </w:rPr>
        <w:t>leaving time</w:t>
      </w:r>
      <w:r w:rsidRPr="001B2D41">
        <w:t>), if:</w:t>
      </w:r>
    </w:p>
    <w:p w:rsidR="00F9073D" w:rsidRPr="001B2D41" w:rsidRDefault="00F9073D" w:rsidP="00F9073D">
      <w:pPr>
        <w:pStyle w:val="paragraph"/>
      </w:pPr>
      <w:r w:rsidRPr="001B2D41">
        <w:tab/>
        <w:t>(a)</w:t>
      </w:r>
      <w:r w:rsidRPr="001B2D41">
        <w:tab/>
        <w:t>the head company of the group holds an asset at the leaving time because the leaving entity is taken by subsection</w:t>
      </w:r>
      <w:r w:rsidR="00FD3F14" w:rsidRPr="001B2D41">
        <w:t> </w:t>
      </w:r>
      <w:r w:rsidRPr="001B2D41">
        <w:t>701</w:t>
      </w:r>
      <w:r w:rsidR="001B2D41">
        <w:noBreakHyphen/>
      </w:r>
      <w:r w:rsidRPr="001B2D41">
        <w:t>1(1) of that Act to be a part of the head company; and</w:t>
      </w:r>
    </w:p>
    <w:p w:rsidR="00F9073D" w:rsidRPr="001B2D41" w:rsidRDefault="00F9073D" w:rsidP="00F9073D">
      <w:pPr>
        <w:pStyle w:val="paragraph"/>
      </w:pPr>
      <w:r w:rsidRPr="001B2D41">
        <w:tab/>
        <w:t>(b)</w:t>
      </w:r>
      <w:r w:rsidRPr="001B2D41">
        <w:tab/>
        <w:t>the head company started to hold the asset because of that subsection when a chosen transitional entity became a subsidiary member of the group.</w:t>
      </w:r>
    </w:p>
    <w:p w:rsidR="00F9073D" w:rsidRPr="001B2D41" w:rsidRDefault="00F9073D" w:rsidP="00F9073D">
      <w:pPr>
        <w:pStyle w:val="SubsectionHead"/>
      </w:pPr>
      <w:r w:rsidRPr="001B2D41">
        <w:t>If entity sale situation affected asset’s cost for chosen transitional entity</w:t>
      </w:r>
    </w:p>
    <w:p w:rsidR="00F9073D" w:rsidRPr="001B2D41" w:rsidRDefault="00F9073D" w:rsidP="002B75AC">
      <w:pPr>
        <w:pStyle w:val="subsection"/>
      </w:pPr>
      <w:r w:rsidRPr="001B2D41">
        <w:tab/>
        <w:t>(2)</w:t>
      </w:r>
      <w:r w:rsidRPr="001B2D41">
        <w:tab/>
        <w:t>If:</w:t>
      </w:r>
    </w:p>
    <w:p w:rsidR="00F9073D" w:rsidRPr="001B2D41" w:rsidRDefault="00F9073D" w:rsidP="00F9073D">
      <w:pPr>
        <w:pStyle w:val="paragraph"/>
      </w:pPr>
      <w:r w:rsidRPr="001B2D41">
        <w:tab/>
        <w:t>(a)</w:t>
      </w:r>
      <w:r w:rsidRPr="001B2D41">
        <w:tab/>
        <w:t>at a time before the chosen transitional entity became a subsidiary member of the transitional group:</w:t>
      </w:r>
    </w:p>
    <w:p w:rsidR="00F9073D" w:rsidRPr="001B2D41" w:rsidRDefault="00F9073D" w:rsidP="00F9073D">
      <w:pPr>
        <w:pStyle w:val="paragraphsub"/>
      </w:pPr>
      <w:r w:rsidRPr="001B2D41">
        <w:tab/>
        <w:t>(i)</w:t>
      </w:r>
      <w:r w:rsidRPr="001B2D41">
        <w:tab/>
        <w:t>all of that entity’s ordinary income and statutory income was not assessable income; and</w:t>
      </w:r>
    </w:p>
    <w:p w:rsidR="00F9073D" w:rsidRPr="001B2D41" w:rsidRDefault="00F9073D" w:rsidP="00F9073D">
      <w:pPr>
        <w:pStyle w:val="paragraphsub"/>
      </w:pPr>
      <w:r w:rsidRPr="001B2D41">
        <w:tab/>
        <w:t>(ii)</w:t>
      </w:r>
      <w:r w:rsidRPr="001B2D41">
        <w:tab/>
        <w:t>that entity held the asset; and</w:t>
      </w:r>
    </w:p>
    <w:p w:rsidR="00F9073D" w:rsidRPr="001B2D41" w:rsidRDefault="00F9073D" w:rsidP="00F9073D">
      <w:pPr>
        <w:pStyle w:val="paragraph"/>
      </w:pPr>
      <w:r w:rsidRPr="001B2D41">
        <w:tab/>
        <w:t>(b)</w:t>
      </w:r>
      <w:r w:rsidRPr="001B2D41">
        <w:tab/>
        <w:t>just after that time, some or all of that entity’s ordinary income and statutory income became assessable income because another entity that later became a member of the transitional group purchased all the membership interests in the entity; and</w:t>
      </w:r>
    </w:p>
    <w:p w:rsidR="00F9073D" w:rsidRPr="001B2D41" w:rsidRDefault="00F9073D" w:rsidP="00F9073D">
      <w:pPr>
        <w:pStyle w:val="paragraph"/>
      </w:pPr>
      <w:r w:rsidRPr="001B2D41">
        <w:tab/>
        <w:t>(c)</w:t>
      </w:r>
      <w:r w:rsidRPr="001B2D41">
        <w:tab/>
        <w:t xml:space="preserve">the amount of the purchase price reasonably attributable to the asset exceeded the amount worked out under </w:t>
      </w:r>
      <w:r w:rsidR="00FD3F14" w:rsidRPr="001B2D41">
        <w:t>subsection (</w:t>
      </w:r>
      <w:r w:rsidRPr="001B2D41">
        <w:t>3);</w:t>
      </w:r>
    </w:p>
    <w:p w:rsidR="00F9073D" w:rsidRPr="001B2D41" w:rsidRDefault="00F9073D" w:rsidP="00F9073D">
      <w:pPr>
        <w:pStyle w:val="subsection2"/>
      </w:pPr>
      <w:r w:rsidRPr="001B2D41">
        <w:t>the excess is added to the step 1 amount.</w:t>
      </w:r>
    </w:p>
    <w:p w:rsidR="00F9073D" w:rsidRPr="001B2D41" w:rsidRDefault="00F9073D" w:rsidP="00946CDE">
      <w:pPr>
        <w:pStyle w:val="subsection"/>
      </w:pPr>
      <w:r w:rsidRPr="001B2D41">
        <w:tab/>
        <w:t>(3)</w:t>
      </w:r>
      <w:r w:rsidRPr="001B2D41">
        <w:tab/>
        <w:t xml:space="preserve">Work out the amount for the purposes of </w:t>
      </w:r>
      <w:r w:rsidR="00FD3F14" w:rsidRPr="001B2D41">
        <w:t>paragraph (</w:t>
      </w:r>
      <w:r w:rsidRPr="001B2D41">
        <w:t>2)(c) using the following table:</w:t>
      </w:r>
    </w:p>
    <w:p w:rsidR="003944EF" w:rsidRPr="001B2D41" w:rsidRDefault="003944EF" w:rsidP="003944EF">
      <w:pPr>
        <w:pStyle w:val="Tabletext"/>
      </w:pPr>
    </w:p>
    <w:tbl>
      <w:tblPr>
        <w:tblW w:w="7335"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6"/>
        <w:gridCol w:w="3822"/>
        <w:gridCol w:w="3177"/>
      </w:tblGrid>
      <w:tr w:rsidR="00F9073D" w:rsidRPr="001B2D41" w:rsidTr="001B6B87">
        <w:trPr>
          <w:tblHeader/>
        </w:trPr>
        <w:tc>
          <w:tcPr>
            <w:tcW w:w="7335"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 xml:space="preserve">Amount for </w:t>
            </w:r>
            <w:r w:rsidR="00FD3F14" w:rsidRPr="001B2D41">
              <w:t>paragraph (</w:t>
            </w:r>
            <w:r w:rsidRPr="001B2D41">
              <w:t>2)(c)</w:t>
            </w:r>
          </w:p>
        </w:tc>
      </w:tr>
      <w:tr w:rsidR="00F9073D" w:rsidRPr="001B2D41" w:rsidTr="001B6B87">
        <w:trPr>
          <w:tblHeader/>
        </w:trPr>
        <w:tc>
          <w:tcPr>
            <w:tcW w:w="336" w:type="dxa"/>
            <w:tcBorders>
              <w:top w:val="single" w:sz="6" w:space="0" w:color="auto"/>
              <w:bottom w:val="single" w:sz="12" w:space="0" w:color="auto"/>
            </w:tcBorders>
            <w:shd w:val="clear" w:color="auto" w:fill="auto"/>
          </w:tcPr>
          <w:p w:rsidR="00F9073D" w:rsidRPr="001B2D41" w:rsidRDefault="00F9073D" w:rsidP="00946CDE">
            <w:pPr>
              <w:pStyle w:val="Tabletext"/>
              <w:keepNext/>
              <w:keepLines/>
              <w:rPr>
                <w:b/>
              </w:rPr>
            </w:pPr>
          </w:p>
        </w:tc>
        <w:tc>
          <w:tcPr>
            <w:tcW w:w="3822" w:type="dxa"/>
            <w:tcBorders>
              <w:top w:val="single" w:sz="6" w:space="0" w:color="auto"/>
              <w:bottom w:val="single" w:sz="12" w:space="0" w:color="auto"/>
            </w:tcBorders>
            <w:shd w:val="clear" w:color="auto" w:fill="auto"/>
          </w:tcPr>
          <w:p w:rsidR="00F9073D" w:rsidRPr="001B2D41" w:rsidRDefault="00F9073D" w:rsidP="00946CDE">
            <w:pPr>
              <w:pStyle w:val="Tabletext"/>
              <w:keepNext/>
              <w:keepLines/>
              <w:rPr>
                <w:b/>
              </w:rPr>
            </w:pPr>
            <w:r w:rsidRPr="001B2D41">
              <w:rPr>
                <w:b/>
              </w:rPr>
              <w:t xml:space="preserve">If, because of the circumstances described in </w:t>
            </w:r>
            <w:r w:rsidR="00FD3F14" w:rsidRPr="001B2D41">
              <w:rPr>
                <w:b/>
              </w:rPr>
              <w:t>paragraphs (</w:t>
            </w:r>
            <w:r w:rsidRPr="001B2D41">
              <w:rPr>
                <w:b/>
              </w:rPr>
              <w:t>2)(a) and (b):</w:t>
            </w:r>
          </w:p>
        </w:tc>
        <w:tc>
          <w:tcPr>
            <w:tcW w:w="3177" w:type="dxa"/>
            <w:tcBorders>
              <w:top w:val="single" w:sz="6" w:space="0" w:color="auto"/>
              <w:bottom w:val="single" w:sz="12" w:space="0" w:color="auto"/>
            </w:tcBorders>
            <w:shd w:val="clear" w:color="auto" w:fill="auto"/>
          </w:tcPr>
          <w:p w:rsidR="00F9073D" w:rsidRPr="001B2D41" w:rsidRDefault="00F9073D" w:rsidP="00946CDE">
            <w:pPr>
              <w:pStyle w:val="Tabletext"/>
              <w:keepNext/>
              <w:keepLines/>
              <w:rPr>
                <w:b/>
              </w:rPr>
            </w:pPr>
            <w:r w:rsidRPr="001B2D41">
              <w:rPr>
                <w:b/>
              </w:rPr>
              <w:t>The amount is:</w:t>
            </w:r>
          </w:p>
        </w:tc>
      </w:tr>
      <w:tr w:rsidR="00F9073D" w:rsidRPr="001B2D41" w:rsidTr="001B6B87">
        <w:tc>
          <w:tcPr>
            <w:tcW w:w="336" w:type="dxa"/>
            <w:tcBorders>
              <w:top w:val="single" w:sz="12" w:space="0" w:color="auto"/>
              <w:bottom w:val="single" w:sz="4" w:space="0" w:color="auto"/>
            </w:tcBorders>
            <w:shd w:val="clear" w:color="auto" w:fill="auto"/>
          </w:tcPr>
          <w:p w:rsidR="00F9073D" w:rsidRPr="001B2D41" w:rsidRDefault="00F9073D" w:rsidP="00946CDE">
            <w:pPr>
              <w:pStyle w:val="Tabletext"/>
            </w:pPr>
            <w:r w:rsidRPr="001B2D41">
              <w:t>1</w:t>
            </w:r>
          </w:p>
        </w:tc>
        <w:tc>
          <w:tcPr>
            <w:tcW w:w="3822" w:type="dxa"/>
            <w:tcBorders>
              <w:top w:val="single" w:sz="12" w:space="0" w:color="auto"/>
              <w:bottom w:val="single" w:sz="4" w:space="0" w:color="auto"/>
            </w:tcBorders>
            <w:shd w:val="clear" w:color="auto" w:fill="auto"/>
          </w:tcPr>
          <w:p w:rsidR="00F9073D" w:rsidRPr="001B2D41" w:rsidRDefault="00F9073D" w:rsidP="00946CDE">
            <w:pPr>
              <w:pStyle w:val="Tabletext"/>
            </w:pPr>
            <w:r w:rsidRPr="001B2D41">
              <w:t>One of the following provisions applied to the entity:</w:t>
            </w:r>
          </w:p>
          <w:p w:rsidR="00F9073D" w:rsidRPr="001B2D41" w:rsidRDefault="00F9073D" w:rsidP="00946CDE">
            <w:pPr>
              <w:pStyle w:val="Tablea"/>
            </w:pPr>
            <w:r w:rsidRPr="001B2D41">
              <w:t>(a)</w:t>
            </w:r>
            <w:r w:rsidR="004A4A1D" w:rsidRPr="001B2D41">
              <w:t xml:space="preserve"> </w:t>
            </w:r>
            <w:r w:rsidR="003725EB" w:rsidRPr="001B2D41">
              <w:t xml:space="preserve">former </w:t>
            </w:r>
            <w:r w:rsidRPr="001B2D41">
              <w:t>section</w:t>
            </w:r>
            <w:r w:rsidR="00FD3F14" w:rsidRPr="001B2D41">
              <w:t> </w:t>
            </w:r>
            <w:r w:rsidRPr="001B2D41">
              <w:t xml:space="preserve">61A of the </w:t>
            </w:r>
            <w:r w:rsidRPr="001B2D41">
              <w:rPr>
                <w:i/>
              </w:rPr>
              <w:t>Income Tax Assessment Act 1936</w:t>
            </w:r>
            <w:r w:rsidRPr="001B2D41">
              <w:t>;</w:t>
            </w:r>
          </w:p>
          <w:p w:rsidR="00F9073D" w:rsidRPr="001B2D41" w:rsidRDefault="00F9073D" w:rsidP="00946CDE">
            <w:pPr>
              <w:pStyle w:val="Tablea"/>
            </w:pPr>
            <w:r w:rsidRPr="001B2D41">
              <w:t xml:space="preserve">(b) </w:t>
            </w:r>
            <w:r w:rsidR="00646DEB" w:rsidRPr="001B2D41">
              <w:t xml:space="preserve">former </w:t>
            </w:r>
            <w:r w:rsidRPr="001B2D41">
              <w:t>Subdivision</w:t>
            </w:r>
            <w:r w:rsidR="00FD3F14" w:rsidRPr="001B2D41">
              <w:t> </w:t>
            </w:r>
            <w:r w:rsidRPr="001B2D41">
              <w:t>57</w:t>
            </w:r>
            <w:r w:rsidR="001B2D41">
              <w:noBreakHyphen/>
            </w:r>
            <w:r w:rsidRPr="001B2D41">
              <w:t>I in Schedule</w:t>
            </w:r>
            <w:r w:rsidR="00FD3F14" w:rsidRPr="001B2D41">
              <w:t> </w:t>
            </w:r>
            <w:r w:rsidRPr="001B2D41">
              <w:t>2D to the</w:t>
            </w:r>
            <w:r w:rsidRPr="001B2D41">
              <w:rPr>
                <w:i/>
              </w:rPr>
              <w:t xml:space="preserve"> Income Tax Assessment Act 1936</w:t>
            </w:r>
            <w:r w:rsidRPr="001B2D41">
              <w:t>;</w:t>
            </w:r>
          </w:p>
          <w:p w:rsidR="00F9073D" w:rsidRPr="001B2D41" w:rsidRDefault="00F9073D" w:rsidP="00946CDE">
            <w:pPr>
              <w:pStyle w:val="Tablea"/>
            </w:pPr>
            <w:r w:rsidRPr="001B2D41">
              <w:t>(c) former subsection</w:t>
            </w:r>
            <w:r w:rsidR="00FD3F14" w:rsidRPr="001B2D41">
              <w:t> </w:t>
            </w:r>
            <w:r w:rsidRPr="001B2D41">
              <w:t>58</w:t>
            </w:r>
            <w:r w:rsidR="001B2D41">
              <w:noBreakHyphen/>
            </w:r>
            <w:r w:rsidRPr="001B2D41">
              <w:t xml:space="preserve">20(4) of the </w:t>
            </w:r>
            <w:r w:rsidRPr="001B2D41">
              <w:rPr>
                <w:i/>
              </w:rPr>
              <w:t>Income Tax Assessment Act 1997</w:t>
            </w:r>
          </w:p>
        </w:tc>
        <w:tc>
          <w:tcPr>
            <w:tcW w:w="3177" w:type="dxa"/>
            <w:tcBorders>
              <w:top w:val="single" w:sz="12" w:space="0" w:color="auto"/>
              <w:bottom w:val="single" w:sz="4" w:space="0" w:color="auto"/>
            </w:tcBorders>
            <w:shd w:val="clear" w:color="auto" w:fill="auto"/>
          </w:tcPr>
          <w:p w:rsidR="00F9073D" w:rsidRPr="001B2D41" w:rsidRDefault="00F9073D" w:rsidP="00946CDE">
            <w:pPr>
              <w:pStyle w:val="Tabletext"/>
            </w:pPr>
            <w:r w:rsidRPr="001B2D41">
              <w:t>The difference between:</w:t>
            </w:r>
          </w:p>
          <w:p w:rsidR="00F9073D" w:rsidRPr="001B2D41" w:rsidRDefault="00F9073D" w:rsidP="00946CDE">
            <w:pPr>
              <w:pStyle w:val="Tablea"/>
            </w:pPr>
            <w:r w:rsidRPr="001B2D41">
              <w:t>(a) the amount treated as being the cost of the asset under that provision; and</w:t>
            </w:r>
          </w:p>
          <w:p w:rsidR="00F9073D" w:rsidRPr="001B2D41" w:rsidRDefault="00F9073D" w:rsidP="00946CDE">
            <w:pPr>
              <w:pStyle w:val="Tablea"/>
            </w:pPr>
            <w:r w:rsidRPr="001B2D41">
              <w:t>(b) the total amount treated under that provision as being the deductions for depreciation of the asset before the transition time mentioned in that provision</w:t>
            </w:r>
          </w:p>
        </w:tc>
      </w:tr>
      <w:tr w:rsidR="00F9073D" w:rsidRPr="001B2D41" w:rsidTr="001B6B87">
        <w:tc>
          <w:tcPr>
            <w:tcW w:w="336" w:type="dxa"/>
            <w:tcBorders>
              <w:bottom w:val="single" w:sz="12" w:space="0" w:color="auto"/>
            </w:tcBorders>
            <w:shd w:val="clear" w:color="auto" w:fill="auto"/>
          </w:tcPr>
          <w:p w:rsidR="00F9073D" w:rsidRPr="001B2D41" w:rsidRDefault="00F9073D" w:rsidP="000E5DC6">
            <w:pPr>
              <w:pStyle w:val="Tabletext"/>
              <w:keepNext/>
            </w:pPr>
            <w:r w:rsidRPr="001B2D41">
              <w:t>2</w:t>
            </w:r>
          </w:p>
        </w:tc>
        <w:tc>
          <w:tcPr>
            <w:tcW w:w="3822" w:type="dxa"/>
            <w:tcBorders>
              <w:bottom w:val="single" w:sz="12" w:space="0" w:color="auto"/>
            </w:tcBorders>
            <w:shd w:val="clear" w:color="auto" w:fill="auto"/>
          </w:tcPr>
          <w:p w:rsidR="00F9073D" w:rsidRPr="001B2D41" w:rsidRDefault="00F9073D" w:rsidP="000E5DC6">
            <w:pPr>
              <w:pStyle w:val="Tabletext"/>
            </w:pPr>
            <w:r w:rsidRPr="001B2D41">
              <w:t xml:space="preserve">One of the following subsections of the </w:t>
            </w:r>
            <w:r w:rsidRPr="001B2D41">
              <w:rPr>
                <w:i/>
              </w:rPr>
              <w:t>Income Tax Assessment Act 1997</w:t>
            </w:r>
            <w:r w:rsidRPr="001B2D41">
              <w:t xml:space="preserve"> applied to the entity:</w:t>
            </w:r>
          </w:p>
          <w:p w:rsidR="00F9073D" w:rsidRPr="001B2D41" w:rsidRDefault="00F9073D" w:rsidP="000E5DC6">
            <w:pPr>
              <w:pStyle w:val="Tablea"/>
            </w:pPr>
            <w:r w:rsidRPr="001B2D41">
              <w:t>(a) former subsection</w:t>
            </w:r>
            <w:r w:rsidR="00FD3F14" w:rsidRPr="001B2D41">
              <w:t> </w:t>
            </w:r>
            <w:r w:rsidRPr="001B2D41">
              <w:t>58</w:t>
            </w:r>
            <w:r w:rsidR="001B2D41">
              <w:noBreakHyphen/>
            </w:r>
            <w:r w:rsidRPr="001B2D41">
              <w:t>20(5);</w:t>
            </w:r>
          </w:p>
          <w:p w:rsidR="00F9073D" w:rsidRPr="001B2D41" w:rsidRDefault="00F9073D" w:rsidP="000E5DC6">
            <w:pPr>
              <w:pStyle w:val="Tablea"/>
            </w:pPr>
            <w:r w:rsidRPr="001B2D41">
              <w:t>(b) 58</w:t>
            </w:r>
            <w:r w:rsidR="001B2D41">
              <w:noBreakHyphen/>
            </w:r>
            <w:r w:rsidRPr="001B2D41">
              <w:t>70(3)</w:t>
            </w:r>
          </w:p>
        </w:tc>
        <w:tc>
          <w:tcPr>
            <w:tcW w:w="3177" w:type="dxa"/>
            <w:tcBorders>
              <w:bottom w:val="single" w:sz="12" w:space="0" w:color="auto"/>
            </w:tcBorders>
            <w:shd w:val="clear" w:color="auto" w:fill="auto"/>
          </w:tcPr>
          <w:p w:rsidR="00F9073D" w:rsidRPr="001B2D41" w:rsidRDefault="00F9073D" w:rsidP="000E5DC6">
            <w:pPr>
              <w:pStyle w:val="Tabletext"/>
            </w:pPr>
            <w:r w:rsidRPr="001B2D41">
              <w:t>The amount treated as being the cost, or the first element of the cost, of the asset under that subsection</w:t>
            </w:r>
          </w:p>
        </w:tc>
      </w:tr>
    </w:tbl>
    <w:p w:rsidR="00F9073D" w:rsidRPr="001B2D41" w:rsidRDefault="00F9073D" w:rsidP="00F9073D">
      <w:pPr>
        <w:pStyle w:val="SubsectionHead"/>
      </w:pPr>
      <w:r w:rsidRPr="001B2D41">
        <w:t>If asset sale situation affected asset’s cost for chosen transitional entity</w:t>
      </w:r>
    </w:p>
    <w:p w:rsidR="00F9073D" w:rsidRPr="001B2D41" w:rsidRDefault="00F9073D" w:rsidP="002B75AC">
      <w:pPr>
        <w:pStyle w:val="subsection"/>
      </w:pPr>
      <w:r w:rsidRPr="001B2D41">
        <w:tab/>
        <w:t>(4)</w:t>
      </w:r>
      <w:r w:rsidRPr="001B2D41">
        <w:tab/>
        <w:t>If:</w:t>
      </w:r>
    </w:p>
    <w:p w:rsidR="00F9073D" w:rsidRPr="001B2D41" w:rsidRDefault="00F9073D" w:rsidP="00F9073D">
      <w:pPr>
        <w:pStyle w:val="paragraph"/>
      </w:pPr>
      <w:r w:rsidRPr="001B2D41">
        <w:tab/>
        <w:t>(a)</w:t>
      </w:r>
      <w:r w:rsidRPr="001B2D41">
        <w:tab/>
        <w:t>on or after 4</w:t>
      </w:r>
      <w:r w:rsidR="00FD3F14" w:rsidRPr="001B2D41">
        <w:t> </w:t>
      </w:r>
      <w:r w:rsidRPr="001B2D41">
        <w:t>August 1997, an entity (whether the chosen transitional entity or another entity) acquired the asset in connection with the acquisition of a business from the tax exempt vendor (within the meaning of those terms given by Division</w:t>
      </w:r>
      <w:r w:rsidR="00FD3F14" w:rsidRPr="001B2D41">
        <w:t> </w:t>
      </w:r>
      <w:r w:rsidRPr="001B2D41">
        <w:t xml:space="preserve">58 of the </w:t>
      </w:r>
      <w:r w:rsidRPr="001B2D41">
        <w:rPr>
          <w:i/>
        </w:rPr>
        <w:t>Income Tax Assessment Act 1997</w:t>
      </w:r>
      <w:r w:rsidRPr="001B2D41">
        <w:t>, as that Division applied to the acquisition); and</w:t>
      </w:r>
    </w:p>
    <w:p w:rsidR="00F9073D" w:rsidRPr="001B2D41" w:rsidRDefault="00F9073D" w:rsidP="00F9073D">
      <w:pPr>
        <w:pStyle w:val="paragraph"/>
      </w:pPr>
      <w:r w:rsidRPr="001B2D41">
        <w:tab/>
        <w:t>(b)</w:t>
      </w:r>
      <w:r w:rsidRPr="001B2D41">
        <w:tab/>
        <w:t>because of the acquisition, that Division directly or indirectly affected how much the chosen transitional entity could deduct for the asset; and</w:t>
      </w:r>
    </w:p>
    <w:p w:rsidR="00F9073D" w:rsidRPr="001B2D41" w:rsidRDefault="00F9073D" w:rsidP="00F9073D">
      <w:pPr>
        <w:pStyle w:val="paragraph"/>
      </w:pPr>
      <w:r w:rsidRPr="001B2D41">
        <w:tab/>
        <w:t>(c)</w:t>
      </w:r>
      <w:r w:rsidRPr="001B2D41">
        <w:tab/>
        <w:t>that effect was partly due to the amount described in an item of the table being worked out for that entity directly or indirectly by reference to a provision of that Division specified in the item; and</w:t>
      </w:r>
    </w:p>
    <w:p w:rsidR="00F9073D" w:rsidRPr="001B2D41" w:rsidRDefault="00F9073D" w:rsidP="007775F5">
      <w:pPr>
        <w:pStyle w:val="paragraph"/>
        <w:keepNext/>
        <w:keepLines/>
      </w:pPr>
      <w:r w:rsidRPr="001B2D41">
        <w:tab/>
        <w:t>(d)</w:t>
      </w:r>
      <w:r w:rsidRPr="001B2D41">
        <w:tab/>
        <w:t>that amount is less than it would have been apart from that provision;</w:t>
      </w:r>
    </w:p>
    <w:p w:rsidR="00F9073D" w:rsidRPr="001B2D41" w:rsidRDefault="00F9073D" w:rsidP="00F9073D">
      <w:pPr>
        <w:pStyle w:val="subsection2"/>
      </w:pPr>
      <w:r w:rsidRPr="001B2D41">
        <w:t>the difference is added to the step 1 amount.</w:t>
      </w:r>
    </w:p>
    <w:p w:rsidR="00F9073D" w:rsidRPr="001B2D41" w:rsidRDefault="00F9073D" w:rsidP="000E5DC6"/>
    <w:tbl>
      <w:tblPr>
        <w:tblW w:w="7335"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6"/>
        <w:gridCol w:w="1750"/>
        <w:gridCol w:w="1820"/>
        <w:gridCol w:w="3429"/>
      </w:tblGrid>
      <w:tr w:rsidR="00F9073D" w:rsidRPr="001B2D41" w:rsidTr="001B6B87">
        <w:trPr>
          <w:tblHeader/>
        </w:trPr>
        <w:tc>
          <w:tcPr>
            <w:tcW w:w="7335" w:type="dxa"/>
            <w:gridSpan w:val="4"/>
            <w:tcBorders>
              <w:top w:val="single" w:sz="12" w:space="0" w:color="auto"/>
              <w:bottom w:val="single" w:sz="6" w:space="0" w:color="auto"/>
            </w:tcBorders>
            <w:shd w:val="clear" w:color="auto" w:fill="auto"/>
          </w:tcPr>
          <w:p w:rsidR="00F9073D" w:rsidRPr="001B2D41" w:rsidRDefault="00F9073D" w:rsidP="003944EF">
            <w:pPr>
              <w:pStyle w:val="TableHeading"/>
            </w:pPr>
            <w:r w:rsidRPr="001B2D41">
              <w:t>Amounts and provisions for different dates of acquisition</w:t>
            </w:r>
          </w:p>
        </w:tc>
      </w:tr>
      <w:tr w:rsidR="00F9073D" w:rsidRPr="001B2D41" w:rsidTr="001B6B87">
        <w:trPr>
          <w:tblHeader/>
        </w:trPr>
        <w:tc>
          <w:tcPr>
            <w:tcW w:w="336" w:type="dxa"/>
            <w:tcBorders>
              <w:top w:val="single" w:sz="6" w:space="0" w:color="auto"/>
              <w:bottom w:val="single" w:sz="12" w:space="0" w:color="auto"/>
            </w:tcBorders>
            <w:shd w:val="clear" w:color="auto" w:fill="auto"/>
          </w:tcPr>
          <w:p w:rsidR="00F9073D" w:rsidRPr="001B2D41" w:rsidRDefault="00F9073D" w:rsidP="000E5DC6">
            <w:pPr>
              <w:pStyle w:val="Tabletext"/>
              <w:keepNext/>
              <w:rPr>
                <w:b/>
              </w:rPr>
            </w:pPr>
          </w:p>
        </w:tc>
        <w:tc>
          <w:tcPr>
            <w:tcW w:w="1750"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Date of the acquisition</w:t>
            </w:r>
          </w:p>
        </w:tc>
        <w:tc>
          <w:tcPr>
            <w:tcW w:w="1820"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Amount</w:t>
            </w:r>
          </w:p>
        </w:tc>
        <w:tc>
          <w:tcPr>
            <w:tcW w:w="3429"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Provision of Division</w:t>
            </w:r>
            <w:r w:rsidR="00FD3F14" w:rsidRPr="001B2D41">
              <w:rPr>
                <w:b/>
              </w:rPr>
              <w:t> </w:t>
            </w:r>
            <w:r w:rsidRPr="001B2D41">
              <w:rPr>
                <w:b/>
              </w:rPr>
              <w:t xml:space="preserve">58 of the </w:t>
            </w:r>
            <w:r w:rsidRPr="001B2D41">
              <w:rPr>
                <w:b/>
                <w:i/>
              </w:rPr>
              <w:t>Income Tax Assessment Act 1997</w:t>
            </w:r>
            <w:r w:rsidRPr="001B2D41">
              <w:rPr>
                <w:b/>
              </w:rPr>
              <w:t xml:space="preserve"> applying to the acquisition and the working out of the amount</w:t>
            </w:r>
          </w:p>
        </w:tc>
      </w:tr>
      <w:tr w:rsidR="00F9073D" w:rsidRPr="001B2D41" w:rsidTr="001B6B87">
        <w:tc>
          <w:tcPr>
            <w:tcW w:w="336" w:type="dxa"/>
            <w:tcBorders>
              <w:top w:val="single" w:sz="12" w:space="0" w:color="auto"/>
            </w:tcBorders>
            <w:shd w:val="clear" w:color="auto" w:fill="auto"/>
          </w:tcPr>
          <w:p w:rsidR="00F9073D" w:rsidRPr="001B2D41" w:rsidRDefault="00F9073D" w:rsidP="00F9073D">
            <w:pPr>
              <w:pStyle w:val="Tabletext"/>
            </w:pPr>
            <w:r w:rsidRPr="001B2D41">
              <w:t>1</w:t>
            </w:r>
          </w:p>
        </w:tc>
        <w:tc>
          <w:tcPr>
            <w:tcW w:w="1750" w:type="dxa"/>
            <w:tcBorders>
              <w:top w:val="single" w:sz="12" w:space="0" w:color="auto"/>
            </w:tcBorders>
            <w:shd w:val="clear" w:color="auto" w:fill="auto"/>
          </w:tcPr>
          <w:p w:rsidR="00F9073D" w:rsidRPr="001B2D41" w:rsidRDefault="00F9073D" w:rsidP="00F9073D">
            <w:pPr>
              <w:pStyle w:val="Tabletext"/>
            </w:pPr>
            <w:r w:rsidRPr="001B2D41">
              <w:t xml:space="preserve">Before </w:t>
            </w:r>
            <w:r w:rsidR="001E5ACC" w:rsidRPr="001B2D41">
              <w:t>1 July</w:t>
            </w:r>
            <w:r w:rsidRPr="001B2D41">
              <w:t xml:space="preserve"> 2001</w:t>
            </w:r>
          </w:p>
        </w:tc>
        <w:tc>
          <w:tcPr>
            <w:tcW w:w="1820" w:type="dxa"/>
            <w:tcBorders>
              <w:top w:val="single" w:sz="12" w:space="0" w:color="auto"/>
            </w:tcBorders>
            <w:shd w:val="clear" w:color="auto" w:fill="auto"/>
          </w:tcPr>
          <w:p w:rsidR="00F9073D" w:rsidRPr="001B2D41" w:rsidRDefault="00F9073D" w:rsidP="00F9073D">
            <w:pPr>
              <w:pStyle w:val="Tabletext"/>
            </w:pPr>
            <w:r w:rsidRPr="001B2D41">
              <w:t>Cost of the asset</w:t>
            </w:r>
          </w:p>
        </w:tc>
        <w:tc>
          <w:tcPr>
            <w:tcW w:w="3429" w:type="dxa"/>
            <w:tcBorders>
              <w:top w:val="single" w:sz="12" w:space="0" w:color="auto"/>
            </w:tcBorders>
            <w:shd w:val="clear" w:color="auto" w:fill="auto"/>
          </w:tcPr>
          <w:p w:rsidR="00F9073D" w:rsidRPr="001B2D41" w:rsidRDefault="00F9073D" w:rsidP="00F9073D">
            <w:pPr>
              <w:pStyle w:val="Tabletext"/>
            </w:pPr>
            <w:r w:rsidRPr="001B2D41">
              <w:t>Former section</w:t>
            </w:r>
            <w:r w:rsidR="00FD3F14" w:rsidRPr="001B2D41">
              <w:t> </w:t>
            </w:r>
            <w:r w:rsidRPr="001B2D41">
              <w:t>58</w:t>
            </w:r>
            <w:r w:rsidR="001B2D41">
              <w:noBreakHyphen/>
            </w:r>
            <w:r w:rsidRPr="001B2D41">
              <w:t>160</w:t>
            </w:r>
          </w:p>
        </w:tc>
      </w:tr>
      <w:tr w:rsidR="00F9073D" w:rsidRPr="001B2D41" w:rsidTr="001B6B87">
        <w:tc>
          <w:tcPr>
            <w:tcW w:w="336" w:type="dxa"/>
            <w:tcBorders>
              <w:bottom w:val="single" w:sz="4" w:space="0" w:color="auto"/>
            </w:tcBorders>
            <w:shd w:val="clear" w:color="auto" w:fill="auto"/>
          </w:tcPr>
          <w:p w:rsidR="00F9073D" w:rsidRPr="001B2D41" w:rsidRDefault="00F9073D" w:rsidP="00F9073D">
            <w:pPr>
              <w:pStyle w:val="Tabletext"/>
            </w:pPr>
            <w:r w:rsidRPr="001B2D41">
              <w:t>2</w:t>
            </w:r>
          </w:p>
        </w:tc>
        <w:tc>
          <w:tcPr>
            <w:tcW w:w="1750" w:type="dxa"/>
            <w:tcBorders>
              <w:bottom w:val="single" w:sz="4" w:space="0" w:color="auto"/>
            </w:tcBorders>
            <w:shd w:val="clear" w:color="auto" w:fill="auto"/>
          </w:tcPr>
          <w:p w:rsidR="00F9073D" w:rsidRPr="001B2D41" w:rsidRDefault="00F9073D" w:rsidP="00F9073D">
            <w:pPr>
              <w:pStyle w:val="Tabletext"/>
            </w:pPr>
            <w:r w:rsidRPr="001B2D41">
              <w:t xml:space="preserve">Before </w:t>
            </w:r>
            <w:r w:rsidR="001E5ACC" w:rsidRPr="001B2D41">
              <w:t>1 July</w:t>
            </w:r>
            <w:r w:rsidRPr="001B2D41">
              <w:t xml:space="preserve"> 2001</w:t>
            </w:r>
          </w:p>
        </w:tc>
        <w:tc>
          <w:tcPr>
            <w:tcW w:w="1820" w:type="dxa"/>
            <w:tcBorders>
              <w:bottom w:val="single" w:sz="4" w:space="0" w:color="auto"/>
            </w:tcBorders>
            <w:shd w:val="clear" w:color="auto" w:fill="auto"/>
          </w:tcPr>
          <w:p w:rsidR="00F9073D" w:rsidRPr="001B2D41" w:rsidRDefault="00F9073D" w:rsidP="00F9073D">
            <w:pPr>
              <w:pStyle w:val="Tabletext"/>
            </w:pPr>
            <w:r w:rsidRPr="001B2D41">
              <w:t>Cost of the asset</w:t>
            </w:r>
          </w:p>
        </w:tc>
        <w:tc>
          <w:tcPr>
            <w:tcW w:w="3429" w:type="dxa"/>
            <w:tcBorders>
              <w:bottom w:val="single" w:sz="4" w:space="0" w:color="auto"/>
            </w:tcBorders>
            <w:shd w:val="clear" w:color="auto" w:fill="auto"/>
          </w:tcPr>
          <w:p w:rsidR="00F9073D" w:rsidRPr="001B2D41" w:rsidRDefault="00F9073D" w:rsidP="00F9073D">
            <w:pPr>
              <w:pStyle w:val="Tabletext"/>
            </w:pPr>
            <w:r w:rsidRPr="001B2D41">
              <w:t>Former section</w:t>
            </w:r>
            <w:r w:rsidR="00FD3F14" w:rsidRPr="001B2D41">
              <w:t> </w:t>
            </w:r>
            <w:r w:rsidRPr="001B2D41">
              <w:t>58</w:t>
            </w:r>
            <w:r w:rsidR="001B2D41">
              <w:noBreakHyphen/>
            </w:r>
            <w:r w:rsidRPr="001B2D41">
              <w:t>220</w:t>
            </w:r>
          </w:p>
        </w:tc>
      </w:tr>
      <w:tr w:rsidR="00F9073D" w:rsidRPr="001B2D41" w:rsidTr="001B6B87">
        <w:tc>
          <w:tcPr>
            <w:tcW w:w="336" w:type="dxa"/>
            <w:tcBorders>
              <w:bottom w:val="single" w:sz="12" w:space="0" w:color="auto"/>
            </w:tcBorders>
            <w:shd w:val="clear" w:color="auto" w:fill="auto"/>
          </w:tcPr>
          <w:p w:rsidR="00F9073D" w:rsidRPr="001B2D41" w:rsidRDefault="00F9073D" w:rsidP="00F9073D">
            <w:pPr>
              <w:pStyle w:val="Tabletext"/>
            </w:pPr>
            <w:r w:rsidRPr="001B2D41">
              <w:t>3</w:t>
            </w:r>
          </w:p>
        </w:tc>
        <w:tc>
          <w:tcPr>
            <w:tcW w:w="1750" w:type="dxa"/>
            <w:tcBorders>
              <w:bottom w:val="single" w:sz="12" w:space="0" w:color="auto"/>
            </w:tcBorders>
            <w:shd w:val="clear" w:color="auto" w:fill="auto"/>
          </w:tcPr>
          <w:p w:rsidR="00F9073D" w:rsidRPr="001B2D41" w:rsidRDefault="00F9073D" w:rsidP="00F9073D">
            <w:pPr>
              <w:pStyle w:val="Tabletext"/>
            </w:pPr>
            <w:r w:rsidRPr="001B2D41">
              <w:t xml:space="preserve">After </w:t>
            </w:r>
            <w:r w:rsidR="001E5ACC" w:rsidRPr="001B2D41">
              <w:t>30 June</w:t>
            </w:r>
            <w:r w:rsidRPr="001B2D41">
              <w:t xml:space="preserve"> 2001</w:t>
            </w:r>
          </w:p>
        </w:tc>
        <w:tc>
          <w:tcPr>
            <w:tcW w:w="1820" w:type="dxa"/>
            <w:tcBorders>
              <w:bottom w:val="single" w:sz="12" w:space="0" w:color="auto"/>
            </w:tcBorders>
            <w:shd w:val="clear" w:color="auto" w:fill="auto"/>
          </w:tcPr>
          <w:p w:rsidR="00F9073D" w:rsidRPr="001B2D41" w:rsidRDefault="00F9073D" w:rsidP="00F9073D">
            <w:pPr>
              <w:pStyle w:val="Tabletext"/>
            </w:pPr>
            <w:r w:rsidRPr="001B2D41">
              <w:t>First element of the cost of the asset</w:t>
            </w:r>
          </w:p>
        </w:tc>
        <w:tc>
          <w:tcPr>
            <w:tcW w:w="3429" w:type="dxa"/>
            <w:tcBorders>
              <w:bottom w:val="single" w:sz="12" w:space="0" w:color="auto"/>
            </w:tcBorders>
            <w:shd w:val="clear" w:color="auto" w:fill="auto"/>
          </w:tcPr>
          <w:p w:rsidR="00F9073D" w:rsidRPr="001B2D41" w:rsidRDefault="00F9073D" w:rsidP="00F9073D">
            <w:pPr>
              <w:pStyle w:val="Tabletext"/>
            </w:pPr>
            <w:r w:rsidRPr="001B2D41">
              <w:t>Subsection</w:t>
            </w:r>
            <w:r w:rsidR="00FD3F14" w:rsidRPr="001B2D41">
              <w:t> </w:t>
            </w:r>
            <w:r w:rsidRPr="001B2D41">
              <w:t>58</w:t>
            </w:r>
            <w:r w:rsidR="001B2D41">
              <w:noBreakHyphen/>
            </w:r>
            <w:r w:rsidRPr="001B2D41">
              <w:t>70(5)</w:t>
            </w:r>
          </w:p>
        </w:tc>
      </w:tr>
    </w:tbl>
    <w:p w:rsidR="00F9073D" w:rsidRPr="001B2D41" w:rsidRDefault="00F9073D" w:rsidP="00F9073D">
      <w:pPr>
        <w:pStyle w:val="notetext"/>
      </w:pPr>
      <w:r w:rsidRPr="001B2D41">
        <w:t>Note 1:</w:t>
      </w:r>
      <w:r w:rsidRPr="001B2D41">
        <w:tab/>
        <w:t>As originally enacted, Division</w:t>
      </w:r>
      <w:r w:rsidR="00FD3F14" w:rsidRPr="001B2D41">
        <w:t> </w:t>
      </w:r>
      <w:r w:rsidRPr="001B2D41">
        <w:t xml:space="preserve">58 of the </w:t>
      </w:r>
      <w:r w:rsidRPr="001B2D41">
        <w:rPr>
          <w:i/>
        </w:rPr>
        <w:t>Income Tax Assessment Act 1997</w:t>
      </w:r>
      <w:r w:rsidRPr="001B2D41">
        <w:t xml:space="preserve"> applied to acquisitions on or after 4</w:t>
      </w:r>
      <w:r w:rsidR="00FD3F14" w:rsidRPr="001B2D41">
        <w:t> </w:t>
      </w:r>
      <w:r w:rsidRPr="001B2D41">
        <w:t>August 1997. That Act was later amended to replace Division</w:t>
      </w:r>
      <w:r w:rsidR="00FD3F14" w:rsidRPr="001B2D41">
        <w:t> </w:t>
      </w:r>
      <w:r w:rsidRPr="001B2D41">
        <w:t>58, with the replacement Division</w:t>
      </w:r>
      <w:r w:rsidR="00FD3F14" w:rsidRPr="001B2D41">
        <w:t> </w:t>
      </w:r>
      <w:r w:rsidRPr="001B2D41">
        <w:t xml:space="preserve">58 applying to acquisitions on or after </w:t>
      </w:r>
      <w:r w:rsidR="001E5ACC" w:rsidRPr="001B2D41">
        <w:t>1 July</w:t>
      </w:r>
      <w:r w:rsidRPr="001B2D41">
        <w:t xml:space="preserve"> 2001.</w:t>
      </w:r>
    </w:p>
    <w:p w:rsidR="00F9073D" w:rsidRPr="001B2D41" w:rsidRDefault="00F9073D" w:rsidP="00F9073D">
      <w:pPr>
        <w:pStyle w:val="notetext"/>
      </w:pPr>
      <w:r w:rsidRPr="001B2D41">
        <w:t>Note 2:</w:t>
      </w:r>
      <w:r w:rsidRPr="001B2D41">
        <w:tab/>
        <w:t>Division</w:t>
      </w:r>
      <w:r w:rsidR="00FD3F14" w:rsidRPr="001B2D41">
        <w:t> </w:t>
      </w:r>
      <w:r w:rsidRPr="001B2D41">
        <w:t xml:space="preserve">58 of the </w:t>
      </w:r>
      <w:r w:rsidRPr="001B2D41">
        <w:rPr>
          <w:i/>
        </w:rPr>
        <w:t>Income Tax Assessment Act 1997</w:t>
      </w:r>
      <w:r w:rsidR="00486799" w:rsidRPr="001B2D41">
        <w:t> </w:t>
      </w:r>
      <w:r w:rsidRPr="001B2D41">
        <w:t xml:space="preserve">may, for example, have </w:t>
      </w:r>
      <w:r w:rsidRPr="001B2D41">
        <w:rPr>
          <w:i/>
        </w:rPr>
        <w:t>indirectly</w:t>
      </w:r>
      <w:r w:rsidRPr="001B2D41">
        <w:t xml:space="preserve"> affected how much the chosen transitional entity could deduct for the asset because:</w:t>
      </w:r>
    </w:p>
    <w:p w:rsidR="00F9073D" w:rsidRPr="001B2D41" w:rsidRDefault="00F9073D" w:rsidP="00FF19D1">
      <w:pPr>
        <w:pStyle w:val="notepara"/>
      </w:pPr>
      <w:r w:rsidRPr="001B2D41">
        <w:t>(a)</w:t>
      </w:r>
      <w:r w:rsidRPr="001B2D41">
        <w:tab/>
        <w:t>that Division affected the amount that could be deducted by an entity that held the asset before the chosen transitional entity; and</w:t>
      </w:r>
    </w:p>
    <w:p w:rsidR="00F9073D" w:rsidRPr="001B2D41" w:rsidRDefault="00F9073D" w:rsidP="00FF19D1">
      <w:pPr>
        <w:pStyle w:val="notepara"/>
      </w:pPr>
      <w:r w:rsidRPr="001B2D41">
        <w:t>(b)</w:t>
      </w:r>
      <w:r w:rsidRPr="001B2D41">
        <w:tab/>
        <w:t>that effect extended to the chosen transitional entity because of roll</w:t>
      </w:r>
      <w:r w:rsidR="001B2D41">
        <w:noBreakHyphen/>
      </w:r>
      <w:r w:rsidRPr="001B2D41">
        <w:t>over relief.</w:t>
      </w:r>
    </w:p>
    <w:p w:rsidR="00F9073D" w:rsidRPr="001B2D41" w:rsidRDefault="00F9073D" w:rsidP="00163128">
      <w:pPr>
        <w:pStyle w:val="ActHead3"/>
        <w:pageBreakBefore/>
      </w:pPr>
      <w:bookmarkStart w:id="657" w:name="_Toc100588043"/>
      <w:r w:rsidRPr="001B2D41">
        <w:rPr>
          <w:rStyle w:val="CharDivNo"/>
        </w:rPr>
        <w:t>Division</w:t>
      </w:r>
      <w:r w:rsidR="00FD3F14" w:rsidRPr="001B2D41">
        <w:rPr>
          <w:rStyle w:val="CharDivNo"/>
        </w:rPr>
        <w:t> </w:t>
      </w:r>
      <w:r w:rsidRPr="001B2D41">
        <w:rPr>
          <w:rStyle w:val="CharDivNo"/>
        </w:rPr>
        <w:t>701A</w:t>
      </w:r>
      <w:r w:rsidRPr="001B2D41">
        <w:t>—</w:t>
      </w:r>
      <w:r w:rsidRPr="001B2D41">
        <w:rPr>
          <w:rStyle w:val="CharDivText"/>
        </w:rPr>
        <w:t>Modified application of provisions of Income Tax Assessment Act 1997 for entities with continuing majority ownership from 27</w:t>
      </w:r>
      <w:r w:rsidR="00FD3F14" w:rsidRPr="001B2D41">
        <w:rPr>
          <w:rStyle w:val="CharDivText"/>
        </w:rPr>
        <w:t> </w:t>
      </w:r>
      <w:r w:rsidRPr="001B2D41">
        <w:rPr>
          <w:rStyle w:val="CharDivText"/>
        </w:rPr>
        <w:t>June 2002 until joining a consolidated group</w:t>
      </w:r>
      <w:bookmarkEnd w:id="657"/>
    </w:p>
    <w:p w:rsidR="00F9073D" w:rsidRPr="001B2D41" w:rsidRDefault="003944EF" w:rsidP="00F9073D">
      <w:pPr>
        <w:pStyle w:val="Header"/>
      </w:pPr>
      <w:r w:rsidRPr="001B2D41">
        <w:t xml:space="preserve">  </w:t>
      </w:r>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701A</w:t>
      </w:r>
      <w:r w:rsidR="001B2D41">
        <w:noBreakHyphen/>
      </w:r>
      <w:r w:rsidRPr="001B2D41">
        <w:t>1</w:t>
      </w:r>
      <w:r w:rsidRPr="001B2D41">
        <w:tab/>
        <w:t>Continuing majority</w:t>
      </w:r>
      <w:r w:rsidR="001B2D41">
        <w:noBreakHyphen/>
      </w:r>
      <w:r w:rsidRPr="001B2D41">
        <w:t>owned entity, designated group etc.</w:t>
      </w:r>
    </w:p>
    <w:p w:rsidR="00F9073D" w:rsidRPr="001B2D41" w:rsidRDefault="00F9073D" w:rsidP="00F9073D">
      <w:pPr>
        <w:pStyle w:val="TofSectsSection"/>
      </w:pPr>
      <w:r w:rsidRPr="001B2D41">
        <w:t>701A</w:t>
      </w:r>
      <w:r w:rsidR="001B2D41">
        <w:noBreakHyphen/>
      </w:r>
      <w:r w:rsidRPr="001B2D41">
        <w:t>5</w:t>
      </w:r>
      <w:r w:rsidRPr="001B2D41">
        <w:tab/>
        <w:t>Modified application of Part</w:t>
      </w:r>
      <w:r w:rsidR="00FD3F14" w:rsidRPr="001B2D41">
        <w:t> </w:t>
      </w:r>
      <w:r w:rsidRPr="001B2D41">
        <w:t>3</w:t>
      </w:r>
      <w:r w:rsidR="001B2D41">
        <w:noBreakHyphen/>
      </w:r>
      <w:r w:rsidRPr="001B2D41">
        <w:t xml:space="preserve">90 of </w:t>
      </w:r>
      <w:r w:rsidRPr="001B2D41">
        <w:rPr>
          <w:rStyle w:val="CharItalic"/>
        </w:rPr>
        <w:t>Income Tax Assessment Act 1997</w:t>
      </w:r>
      <w:r w:rsidRPr="001B2D41">
        <w:t xml:space="preserve"> to trading stock of continuing majority</w:t>
      </w:r>
      <w:r w:rsidR="001B2D41">
        <w:noBreakHyphen/>
      </w:r>
      <w:r w:rsidRPr="001B2D41">
        <w:t>owned entity</w:t>
      </w:r>
    </w:p>
    <w:p w:rsidR="00ED4124" w:rsidRPr="001B2D41" w:rsidRDefault="00ED4124" w:rsidP="00ED4124">
      <w:pPr>
        <w:pStyle w:val="TofSectsSection"/>
      </w:pPr>
      <w:r w:rsidRPr="001B2D41">
        <w:t>701A</w:t>
      </w:r>
      <w:r w:rsidR="001B2D41">
        <w:noBreakHyphen/>
      </w:r>
      <w:r w:rsidRPr="001B2D41">
        <w:t>7</w:t>
      </w:r>
      <w:r w:rsidRPr="001B2D41">
        <w:tab/>
        <w:t>Modified application of Part</w:t>
      </w:r>
      <w:r w:rsidR="00FD3F14" w:rsidRPr="001B2D41">
        <w:t> </w:t>
      </w:r>
      <w:r w:rsidRPr="001B2D41">
        <w:t>3</w:t>
      </w:r>
      <w:r w:rsidR="001B2D41">
        <w:noBreakHyphen/>
      </w:r>
      <w:r w:rsidRPr="001B2D41">
        <w:t xml:space="preserve">90 of </w:t>
      </w:r>
      <w:r w:rsidRPr="001B2D41">
        <w:rPr>
          <w:i/>
        </w:rPr>
        <w:t>Income Tax Assessment Act 1997</w:t>
      </w:r>
      <w:r w:rsidRPr="001B2D41">
        <w:t xml:space="preserve"> to registered emissions units of continuing majority</w:t>
      </w:r>
      <w:r w:rsidR="001B2D41">
        <w:noBreakHyphen/>
      </w:r>
      <w:r w:rsidRPr="001B2D41">
        <w:t>owned entity</w:t>
      </w:r>
    </w:p>
    <w:p w:rsidR="00F9073D" w:rsidRPr="001B2D41" w:rsidRDefault="00F9073D" w:rsidP="00F9073D">
      <w:pPr>
        <w:pStyle w:val="TofSectsSection"/>
      </w:pPr>
      <w:r w:rsidRPr="001B2D41">
        <w:t>701A</w:t>
      </w:r>
      <w:r w:rsidR="001B2D41">
        <w:noBreakHyphen/>
      </w:r>
      <w:r w:rsidRPr="001B2D41">
        <w:t>10</w:t>
      </w:r>
      <w:r w:rsidRPr="001B2D41">
        <w:tab/>
        <w:t>Modified application of Part</w:t>
      </w:r>
      <w:r w:rsidR="00FD3F14" w:rsidRPr="001B2D41">
        <w:t> </w:t>
      </w:r>
      <w:r w:rsidRPr="001B2D41">
        <w:t>3</w:t>
      </w:r>
      <w:r w:rsidR="001B2D41">
        <w:noBreakHyphen/>
      </w:r>
      <w:r w:rsidRPr="001B2D41">
        <w:t xml:space="preserve">90 of </w:t>
      </w:r>
      <w:r w:rsidRPr="001B2D41">
        <w:rPr>
          <w:rStyle w:val="CharItalic"/>
        </w:rPr>
        <w:t>Income Tax Assessment Act 1997</w:t>
      </w:r>
      <w:r w:rsidRPr="001B2D41">
        <w:t xml:space="preserve"> to certain internally generated assets of continuing majority</w:t>
      </w:r>
      <w:r w:rsidR="001B2D41">
        <w:noBreakHyphen/>
      </w:r>
      <w:r w:rsidRPr="001B2D41">
        <w:t>owned entity</w:t>
      </w:r>
    </w:p>
    <w:p w:rsidR="00F9073D" w:rsidRPr="001B2D41" w:rsidRDefault="00F9073D" w:rsidP="00F9073D">
      <w:pPr>
        <w:pStyle w:val="ActHead5"/>
      </w:pPr>
      <w:bookmarkStart w:id="658" w:name="_Toc100588044"/>
      <w:r w:rsidRPr="001B2D41">
        <w:rPr>
          <w:rStyle w:val="CharSectno"/>
        </w:rPr>
        <w:t>701A</w:t>
      </w:r>
      <w:r w:rsidR="001B2D41">
        <w:rPr>
          <w:rStyle w:val="CharSectno"/>
        </w:rPr>
        <w:noBreakHyphen/>
      </w:r>
      <w:r w:rsidRPr="001B2D41">
        <w:rPr>
          <w:rStyle w:val="CharSectno"/>
        </w:rPr>
        <w:t>1</w:t>
      </w:r>
      <w:r w:rsidRPr="001B2D41">
        <w:t xml:space="preserve">  Continuing majority</w:t>
      </w:r>
      <w:r w:rsidR="001B2D41">
        <w:noBreakHyphen/>
      </w:r>
      <w:r w:rsidRPr="001B2D41">
        <w:t>owned entity, designated group etc.</w:t>
      </w:r>
      <w:bookmarkEnd w:id="658"/>
    </w:p>
    <w:p w:rsidR="00F9073D" w:rsidRPr="001B2D41" w:rsidRDefault="00F9073D" w:rsidP="00F9073D">
      <w:pPr>
        <w:pStyle w:val="SubsectionHead"/>
      </w:pPr>
      <w:r w:rsidRPr="001B2D41">
        <w:t>Continuing majority</w:t>
      </w:r>
      <w:r w:rsidR="001B2D41">
        <w:noBreakHyphen/>
      </w:r>
      <w:r w:rsidRPr="001B2D41">
        <w:t>owned entity and designated group</w:t>
      </w:r>
    </w:p>
    <w:p w:rsidR="00F9073D" w:rsidRPr="001B2D41" w:rsidRDefault="00F9073D" w:rsidP="002B75AC">
      <w:pPr>
        <w:pStyle w:val="subsection"/>
      </w:pPr>
      <w:r w:rsidRPr="001B2D41">
        <w:tab/>
        <w:t>(1)</w:t>
      </w:r>
      <w:r w:rsidRPr="001B2D41">
        <w:tab/>
        <w:t>If:</w:t>
      </w:r>
    </w:p>
    <w:p w:rsidR="00F9073D" w:rsidRPr="001B2D41" w:rsidRDefault="00F9073D" w:rsidP="00F9073D">
      <w:pPr>
        <w:pStyle w:val="paragraph"/>
      </w:pPr>
      <w:r w:rsidRPr="001B2D41">
        <w:tab/>
        <w:t>(a)</w:t>
      </w:r>
      <w:r w:rsidRPr="001B2D41">
        <w:tab/>
        <w:t xml:space="preserve">an entity becomes a subsidiary member of a consolidated group at any time on or after </w:t>
      </w:r>
      <w:r w:rsidR="001E5ACC" w:rsidRPr="001B2D41">
        <w:t>1 July</w:t>
      </w:r>
      <w:r w:rsidRPr="001B2D41">
        <w:t xml:space="preserve"> 2002; and</w:t>
      </w:r>
    </w:p>
    <w:p w:rsidR="00F9073D" w:rsidRPr="001B2D41" w:rsidRDefault="00F9073D" w:rsidP="00F9073D">
      <w:pPr>
        <w:pStyle w:val="paragraph"/>
      </w:pPr>
      <w:r w:rsidRPr="001B2D41">
        <w:tab/>
        <w:t>(b)</w:t>
      </w:r>
      <w:r w:rsidRPr="001B2D41">
        <w:tab/>
        <w:t xml:space="preserve">a person or persons continued to be the majority owners (see </w:t>
      </w:r>
      <w:r w:rsidR="00FD3F14" w:rsidRPr="001B2D41">
        <w:t>subsection (</w:t>
      </w:r>
      <w:r w:rsidRPr="001B2D41">
        <w:t>2)) of the entity from the start of 27</w:t>
      </w:r>
      <w:r w:rsidR="00FD3F14" w:rsidRPr="001B2D41">
        <w:t> </w:t>
      </w:r>
      <w:r w:rsidRPr="001B2D41">
        <w:t>June 2002 until the entity became a subsidiary member of the group;</w:t>
      </w:r>
    </w:p>
    <w:p w:rsidR="00F9073D" w:rsidRPr="001B2D41" w:rsidRDefault="00F9073D" w:rsidP="002B75AC">
      <w:pPr>
        <w:pStyle w:val="subsection2"/>
      </w:pPr>
      <w:r w:rsidRPr="001B2D41">
        <w:t xml:space="preserve">the entity is a </w:t>
      </w:r>
      <w:r w:rsidRPr="001B2D41">
        <w:rPr>
          <w:b/>
          <w:i/>
        </w:rPr>
        <w:t>continuing majority</w:t>
      </w:r>
      <w:r w:rsidR="001B2D41">
        <w:rPr>
          <w:b/>
          <w:i/>
        </w:rPr>
        <w:noBreakHyphen/>
      </w:r>
      <w:r w:rsidRPr="001B2D41">
        <w:rPr>
          <w:b/>
          <w:i/>
        </w:rPr>
        <w:t xml:space="preserve">owned entity </w:t>
      </w:r>
      <w:r w:rsidRPr="001B2D41">
        <w:t xml:space="preserve">and the group is the entity’s </w:t>
      </w:r>
      <w:r w:rsidRPr="001B2D41">
        <w:rPr>
          <w:b/>
          <w:i/>
        </w:rPr>
        <w:t>designated group</w:t>
      </w:r>
      <w:r w:rsidRPr="001B2D41">
        <w:t>.</w:t>
      </w:r>
    </w:p>
    <w:p w:rsidR="00F9073D" w:rsidRPr="001B2D41" w:rsidRDefault="00F9073D" w:rsidP="00F9073D">
      <w:pPr>
        <w:pStyle w:val="SubsectionHead"/>
      </w:pPr>
      <w:r w:rsidRPr="001B2D41">
        <w:t>Majority owners of an entity</w:t>
      </w:r>
    </w:p>
    <w:p w:rsidR="00F9073D" w:rsidRPr="001B2D41" w:rsidRDefault="00F9073D" w:rsidP="002B75AC">
      <w:pPr>
        <w:pStyle w:val="subsection"/>
      </w:pPr>
      <w:r w:rsidRPr="001B2D41">
        <w:tab/>
        <w:t>(2)</w:t>
      </w:r>
      <w:r w:rsidRPr="001B2D41">
        <w:tab/>
        <w:t xml:space="preserve">A person or persons are the </w:t>
      </w:r>
      <w:r w:rsidRPr="001B2D41">
        <w:rPr>
          <w:b/>
          <w:i/>
        </w:rPr>
        <w:t>majority owners</w:t>
      </w:r>
      <w:r w:rsidRPr="001B2D41">
        <w:t xml:space="preserve"> of an entity if they beneficially own, directly or indirectly through one or more interposed entities, membership interests in the entity whose market value is more than 50% of the market value of all of the membership interests in the entity.</w:t>
      </w:r>
    </w:p>
    <w:p w:rsidR="00F9073D" w:rsidRPr="001B2D41" w:rsidRDefault="00F9073D" w:rsidP="00F9073D">
      <w:pPr>
        <w:pStyle w:val="SubsectionHead"/>
      </w:pPr>
      <w:r w:rsidRPr="001B2D41">
        <w:t>Interposed non</w:t>
      </w:r>
      <w:r w:rsidR="001B2D41">
        <w:noBreakHyphen/>
      </w:r>
      <w:r w:rsidRPr="001B2D41">
        <w:t>fixed trust to be treated as fixed trust</w:t>
      </w:r>
    </w:p>
    <w:p w:rsidR="00F9073D" w:rsidRPr="001B2D41" w:rsidRDefault="00F9073D" w:rsidP="002B75AC">
      <w:pPr>
        <w:pStyle w:val="subsection"/>
      </w:pPr>
      <w:r w:rsidRPr="001B2D41">
        <w:tab/>
        <w:t>(3)</w:t>
      </w:r>
      <w:r w:rsidRPr="001B2D41">
        <w:tab/>
        <w:t xml:space="preserve">For the purposes of </w:t>
      </w:r>
      <w:r w:rsidR="00FD3F14" w:rsidRPr="001B2D41">
        <w:t>subsection (</w:t>
      </w:r>
      <w:r w:rsidRPr="001B2D41">
        <w:t>2), if the interposed entity or any of the interposed entities is a trust that is not a fixed trust:</w:t>
      </w:r>
    </w:p>
    <w:p w:rsidR="00F9073D" w:rsidRPr="001B2D41" w:rsidRDefault="00F9073D" w:rsidP="00F9073D">
      <w:pPr>
        <w:pStyle w:val="paragraph"/>
      </w:pPr>
      <w:r w:rsidRPr="001B2D41">
        <w:tab/>
        <w:t>(a)</w:t>
      </w:r>
      <w:r w:rsidRPr="001B2D41">
        <w:tab/>
        <w:t>it is treated as if it were a fixed trust; and</w:t>
      </w:r>
    </w:p>
    <w:p w:rsidR="00F9073D" w:rsidRPr="001B2D41" w:rsidRDefault="00F9073D" w:rsidP="00F9073D">
      <w:pPr>
        <w:pStyle w:val="paragraph"/>
      </w:pPr>
      <w:r w:rsidRPr="001B2D41">
        <w:tab/>
        <w:t>(b)</w:t>
      </w:r>
      <w:r w:rsidRPr="001B2D41">
        <w:tab/>
        <w:t>all of its objects are treated as if they were beneficiaries of that trust with equal interests in it.</w:t>
      </w:r>
    </w:p>
    <w:p w:rsidR="00F9073D" w:rsidRPr="001B2D41" w:rsidRDefault="00F9073D" w:rsidP="00F9073D">
      <w:pPr>
        <w:pStyle w:val="ActHead5"/>
      </w:pPr>
      <w:bookmarkStart w:id="659" w:name="_Toc100588045"/>
      <w:r w:rsidRPr="001B2D41">
        <w:rPr>
          <w:rStyle w:val="CharSectno"/>
        </w:rPr>
        <w:t>701A</w:t>
      </w:r>
      <w:r w:rsidR="001B2D41">
        <w:rPr>
          <w:rStyle w:val="CharSectno"/>
        </w:rPr>
        <w:noBreakHyphen/>
      </w:r>
      <w:r w:rsidRPr="001B2D41">
        <w:rPr>
          <w:rStyle w:val="CharSectno"/>
        </w:rPr>
        <w:t>5</w:t>
      </w:r>
      <w:r w:rsidRPr="001B2D41">
        <w:t xml:space="preserve">  Modified application of Part</w:t>
      </w:r>
      <w:r w:rsidR="00FD3F14" w:rsidRPr="001B2D41">
        <w:t> </w:t>
      </w:r>
      <w:r w:rsidRPr="001B2D41">
        <w:t>3</w:t>
      </w:r>
      <w:r w:rsidR="001B2D41">
        <w:noBreakHyphen/>
      </w:r>
      <w:r w:rsidRPr="001B2D41">
        <w:t xml:space="preserve">90 of </w:t>
      </w:r>
      <w:r w:rsidRPr="001B2D41">
        <w:rPr>
          <w:i/>
        </w:rPr>
        <w:t>Income Tax Assessment Act 1997</w:t>
      </w:r>
      <w:r w:rsidRPr="001B2D41">
        <w:t xml:space="preserve"> to trading stock of continuing majority</w:t>
      </w:r>
      <w:r w:rsidR="001B2D41">
        <w:noBreakHyphen/>
      </w:r>
      <w:r w:rsidRPr="001B2D41">
        <w:t>owned entity</w:t>
      </w:r>
      <w:bookmarkEnd w:id="659"/>
    </w:p>
    <w:p w:rsidR="00F9073D" w:rsidRPr="001B2D41" w:rsidRDefault="00F9073D" w:rsidP="002B75AC">
      <w:pPr>
        <w:pStyle w:val="subsection"/>
      </w:pPr>
      <w:r w:rsidRPr="001B2D41">
        <w:tab/>
        <w:t>(1)</w:t>
      </w:r>
      <w:r w:rsidRPr="001B2D41">
        <w:tab/>
        <w:t>The operation of Part</w:t>
      </w:r>
      <w:r w:rsidR="00FD3F14" w:rsidRPr="001B2D41">
        <w:t> </w:t>
      </w:r>
      <w:r w:rsidRPr="001B2D41">
        <w:t>3</w:t>
      </w:r>
      <w:r w:rsidR="001B2D41">
        <w:noBreakHyphen/>
      </w:r>
      <w:r w:rsidRPr="001B2D41">
        <w:t xml:space="preserve">90 of the </w:t>
      </w:r>
      <w:r w:rsidRPr="001B2D41">
        <w:rPr>
          <w:i/>
        </w:rPr>
        <w:t xml:space="preserve">Income Tax Assessment Act 1997 </w:t>
      </w:r>
      <w:r w:rsidRPr="001B2D41">
        <w:t>is modified in accordance with this section</w:t>
      </w:r>
      <w:r w:rsidRPr="001B2D41">
        <w:rPr>
          <w:i/>
        </w:rPr>
        <w:t xml:space="preserve"> </w:t>
      </w:r>
      <w:r w:rsidRPr="001B2D41">
        <w:t>in relation to each asset of a continuing majority</w:t>
      </w:r>
      <w:r w:rsidR="001B2D41">
        <w:noBreakHyphen/>
      </w:r>
      <w:r w:rsidRPr="001B2D41">
        <w:t>owned entity that is trading stock just before the entity becomes a subsidiary member of the entity’s designated group.</w:t>
      </w:r>
    </w:p>
    <w:p w:rsidR="00F9073D" w:rsidRPr="001B2D41" w:rsidRDefault="00F9073D" w:rsidP="00F9073D">
      <w:pPr>
        <w:pStyle w:val="SubsectionHead"/>
      </w:pPr>
      <w:r w:rsidRPr="001B2D41">
        <w:t>Continuing majority</w:t>
      </w:r>
      <w:r w:rsidR="001B2D41">
        <w:noBreakHyphen/>
      </w:r>
      <w:r w:rsidRPr="001B2D41">
        <w:t>owned entity to revalue its trading stock under normal provisions</w:t>
      </w:r>
    </w:p>
    <w:p w:rsidR="00F9073D" w:rsidRPr="001B2D41" w:rsidRDefault="00F9073D" w:rsidP="002B75AC">
      <w:pPr>
        <w:pStyle w:val="subsection"/>
      </w:pPr>
      <w:r w:rsidRPr="001B2D41">
        <w:tab/>
        <w:t>(2)</w:t>
      </w:r>
      <w:r w:rsidRPr="001B2D41">
        <w:tab/>
        <w:t>For the entity core purposes:</w:t>
      </w:r>
    </w:p>
    <w:p w:rsidR="00F9073D" w:rsidRPr="001B2D41" w:rsidRDefault="00F9073D" w:rsidP="00F9073D">
      <w:pPr>
        <w:pStyle w:val="paragraph"/>
      </w:pPr>
      <w:r w:rsidRPr="001B2D41">
        <w:tab/>
        <w:t>(a)</w:t>
      </w:r>
      <w:r w:rsidRPr="001B2D41">
        <w:tab/>
        <w:t>subsection</w:t>
      </w:r>
      <w:r w:rsidR="00FD3F14" w:rsidRPr="001B2D41">
        <w:t> </w:t>
      </w:r>
      <w:r w:rsidRPr="001B2D41">
        <w:t>701</w:t>
      </w:r>
      <w:r w:rsidR="001B2D41">
        <w:noBreakHyphen/>
      </w:r>
      <w:r w:rsidRPr="001B2D41">
        <w:t xml:space="preserve">35(4) of the </w:t>
      </w:r>
      <w:r w:rsidRPr="001B2D41">
        <w:rPr>
          <w:i/>
        </w:rPr>
        <w:t xml:space="preserve">Income Tax Assessment Act 1997 </w:t>
      </w:r>
      <w:r w:rsidRPr="001B2D41">
        <w:t>does not apply in relation to the asset; and</w:t>
      </w:r>
    </w:p>
    <w:p w:rsidR="00F9073D" w:rsidRPr="001B2D41" w:rsidRDefault="00F9073D" w:rsidP="00F9073D">
      <w:pPr>
        <w:pStyle w:val="paragraph"/>
      </w:pPr>
      <w:r w:rsidRPr="001B2D41">
        <w:tab/>
        <w:t>(b)</w:t>
      </w:r>
      <w:r w:rsidRPr="001B2D41">
        <w:tab/>
        <w:t>instead, the value of the asset at the end of the income year that ends, or, if section</w:t>
      </w:r>
      <w:r w:rsidR="00FD3F14" w:rsidRPr="001B2D41">
        <w:t> </w:t>
      </w:r>
      <w:r w:rsidRPr="001B2D41">
        <w:t>701</w:t>
      </w:r>
      <w:r w:rsidR="001B2D41">
        <w:noBreakHyphen/>
      </w:r>
      <w:r w:rsidRPr="001B2D41">
        <w:t xml:space="preserve">30 of that Act applies, of the income year that is taken by </w:t>
      </w:r>
      <w:r w:rsidR="00FD3F14" w:rsidRPr="001B2D41">
        <w:t>subsection (</w:t>
      </w:r>
      <w:r w:rsidRPr="001B2D41">
        <w:t>3) of that section to end, is the value determined in accordance with sections</w:t>
      </w:r>
      <w:r w:rsidR="00FD3F14" w:rsidRPr="001B2D41">
        <w:t> </w:t>
      </w:r>
      <w:r w:rsidRPr="001B2D41">
        <w:t>70</w:t>
      </w:r>
      <w:r w:rsidR="001B2D41">
        <w:noBreakHyphen/>
      </w:r>
      <w:r w:rsidRPr="001B2D41">
        <w:t>45 to 70</w:t>
      </w:r>
      <w:r w:rsidR="001B2D41">
        <w:noBreakHyphen/>
      </w:r>
      <w:r w:rsidRPr="001B2D41">
        <w:t>70 of that Act.</w:t>
      </w:r>
    </w:p>
    <w:p w:rsidR="00F9073D" w:rsidRPr="001B2D41" w:rsidRDefault="00F9073D" w:rsidP="00F9073D">
      <w:pPr>
        <w:pStyle w:val="SubsectionHead"/>
      </w:pPr>
      <w:r w:rsidRPr="001B2D41">
        <w:t>For head company, trading stock to be retained cost base asset with tax cost setting amount equal to entity’s year</w:t>
      </w:r>
      <w:r w:rsidR="001B2D41">
        <w:noBreakHyphen/>
      </w:r>
      <w:r w:rsidRPr="001B2D41">
        <w:t>end valuation</w:t>
      </w:r>
    </w:p>
    <w:p w:rsidR="00F9073D" w:rsidRPr="001B2D41" w:rsidRDefault="00F9073D" w:rsidP="002B75AC">
      <w:pPr>
        <w:pStyle w:val="subsection"/>
      </w:pPr>
      <w:r w:rsidRPr="001B2D41">
        <w:tab/>
        <w:t>(3)</w:t>
      </w:r>
      <w:r w:rsidRPr="001B2D41">
        <w:tab/>
        <w:t>For the head company core purposes when the continuing majority</w:t>
      </w:r>
      <w:r w:rsidR="001B2D41">
        <w:noBreakHyphen/>
      </w:r>
      <w:r w:rsidRPr="001B2D41">
        <w:t xml:space="preserve">owned entity becomes a subsidiary member of the designated group, the asset is a retained cost base asset whose tax cost setting amount is equal to the value applicable in accordance with </w:t>
      </w:r>
      <w:r w:rsidR="00FD3F14" w:rsidRPr="001B2D41">
        <w:t>paragraph (</w:t>
      </w:r>
      <w:r w:rsidRPr="001B2D41">
        <w:t>2)(b).</w:t>
      </w:r>
    </w:p>
    <w:p w:rsidR="00ED4124" w:rsidRPr="001B2D41" w:rsidRDefault="00ED4124" w:rsidP="00ED4124">
      <w:pPr>
        <w:pStyle w:val="ActHead5"/>
      </w:pPr>
      <w:bookmarkStart w:id="660" w:name="_Toc100588046"/>
      <w:r w:rsidRPr="001B2D41">
        <w:rPr>
          <w:rStyle w:val="CharSectno"/>
        </w:rPr>
        <w:t>701A</w:t>
      </w:r>
      <w:r w:rsidR="001B2D41">
        <w:rPr>
          <w:rStyle w:val="CharSectno"/>
        </w:rPr>
        <w:noBreakHyphen/>
      </w:r>
      <w:r w:rsidRPr="001B2D41">
        <w:rPr>
          <w:rStyle w:val="CharSectno"/>
        </w:rPr>
        <w:t>7</w:t>
      </w:r>
      <w:r w:rsidRPr="001B2D41">
        <w:t xml:space="preserve">  Modified application of Part</w:t>
      </w:r>
      <w:r w:rsidR="00FD3F14" w:rsidRPr="001B2D41">
        <w:t> </w:t>
      </w:r>
      <w:r w:rsidRPr="001B2D41">
        <w:t>3</w:t>
      </w:r>
      <w:r w:rsidR="001B2D41">
        <w:noBreakHyphen/>
      </w:r>
      <w:r w:rsidRPr="001B2D41">
        <w:t xml:space="preserve">90 of </w:t>
      </w:r>
      <w:r w:rsidRPr="001B2D41">
        <w:rPr>
          <w:i/>
        </w:rPr>
        <w:t>Income Tax Assessment Act 1997</w:t>
      </w:r>
      <w:r w:rsidRPr="001B2D41">
        <w:t xml:space="preserve"> to registered emissions units of continuing majority</w:t>
      </w:r>
      <w:r w:rsidR="001B2D41">
        <w:noBreakHyphen/>
      </w:r>
      <w:r w:rsidRPr="001B2D41">
        <w:t>owned entity</w:t>
      </w:r>
      <w:bookmarkEnd w:id="660"/>
    </w:p>
    <w:p w:rsidR="00ED4124" w:rsidRPr="001B2D41" w:rsidRDefault="00ED4124" w:rsidP="00ED4124">
      <w:pPr>
        <w:pStyle w:val="subsection"/>
      </w:pPr>
      <w:r w:rsidRPr="001B2D41">
        <w:tab/>
        <w:t>(1)</w:t>
      </w:r>
      <w:r w:rsidRPr="001B2D41">
        <w:tab/>
        <w:t>The operation of Part</w:t>
      </w:r>
      <w:r w:rsidR="00FD3F14" w:rsidRPr="001B2D41">
        <w:t> </w:t>
      </w:r>
      <w:r w:rsidRPr="001B2D41">
        <w:t>3</w:t>
      </w:r>
      <w:r w:rsidR="001B2D41">
        <w:noBreakHyphen/>
      </w:r>
      <w:r w:rsidRPr="001B2D41">
        <w:t xml:space="preserve">90 of the </w:t>
      </w:r>
      <w:r w:rsidRPr="001B2D41">
        <w:rPr>
          <w:i/>
        </w:rPr>
        <w:t>Income Tax Assessment Act 1997</w:t>
      </w:r>
      <w:r w:rsidRPr="001B2D41">
        <w:t xml:space="preserve"> is modified in accordance with this section in relation to each asset of a continuing majority</w:t>
      </w:r>
      <w:r w:rsidR="001B2D41">
        <w:noBreakHyphen/>
      </w:r>
      <w:r w:rsidRPr="001B2D41">
        <w:t>owned entity that is a registered emissions unit just before the entity becomes a subsidiary member of the entity’s designated group.</w:t>
      </w:r>
    </w:p>
    <w:p w:rsidR="00ED4124" w:rsidRPr="001B2D41" w:rsidRDefault="00ED4124" w:rsidP="00ED4124">
      <w:pPr>
        <w:pStyle w:val="SubsectionHead"/>
      </w:pPr>
      <w:r w:rsidRPr="001B2D41">
        <w:t>Continuing majority</w:t>
      </w:r>
      <w:r w:rsidR="001B2D41">
        <w:noBreakHyphen/>
      </w:r>
      <w:r w:rsidRPr="001B2D41">
        <w:t>owned entity to revalue its registered emissions units under normal provisions</w:t>
      </w:r>
    </w:p>
    <w:p w:rsidR="00ED4124" w:rsidRPr="001B2D41" w:rsidRDefault="00ED4124" w:rsidP="00ED4124">
      <w:pPr>
        <w:pStyle w:val="subsection"/>
      </w:pPr>
      <w:r w:rsidRPr="001B2D41">
        <w:tab/>
        <w:t>(2)</w:t>
      </w:r>
      <w:r w:rsidRPr="001B2D41">
        <w:tab/>
        <w:t>For the entity core purposes:</w:t>
      </w:r>
    </w:p>
    <w:p w:rsidR="00ED4124" w:rsidRPr="001B2D41" w:rsidRDefault="00ED4124" w:rsidP="00ED4124">
      <w:pPr>
        <w:pStyle w:val="paragraph"/>
      </w:pPr>
      <w:r w:rsidRPr="001B2D41">
        <w:tab/>
        <w:t>(a)</w:t>
      </w:r>
      <w:r w:rsidRPr="001B2D41">
        <w:tab/>
        <w:t>subsection</w:t>
      </w:r>
      <w:r w:rsidR="00FD3F14" w:rsidRPr="001B2D41">
        <w:t> </w:t>
      </w:r>
      <w:r w:rsidRPr="001B2D41">
        <w:t>701</w:t>
      </w:r>
      <w:r w:rsidR="001B2D41">
        <w:noBreakHyphen/>
      </w:r>
      <w:r w:rsidRPr="001B2D41">
        <w:t xml:space="preserve">35(5) of the </w:t>
      </w:r>
      <w:r w:rsidRPr="001B2D41">
        <w:rPr>
          <w:i/>
        </w:rPr>
        <w:t>Income Tax Assessment Act 1997</w:t>
      </w:r>
      <w:r w:rsidRPr="001B2D41">
        <w:t xml:space="preserve"> does not apply in relation to the asset; and</w:t>
      </w:r>
    </w:p>
    <w:p w:rsidR="00ED4124" w:rsidRPr="001B2D41" w:rsidRDefault="00ED4124" w:rsidP="00ED4124">
      <w:pPr>
        <w:pStyle w:val="paragraph"/>
      </w:pPr>
      <w:r w:rsidRPr="001B2D41">
        <w:tab/>
        <w:t>(b)</w:t>
      </w:r>
      <w:r w:rsidRPr="001B2D41">
        <w:tab/>
        <w:t>instead, the value of the asset at the end of the income year that ends, or, if section</w:t>
      </w:r>
      <w:r w:rsidR="00FD3F14" w:rsidRPr="001B2D41">
        <w:t> </w:t>
      </w:r>
      <w:r w:rsidRPr="001B2D41">
        <w:t>701</w:t>
      </w:r>
      <w:r w:rsidR="001B2D41">
        <w:noBreakHyphen/>
      </w:r>
      <w:r w:rsidRPr="001B2D41">
        <w:t xml:space="preserve">30 of that Act applies, of the income year that is taken by </w:t>
      </w:r>
      <w:r w:rsidR="00FD3F14" w:rsidRPr="001B2D41">
        <w:t>subsection (</w:t>
      </w:r>
      <w:r w:rsidRPr="001B2D41">
        <w:t>3) of that section to end, is the value determined in accordance with sections</w:t>
      </w:r>
      <w:r w:rsidR="00FD3F14" w:rsidRPr="001B2D41">
        <w:t> </w:t>
      </w:r>
      <w:r w:rsidRPr="001B2D41">
        <w:t>420</w:t>
      </w:r>
      <w:r w:rsidR="001B2D41">
        <w:noBreakHyphen/>
      </w:r>
      <w:r w:rsidRPr="001B2D41">
        <w:t>51 to 420</w:t>
      </w:r>
      <w:r w:rsidR="001B2D41">
        <w:noBreakHyphen/>
      </w:r>
      <w:r w:rsidRPr="001B2D41">
        <w:t>58 of that Act.</w:t>
      </w:r>
    </w:p>
    <w:p w:rsidR="00ED4124" w:rsidRPr="001B2D41" w:rsidRDefault="00ED4124" w:rsidP="00ED4124">
      <w:pPr>
        <w:pStyle w:val="SubsectionHead"/>
      </w:pPr>
      <w:r w:rsidRPr="001B2D41">
        <w:t>For head company, registered emissions units to be retained cost base asset with tax cost setting amount equal to entity’s year</w:t>
      </w:r>
      <w:r w:rsidR="001B2D41">
        <w:noBreakHyphen/>
      </w:r>
      <w:r w:rsidRPr="001B2D41">
        <w:t>end valuation</w:t>
      </w:r>
    </w:p>
    <w:p w:rsidR="00ED4124" w:rsidRPr="001B2D41" w:rsidRDefault="00ED4124" w:rsidP="00ED4124">
      <w:pPr>
        <w:pStyle w:val="subsection"/>
      </w:pPr>
      <w:r w:rsidRPr="001B2D41">
        <w:tab/>
        <w:t>(3)</w:t>
      </w:r>
      <w:r w:rsidRPr="001B2D41">
        <w:tab/>
        <w:t>For the head company core purposes when the continuing majority</w:t>
      </w:r>
      <w:r w:rsidR="001B2D41">
        <w:noBreakHyphen/>
      </w:r>
      <w:r w:rsidRPr="001B2D41">
        <w:t xml:space="preserve">owned entity becomes a subsidiary member of the designated group, the asset is a retained cost base asset whose tax cost setting amount is equal to the value applicable in accordance with </w:t>
      </w:r>
      <w:r w:rsidR="00FD3F14" w:rsidRPr="001B2D41">
        <w:t>paragraph (</w:t>
      </w:r>
      <w:r w:rsidRPr="001B2D41">
        <w:t>2)(b).</w:t>
      </w:r>
    </w:p>
    <w:p w:rsidR="00F9073D" w:rsidRPr="001B2D41" w:rsidRDefault="00F9073D" w:rsidP="00F9073D">
      <w:pPr>
        <w:pStyle w:val="ActHead5"/>
      </w:pPr>
      <w:bookmarkStart w:id="661" w:name="_Toc100588047"/>
      <w:r w:rsidRPr="001B2D41">
        <w:rPr>
          <w:rStyle w:val="CharSectno"/>
        </w:rPr>
        <w:t>701A</w:t>
      </w:r>
      <w:r w:rsidR="001B2D41">
        <w:rPr>
          <w:rStyle w:val="CharSectno"/>
        </w:rPr>
        <w:noBreakHyphen/>
      </w:r>
      <w:r w:rsidRPr="001B2D41">
        <w:rPr>
          <w:rStyle w:val="CharSectno"/>
        </w:rPr>
        <w:t>10</w:t>
      </w:r>
      <w:r w:rsidRPr="001B2D41">
        <w:t xml:space="preserve">  Modified application of Part</w:t>
      </w:r>
      <w:r w:rsidR="00FD3F14" w:rsidRPr="001B2D41">
        <w:t> </w:t>
      </w:r>
      <w:r w:rsidRPr="001B2D41">
        <w:t>3</w:t>
      </w:r>
      <w:r w:rsidR="001B2D41">
        <w:noBreakHyphen/>
      </w:r>
      <w:r w:rsidRPr="001B2D41">
        <w:t xml:space="preserve">90 of </w:t>
      </w:r>
      <w:r w:rsidRPr="001B2D41">
        <w:rPr>
          <w:i/>
        </w:rPr>
        <w:t>Income Tax Assessment Act 1997</w:t>
      </w:r>
      <w:r w:rsidRPr="001B2D41">
        <w:t xml:space="preserve"> to certain internally generated assets of continuing majority</w:t>
      </w:r>
      <w:r w:rsidR="001B2D41">
        <w:noBreakHyphen/>
      </w:r>
      <w:r w:rsidRPr="001B2D41">
        <w:t>owned entity</w:t>
      </w:r>
      <w:bookmarkEnd w:id="661"/>
    </w:p>
    <w:p w:rsidR="00F9073D" w:rsidRPr="001B2D41" w:rsidRDefault="00F9073D" w:rsidP="002B75AC">
      <w:pPr>
        <w:pStyle w:val="subsection"/>
      </w:pPr>
      <w:r w:rsidRPr="001B2D41">
        <w:tab/>
        <w:t>(1)</w:t>
      </w:r>
      <w:r w:rsidRPr="001B2D41">
        <w:tab/>
        <w:t>This section applies if:</w:t>
      </w:r>
    </w:p>
    <w:p w:rsidR="00F9073D" w:rsidRPr="001B2D41" w:rsidRDefault="00F9073D" w:rsidP="00F9073D">
      <w:pPr>
        <w:pStyle w:val="paragraph"/>
      </w:pPr>
      <w:r w:rsidRPr="001B2D41">
        <w:tab/>
        <w:t>(a)</w:t>
      </w:r>
      <w:r w:rsidRPr="001B2D41">
        <w:tab/>
        <w:t>because subsection</w:t>
      </w:r>
      <w:r w:rsidR="00FD3F14" w:rsidRPr="001B2D41">
        <w:t> </w:t>
      </w:r>
      <w:r w:rsidRPr="001B2D41">
        <w:t>701</w:t>
      </w:r>
      <w:r w:rsidR="001B2D41">
        <w:noBreakHyphen/>
      </w:r>
      <w:r w:rsidRPr="001B2D41">
        <w:t xml:space="preserve">1(1) (the single entity rule) of the </w:t>
      </w:r>
      <w:r w:rsidRPr="001B2D41">
        <w:rPr>
          <w:i/>
        </w:rPr>
        <w:t>Income Tax Assessment Act 1997</w:t>
      </w:r>
      <w:r w:rsidRPr="001B2D41">
        <w:t xml:space="preserve"> applies, a depreciating asset becomes that of the head company of a continuing majority</w:t>
      </w:r>
      <w:r w:rsidR="001B2D41">
        <w:noBreakHyphen/>
      </w:r>
      <w:r w:rsidRPr="001B2D41">
        <w:t>owned entity’s designated group when the entity becomes a subsidiary member of that group; and</w:t>
      </w:r>
    </w:p>
    <w:p w:rsidR="00F9073D" w:rsidRPr="001B2D41" w:rsidRDefault="00F9073D" w:rsidP="00F9073D">
      <w:pPr>
        <w:pStyle w:val="paragraph"/>
      </w:pPr>
      <w:r w:rsidRPr="001B2D41">
        <w:tab/>
        <w:t>(b)</w:t>
      </w:r>
      <w:r w:rsidRPr="001B2D41">
        <w:tab/>
        <w:t>the continuing majority</w:t>
      </w:r>
      <w:r w:rsidR="001B2D41">
        <w:noBreakHyphen/>
      </w:r>
      <w:r w:rsidRPr="001B2D41">
        <w:t>owned entity’s terminating value for the asset is less than the asset’s tax cost setting amount; and</w:t>
      </w:r>
    </w:p>
    <w:p w:rsidR="00F9073D" w:rsidRPr="001B2D41" w:rsidRDefault="00F9073D" w:rsidP="00F9073D">
      <w:pPr>
        <w:pStyle w:val="paragraph"/>
      </w:pPr>
      <w:r w:rsidRPr="001B2D41">
        <w:tab/>
        <w:t>(c)</w:t>
      </w:r>
      <w:r w:rsidRPr="001B2D41">
        <w:tab/>
        <w:t>the asset existed at the start of 27</w:t>
      </w:r>
      <w:r w:rsidR="00FD3F14" w:rsidRPr="001B2D41">
        <w:t> </w:t>
      </w:r>
      <w:r w:rsidRPr="001B2D41">
        <w:t>June 2002; and</w:t>
      </w:r>
    </w:p>
    <w:p w:rsidR="00F9073D" w:rsidRPr="001B2D41" w:rsidRDefault="00F9073D" w:rsidP="00F9073D">
      <w:pPr>
        <w:pStyle w:val="paragraph"/>
      </w:pPr>
      <w:r w:rsidRPr="001B2D41">
        <w:tab/>
        <w:t>(d)</w:t>
      </w:r>
      <w:r w:rsidRPr="001B2D41">
        <w:tab/>
        <w:t>more than half of the expenditure incurred in constructing or creating the asset was of a revenue nature and allowable as a deduction to the entity (whether or not the continuing majority</w:t>
      </w:r>
      <w:r w:rsidR="001B2D41">
        <w:noBreakHyphen/>
      </w:r>
      <w:r w:rsidRPr="001B2D41">
        <w:t>owned entity) that constructed or created the asset; and</w:t>
      </w:r>
    </w:p>
    <w:p w:rsidR="00F9073D" w:rsidRPr="001B2D41" w:rsidRDefault="00F9073D" w:rsidP="00F9073D">
      <w:pPr>
        <w:pStyle w:val="paragraph"/>
      </w:pPr>
      <w:r w:rsidRPr="001B2D41">
        <w:tab/>
        <w:t>(e)</w:t>
      </w:r>
      <w:r w:rsidRPr="001B2D41">
        <w:tab/>
        <w:t>for every balancing adjustment event occurring for the asset before the continuing majority</w:t>
      </w:r>
      <w:r w:rsidR="001B2D41">
        <w:noBreakHyphen/>
      </w:r>
      <w:r w:rsidRPr="001B2D41">
        <w:t>owned entity became a subsidiary member of the group, there was roll</w:t>
      </w:r>
      <w:r w:rsidR="001B2D41">
        <w:noBreakHyphen/>
      </w:r>
      <w:r w:rsidRPr="001B2D41">
        <w:t xml:space="preserve">over relief under </w:t>
      </w:r>
      <w:r w:rsidR="00B36BB7" w:rsidRPr="001B2D41">
        <w:t>section 4</w:t>
      </w:r>
      <w:r w:rsidRPr="001B2D41">
        <w:t>0</w:t>
      </w:r>
      <w:r w:rsidR="001B2D41">
        <w:noBreakHyphen/>
      </w:r>
      <w:r w:rsidRPr="001B2D41">
        <w:t xml:space="preserve">340 of the </w:t>
      </w:r>
      <w:r w:rsidRPr="001B2D41">
        <w:rPr>
          <w:i/>
        </w:rPr>
        <w:t>Income Tax Assessment Act 1997</w:t>
      </w:r>
      <w:r w:rsidRPr="001B2D41">
        <w:t>.</w:t>
      </w:r>
    </w:p>
    <w:p w:rsidR="00F9073D" w:rsidRPr="001B2D41" w:rsidRDefault="00F9073D" w:rsidP="00F9073D">
      <w:pPr>
        <w:pStyle w:val="SubsectionHead"/>
      </w:pPr>
      <w:r w:rsidRPr="001B2D41">
        <w:t>Reduced depreciation deductions etc. for head company</w:t>
      </w:r>
    </w:p>
    <w:p w:rsidR="00F9073D" w:rsidRPr="001B2D41" w:rsidRDefault="00F9073D" w:rsidP="002B75AC">
      <w:pPr>
        <w:pStyle w:val="subsection"/>
      </w:pPr>
      <w:r w:rsidRPr="001B2D41">
        <w:rPr>
          <w:i/>
        </w:rPr>
        <w:tab/>
      </w:r>
      <w:r w:rsidRPr="001B2D41">
        <w:t>(2)</w:t>
      </w:r>
      <w:r w:rsidRPr="001B2D41">
        <w:tab/>
        <w:t>If this section applies, for the head company core purposes:</w:t>
      </w:r>
    </w:p>
    <w:p w:rsidR="00F9073D" w:rsidRPr="001B2D41" w:rsidRDefault="00F9073D" w:rsidP="00F9073D">
      <w:pPr>
        <w:pStyle w:val="paragraph"/>
      </w:pPr>
      <w:r w:rsidRPr="001B2D41">
        <w:tab/>
        <w:t>(a)</w:t>
      </w:r>
      <w:r w:rsidRPr="001B2D41">
        <w:tab/>
        <w:t>while the asset is, because subsection</w:t>
      </w:r>
      <w:r w:rsidR="00FD3F14" w:rsidRPr="001B2D41">
        <w:t> </w:t>
      </w:r>
      <w:r w:rsidRPr="001B2D41">
        <w:t>701</w:t>
      </w:r>
      <w:r w:rsidR="001B2D41">
        <w:noBreakHyphen/>
      </w:r>
      <w:r w:rsidRPr="001B2D41">
        <w:t>1(1) of that Act applies, that of the head company of the designated group, for the purpose of working out deductions for the asset’s decline in value under Division</w:t>
      </w:r>
      <w:r w:rsidR="00FD3F14" w:rsidRPr="001B2D41">
        <w:t> </w:t>
      </w:r>
      <w:r w:rsidRPr="001B2D41">
        <w:t xml:space="preserve">40 of the </w:t>
      </w:r>
      <w:r w:rsidRPr="001B2D41">
        <w:rPr>
          <w:i/>
        </w:rPr>
        <w:t>Income Tax Assessment Act 1997</w:t>
      </w:r>
      <w:r w:rsidRPr="001B2D41">
        <w:t>, its tax cost setting amount is taken to be equal to the continuing majority</w:t>
      </w:r>
      <w:r w:rsidR="001B2D41">
        <w:noBreakHyphen/>
      </w:r>
      <w:r w:rsidRPr="001B2D41">
        <w:t>owned entity’s terminating value for the asset; and</w:t>
      </w:r>
    </w:p>
    <w:p w:rsidR="00F9073D" w:rsidRPr="001B2D41" w:rsidRDefault="00F9073D" w:rsidP="00F9073D">
      <w:pPr>
        <w:pStyle w:val="paragraph"/>
      </w:pPr>
      <w:r w:rsidRPr="001B2D41">
        <w:tab/>
        <w:t>(b)</w:t>
      </w:r>
      <w:r w:rsidRPr="001B2D41">
        <w:tab/>
        <w:t>if a balancing adjustment event occurs for the asset, or the head company ceases to hold the asset because an entity ceases to be a subsidiary member of the group, and:</w:t>
      </w:r>
    </w:p>
    <w:p w:rsidR="00F9073D" w:rsidRPr="001B2D41" w:rsidRDefault="00F9073D" w:rsidP="00F9073D">
      <w:pPr>
        <w:pStyle w:val="paragraphsub"/>
      </w:pPr>
      <w:r w:rsidRPr="001B2D41">
        <w:tab/>
        <w:t>(i)</w:t>
      </w:r>
      <w:r w:rsidRPr="001B2D41">
        <w:tab/>
        <w:t xml:space="preserve">the deductions for its decline in value up to that time worked out on the basis in </w:t>
      </w:r>
      <w:r w:rsidR="00FD3F14" w:rsidRPr="001B2D41">
        <w:t>paragraph (</w:t>
      </w:r>
      <w:r w:rsidRPr="001B2D41">
        <w:t>a);</w:t>
      </w:r>
    </w:p>
    <w:p w:rsidR="00F9073D" w:rsidRPr="001B2D41" w:rsidRDefault="00F9073D" w:rsidP="00F9073D">
      <w:pPr>
        <w:pStyle w:val="paragraph"/>
      </w:pPr>
      <w:r w:rsidRPr="001B2D41">
        <w:tab/>
      </w:r>
      <w:r w:rsidRPr="001B2D41">
        <w:tab/>
        <w:t>are less than:</w:t>
      </w:r>
    </w:p>
    <w:p w:rsidR="00F9073D" w:rsidRPr="001B2D41" w:rsidRDefault="00F9073D" w:rsidP="00F9073D">
      <w:pPr>
        <w:pStyle w:val="paragraphsub"/>
      </w:pPr>
      <w:r w:rsidRPr="001B2D41">
        <w:tab/>
        <w:t>(ii)</w:t>
      </w:r>
      <w:r w:rsidRPr="001B2D41">
        <w:tab/>
        <w:t>the deductions that would have been worked out using its actual tax cost setting amount;</w:t>
      </w:r>
    </w:p>
    <w:p w:rsidR="00F9073D" w:rsidRPr="001B2D41" w:rsidRDefault="00F9073D" w:rsidP="00F9073D">
      <w:pPr>
        <w:pStyle w:val="paragraph"/>
      </w:pPr>
      <w:r w:rsidRPr="001B2D41">
        <w:tab/>
      </w:r>
      <w:r w:rsidRPr="001B2D41">
        <w:tab/>
        <w:t>then:</w:t>
      </w:r>
    </w:p>
    <w:p w:rsidR="00F9073D" w:rsidRPr="001B2D41" w:rsidRDefault="00F9073D" w:rsidP="00F9073D">
      <w:pPr>
        <w:pStyle w:val="paragraphsub"/>
      </w:pPr>
      <w:r w:rsidRPr="001B2D41">
        <w:tab/>
        <w:t>(iii)</w:t>
      </w:r>
      <w:r w:rsidRPr="001B2D41">
        <w:tab/>
        <w:t>if a balancing adjustment event occurs for the asset—the shortfall is allowable as a deduction to the head company for the income year in which it ceases to hold the asset; or</w:t>
      </w:r>
    </w:p>
    <w:p w:rsidR="00F9073D" w:rsidRPr="001B2D41" w:rsidRDefault="00F9073D" w:rsidP="00F9073D">
      <w:pPr>
        <w:pStyle w:val="paragraphsub"/>
      </w:pPr>
      <w:r w:rsidRPr="001B2D41">
        <w:tab/>
        <w:t>(iv)</w:t>
      </w:r>
      <w:r w:rsidRPr="001B2D41">
        <w:tab/>
        <w:t>if the head company ceases to hold the asset because an entity ceases to be a subsidiary member of the group—the group’s allocable cost amount worked out under section</w:t>
      </w:r>
      <w:r w:rsidR="00FD3F14" w:rsidRPr="001B2D41">
        <w:t> </w:t>
      </w:r>
      <w:r w:rsidRPr="001B2D41">
        <w:t>711</w:t>
      </w:r>
      <w:r w:rsidR="001B2D41">
        <w:noBreakHyphen/>
      </w:r>
      <w:r w:rsidRPr="001B2D41">
        <w:t xml:space="preserve">30 of the </w:t>
      </w:r>
      <w:r w:rsidRPr="001B2D41">
        <w:rPr>
          <w:i/>
        </w:rPr>
        <w:t xml:space="preserve">Income Tax Assessment Act 1997 </w:t>
      </w:r>
      <w:r w:rsidRPr="001B2D41">
        <w:t>for the entity is increased by the shortfall.</w:t>
      </w:r>
    </w:p>
    <w:p w:rsidR="00F9073D" w:rsidRPr="001B2D41" w:rsidRDefault="00F9073D" w:rsidP="00BF0814">
      <w:pPr>
        <w:pStyle w:val="noteToPara"/>
      </w:pPr>
      <w:r w:rsidRPr="001B2D41">
        <w:t>Note:</w:t>
      </w:r>
      <w:r w:rsidRPr="001B2D41">
        <w:tab/>
        <w:t>The asset’s actual tax cost setting amount would be used for the purpose of working out any balancing adjustment for a balancing adjustment event or for working out the terminating value of the asset under Division</w:t>
      </w:r>
      <w:r w:rsidR="00FD3F14" w:rsidRPr="001B2D41">
        <w:t> </w:t>
      </w:r>
      <w:r w:rsidRPr="001B2D41">
        <w:t xml:space="preserve">711 of the </w:t>
      </w:r>
      <w:r w:rsidRPr="001B2D41">
        <w:rPr>
          <w:i/>
        </w:rPr>
        <w:t>Income Tax Assessment Act 1997</w:t>
      </w:r>
      <w:r w:rsidRPr="001B2D41">
        <w:t>.</w:t>
      </w:r>
    </w:p>
    <w:p w:rsidR="00F9073D" w:rsidRPr="001B2D41" w:rsidRDefault="00F9073D" w:rsidP="00F9073D">
      <w:pPr>
        <w:pStyle w:val="SubsectionHead"/>
      </w:pPr>
      <w:r w:rsidRPr="001B2D41">
        <w:t>Reduced depreciation deductions etc. for acquirer from head company</w:t>
      </w:r>
    </w:p>
    <w:p w:rsidR="00F9073D" w:rsidRPr="001B2D41" w:rsidRDefault="00F9073D" w:rsidP="002B75AC">
      <w:pPr>
        <w:pStyle w:val="subsection"/>
      </w:pPr>
      <w:r w:rsidRPr="001B2D41">
        <w:rPr>
          <w:i/>
        </w:rPr>
        <w:tab/>
      </w:r>
      <w:r w:rsidRPr="001B2D41">
        <w:t>(3)</w:t>
      </w:r>
      <w:r w:rsidRPr="001B2D41">
        <w:tab/>
        <w:t>If:</w:t>
      </w:r>
    </w:p>
    <w:p w:rsidR="00F9073D" w:rsidRPr="001B2D41" w:rsidRDefault="00F9073D" w:rsidP="00F9073D">
      <w:pPr>
        <w:pStyle w:val="paragraph"/>
      </w:pPr>
      <w:r w:rsidRPr="001B2D41">
        <w:tab/>
        <w:t>(a)</w:t>
      </w:r>
      <w:r w:rsidRPr="001B2D41">
        <w:tab/>
        <w:t xml:space="preserve">the asset is acquired by another entity (a </w:t>
      </w:r>
      <w:r w:rsidRPr="001B2D41">
        <w:rPr>
          <w:b/>
          <w:i/>
        </w:rPr>
        <w:t>new asset holder</w:t>
      </w:r>
      <w:r w:rsidRPr="001B2D41">
        <w:t>) from the head company; and</w:t>
      </w:r>
    </w:p>
    <w:p w:rsidR="00F9073D" w:rsidRPr="001B2D41" w:rsidRDefault="00F9073D" w:rsidP="00F9073D">
      <w:pPr>
        <w:pStyle w:val="paragraph"/>
      </w:pPr>
      <w:r w:rsidRPr="001B2D41">
        <w:tab/>
        <w:t>(b)</w:t>
      </w:r>
      <w:r w:rsidRPr="001B2D41">
        <w:tab/>
        <w:t>at the time of the acquisition:</w:t>
      </w:r>
    </w:p>
    <w:p w:rsidR="00F9073D" w:rsidRPr="001B2D41" w:rsidRDefault="00F9073D" w:rsidP="00F9073D">
      <w:pPr>
        <w:pStyle w:val="paragraphsub"/>
      </w:pPr>
      <w:r w:rsidRPr="001B2D41">
        <w:tab/>
        <w:t>(i)</w:t>
      </w:r>
      <w:r w:rsidRPr="001B2D41">
        <w:tab/>
        <w:t>either party to the acquisition controls (for value shifting purposes) the other; or</w:t>
      </w:r>
    </w:p>
    <w:p w:rsidR="00F9073D" w:rsidRPr="001B2D41" w:rsidRDefault="00F9073D" w:rsidP="00F9073D">
      <w:pPr>
        <w:pStyle w:val="paragraphsub"/>
      </w:pPr>
      <w:r w:rsidRPr="001B2D41">
        <w:tab/>
        <w:t>(ii)</w:t>
      </w:r>
      <w:r w:rsidRPr="001B2D41">
        <w:tab/>
        <w:t>a third entity controls (for value shifting purposes) the parties to the acquisition; and</w:t>
      </w:r>
    </w:p>
    <w:p w:rsidR="00F9073D" w:rsidRPr="001B2D41" w:rsidRDefault="00F9073D" w:rsidP="00F9073D">
      <w:pPr>
        <w:pStyle w:val="paragraph"/>
      </w:pPr>
      <w:r w:rsidRPr="001B2D41">
        <w:tab/>
        <w:t>(c)</w:t>
      </w:r>
      <w:r w:rsidRPr="001B2D41">
        <w:tab/>
        <w:t>the following amount:</w:t>
      </w:r>
    </w:p>
    <w:p w:rsidR="00F9073D" w:rsidRPr="001B2D41" w:rsidRDefault="00F9073D" w:rsidP="00F9073D">
      <w:pPr>
        <w:pStyle w:val="paragraphsub"/>
      </w:pPr>
      <w:r w:rsidRPr="001B2D41">
        <w:tab/>
        <w:t>(i)</w:t>
      </w:r>
      <w:r w:rsidRPr="001B2D41">
        <w:tab/>
        <w:t xml:space="preserve">the asset’s adjustable value (the </w:t>
      </w:r>
      <w:r w:rsidRPr="001B2D41">
        <w:rPr>
          <w:b/>
          <w:i/>
        </w:rPr>
        <w:t>roll</w:t>
      </w:r>
      <w:r w:rsidR="001B2D41">
        <w:rPr>
          <w:b/>
          <w:i/>
        </w:rPr>
        <w:noBreakHyphen/>
      </w:r>
      <w:r w:rsidRPr="001B2D41">
        <w:rPr>
          <w:b/>
          <w:i/>
        </w:rPr>
        <w:t>over adjustable value</w:t>
      </w:r>
      <w:r w:rsidRPr="001B2D41">
        <w:t>) just before the acquisition, worked out on the assumption that the head company had acquired the asset for an amount equal to the continuing majority</w:t>
      </w:r>
      <w:r w:rsidR="001B2D41">
        <w:noBreakHyphen/>
      </w:r>
      <w:r w:rsidRPr="001B2D41">
        <w:t>owned entity’s terminating value for the asset;</w:t>
      </w:r>
    </w:p>
    <w:p w:rsidR="00F9073D" w:rsidRPr="001B2D41" w:rsidRDefault="00F9073D" w:rsidP="00F9073D">
      <w:pPr>
        <w:pStyle w:val="paragraph"/>
      </w:pPr>
      <w:r w:rsidRPr="001B2D41">
        <w:tab/>
      </w:r>
      <w:r w:rsidRPr="001B2D41">
        <w:tab/>
        <w:t>is less than:</w:t>
      </w:r>
    </w:p>
    <w:p w:rsidR="00F9073D" w:rsidRPr="001B2D41" w:rsidRDefault="00F9073D" w:rsidP="00F9073D">
      <w:pPr>
        <w:pStyle w:val="paragraphsub"/>
      </w:pPr>
      <w:r w:rsidRPr="001B2D41">
        <w:tab/>
        <w:t>(ii)</w:t>
      </w:r>
      <w:r w:rsidRPr="001B2D41">
        <w:tab/>
        <w:t>the asset’s cost to the new asset holder;</w:t>
      </w:r>
    </w:p>
    <w:p w:rsidR="00F9073D" w:rsidRPr="001B2D41" w:rsidRDefault="00F9073D" w:rsidP="002B75AC">
      <w:pPr>
        <w:pStyle w:val="subsection2"/>
      </w:pPr>
      <w:r w:rsidRPr="001B2D41">
        <w:t xml:space="preserve">then the consequences in </w:t>
      </w:r>
      <w:r w:rsidR="00FD3F14" w:rsidRPr="001B2D41">
        <w:t>subsection (</w:t>
      </w:r>
      <w:r w:rsidRPr="001B2D41">
        <w:t>4) occur.</w:t>
      </w:r>
    </w:p>
    <w:p w:rsidR="00F9073D" w:rsidRPr="001B2D41" w:rsidRDefault="00F9073D" w:rsidP="002B75AC">
      <w:pPr>
        <w:pStyle w:val="subsection"/>
      </w:pPr>
      <w:r w:rsidRPr="001B2D41">
        <w:rPr>
          <w:i/>
        </w:rPr>
        <w:tab/>
      </w:r>
      <w:r w:rsidRPr="001B2D41">
        <w:t>(4)</w:t>
      </w:r>
      <w:r w:rsidRPr="001B2D41">
        <w:tab/>
        <w:t>The consequences are as follows:</w:t>
      </w:r>
    </w:p>
    <w:p w:rsidR="00F9073D" w:rsidRPr="001B2D41" w:rsidRDefault="00F9073D" w:rsidP="00F9073D">
      <w:pPr>
        <w:pStyle w:val="paragraph"/>
      </w:pPr>
      <w:r w:rsidRPr="001B2D41">
        <w:tab/>
        <w:t>(a)</w:t>
      </w:r>
      <w:r w:rsidRPr="001B2D41">
        <w:tab/>
        <w:t>while the asset is held by the new asset holder, for the purpose of working out deductions for the asset’s decline in value under Division</w:t>
      </w:r>
      <w:r w:rsidR="00FD3F14" w:rsidRPr="001B2D41">
        <w:t> </w:t>
      </w:r>
      <w:r w:rsidRPr="001B2D41">
        <w:t xml:space="preserve">40 of the </w:t>
      </w:r>
      <w:r w:rsidRPr="001B2D41">
        <w:rPr>
          <w:i/>
        </w:rPr>
        <w:t>Income Tax Assessment Act 1997</w:t>
      </w:r>
      <w:r w:rsidRPr="001B2D41">
        <w:t>, the acquisition by the new asset holder is taken to have been for an amount equal to the asset’s roll</w:t>
      </w:r>
      <w:r w:rsidR="001B2D41">
        <w:noBreakHyphen/>
      </w:r>
      <w:r w:rsidRPr="001B2D41">
        <w:t>over adjustable value;</w:t>
      </w:r>
    </w:p>
    <w:p w:rsidR="00F9073D" w:rsidRPr="001B2D41" w:rsidRDefault="00F9073D" w:rsidP="00F9073D">
      <w:pPr>
        <w:pStyle w:val="paragraph"/>
      </w:pPr>
      <w:r w:rsidRPr="001B2D41">
        <w:tab/>
        <w:t>(b)</w:t>
      </w:r>
      <w:r w:rsidRPr="001B2D41">
        <w:tab/>
        <w:t>if a balancing adjustment event occurs for the asset and:</w:t>
      </w:r>
    </w:p>
    <w:p w:rsidR="00F9073D" w:rsidRPr="001B2D41" w:rsidRDefault="00F9073D" w:rsidP="00F9073D">
      <w:pPr>
        <w:pStyle w:val="paragraphsub"/>
      </w:pPr>
      <w:r w:rsidRPr="001B2D41">
        <w:tab/>
        <w:t>(i)</w:t>
      </w:r>
      <w:r w:rsidRPr="001B2D41">
        <w:tab/>
        <w:t xml:space="preserve">the deductions for its decline in value up to that time, worked out on the basis in </w:t>
      </w:r>
      <w:r w:rsidR="00FD3F14" w:rsidRPr="001B2D41">
        <w:t>paragraph (</w:t>
      </w:r>
      <w:r w:rsidRPr="001B2D41">
        <w:t>a);</w:t>
      </w:r>
    </w:p>
    <w:p w:rsidR="00F9073D" w:rsidRPr="001B2D41" w:rsidRDefault="00F9073D" w:rsidP="00F9073D">
      <w:pPr>
        <w:pStyle w:val="paragraph"/>
      </w:pPr>
      <w:r w:rsidRPr="001B2D41">
        <w:tab/>
      </w:r>
      <w:r w:rsidRPr="001B2D41">
        <w:tab/>
        <w:t>are less than:</w:t>
      </w:r>
    </w:p>
    <w:p w:rsidR="00F9073D" w:rsidRPr="001B2D41" w:rsidRDefault="00F9073D" w:rsidP="00F9073D">
      <w:pPr>
        <w:pStyle w:val="paragraphsub"/>
      </w:pPr>
      <w:r w:rsidRPr="001B2D41">
        <w:tab/>
        <w:t>(ii)</w:t>
      </w:r>
      <w:r w:rsidRPr="001B2D41">
        <w:tab/>
        <w:t>the deductions that would otherwise have been worked out;</w:t>
      </w:r>
    </w:p>
    <w:p w:rsidR="00F9073D" w:rsidRPr="001B2D41" w:rsidRDefault="00F9073D" w:rsidP="00F9073D">
      <w:pPr>
        <w:pStyle w:val="paragraph"/>
      </w:pPr>
      <w:r w:rsidRPr="001B2D41">
        <w:tab/>
      </w:r>
      <w:r w:rsidRPr="001B2D41">
        <w:tab/>
        <w:t>then the shortfall is allowable as a deduction to the new asset holder for the income year in which it ceases to hold the asset.</w:t>
      </w:r>
    </w:p>
    <w:p w:rsidR="00F9073D" w:rsidRPr="001B2D41" w:rsidRDefault="00F9073D" w:rsidP="00F9073D">
      <w:pPr>
        <w:pStyle w:val="SubsectionHead"/>
      </w:pPr>
      <w:r w:rsidRPr="001B2D41">
        <w:t>Reduced depreciation deductions etc. for entity that ceases to be a subsidiary member</w:t>
      </w:r>
    </w:p>
    <w:p w:rsidR="00F9073D" w:rsidRPr="001B2D41" w:rsidRDefault="00F9073D" w:rsidP="002B75AC">
      <w:pPr>
        <w:pStyle w:val="subsection"/>
      </w:pPr>
      <w:r w:rsidRPr="001B2D41">
        <w:rPr>
          <w:i/>
        </w:rPr>
        <w:tab/>
      </w:r>
      <w:r w:rsidRPr="001B2D41">
        <w:t>(5)</w:t>
      </w:r>
      <w:r w:rsidRPr="001B2D41">
        <w:tab/>
        <w:t>If:</w:t>
      </w:r>
    </w:p>
    <w:p w:rsidR="00F9073D" w:rsidRPr="001B2D41" w:rsidRDefault="00F9073D" w:rsidP="00F9073D">
      <w:pPr>
        <w:pStyle w:val="paragraph"/>
      </w:pPr>
      <w:r w:rsidRPr="001B2D41">
        <w:tab/>
        <w:t>(a)</w:t>
      </w:r>
      <w:r w:rsidRPr="001B2D41">
        <w:tab/>
        <w:t xml:space="preserve">the asset becomes that of an entity (a </w:t>
      </w:r>
      <w:r w:rsidRPr="001B2D41">
        <w:rPr>
          <w:b/>
          <w:i/>
        </w:rPr>
        <w:t>new asset holder</w:t>
      </w:r>
      <w:r w:rsidRPr="001B2D41">
        <w:t>) other than the head company because subsection</w:t>
      </w:r>
      <w:r w:rsidR="00FD3F14" w:rsidRPr="001B2D41">
        <w:t> </w:t>
      </w:r>
      <w:r w:rsidRPr="001B2D41">
        <w:t>701</w:t>
      </w:r>
      <w:r w:rsidR="001B2D41">
        <w:noBreakHyphen/>
      </w:r>
      <w:r w:rsidRPr="001B2D41">
        <w:t xml:space="preserve">1(1) of the </w:t>
      </w:r>
      <w:r w:rsidRPr="001B2D41">
        <w:rPr>
          <w:i/>
        </w:rPr>
        <w:t>Income Tax Assessment Act 1997</w:t>
      </w:r>
      <w:r w:rsidRPr="001B2D41">
        <w:t xml:space="preserve"> ceases to apply when the entity ceases to be a subsidiary member of the designated group as a result of a third entity (the </w:t>
      </w:r>
      <w:r w:rsidRPr="001B2D41">
        <w:rPr>
          <w:b/>
          <w:i/>
        </w:rPr>
        <w:t>buyer of the new asset holder</w:t>
      </w:r>
      <w:r w:rsidRPr="001B2D41">
        <w:t>) acquiring some or all of the membership interests in the new asset holder; and</w:t>
      </w:r>
    </w:p>
    <w:p w:rsidR="00F9073D" w:rsidRPr="001B2D41" w:rsidRDefault="00F9073D" w:rsidP="00F9073D">
      <w:pPr>
        <w:pStyle w:val="paragraph"/>
      </w:pPr>
      <w:r w:rsidRPr="001B2D41">
        <w:tab/>
        <w:t>(b)</w:t>
      </w:r>
      <w:r w:rsidRPr="001B2D41">
        <w:tab/>
        <w:t>at the time of the acquisition:</w:t>
      </w:r>
    </w:p>
    <w:p w:rsidR="00F9073D" w:rsidRPr="001B2D41" w:rsidRDefault="00F9073D" w:rsidP="00F9073D">
      <w:pPr>
        <w:pStyle w:val="paragraphsub"/>
      </w:pPr>
      <w:r w:rsidRPr="001B2D41">
        <w:tab/>
        <w:t>(i)</w:t>
      </w:r>
      <w:r w:rsidRPr="001B2D41">
        <w:tab/>
        <w:t>the buyer of the new asset holder controls (for value shifting purposes) the head company of the designated group, or vice versa; or</w:t>
      </w:r>
    </w:p>
    <w:p w:rsidR="00F9073D" w:rsidRPr="001B2D41" w:rsidRDefault="00F9073D" w:rsidP="00F9073D">
      <w:pPr>
        <w:pStyle w:val="paragraphsub"/>
      </w:pPr>
      <w:r w:rsidRPr="001B2D41">
        <w:tab/>
        <w:t>(ii)</w:t>
      </w:r>
      <w:r w:rsidRPr="001B2D41">
        <w:tab/>
        <w:t>a third entity controls (for value shifting purposes) the head company of the designated group and the buyer of the new asset holder; and</w:t>
      </w:r>
    </w:p>
    <w:p w:rsidR="00F9073D" w:rsidRPr="001B2D41" w:rsidRDefault="00F9073D" w:rsidP="00F9073D">
      <w:pPr>
        <w:pStyle w:val="paragraph"/>
      </w:pPr>
      <w:r w:rsidRPr="001B2D41">
        <w:tab/>
        <w:t>(c)</w:t>
      </w:r>
      <w:r w:rsidRPr="001B2D41">
        <w:tab/>
        <w:t>the following amount:</w:t>
      </w:r>
    </w:p>
    <w:p w:rsidR="00F9073D" w:rsidRPr="001B2D41" w:rsidRDefault="00F9073D" w:rsidP="00F9073D">
      <w:pPr>
        <w:pStyle w:val="paragraphsub"/>
      </w:pPr>
      <w:r w:rsidRPr="001B2D41">
        <w:tab/>
        <w:t>(i)</w:t>
      </w:r>
      <w:r w:rsidRPr="001B2D41">
        <w:tab/>
        <w:t xml:space="preserve">the asset’s adjustable value (the </w:t>
      </w:r>
      <w:r w:rsidRPr="001B2D41">
        <w:rPr>
          <w:b/>
          <w:i/>
        </w:rPr>
        <w:t>roll</w:t>
      </w:r>
      <w:r w:rsidR="001B2D41">
        <w:rPr>
          <w:b/>
          <w:i/>
        </w:rPr>
        <w:noBreakHyphen/>
      </w:r>
      <w:r w:rsidRPr="001B2D41">
        <w:rPr>
          <w:b/>
          <w:i/>
        </w:rPr>
        <w:t>over adjustable value</w:t>
      </w:r>
      <w:r w:rsidRPr="001B2D41">
        <w:t>) just before the cessation, worked out on the assumption that the head company had acquired the asset for an amount equal to the continuing majority</w:t>
      </w:r>
      <w:r w:rsidR="001B2D41">
        <w:noBreakHyphen/>
      </w:r>
      <w:r w:rsidRPr="001B2D41">
        <w:t>owned entity’s terminating value for the asset;</w:t>
      </w:r>
    </w:p>
    <w:p w:rsidR="00F9073D" w:rsidRPr="001B2D41" w:rsidRDefault="00F9073D" w:rsidP="007775F5">
      <w:pPr>
        <w:pStyle w:val="paragraph"/>
        <w:keepNext/>
        <w:keepLines/>
      </w:pPr>
      <w:r w:rsidRPr="001B2D41">
        <w:tab/>
      </w:r>
      <w:r w:rsidRPr="001B2D41">
        <w:tab/>
        <w:t>is less than:</w:t>
      </w:r>
    </w:p>
    <w:p w:rsidR="00F9073D" w:rsidRPr="001B2D41" w:rsidRDefault="00F9073D" w:rsidP="007775F5">
      <w:pPr>
        <w:pStyle w:val="paragraphsub"/>
        <w:keepNext/>
        <w:keepLines/>
      </w:pPr>
      <w:r w:rsidRPr="001B2D41">
        <w:tab/>
        <w:t>(ii)</w:t>
      </w:r>
      <w:r w:rsidRPr="001B2D41">
        <w:tab/>
        <w:t>the asset’s cost to the new asset holder;</w:t>
      </w:r>
    </w:p>
    <w:p w:rsidR="00F9073D" w:rsidRPr="001B2D41" w:rsidRDefault="00F9073D" w:rsidP="007775F5">
      <w:pPr>
        <w:pStyle w:val="subsection2"/>
        <w:keepNext/>
        <w:keepLines/>
      </w:pPr>
      <w:r w:rsidRPr="001B2D41">
        <w:t xml:space="preserve">then the consequences in </w:t>
      </w:r>
      <w:r w:rsidR="00FD3F14" w:rsidRPr="001B2D41">
        <w:t>subsection (</w:t>
      </w:r>
      <w:r w:rsidRPr="001B2D41">
        <w:t>6) occur.</w:t>
      </w:r>
    </w:p>
    <w:p w:rsidR="00F9073D" w:rsidRPr="001B2D41" w:rsidRDefault="00F9073D" w:rsidP="002B75AC">
      <w:pPr>
        <w:pStyle w:val="subsection"/>
      </w:pPr>
      <w:r w:rsidRPr="001B2D41">
        <w:rPr>
          <w:i/>
        </w:rPr>
        <w:tab/>
      </w:r>
      <w:r w:rsidRPr="001B2D41">
        <w:t>(6)</w:t>
      </w:r>
      <w:r w:rsidRPr="001B2D41">
        <w:tab/>
        <w:t>The consequences are as follows:</w:t>
      </w:r>
    </w:p>
    <w:p w:rsidR="00F9073D" w:rsidRPr="001B2D41" w:rsidRDefault="00F9073D" w:rsidP="00F9073D">
      <w:pPr>
        <w:pStyle w:val="paragraph"/>
      </w:pPr>
      <w:r w:rsidRPr="001B2D41">
        <w:tab/>
        <w:t>(a)</w:t>
      </w:r>
      <w:r w:rsidRPr="001B2D41">
        <w:tab/>
        <w:t>while the asset is held by the new asset holder, for the purpose of working out deductions for the asset’s decline in value under Division</w:t>
      </w:r>
      <w:r w:rsidR="00FD3F14" w:rsidRPr="001B2D41">
        <w:t> </w:t>
      </w:r>
      <w:r w:rsidRPr="001B2D41">
        <w:t xml:space="preserve">40 of the </w:t>
      </w:r>
      <w:r w:rsidRPr="001B2D41">
        <w:rPr>
          <w:i/>
        </w:rPr>
        <w:t>Income Tax Assessment Act 1997</w:t>
      </w:r>
      <w:r w:rsidRPr="001B2D41">
        <w:t>, the acquisition by the new asset holder is taken to have been for an amount equal to the asset’s roll</w:t>
      </w:r>
      <w:r w:rsidR="001B2D41">
        <w:noBreakHyphen/>
      </w:r>
      <w:r w:rsidRPr="001B2D41">
        <w:t>over adjustable value; and</w:t>
      </w:r>
    </w:p>
    <w:p w:rsidR="00F9073D" w:rsidRPr="001B2D41" w:rsidRDefault="00F9073D" w:rsidP="00F9073D">
      <w:pPr>
        <w:pStyle w:val="paragraph"/>
      </w:pPr>
      <w:r w:rsidRPr="001B2D41">
        <w:tab/>
        <w:t>(b)</w:t>
      </w:r>
      <w:r w:rsidRPr="001B2D41">
        <w:tab/>
        <w:t>if a balancing adjustment event occurs for the asset and:</w:t>
      </w:r>
    </w:p>
    <w:p w:rsidR="00F9073D" w:rsidRPr="001B2D41" w:rsidRDefault="00F9073D" w:rsidP="00F9073D">
      <w:pPr>
        <w:pStyle w:val="paragraphsub"/>
      </w:pPr>
      <w:r w:rsidRPr="001B2D41">
        <w:tab/>
        <w:t>(i)</w:t>
      </w:r>
      <w:r w:rsidRPr="001B2D41">
        <w:tab/>
        <w:t xml:space="preserve">the deductions for its decline in value up to that time worked out on the basis in </w:t>
      </w:r>
      <w:r w:rsidR="00FD3F14" w:rsidRPr="001B2D41">
        <w:t>paragraph (</w:t>
      </w:r>
      <w:r w:rsidRPr="001B2D41">
        <w:t>a);</w:t>
      </w:r>
    </w:p>
    <w:p w:rsidR="00F9073D" w:rsidRPr="001B2D41" w:rsidRDefault="00F9073D" w:rsidP="00F9073D">
      <w:pPr>
        <w:pStyle w:val="paragraph"/>
      </w:pPr>
      <w:r w:rsidRPr="001B2D41">
        <w:tab/>
      </w:r>
      <w:r w:rsidRPr="001B2D41">
        <w:tab/>
        <w:t>are less than:</w:t>
      </w:r>
    </w:p>
    <w:p w:rsidR="00F9073D" w:rsidRPr="001B2D41" w:rsidRDefault="00F9073D" w:rsidP="00F9073D">
      <w:pPr>
        <w:pStyle w:val="paragraphsub"/>
      </w:pPr>
      <w:r w:rsidRPr="001B2D41">
        <w:tab/>
        <w:t>(ii)</w:t>
      </w:r>
      <w:r w:rsidRPr="001B2D41">
        <w:tab/>
        <w:t>the deductions that would otherwise have been worked out;</w:t>
      </w:r>
    </w:p>
    <w:p w:rsidR="00F9073D" w:rsidRPr="001B2D41" w:rsidRDefault="00F9073D" w:rsidP="00F9073D">
      <w:pPr>
        <w:pStyle w:val="paragraph"/>
      </w:pPr>
      <w:r w:rsidRPr="001B2D41">
        <w:tab/>
      </w:r>
      <w:r w:rsidRPr="001B2D41">
        <w:tab/>
        <w:t>then the shortfall is allowable as a deduction to the new asset holder for the income year in which it ceases to hold the asset.</w:t>
      </w:r>
    </w:p>
    <w:p w:rsidR="00F9073D" w:rsidRPr="001B2D41" w:rsidRDefault="00F9073D" w:rsidP="00F9073D">
      <w:pPr>
        <w:pStyle w:val="SubsectionHead"/>
      </w:pPr>
      <w:r w:rsidRPr="001B2D41">
        <w:t>Reduced depreciation deductions etc. for later acquirer</w:t>
      </w:r>
    </w:p>
    <w:p w:rsidR="00F9073D" w:rsidRPr="001B2D41" w:rsidRDefault="00F9073D" w:rsidP="002B75AC">
      <w:pPr>
        <w:pStyle w:val="subsection"/>
      </w:pPr>
      <w:r w:rsidRPr="001B2D41">
        <w:rPr>
          <w:i/>
        </w:rPr>
        <w:tab/>
      </w:r>
      <w:r w:rsidRPr="001B2D41">
        <w:t>(7)</w:t>
      </w:r>
      <w:r w:rsidRPr="001B2D41">
        <w:tab/>
        <w:t>If:</w:t>
      </w:r>
    </w:p>
    <w:p w:rsidR="00F9073D" w:rsidRPr="001B2D41" w:rsidRDefault="00F9073D" w:rsidP="00F9073D">
      <w:pPr>
        <w:pStyle w:val="paragraph"/>
      </w:pPr>
      <w:r w:rsidRPr="001B2D41">
        <w:tab/>
        <w:t>(a)</w:t>
      </w:r>
      <w:r w:rsidRPr="001B2D41">
        <w:tab/>
        <w:t xml:space="preserve">the asset is acquired by another entity (a </w:t>
      </w:r>
      <w:r w:rsidRPr="001B2D41">
        <w:rPr>
          <w:b/>
          <w:i/>
        </w:rPr>
        <w:t>new asset holder</w:t>
      </w:r>
      <w:r w:rsidRPr="001B2D41">
        <w:t xml:space="preserve">) from an entity that is a new asset holder under </w:t>
      </w:r>
      <w:r w:rsidR="00FD3F14" w:rsidRPr="001B2D41">
        <w:t>subsection (</w:t>
      </w:r>
      <w:r w:rsidRPr="001B2D41">
        <w:t>3) or (5) or a previous application of this subsection; and</w:t>
      </w:r>
    </w:p>
    <w:p w:rsidR="00F9073D" w:rsidRPr="001B2D41" w:rsidRDefault="00F9073D" w:rsidP="00F9073D">
      <w:pPr>
        <w:pStyle w:val="paragraph"/>
      </w:pPr>
      <w:r w:rsidRPr="001B2D41">
        <w:tab/>
        <w:t>(b)</w:t>
      </w:r>
      <w:r w:rsidRPr="001B2D41">
        <w:tab/>
        <w:t>an entity:</w:t>
      </w:r>
    </w:p>
    <w:p w:rsidR="00F9073D" w:rsidRPr="001B2D41" w:rsidRDefault="00F9073D" w:rsidP="00F9073D">
      <w:pPr>
        <w:pStyle w:val="paragraphsub"/>
      </w:pPr>
      <w:r w:rsidRPr="001B2D41">
        <w:tab/>
        <w:t>(i)</w:t>
      </w:r>
      <w:r w:rsidRPr="001B2D41">
        <w:tab/>
        <w:t>was a party to the acquisition and, at the time of the acquisition, controlled (for value shifting purposes) the other party; or</w:t>
      </w:r>
    </w:p>
    <w:p w:rsidR="00F9073D" w:rsidRPr="001B2D41" w:rsidRDefault="00F9073D" w:rsidP="00F9073D">
      <w:pPr>
        <w:pStyle w:val="paragraphsub"/>
      </w:pPr>
      <w:r w:rsidRPr="001B2D41">
        <w:tab/>
        <w:t>(ii)</w:t>
      </w:r>
      <w:r w:rsidRPr="001B2D41">
        <w:tab/>
        <w:t>was not a party to each acquisition but, at the time of the acquisition, controlled (for value shifting purposes) the parties to the acquisition; and</w:t>
      </w:r>
    </w:p>
    <w:p w:rsidR="00F9073D" w:rsidRPr="001B2D41" w:rsidRDefault="00F9073D" w:rsidP="00F9073D">
      <w:pPr>
        <w:pStyle w:val="paragraph"/>
      </w:pPr>
      <w:r w:rsidRPr="001B2D41">
        <w:tab/>
        <w:t>(c)</w:t>
      </w:r>
      <w:r w:rsidRPr="001B2D41">
        <w:tab/>
        <w:t>that entity was also the entity whose control (for value shifting purposes) resulted in the control test being satisfied in respect of each previous acquisition or cessation involving a new asset holder; and</w:t>
      </w:r>
    </w:p>
    <w:p w:rsidR="00F9073D" w:rsidRPr="001B2D41" w:rsidRDefault="00F9073D" w:rsidP="007775F5">
      <w:pPr>
        <w:pStyle w:val="paragraph"/>
        <w:keepNext/>
        <w:keepLines/>
      </w:pPr>
      <w:r w:rsidRPr="001B2D41">
        <w:tab/>
        <w:t>(d)</w:t>
      </w:r>
      <w:r w:rsidRPr="001B2D41">
        <w:tab/>
        <w:t>the following amount:</w:t>
      </w:r>
    </w:p>
    <w:p w:rsidR="00F9073D" w:rsidRPr="001B2D41" w:rsidRDefault="00F9073D" w:rsidP="00F9073D">
      <w:pPr>
        <w:pStyle w:val="paragraphsub"/>
      </w:pPr>
      <w:r w:rsidRPr="001B2D41">
        <w:tab/>
        <w:t>(i)</w:t>
      </w:r>
      <w:r w:rsidRPr="001B2D41">
        <w:tab/>
        <w:t xml:space="preserve">the asset’s adjustable value (the </w:t>
      </w:r>
      <w:r w:rsidRPr="001B2D41">
        <w:rPr>
          <w:b/>
          <w:i/>
        </w:rPr>
        <w:t>roll</w:t>
      </w:r>
      <w:r w:rsidR="001B2D41">
        <w:rPr>
          <w:b/>
          <w:i/>
        </w:rPr>
        <w:noBreakHyphen/>
      </w:r>
      <w:r w:rsidRPr="001B2D41">
        <w:rPr>
          <w:b/>
          <w:i/>
        </w:rPr>
        <w:t>over adjustable value</w:t>
      </w:r>
      <w:r w:rsidRPr="001B2D41">
        <w:t>) just before the acquisition, worked out on the assumption that every previous new asset holder had acquired the asset for the asset’s roll</w:t>
      </w:r>
      <w:r w:rsidR="001B2D41">
        <w:noBreakHyphen/>
      </w:r>
      <w:r w:rsidRPr="001B2D41">
        <w:t xml:space="preserve">over adjustable value, worked out under </w:t>
      </w:r>
      <w:r w:rsidR="00FD3F14" w:rsidRPr="001B2D41">
        <w:t>subsection (</w:t>
      </w:r>
      <w:r w:rsidRPr="001B2D41">
        <w:t>3) or (5) or this subsection, just before it did so;</w:t>
      </w:r>
    </w:p>
    <w:p w:rsidR="00F9073D" w:rsidRPr="001B2D41" w:rsidRDefault="00F9073D" w:rsidP="00F9073D">
      <w:pPr>
        <w:pStyle w:val="paragraph"/>
      </w:pPr>
      <w:r w:rsidRPr="001B2D41">
        <w:tab/>
      </w:r>
      <w:r w:rsidRPr="001B2D41">
        <w:tab/>
        <w:t>is less than:</w:t>
      </w:r>
    </w:p>
    <w:p w:rsidR="00F9073D" w:rsidRPr="001B2D41" w:rsidRDefault="00F9073D" w:rsidP="00F9073D">
      <w:pPr>
        <w:pStyle w:val="paragraphsub"/>
      </w:pPr>
      <w:r w:rsidRPr="001B2D41">
        <w:tab/>
        <w:t>(ii)</w:t>
      </w:r>
      <w:r w:rsidRPr="001B2D41">
        <w:tab/>
        <w:t>the asset’s cost to the new asset holder;</w:t>
      </w:r>
    </w:p>
    <w:p w:rsidR="00F9073D" w:rsidRPr="001B2D41" w:rsidRDefault="00F9073D" w:rsidP="002B75AC">
      <w:pPr>
        <w:pStyle w:val="subsection2"/>
      </w:pPr>
      <w:r w:rsidRPr="001B2D41">
        <w:t xml:space="preserve">then the consequences in </w:t>
      </w:r>
      <w:r w:rsidR="00FD3F14" w:rsidRPr="001B2D41">
        <w:t>subsection (</w:t>
      </w:r>
      <w:r w:rsidRPr="001B2D41">
        <w:t>8) occur.</w:t>
      </w:r>
    </w:p>
    <w:p w:rsidR="00F9073D" w:rsidRPr="001B2D41" w:rsidRDefault="00F9073D" w:rsidP="002B75AC">
      <w:pPr>
        <w:pStyle w:val="subsection"/>
      </w:pPr>
      <w:r w:rsidRPr="001B2D41">
        <w:rPr>
          <w:i/>
        </w:rPr>
        <w:tab/>
      </w:r>
      <w:r w:rsidRPr="001B2D41">
        <w:t>(8)</w:t>
      </w:r>
      <w:r w:rsidRPr="001B2D41">
        <w:tab/>
        <w:t>The consequences are as follows:</w:t>
      </w:r>
    </w:p>
    <w:p w:rsidR="00F9073D" w:rsidRPr="001B2D41" w:rsidRDefault="00F9073D" w:rsidP="00F9073D">
      <w:pPr>
        <w:pStyle w:val="paragraph"/>
      </w:pPr>
      <w:r w:rsidRPr="001B2D41">
        <w:tab/>
        <w:t>(a)</w:t>
      </w:r>
      <w:r w:rsidRPr="001B2D41">
        <w:tab/>
        <w:t>while the asset is held by the new asset holder, for the purpose of working out deductions for the asset’s decline in value under Division</w:t>
      </w:r>
      <w:r w:rsidR="00FD3F14" w:rsidRPr="001B2D41">
        <w:t> </w:t>
      </w:r>
      <w:r w:rsidRPr="001B2D41">
        <w:t xml:space="preserve">40 of the </w:t>
      </w:r>
      <w:r w:rsidRPr="001B2D41">
        <w:rPr>
          <w:i/>
        </w:rPr>
        <w:t>Income Tax Assessment Act 1997</w:t>
      </w:r>
      <w:r w:rsidRPr="001B2D41">
        <w:t>, the acquisition by the new asset holder is taken to have been for an amount equal to the asset’s roll</w:t>
      </w:r>
      <w:r w:rsidR="001B2D41">
        <w:noBreakHyphen/>
      </w:r>
      <w:r w:rsidRPr="001B2D41">
        <w:t>over adjustable value asset just before the acquisition; and</w:t>
      </w:r>
    </w:p>
    <w:p w:rsidR="00F9073D" w:rsidRPr="001B2D41" w:rsidRDefault="00F9073D" w:rsidP="00F9073D">
      <w:pPr>
        <w:pStyle w:val="paragraph"/>
      </w:pPr>
      <w:r w:rsidRPr="001B2D41">
        <w:tab/>
        <w:t>(b)</w:t>
      </w:r>
      <w:r w:rsidRPr="001B2D41">
        <w:tab/>
        <w:t>if a balancing adjustment event occurs for the asset and:</w:t>
      </w:r>
    </w:p>
    <w:p w:rsidR="00F9073D" w:rsidRPr="001B2D41" w:rsidRDefault="00F9073D" w:rsidP="00F9073D">
      <w:pPr>
        <w:pStyle w:val="paragraphsub"/>
      </w:pPr>
      <w:r w:rsidRPr="001B2D41">
        <w:tab/>
        <w:t>(i)</w:t>
      </w:r>
      <w:r w:rsidRPr="001B2D41">
        <w:tab/>
        <w:t xml:space="preserve">the deductions for its decline in value up to that time worked out on the basis in </w:t>
      </w:r>
      <w:r w:rsidR="00FD3F14" w:rsidRPr="001B2D41">
        <w:t>paragraph (</w:t>
      </w:r>
      <w:r w:rsidRPr="001B2D41">
        <w:t>a);</w:t>
      </w:r>
    </w:p>
    <w:p w:rsidR="00F9073D" w:rsidRPr="001B2D41" w:rsidRDefault="00F9073D" w:rsidP="00F9073D">
      <w:pPr>
        <w:pStyle w:val="paragraph"/>
      </w:pPr>
      <w:r w:rsidRPr="001B2D41">
        <w:tab/>
      </w:r>
      <w:r w:rsidRPr="001B2D41">
        <w:tab/>
        <w:t>are less than:</w:t>
      </w:r>
    </w:p>
    <w:p w:rsidR="00F9073D" w:rsidRPr="001B2D41" w:rsidRDefault="00F9073D" w:rsidP="00F9073D">
      <w:pPr>
        <w:pStyle w:val="paragraphsub"/>
      </w:pPr>
      <w:r w:rsidRPr="001B2D41">
        <w:tab/>
        <w:t>(ii)</w:t>
      </w:r>
      <w:r w:rsidRPr="001B2D41">
        <w:tab/>
        <w:t>the deductions that would otherwise have been worked out;</w:t>
      </w:r>
    </w:p>
    <w:p w:rsidR="00F9073D" w:rsidRPr="001B2D41" w:rsidRDefault="00F9073D" w:rsidP="00F9073D">
      <w:pPr>
        <w:pStyle w:val="paragraph"/>
      </w:pPr>
      <w:r w:rsidRPr="001B2D41">
        <w:tab/>
      </w:r>
      <w:r w:rsidRPr="001B2D41">
        <w:tab/>
        <w:t>then the shortfall is allowable as a deduction to the new asset holder for the income year in which it ceases to hold the asset.</w:t>
      </w:r>
    </w:p>
    <w:p w:rsidR="00F9073D" w:rsidRPr="001B2D41" w:rsidRDefault="00F9073D" w:rsidP="00163128">
      <w:pPr>
        <w:pStyle w:val="ActHead3"/>
        <w:pageBreakBefore/>
      </w:pPr>
      <w:bookmarkStart w:id="662" w:name="_Toc100588048"/>
      <w:r w:rsidRPr="001B2D41">
        <w:rPr>
          <w:rStyle w:val="CharDivNo"/>
        </w:rPr>
        <w:t>Division</w:t>
      </w:r>
      <w:r w:rsidR="00FD3F14" w:rsidRPr="001B2D41">
        <w:rPr>
          <w:rStyle w:val="CharDivNo"/>
        </w:rPr>
        <w:t> </w:t>
      </w:r>
      <w:r w:rsidRPr="001B2D41">
        <w:rPr>
          <w:rStyle w:val="CharDivNo"/>
        </w:rPr>
        <w:t>701B</w:t>
      </w:r>
      <w:r w:rsidRPr="001B2D41">
        <w:t>—</w:t>
      </w:r>
      <w:r w:rsidRPr="001B2D41">
        <w:rPr>
          <w:rStyle w:val="CharDivText"/>
        </w:rPr>
        <w:t>Modified application of provisions of Income Tax Assessment Act 1997 relating to CGT event L1</w:t>
      </w:r>
      <w:bookmarkEnd w:id="662"/>
    </w:p>
    <w:p w:rsidR="00F9073D" w:rsidRPr="001B2D41" w:rsidRDefault="003944EF" w:rsidP="00F9073D">
      <w:pPr>
        <w:pStyle w:val="Header"/>
      </w:pPr>
      <w:r w:rsidRPr="001B2D41">
        <w:t xml:space="preserve">  </w:t>
      </w:r>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701B</w:t>
      </w:r>
      <w:r w:rsidR="001B2D41">
        <w:noBreakHyphen/>
      </w:r>
      <w:r w:rsidRPr="001B2D41">
        <w:t>1</w:t>
      </w:r>
      <w:r w:rsidRPr="001B2D41">
        <w:tab/>
        <w:t>Modified application of CGT Consolidation provisions to allow immediate availability of capital loss for CGT event L1</w:t>
      </w:r>
    </w:p>
    <w:p w:rsidR="00F9073D" w:rsidRPr="001B2D41" w:rsidRDefault="00F9073D" w:rsidP="00F9073D">
      <w:pPr>
        <w:pStyle w:val="ActHead5"/>
      </w:pPr>
      <w:bookmarkStart w:id="663" w:name="_Toc100588049"/>
      <w:r w:rsidRPr="001B2D41">
        <w:rPr>
          <w:rStyle w:val="CharSectno"/>
        </w:rPr>
        <w:t>701B</w:t>
      </w:r>
      <w:r w:rsidR="001B2D41">
        <w:rPr>
          <w:rStyle w:val="CharSectno"/>
        </w:rPr>
        <w:noBreakHyphen/>
      </w:r>
      <w:r w:rsidRPr="001B2D41">
        <w:rPr>
          <w:rStyle w:val="CharSectno"/>
        </w:rPr>
        <w:t>1</w:t>
      </w:r>
      <w:r w:rsidRPr="001B2D41">
        <w:t xml:space="preserve">  Modified application of CGT Consolidation provisions to allow immediate availability of capital loss for CGT event L1</w:t>
      </w:r>
      <w:bookmarkEnd w:id="663"/>
    </w:p>
    <w:p w:rsidR="00F9073D" w:rsidRPr="001B2D41" w:rsidRDefault="00F9073D" w:rsidP="002B75AC">
      <w:pPr>
        <w:pStyle w:val="subsection"/>
      </w:pPr>
      <w:r w:rsidRPr="001B2D41">
        <w:tab/>
        <w:t>(1)</w:t>
      </w:r>
      <w:r w:rsidRPr="001B2D41">
        <w:tab/>
        <w:t>This section applies if:</w:t>
      </w:r>
    </w:p>
    <w:p w:rsidR="00F9073D" w:rsidRPr="001B2D41" w:rsidRDefault="00F9073D" w:rsidP="00F9073D">
      <w:pPr>
        <w:pStyle w:val="paragraph"/>
      </w:pPr>
      <w:r w:rsidRPr="001B2D41">
        <w:tab/>
        <w:t>(a)</w:t>
      </w:r>
      <w:r w:rsidRPr="001B2D41">
        <w:tab/>
        <w:t>CGT event L1 happens; and</w:t>
      </w:r>
    </w:p>
    <w:p w:rsidR="00F9073D" w:rsidRPr="001B2D41" w:rsidRDefault="00F9073D" w:rsidP="00F9073D">
      <w:pPr>
        <w:pStyle w:val="paragraph"/>
      </w:pPr>
      <w:r w:rsidRPr="001B2D41">
        <w:tab/>
        <w:t>(b)</w:t>
      </w:r>
      <w:r w:rsidRPr="001B2D41">
        <w:tab/>
        <w:t>members of the consolidated group or the MEC group mentioned in subsection</w:t>
      </w:r>
      <w:r w:rsidR="00FD3F14" w:rsidRPr="001B2D41">
        <w:t> </w:t>
      </w:r>
      <w:r w:rsidRPr="001B2D41">
        <w:t>104</w:t>
      </w:r>
      <w:r w:rsidR="001B2D41">
        <w:noBreakHyphen/>
      </w:r>
      <w:r w:rsidRPr="001B2D41">
        <w:t xml:space="preserve">500(1) of the </w:t>
      </w:r>
      <w:r w:rsidRPr="001B2D41">
        <w:rPr>
          <w:i/>
        </w:rPr>
        <w:t>Income Tax Assessment Act 1997</w:t>
      </w:r>
      <w:r w:rsidRPr="001B2D41">
        <w:t xml:space="preserve"> held all of the membership interests in the entity mentioned in that subsection from the end of </w:t>
      </w:r>
      <w:r w:rsidR="001E5ACC" w:rsidRPr="001B2D41">
        <w:t>30 June</w:t>
      </w:r>
      <w:r w:rsidRPr="001B2D41">
        <w:t xml:space="preserve"> 2002 until the entity became a subsidiary member of the group; and</w:t>
      </w:r>
    </w:p>
    <w:p w:rsidR="00F9073D" w:rsidRPr="001B2D41" w:rsidRDefault="00F9073D" w:rsidP="00F9073D">
      <w:pPr>
        <w:pStyle w:val="paragraph"/>
      </w:pPr>
      <w:r w:rsidRPr="001B2D41">
        <w:tab/>
        <w:t>(c)</w:t>
      </w:r>
      <w:r w:rsidRPr="001B2D41">
        <w:tab/>
        <w:t>before the end of the fourth income year of the head company of the group ending after the entity became a subsidiary member of the group, the entity ceases to be a subsidiary member; and</w:t>
      </w:r>
    </w:p>
    <w:p w:rsidR="00F9073D" w:rsidRPr="001B2D41" w:rsidRDefault="00F9073D" w:rsidP="00F9073D">
      <w:pPr>
        <w:pStyle w:val="paragraph"/>
      </w:pPr>
      <w:r w:rsidRPr="001B2D41">
        <w:tab/>
        <w:t>(d)</w:t>
      </w:r>
      <w:r w:rsidRPr="001B2D41">
        <w:tab/>
        <w:t xml:space="preserve">all of the assets, other than those excepted under </w:t>
      </w:r>
      <w:r w:rsidR="00FD3F14" w:rsidRPr="001B2D41">
        <w:t>subsection (</w:t>
      </w:r>
      <w:r w:rsidRPr="001B2D41">
        <w:t>2), that the head company held when the entity became a subsidiary member, because the entity was taken by subsection</w:t>
      </w:r>
      <w:r w:rsidR="00FD3F14" w:rsidRPr="001B2D41">
        <w:t> </w:t>
      </w:r>
      <w:r w:rsidRPr="001B2D41">
        <w:t>701</w:t>
      </w:r>
      <w:r w:rsidR="001B2D41">
        <w:noBreakHyphen/>
      </w:r>
      <w:r w:rsidRPr="001B2D41">
        <w:t xml:space="preserve">1(1) (the single entity principle) of the </w:t>
      </w:r>
      <w:r w:rsidRPr="001B2D41">
        <w:rPr>
          <w:i/>
        </w:rPr>
        <w:t>Income Tax Assessment Act 1997</w:t>
      </w:r>
      <w:r w:rsidRPr="001B2D41">
        <w:t xml:space="preserve"> to be a part of the head company, continued to be held by the head company until the entity ceased to be a subsidiary member.</w:t>
      </w:r>
    </w:p>
    <w:p w:rsidR="00F9073D" w:rsidRPr="001B2D41" w:rsidRDefault="00F9073D" w:rsidP="00F9073D">
      <w:pPr>
        <w:pStyle w:val="SubsectionHead"/>
      </w:pPr>
      <w:r w:rsidRPr="001B2D41">
        <w:t>Excepted assets</w:t>
      </w:r>
    </w:p>
    <w:p w:rsidR="00F9073D" w:rsidRPr="001B2D41" w:rsidRDefault="00F9073D" w:rsidP="002B75AC">
      <w:pPr>
        <w:pStyle w:val="subsection"/>
      </w:pPr>
      <w:r w:rsidRPr="001B2D41">
        <w:tab/>
        <w:t>(2)</w:t>
      </w:r>
      <w:r w:rsidRPr="001B2D41">
        <w:tab/>
        <w:t xml:space="preserve">For the purposes of </w:t>
      </w:r>
      <w:r w:rsidR="00FD3F14" w:rsidRPr="001B2D41">
        <w:t>paragraph (</w:t>
      </w:r>
      <w:r w:rsidRPr="001B2D41">
        <w:t>1)(d), excepted assets are assets that:</w:t>
      </w:r>
    </w:p>
    <w:p w:rsidR="00F9073D" w:rsidRPr="001B2D41" w:rsidRDefault="00F9073D" w:rsidP="00F9073D">
      <w:pPr>
        <w:pStyle w:val="paragraph"/>
      </w:pPr>
      <w:r w:rsidRPr="001B2D41">
        <w:tab/>
        <w:t>(a)</w:t>
      </w:r>
      <w:r w:rsidRPr="001B2D41">
        <w:tab/>
        <w:t>the head company disposed of in the ordinary course of a business that the head company carried on by virtue of the entity being taken by subsection</w:t>
      </w:r>
      <w:r w:rsidR="00FD3F14" w:rsidRPr="001B2D41">
        <w:t> </w:t>
      </w:r>
      <w:r w:rsidRPr="001B2D41">
        <w:t>701</w:t>
      </w:r>
      <w:r w:rsidR="001B2D41">
        <w:noBreakHyphen/>
      </w:r>
      <w:r w:rsidRPr="001B2D41">
        <w:t xml:space="preserve">1(1) of the </w:t>
      </w:r>
      <w:r w:rsidRPr="001B2D41">
        <w:rPr>
          <w:i/>
        </w:rPr>
        <w:t>Income Tax Assessment Act 1997</w:t>
      </w:r>
      <w:r w:rsidRPr="001B2D41">
        <w:t xml:space="preserve"> to be a part of the head company; and</w:t>
      </w:r>
    </w:p>
    <w:p w:rsidR="00F9073D" w:rsidRPr="001B2D41" w:rsidRDefault="00F9073D" w:rsidP="00F9073D">
      <w:pPr>
        <w:pStyle w:val="paragraph"/>
      </w:pPr>
      <w:r w:rsidRPr="001B2D41">
        <w:tab/>
        <w:t>(b)</w:t>
      </w:r>
      <w:r w:rsidRPr="001B2D41">
        <w:tab/>
        <w:t>were minor assets, having regard to the nature and size of that business.</w:t>
      </w:r>
    </w:p>
    <w:p w:rsidR="00F9073D" w:rsidRPr="001B2D41" w:rsidRDefault="00F9073D" w:rsidP="00F9073D">
      <w:pPr>
        <w:pStyle w:val="SubsectionHead"/>
      </w:pPr>
      <w:r w:rsidRPr="001B2D41">
        <w:t>Immediate availability of capital loss or net capital loss</w:t>
      </w:r>
    </w:p>
    <w:p w:rsidR="00F9073D" w:rsidRPr="001B2D41" w:rsidRDefault="00F9073D" w:rsidP="002B75AC">
      <w:pPr>
        <w:pStyle w:val="subsection"/>
      </w:pPr>
      <w:r w:rsidRPr="001B2D41">
        <w:tab/>
        <w:t>(3)</w:t>
      </w:r>
      <w:r w:rsidRPr="001B2D41">
        <w:tab/>
        <w:t>If this section applies, neither subsection</w:t>
      </w:r>
      <w:r w:rsidR="00FD3F14" w:rsidRPr="001B2D41">
        <w:t> </w:t>
      </w:r>
      <w:r w:rsidRPr="001B2D41">
        <w:t>104</w:t>
      </w:r>
      <w:r w:rsidR="001B2D41">
        <w:noBreakHyphen/>
      </w:r>
      <w:r w:rsidRPr="001B2D41">
        <w:t>500(4) nor subsection</w:t>
      </w:r>
      <w:r w:rsidR="00FD3F14" w:rsidRPr="001B2D41">
        <w:t> </w:t>
      </w:r>
      <w:r w:rsidRPr="001B2D41">
        <w:t>104</w:t>
      </w:r>
      <w:r w:rsidR="001B2D41">
        <w:noBreakHyphen/>
      </w:r>
      <w:r w:rsidRPr="001B2D41">
        <w:t xml:space="preserve">500(5) of the </w:t>
      </w:r>
      <w:r w:rsidRPr="001B2D41">
        <w:rPr>
          <w:i/>
        </w:rPr>
        <w:t>Income Tax Assessment Act 1997</w:t>
      </w:r>
      <w:r w:rsidRPr="001B2D41">
        <w:t xml:space="preserve"> applies in relation to the head company for the income year in which the entity ceases to be a subsidiary member of any later income year.</w:t>
      </w:r>
    </w:p>
    <w:p w:rsidR="00F9073D" w:rsidRPr="001B2D41" w:rsidRDefault="00F9073D" w:rsidP="00163128">
      <w:pPr>
        <w:pStyle w:val="ActHead3"/>
        <w:pageBreakBefore/>
      </w:pPr>
      <w:bookmarkStart w:id="664" w:name="_Toc100588050"/>
      <w:r w:rsidRPr="001B2D41">
        <w:rPr>
          <w:rStyle w:val="CharDivNo"/>
        </w:rPr>
        <w:t>Division</w:t>
      </w:r>
      <w:r w:rsidR="00FD3F14" w:rsidRPr="001B2D41">
        <w:rPr>
          <w:rStyle w:val="CharDivNo"/>
        </w:rPr>
        <w:t> </w:t>
      </w:r>
      <w:r w:rsidRPr="001B2D41">
        <w:rPr>
          <w:rStyle w:val="CharDivNo"/>
        </w:rPr>
        <w:t>701C</w:t>
      </w:r>
      <w:r w:rsidRPr="001B2D41">
        <w:rPr>
          <w:color w:val="000000"/>
        </w:rPr>
        <w:t>—</w:t>
      </w:r>
      <w:r w:rsidRPr="001B2D41">
        <w:rPr>
          <w:rStyle w:val="CharDivText"/>
        </w:rPr>
        <w:t>Modified application etc. of provisions of Income Tax Assessment Act 1997: transitional foreign</w:t>
      </w:r>
      <w:r w:rsidR="001B2D41">
        <w:rPr>
          <w:rStyle w:val="CharDivText"/>
        </w:rPr>
        <w:noBreakHyphen/>
      </w:r>
      <w:r w:rsidRPr="001B2D41">
        <w:rPr>
          <w:rStyle w:val="CharDivText"/>
        </w:rPr>
        <w:t>held membership structures</w:t>
      </w:r>
      <w:bookmarkEnd w:id="664"/>
    </w:p>
    <w:p w:rsidR="00F9073D" w:rsidRPr="001B2D41" w:rsidRDefault="00F9073D" w:rsidP="00F9073D">
      <w:pPr>
        <w:pStyle w:val="TofSectsHeading"/>
        <w:rPr>
          <w:color w:val="000000"/>
        </w:rPr>
      </w:pPr>
      <w:r w:rsidRPr="001B2D41">
        <w:rPr>
          <w:color w:val="000000"/>
        </w:rPr>
        <w:t>Table of Subdivisions</w:t>
      </w:r>
    </w:p>
    <w:p w:rsidR="00F9073D" w:rsidRPr="001B2D41" w:rsidRDefault="00F9073D" w:rsidP="00F9073D">
      <w:pPr>
        <w:pStyle w:val="TofSectsSubdiv"/>
      </w:pPr>
      <w:r w:rsidRPr="001B2D41">
        <w:t>701C</w:t>
      </w:r>
      <w:r w:rsidR="001B2D41">
        <w:noBreakHyphen/>
      </w:r>
      <w:r w:rsidRPr="001B2D41">
        <w:t>A</w:t>
      </w:r>
      <w:r w:rsidRPr="001B2D41">
        <w:tab/>
        <w:t>Overview</w:t>
      </w:r>
    </w:p>
    <w:p w:rsidR="00F9073D" w:rsidRPr="001B2D41" w:rsidRDefault="00F9073D" w:rsidP="00F9073D">
      <w:pPr>
        <w:pStyle w:val="TofSectsSubdiv"/>
      </w:pPr>
      <w:r w:rsidRPr="001B2D41">
        <w:t>701C</w:t>
      </w:r>
      <w:r w:rsidR="001B2D41">
        <w:noBreakHyphen/>
      </w:r>
      <w:r w:rsidRPr="001B2D41">
        <w:t>B</w:t>
      </w:r>
      <w:r w:rsidRPr="001B2D41">
        <w:tab/>
        <w:t>Membership rules allowing foreign holding</w:t>
      </w:r>
    </w:p>
    <w:p w:rsidR="00F9073D" w:rsidRPr="001B2D41" w:rsidRDefault="00F9073D" w:rsidP="00F9073D">
      <w:pPr>
        <w:pStyle w:val="TofSectsSubdiv"/>
      </w:pPr>
      <w:r w:rsidRPr="001B2D41">
        <w:t>701C</w:t>
      </w:r>
      <w:r w:rsidR="001B2D41">
        <w:noBreakHyphen/>
      </w:r>
      <w:r w:rsidRPr="001B2D41">
        <w:t>C</w:t>
      </w:r>
      <w:r w:rsidRPr="001B2D41">
        <w:tab/>
        <w:t>Modifications of tax cost setting rules</w:t>
      </w:r>
    </w:p>
    <w:p w:rsidR="00F9073D" w:rsidRPr="001B2D41" w:rsidRDefault="00F9073D" w:rsidP="00F9073D">
      <w:pPr>
        <w:pStyle w:val="ActHead4"/>
      </w:pPr>
      <w:bookmarkStart w:id="665" w:name="_Toc100588051"/>
      <w:r w:rsidRPr="001B2D41">
        <w:rPr>
          <w:rStyle w:val="CharSubdNo"/>
        </w:rPr>
        <w:t>Subdivision</w:t>
      </w:r>
      <w:r w:rsidR="00FD3F14" w:rsidRPr="001B2D41">
        <w:rPr>
          <w:rStyle w:val="CharSubdNo"/>
        </w:rPr>
        <w:t> </w:t>
      </w:r>
      <w:r w:rsidRPr="001B2D41">
        <w:rPr>
          <w:rStyle w:val="CharSubdNo"/>
        </w:rPr>
        <w:t>701C</w:t>
      </w:r>
      <w:r w:rsidR="001B2D41">
        <w:rPr>
          <w:rStyle w:val="CharSubdNo"/>
        </w:rPr>
        <w:noBreakHyphen/>
      </w:r>
      <w:r w:rsidRPr="001B2D41">
        <w:rPr>
          <w:rStyle w:val="CharSubdNo"/>
        </w:rPr>
        <w:t>A</w:t>
      </w:r>
      <w:r w:rsidRPr="001B2D41">
        <w:rPr>
          <w:color w:val="000000"/>
        </w:rPr>
        <w:t>—</w:t>
      </w:r>
      <w:r w:rsidRPr="001B2D41">
        <w:rPr>
          <w:rStyle w:val="CharSubdText"/>
        </w:rPr>
        <w:t>Overview</w:t>
      </w:r>
      <w:bookmarkEnd w:id="665"/>
    </w:p>
    <w:p w:rsidR="00F9073D" w:rsidRPr="001B2D41" w:rsidRDefault="00F9073D" w:rsidP="00F9073D">
      <w:pPr>
        <w:pStyle w:val="TofSectsHeading"/>
        <w:rPr>
          <w:color w:val="000000"/>
        </w:rPr>
      </w:pPr>
      <w:r w:rsidRPr="001B2D41">
        <w:rPr>
          <w:color w:val="000000"/>
        </w:rPr>
        <w:t>Table of sections</w:t>
      </w:r>
    </w:p>
    <w:p w:rsidR="00F9073D" w:rsidRPr="001B2D41" w:rsidRDefault="00F9073D" w:rsidP="00F9073D">
      <w:pPr>
        <w:pStyle w:val="TofSectsSection"/>
      </w:pPr>
      <w:r w:rsidRPr="001B2D41">
        <w:t>701C</w:t>
      </w:r>
      <w:r w:rsidR="001B2D41">
        <w:noBreakHyphen/>
      </w:r>
      <w:r w:rsidRPr="001B2D41">
        <w:t>1</w:t>
      </w:r>
      <w:r w:rsidRPr="001B2D41">
        <w:tab/>
        <w:t>Overview</w:t>
      </w:r>
    </w:p>
    <w:p w:rsidR="00F9073D" w:rsidRPr="001B2D41" w:rsidRDefault="00F9073D" w:rsidP="00F9073D">
      <w:pPr>
        <w:pStyle w:val="ActHead5"/>
      </w:pPr>
      <w:bookmarkStart w:id="666" w:name="_Toc100588052"/>
      <w:r w:rsidRPr="001B2D41">
        <w:rPr>
          <w:rStyle w:val="CharSectno"/>
        </w:rPr>
        <w:t>701C</w:t>
      </w:r>
      <w:r w:rsidR="001B2D41">
        <w:rPr>
          <w:rStyle w:val="CharSectno"/>
        </w:rPr>
        <w:noBreakHyphen/>
      </w:r>
      <w:r w:rsidRPr="001B2D41">
        <w:rPr>
          <w:rStyle w:val="CharSectno"/>
        </w:rPr>
        <w:t>1</w:t>
      </w:r>
      <w:r w:rsidRPr="001B2D41">
        <w:rPr>
          <w:color w:val="000000"/>
        </w:rPr>
        <w:t xml:space="preserve">  Overview</w:t>
      </w:r>
      <w:bookmarkEnd w:id="666"/>
    </w:p>
    <w:p w:rsidR="00F9073D" w:rsidRPr="001B2D41" w:rsidRDefault="00F9073D" w:rsidP="002B75AC">
      <w:pPr>
        <w:pStyle w:val="subsection"/>
      </w:pPr>
      <w:r w:rsidRPr="001B2D41">
        <w:tab/>
      </w:r>
      <w:r w:rsidRPr="001B2D41">
        <w:tab/>
        <w:t>This Division:</w:t>
      </w:r>
    </w:p>
    <w:p w:rsidR="00F9073D" w:rsidRPr="001B2D41" w:rsidRDefault="00F9073D" w:rsidP="00F9073D">
      <w:pPr>
        <w:pStyle w:val="paragraph"/>
      </w:pPr>
      <w:r w:rsidRPr="001B2D41">
        <w:tab/>
        <w:t>(a)</w:t>
      </w:r>
      <w:r w:rsidRPr="001B2D41">
        <w:tab/>
        <w:t xml:space="preserve">sets out, for the purposes of </w:t>
      </w:r>
      <w:r w:rsidR="00B36BB7" w:rsidRPr="001B2D41">
        <w:t>item 2</w:t>
      </w:r>
      <w:r w:rsidRPr="001B2D41">
        <w:t>, column 4 of the table in subsection</w:t>
      </w:r>
      <w:r w:rsidR="00FD3F14" w:rsidRPr="001B2D41">
        <w:t> </w:t>
      </w:r>
      <w:r w:rsidRPr="001B2D41">
        <w:t>703</w:t>
      </w:r>
      <w:r w:rsidR="001B2D41">
        <w:noBreakHyphen/>
      </w:r>
      <w:r w:rsidRPr="001B2D41">
        <w:t xml:space="preserve">15(2) of the </w:t>
      </w:r>
      <w:r w:rsidRPr="001B2D41">
        <w:rPr>
          <w:i/>
        </w:rPr>
        <w:t>Income Tax Assessment Act 1997</w:t>
      </w:r>
      <w:r w:rsidRPr="001B2D41">
        <w:t>, rules that allow certain entities to be subsidiary members of consolidatable groups or consolidated groups where other entities are interposed between them and the head company of the group (see Subdivision</w:t>
      </w:r>
      <w:r w:rsidR="00FD3F14" w:rsidRPr="001B2D41">
        <w:t> </w:t>
      </w:r>
      <w:r w:rsidRPr="001B2D41">
        <w:t>701C</w:t>
      </w:r>
      <w:r w:rsidR="001B2D41">
        <w:noBreakHyphen/>
      </w:r>
      <w:r w:rsidRPr="001B2D41">
        <w:t>B); and</w:t>
      </w:r>
    </w:p>
    <w:p w:rsidR="00F9073D" w:rsidRPr="001B2D41" w:rsidRDefault="00F9073D" w:rsidP="00F9073D">
      <w:pPr>
        <w:pStyle w:val="paragraph"/>
      </w:pPr>
      <w:r w:rsidRPr="001B2D41">
        <w:tab/>
        <w:t>(b)</w:t>
      </w:r>
      <w:r w:rsidRPr="001B2D41">
        <w:tab/>
        <w:t>modifies certain rules in Part</w:t>
      </w:r>
      <w:r w:rsidR="00FD3F14" w:rsidRPr="001B2D41">
        <w:t> </w:t>
      </w:r>
      <w:r w:rsidRPr="001B2D41">
        <w:t>3</w:t>
      </w:r>
      <w:r w:rsidR="001B2D41">
        <w:noBreakHyphen/>
      </w:r>
      <w:r w:rsidRPr="001B2D41">
        <w:t xml:space="preserve">90 of the </w:t>
      </w:r>
      <w:r w:rsidRPr="001B2D41">
        <w:rPr>
          <w:i/>
        </w:rPr>
        <w:t>Income Tax Assessment Act 1997</w:t>
      </w:r>
      <w:r w:rsidRPr="001B2D41">
        <w:t xml:space="preserve"> relating to setting the tax cost of assets to take account of those membership rules (see Subdivision</w:t>
      </w:r>
      <w:r w:rsidR="00FD3F14" w:rsidRPr="001B2D41">
        <w:t> </w:t>
      </w:r>
      <w:r w:rsidRPr="001B2D41">
        <w:t>701C</w:t>
      </w:r>
      <w:r w:rsidR="001B2D41">
        <w:noBreakHyphen/>
      </w:r>
      <w:r w:rsidRPr="001B2D41">
        <w:t>C).</w:t>
      </w:r>
    </w:p>
    <w:p w:rsidR="00F9073D" w:rsidRPr="001B2D41" w:rsidRDefault="00F9073D" w:rsidP="00F9073D">
      <w:pPr>
        <w:pStyle w:val="notetext"/>
      </w:pPr>
      <w:r w:rsidRPr="001B2D41">
        <w:t>Note:</w:t>
      </w:r>
      <w:r w:rsidRPr="001B2D41">
        <w:tab/>
        <w:t>This Division has effect in relation to a MEC group in the same way in which it has effect in relation to a consolidated group (see sections</w:t>
      </w:r>
      <w:r w:rsidR="00FD3F14" w:rsidRPr="001B2D41">
        <w:t> </w:t>
      </w:r>
      <w:r w:rsidRPr="001B2D41">
        <w:t>719</w:t>
      </w:r>
      <w:r w:rsidR="001B2D41">
        <w:noBreakHyphen/>
      </w:r>
      <w:r w:rsidRPr="001B2D41">
        <w:t>2 and 719</w:t>
      </w:r>
      <w:r w:rsidR="001B2D41">
        <w:noBreakHyphen/>
      </w:r>
      <w:r w:rsidRPr="001B2D41">
        <w:t>10 of this Act).</w:t>
      </w:r>
    </w:p>
    <w:p w:rsidR="00F9073D" w:rsidRPr="001B2D41" w:rsidRDefault="00F9073D" w:rsidP="00B3122F">
      <w:pPr>
        <w:pStyle w:val="ActHead4"/>
      </w:pPr>
      <w:bookmarkStart w:id="667" w:name="_Toc100588053"/>
      <w:r w:rsidRPr="001B2D41">
        <w:rPr>
          <w:rStyle w:val="CharSubdNo"/>
        </w:rPr>
        <w:t>Subdivision</w:t>
      </w:r>
      <w:r w:rsidR="00FD3F14" w:rsidRPr="001B2D41">
        <w:rPr>
          <w:rStyle w:val="CharSubdNo"/>
        </w:rPr>
        <w:t> </w:t>
      </w:r>
      <w:r w:rsidRPr="001B2D41">
        <w:rPr>
          <w:rStyle w:val="CharSubdNo"/>
        </w:rPr>
        <w:t>701C</w:t>
      </w:r>
      <w:r w:rsidR="001B2D41">
        <w:rPr>
          <w:rStyle w:val="CharSubdNo"/>
        </w:rPr>
        <w:noBreakHyphen/>
      </w:r>
      <w:r w:rsidRPr="001B2D41">
        <w:rPr>
          <w:rStyle w:val="CharSubdNo"/>
        </w:rPr>
        <w:t>B</w:t>
      </w:r>
      <w:r w:rsidRPr="001B2D41">
        <w:rPr>
          <w:color w:val="000000"/>
        </w:rPr>
        <w:t>—</w:t>
      </w:r>
      <w:r w:rsidRPr="001B2D41">
        <w:rPr>
          <w:rStyle w:val="CharSubdText"/>
        </w:rPr>
        <w:t>Membership rules allowing foreign holding</w:t>
      </w:r>
      <w:bookmarkEnd w:id="667"/>
    </w:p>
    <w:p w:rsidR="00F9073D" w:rsidRPr="001B2D41" w:rsidRDefault="00F9073D" w:rsidP="00B3122F">
      <w:pPr>
        <w:pStyle w:val="TofSectsHeading"/>
        <w:keepNext/>
        <w:keepLines/>
        <w:rPr>
          <w:color w:val="000000"/>
        </w:rPr>
      </w:pPr>
      <w:r w:rsidRPr="001B2D41">
        <w:rPr>
          <w:color w:val="000000"/>
        </w:rPr>
        <w:t>Table of sections</w:t>
      </w:r>
    </w:p>
    <w:p w:rsidR="00F9073D" w:rsidRPr="001B2D41" w:rsidRDefault="00F9073D" w:rsidP="00B3122F">
      <w:pPr>
        <w:pStyle w:val="TofSectsSection"/>
        <w:keepNext/>
      </w:pPr>
      <w:r w:rsidRPr="001B2D41">
        <w:t>701C</w:t>
      </w:r>
      <w:r w:rsidR="001B2D41">
        <w:noBreakHyphen/>
      </w:r>
      <w:r w:rsidRPr="001B2D41">
        <w:t>10</w:t>
      </w:r>
      <w:r w:rsidRPr="001B2D41">
        <w:tab/>
      </w:r>
      <w:r w:rsidR="00915659" w:rsidRPr="001B2D41">
        <w:t>Additional membership rules where entities are interposed between the head company and a subsidiary member—case where an interposed entity is a foreign resident and the subsidiary member is a company</w:t>
      </w:r>
    </w:p>
    <w:p w:rsidR="00F9073D" w:rsidRPr="001B2D41" w:rsidRDefault="00F9073D" w:rsidP="00F9073D">
      <w:pPr>
        <w:pStyle w:val="TofSectsSection"/>
      </w:pPr>
      <w:r w:rsidRPr="001B2D41">
        <w:t>701C</w:t>
      </w:r>
      <w:r w:rsidR="001B2D41">
        <w:noBreakHyphen/>
      </w:r>
      <w:r w:rsidRPr="001B2D41">
        <w:t>15</w:t>
      </w:r>
      <w:r w:rsidRPr="001B2D41">
        <w:tab/>
      </w:r>
      <w:r w:rsidR="00BD3579" w:rsidRPr="001B2D41">
        <w:t>Additional membership rules where entities are interposed between the head company and a subsidiary member—case where an interposed entity is a foreign resident and the subsidiary member is a trust or partnership</w:t>
      </w:r>
    </w:p>
    <w:p w:rsidR="00F9073D" w:rsidRPr="001B2D41" w:rsidRDefault="00F9073D" w:rsidP="00F9073D">
      <w:pPr>
        <w:pStyle w:val="TofSectsSection"/>
      </w:pPr>
      <w:r w:rsidRPr="001B2D41">
        <w:t>701C</w:t>
      </w:r>
      <w:r w:rsidR="001B2D41">
        <w:noBreakHyphen/>
      </w:r>
      <w:r w:rsidRPr="001B2D41">
        <w:t>20</w:t>
      </w:r>
      <w:r w:rsidRPr="001B2D41">
        <w:tab/>
        <w:t>Transitional foreign</w:t>
      </w:r>
      <w:r w:rsidR="001B2D41">
        <w:noBreakHyphen/>
      </w:r>
      <w:r w:rsidRPr="001B2D41">
        <w:t>held subsidiaries and transitional foreign</w:t>
      </w:r>
      <w:r w:rsidR="001B2D41">
        <w:noBreakHyphen/>
      </w:r>
      <w:r w:rsidRPr="001B2D41">
        <w:t>held indirect subsidiaries</w:t>
      </w:r>
    </w:p>
    <w:p w:rsidR="00F9073D" w:rsidRPr="001B2D41" w:rsidRDefault="00F9073D" w:rsidP="00F9073D">
      <w:pPr>
        <w:pStyle w:val="ActHead5"/>
      </w:pPr>
      <w:bookmarkStart w:id="668" w:name="_Toc100588054"/>
      <w:r w:rsidRPr="001B2D41">
        <w:rPr>
          <w:rStyle w:val="CharSectno"/>
        </w:rPr>
        <w:t>701C</w:t>
      </w:r>
      <w:r w:rsidR="001B2D41">
        <w:rPr>
          <w:rStyle w:val="CharSectno"/>
        </w:rPr>
        <w:noBreakHyphen/>
      </w:r>
      <w:r w:rsidRPr="001B2D41">
        <w:rPr>
          <w:rStyle w:val="CharSectno"/>
        </w:rPr>
        <w:t>10</w:t>
      </w:r>
      <w:r w:rsidRPr="001B2D41">
        <w:rPr>
          <w:color w:val="000000"/>
        </w:rPr>
        <w:t xml:space="preserve">  </w:t>
      </w:r>
      <w:r w:rsidR="004A54B6" w:rsidRPr="001B2D41">
        <w:t>Additional membership rules where entities are interposed between the head company and a subsidiary member—case where an interposed entity is a foreign resident and the subsidiary member is a company</w:t>
      </w:r>
      <w:bookmarkEnd w:id="668"/>
    </w:p>
    <w:p w:rsidR="00F9073D" w:rsidRPr="001B2D41" w:rsidRDefault="00F9073D" w:rsidP="002B75AC">
      <w:pPr>
        <w:pStyle w:val="subsection"/>
      </w:pPr>
      <w:r w:rsidRPr="001B2D41">
        <w:tab/>
        <w:t>(1)</w:t>
      </w:r>
      <w:r w:rsidRPr="001B2D41">
        <w:tab/>
        <w:t xml:space="preserve">This section describes, for the purposes of </w:t>
      </w:r>
      <w:r w:rsidR="00B36BB7" w:rsidRPr="001B2D41">
        <w:t>item 2</w:t>
      </w:r>
      <w:r w:rsidRPr="001B2D41">
        <w:t>, column 4 of the table in subsection</w:t>
      </w:r>
      <w:r w:rsidR="00FD3F14" w:rsidRPr="001B2D41">
        <w:t> </w:t>
      </w:r>
      <w:r w:rsidRPr="001B2D41">
        <w:t>703</w:t>
      </w:r>
      <w:r w:rsidR="001B2D41">
        <w:noBreakHyphen/>
      </w:r>
      <w:r w:rsidRPr="001B2D41">
        <w:t xml:space="preserve">15(2) of the </w:t>
      </w:r>
      <w:r w:rsidRPr="001B2D41">
        <w:rPr>
          <w:i/>
        </w:rPr>
        <w:t>Income Tax Assessment Act 1997</w:t>
      </w:r>
      <w:r w:rsidRPr="001B2D41">
        <w:t xml:space="preserve">, a set of requirements that must be met for an entity (the </w:t>
      </w:r>
      <w:r w:rsidRPr="001B2D41">
        <w:rPr>
          <w:b/>
          <w:i/>
        </w:rPr>
        <w:t>test entity</w:t>
      </w:r>
      <w:r w:rsidRPr="001B2D41">
        <w:t xml:space="preserve">) to be a subsidiary member of a consolidated group or a consolidatable group at a particular time (the </w:t>
      </w:r>
      <w:r w:rsidRPr="001B2D41">
        <w:rPr>
          <w:b/>
          <w:i/>
        </w:rPr>
        <w:t>test time</w:t>
      </w:r>
      <w:r w:rsidRPr="001B2D41">
        <w:t>).</w:t>
      </w:r>
    </w:p>
    <w:p w:rsidR="00F9073D" w:rsidRPr="001B2D41" w:rsidRDefault="00F9073D" w:rsidP="00F9073D">
      <w:pPr>
        <w:pStyle w:val="notetext"/>
      </w:pPr>
      <w:r w:rsidRPr="001B2D41">
        <w:t>Note:</w:t>
      </w:r>
      <w:r w:rsidRPr="001B2D41">
        <w:tab/>
        <w:t xml:space="preserve">This subsection applies in relation to a MEC group as if the reference to </w:t>
      </w:r>
      <w:r w:rsidR="00B36BB7" w:rsidRPr="001B2D41">
        <w:t>item 2</w:t>
      </w:r>
      <w:r w:rsidRPr="001B2D41">
        <w:t>, column 4 of the table in subsection</w:t>
      </w:r>
      <w:r w:rsidR="00FD3F14" w:rsidRPr="001B2D41">
        <w:t> </w:t>
      </w:r>
      <w:r w:rsidRPr="001B2D41">
        <w:t>703</w:t>
      </w:r>
      <w:r w:rsidR="001B2D41">
        <w:noBreakHyphen/>
      </w:r>
      <w:r w:rsidRPr="001B2D41">
        <w:t xml:space="preserve">15(2) of the </w:t>
      </w:r>
      <w:r w:rsidRPr="001B2D41">
        <w:rPr>
          <w:i/>
        </w:rPr>
        <w:t>Income Tax Assessment Act 1997</w:t>
      </w:r>
      <w:r w:rsidRPr="001B2D41">
        <w:t xml:space="preserve"> were a reference to subparagraph</w:t>
      </w:r>
      <w:r w:rsidR="00FD3F14" w:rsidRPr="001B2D41">
        <w:t> </w:t>
      </w:r>
      <w:r w:rsidRPr="001B2D41">
        <w:t>719</w:t>
      </w:r>
      <w:r w:rsidR="001B2D41">
        <w:noBreakHyphen/>
      </w:r>
      <w:r w:rsidRPr="001B2D41">
        <w:t>10(1)(b)(ii) of that Act (see subsection</w:t>
      </w:r>
      <w:r w:rsidR="00FD3F14" w:rsidRPr="001B2D41">
        <w:t> </w:t>
      </w:r>
      <w:r w:rsidRPr="001B2D41">
        <w:t>719</w:t>
      </w:r>
      <w:r w:rsidR="001B2D41">
        <w:noBreakHyphen/>
      </w:r>
      <w:r w:rsidRPr="001B2D41">
        <w:t>2(3) of this Act).</w:t>
      </w:r>
    </w:p>
    <w:p w:rsidR="00F9073D" w:rsidRPr="001B2D41" w:rsidRDefault="00F9073D" w:rsidP="00F9073D">
      <w:pPr>
        <w:pStyle w:val="SubsectionHead"/>
      </w:pPr>
      <w:r w:rsidRPr="001B2D41">
        <w:t>Test entity must be company</w:t>
      </w:r>
    </w:p>
    <w:p w:rsidR="00F9073D" w:rsidRPr="001B2D41" w:rsidRDefault="00F9073D" w:rsidP="002B75AC">
      <w:pPr>
        <w:pStyle w:val="subsection"/>
      </w:pPr>
      <w:r w:rsidRPr="001B2D41">
        <w:rPr>
          <w:color w:val="000000"/>
        </w:rPr>
        <w:tab/>
        <w:t>(2)</w:t>
      </w:r>
      <w:r w:rsidRPr="001B2D41">
        <w:rPr>
          <w:color w:val="000000"/>
        </w:rPr>
        <w:tab/>
        <w:t>At the test time, the test entity must be a company.</w:t>
      </w:r>
    </w:p>
    <w:p w:rsidR="00F9073D" w:rsidRPr="001B2D41" w:rsidRDefault="00F9073D" w:rsidP="00F9073D">
      <w:pPr>
        <w:pStyle w:val="SubsectionHead"/>
      </w:pPr>
      <w:r w:rsidRPr="001B2D41">
        <w:t>At least one interposed entity must be a non</w:t>
      </w:r>
      <w:r w:rsidR="001B2D41">
        <w:noBreakHyphen/>
      </w:r>
      <w:r w:rsidRPr="001B2D41">
        <w:t>resident company or non</w:t>
      </w:r>
      <w:r w:rsidR="001B2D41">
        <w:noBreakHyphen/>
      </w:r>
      <w:r w:rsidRPr="001B2D41">
        <w:t>resident trust</w:t>
      </w:r>
    </w:p>
    <w:p w:rsidR="00F9073D" w:rsidRPr="001B2D41" w:rsidRDefault="00F9073D" w:rsidP="002B75AC">
      <w:pPr>
        <w:pStyle w:val="subsection"/>
      </w:pPr>
      <w:r w:rsidRPr="001B2D41">
        <w:tab/>
        <w:t>(3)</w:t>
      </w:r>
      <w:r w:rsidRPr="001B2D41">
        <w:tab/>
        <w:t>At the test time, at least one of the interposed entities must be:</w:t>
      </w:r>
    </w:p>
    <w:p w:rsidR="00F9073D" w:rsidRPr="001B2D41" w:rsidRDefault="00F9073D" w:rsidP="00F9073D">
      <w:pPr>
        <w:pStyle w:val="paragraph"/>
      </w:pPr>
      <w:r w:rsidRPr="001B2D41">
        <w:tab/>
        <w:t>(a)</w:t>
      </w:r>
      <w:r w:rsidRPr="001B2D41">
        <w:tab/>
        <w:t xml:space="preserve">a company (a </w:t>
      </w:r>
      <w:r w:rsidRPr="001B2D41">
        <w:rPr>
          <w:b/>
          <w:i/>
        </w:rPr>
        <w:t>non</w:t>
      </w:r>
      <w:r w:rsidR="001B2D41">
        <w:rPr>
          <w:b/>
          <w:i/>
        </w:rPr>
        <w:noBreakHyphen/>
      </w:r>
      <w:r w:rsidRPr="001B2D41">
        <w:rPr>
          <w:b/>
          <w:i/>
        </w:rPr>
        <w:t>resident company</w:t>
      </w:r>
      <w:r w:rsidRPr="001B2D41">
        <w:t>) that is a foreign resident; or</w:t>
      </w:r>
    </w:p>
    <w:p w:rsidR="00F9073D" w:rsidRPr="001B2D41" w:rsidRDefault="00F9073D" w:rsidP="00F9073D">
      <w:pPr>
        <w:pStyle w:val="paragraph"/>
      </w:pPr>
      <w:r w:rsidRPr="001B2D41">
        <w:tab/>
        <w:t>(b)</w:t>
      </w:r>
      <w:r w:rsidRPr="001B2D41">
        <w:tab/>
        <w:t>a trust (a</w:t>
      </w:r>
      <w:r w:rsidRPr="001B2D41">
        <w:rPr>
          <w:b/>
          <w:i/>
        </w:rPr>
        <w:t xml:space="preserve"> non</w:t>
      </w:r>
      <w:r w:rsidR="001B2D41">
        <w:rPr>
          <w:b/>
          <w:i/>
        </w:rPr>
        <w:noBreakHyphen/>
      </w:r>
      <w:r w:rsidRPr="001B2D41">
        <w:rPr>
          <w:b/>
          <w:i/>
        </w:rPr>
        <w:t>resident trust</w:t>
      </w:r>
      <w:r w:rsidRPr="001B2D41">
        <w:t>) that does not meet the requirements in any item of the table in section</w:t>
      </w:r>
      <w:r w:rsidR="00FD3F14" w:rsidRPr="001B2D41">
        <w:t> </w:t>
      </w:r>
      <w:r w:rsidRPr="001B2D41">
        <w:t>703</w:t>
      </w:r>
      <w:r w:rsidR="001B2D41">
        <w:noBreakHyphen/>
      </w:r>
      <w:r w:rsidRPr="001B2D41">
        <w:t xml:space="preserve">25 of the </w:t>
      </w:r>
      <w:r w:rsidRPr="001B2D41">
        <w:rPr>
          <w:i/>
        </w:rPr>
        <w:t>Income Tax Assessment Act 1997</w:t>
      </w:r>
      <w:r w:rsidRPr="001B2D41">
        <w:t>.</w:t>
      </w:r>
    </w:p>
    <w:p w:rsidR="00F9073D" w:rsidRPr="001B2D41" w:rsidRDefault="00F9073D" w:rsidP="00F9073D">
      <w:pPr>
        <w:pStyle w:val="SubsectionHead"/>
      </w:pPr>
      <w:r w:rsidRPr="001B2D41">
        <w:t>The interposed entities must all be of a particular kind</w:t>
      </w:r>
    </w:p>
    <w:p w:rsidR="00F9073D" w:rsidRPr="001B2D41" w:rsidRDefault="00F9073D" w:rsidP="002B75AC">
      <w:pPr>
        <w:pStyle w:val="subsection"/>
      </w:pPr>
      <w:r w:rsidRPr="001B2D41">
        <w:tab/>
        <w:t>(4)</w:t>
      </w:r>
      <w:r w:rsidRPr="001B2D41">
        <w:tab/>
        <w:t>At the test time, each of the interposed entities must be:</w:t>
      </w:r>
    </w:p>
    <w:p w:rsidR="00F9073D" w:rsidRPr="001B2D41" w:rsidRDefault="00F9073D" w:rsidP="00F9073D">
      <w:pPr>
        <w:pStyle w:val="paragraph"/>
      </w:pPr>
      <w:r w:rsidRPr="001B2D41">
        <w:tab/>
        <w:t>(a)</w:t>
      </w:r>
      <w:r w:rsidRPr="001B2D41">
        <w:tab/>
        <w:t>a subsidiary member of the group; or</w:t>
      </w:r>
    </w:p>
    <w:p w:rsidR="00F9073D" w:rsidRPr="001B2D41" w:rsidRDefault="00F9073D" w:rsidP="00F9073D">
      <w:pPr>
        <w:pStyle w:val="paragraph"/>
      </w:pPr>
      <w:r w:rsidRPr="001B2D41">
        <w:tab/>
        <w:t>(b)</w:t>
      </w:r>
      <w:r w:rsidRPr="001B2D41">
        <w:tab/>
        <w:t>a non</w:t>
      </w:r>
      <w:r w:rsidR="001B2D41">
        <w:noBreakHyphen/>
      </w:r>
      <w:r w:rsidRPr="001B2D41">
        <w:t>resident company; or</w:t>
      </w:r>
    </w:p>
    <w:p w:rsidR="00F9073D" w:rsidRPr="001B2D41" w:rsidRDefault="00F9073D" w:rsidP="00F9073D">
      <w:pPr>
        <w:pStyle w:val="paragraph"/>
      </w:pPr>
      <w:r w:rsidRPr="001B2D41">
        <w:tab/>
        <w:t>(c)</w:t>
      </w:r>
      <w:r w:rsidRPr="001B2D41">
        <w:tab/>
        <w:t>a non</w:t>
      </w:r>
      <w:r w:rsidR="001B2D41">
        <w:noBreakHyphen/>
      </w:r>
      <w:r w:rsidRPr="001B2D41">
        <w:t>resident trust; or</w:t>
      </w:r>
    </w:p>
    <w:p w:rsidR="00F9073D" w:rsidRPr="001B2D41" w:rsidRDefault="00F9073D" w:rsidP="00F9073D">
      <w:pPr>
        <w:pStyle w:val="paragraph"/>
      </w:pPr>
      <w:r w:rsidRPr="001B2D41">
        <w:tab/>
        <w:t>(d)</w:t>
      </w:r>
      <w:r w:rsidRPr="001B2D41">
        <w:tab/>
        <w:t>an entity that holds membership interests in an entity interposed between it and the test entity, or in the test entity, only as a nominee of one or more entities each of which is a member of the group, a non</w:t>
      </w:r>
      <w:r w:rsidR="001B2D41">
        <w:noBreakHyphen/>
      </w:r>
      <w:r w:rsidRPr="001B2D41">
        <w:t>resident company or a non</w:t>
      </w:r>
      <w:r w:rsidR="001B2D41">
        <w:noBreakHyphen/>
      </w:r>
      <w:r w:rsidRPr="001B2D41">
        <w:t>resident trust; or</w:t>
      </w:r>
    </w:p>
    <w:p w:rsidR="00F9073D" w:rsidRPr="001B2D41" w:rsidRDefault="00F9073D" w:rsidP="00F9073D">
      <w:pPr>
        <w:pStyle w:val="paragraph"/>
      </w:pPr>
      <w:r w:rsidRPr="001B2D41">
        <w:tab/>
        <w:t>(e)</w:t>
      </w:r>
      <w:r w:rsidRPr="001B2D41">
        <w:tab/>
        <w:t>a partnership, each of the partners in which is a non</w:t>
      </w:r>
      <w:r w:rsidR="001B2D41">
        <w:noBreakHyphen/>
      </w:r>
      <w:r w:rsidRPr="001B2D41">
        <w:t>resident company or a non</w:t>
      </w:r>
      <w:r w:rsidR="001B2D41">
        <w:noBreakHyphen/>
      </w:r>
      <w:r w:rsidRPr="001B2D41">
        <w:t>resident trust.</w:t>
      </w:r>
    </w:p>
    <w:p w:rsidR="00F9073D" w:rsidRPr="001B2D41" w:rsidRDefault="00F9073D" w:rsidP="00F9073D">
      <w:pPr>
        <w:pStyle w:val="SubsectionHead"/>
      </w:pPr>
      <w:r w:rsidRPr="001B2D41">
        <w:t>Test entity must be a subsidiary member on assumption that non</w:t>
      </w:r>
      <w:r w:rsidR="001B2D41">
        <w:noBreakHyphen/>
      </w:r>
      <w:r w:rsidRPr="001B2D41">
        <w:t>resident companies and non</w:t>
      </w:r>
      <w:r w:rsidR="001B2D41">
        <w:noBreakHyphen/>
      </w:r>
      <w:r w:rsidRPr="001B2D41">
        <w:t>resident trusts were subsidiary members</w:t>
      </w:r>
    </w:p>
    <w:p w:rsidR="00F9073D" w:rsidRPr="001B2D41" w:rsidRDefault="00F9073D" w:rsidP="002B75AC">
      <w:pPr>
        <w:pStyle w:val="subsection"/>
      </w:pPr>
      <w:r w:rsidRPr="001B2D41">
        <w:tab/>
        <w:t>(5)</w:t>
      </w:r>
      <w:r w:rsidRPr="001B2D41">
        <w:tab/>
        <w:t>At the test time, it must be the case that the test entity would be a subsidiary member of the group if each interposed entity that is a non</w:t>
      </w:r>
      <w:r w:rsidR="001B2D41">
        <w:noBreakHyphen/>
      </w:r>
      <w:r w:rsidRPr="001B2D41">
        <w:t>resident company or non</w:t>
      </w:r>
      <w:r w:rsidR="001B2D41">
        <w:noBreakHyphen/>
      </w:r>
      <w:r w:rsidRPr="001B2D41">
        <w:t>resident trust were a subsidiary member of the group.</w:t>
      </w:r>
    </w:p>
    <w:p w:rsidR="00F9073D" w:rsidRPr="001B2D41" w:rsidRDefault="00F9073D" w:rsidP="00F9073D">
      <w:pPr>
        <w:pStyle w:val="SubsectionHead"/>
      </w:pPr>
      <w:r w:rsidRPr="001B2D41">
        <w:t>Additional requirement for consolidatable groups</w:t>
      </w:r>
    </w:p>
    <w:p w:rsidR="00F9073D" w:rsidRPr="001B2D41" w:rsidRDefault="00F9073D" w:rsidP="002B75AC">
      <w:pPr>
        <w:pStyle w:val="subsection"/>
      </w:pPr>
      <w:r w:rsidRPr="001B2D41">
        <w:tab/>
        <w:t>(6)</w:t>
      </w:r>
      <w:r w:rsidRPr="001B2D41">
        <w:tab/>
        <w:t xml:space="preserve">If the group is a consolidatable group, the test time must be before </w:t>
      </w:r>
      <w:r w:rsidR="001E5ACC" w:rsidRPr="001B2D41">
        <w:t>1 July</w:t>
      </w:r>
      <w:r w:rsidRPr="001B2D41">
        <w:t xml:space="preserve"> 2004.</w:t>
      </w:r>
    </w:p>
    <w:p w:rsidR="00F9073D" w:rsidRPr="001B2D41" w:rsidRDefault="00F9073D" w:rsidP="00F9073D">
      <w:pPr>
        <w:pStyle w:val="SubsectionHead"/>
      </w:pPr>
      <w:r w:rsidRPr="001B2D41">
        <w:t>Additional requirement for consolidated groups at formation</w:t>
      </w:r>
    </w:p>
    <w:p w:rsidR="00F9073D" w:rsidRPr="001B2D41" w:rsidRDefault="00F9073D" w:rsidP="002B75AC">
      <w:pPr>
        <w:pStyle w:val="subsection"/>
      </w:pPr>
      <w:r w:rsidRPr="001B2D41">
        <w:tab/>
        <w:t>(7)</w:t>
      </w:r>
      <w:r w:rsidRPr="001B2D41">
        <w:tab/>
        <w:t xml:space="preserve">If the group is a consolidated group and the test time is the time at which the group comes into existence as a consolidated group, the test time must be before </w:t>
      </w:r>
      <w:r w:rsidR="001E5ACC" w:rsidRPr="001B2D41">
        <w:t>1 July</w:t>
      </w:r>
      <w:r w:rsidRPr="001B2D41">
        <w:t xml:space="preserve"> 2004.</w:t>
      </w:r>
    </w:p>
    <w:p w:rsidR="00F9073D" w:rsidRPr="001B2D41" w:rsidRDefault="00F9073D" w:rsidP="00F9073D">
      <w:pPr>
        <w:pStyle w:val="SubsectionHead"/>
      </w:pPr>
      <w:r w:rsidRPr="001B2D41">
        <w:t>Additional requirement for consolidated groups after formation</w:t>
      </w:r>
    </w:p>
    <w:p w:rsidR="00F9073D" w:rsidRPr="001B2D41" w:rsidRDefault="00F9073D" w:rsidP="002B75AC">
      <w:pPr>
        <w:pStyle w:val="subsection"/>
      </w:pPr>
      <w:r w:rsidRPr="001B2D41">
        <w:tab/>
        <w:t>(8)</w:t>
      </w:r>
      <w:r w:rsidRPr="001B2D41">
        <w:tab/>
        <w:t>If:</w:t>
      </w:r>
    </w:p>
    <w:p w:rsidR="00F9073D" w:rsidRPr="001B2D41" w:rsidRDefault="00F9073D" w:rsidP="00F9073D">
      <w:pPr>
        <w:pStyle w:val="paragraph"/>
      </w:pPr>
      <w:r w:rsidRPr="001B2D41">
        <w:tab/>
        <w:t>(a)</w:t>
      </w:r>
      <w:r w:rsidRPr="001B2D41">
        <w:tab/>
        <w:t>the group is a consolidated group; and</w:t>
      </w:r>
    </w:p>
    <w:p w:rsidR="00F9073D" w:rsidRPr="001B2D41" w:rsidRDefault="00F9073D" w:rsidP="00F9073D">
      <w:pPr>
        <w:pStyle w:val="paragraph"/>
      </w:pPr>
      <w:r w:rsidRPr="001B2D41">
        <w:tab/>
        <w:t>(b)</w:t>
      </w:r>
      <w:r w:rsidRPr="001B2D41">
        <w:tab/>
        <w:t>the test time is after the group comes into existence; and</w:t>
      </w:r>
    </w:p>
    <w:p w:rsidR="00F9073D" w:rsidRPr="001B2D41" w:rsidRDefault="00F9073D" w:rsidP="007775F5">
      <w:pPr>
        <w:pStyle w:val="paragraph"/>
        <w:keepNext/>
        <w:keepLines/>
      </w:pPr>
      <w:r w:rsidRPr="001B2D41">
        <w:tab/>
        <w:t>(c)</w:t>
      </w:r>
      <w:r w:rsidRPr="001B2D41">
        <w:tab/>
        <w:t>at the test time, one or more of the membership interests in the test entity are held by:</w:t>
      </w:r>
    </w:p>
    <w:p w:rsidR="00F9073D" w:rsidRPr="001B2D41" w:rsidRDefault="00F9073D" w:rsidP="007775F5">
      <w:pPr>
        <w:pStyle w:val="paragraphsub"/>
        <w:keepNext/>
        <w:keepLines/>
      </w:pPr>
      <w:r w:rsidRPr="001B2D41">
        <w:tab/>
        <w:t>(i)</w:t>
      </w:r>
      <w:r w:rsidRPr="001B2D41">
        <w:tab/>
        <w:t>a non</w:t>
      </w:r>
      <w:r w:rsidR="001B2D41">
        <w:noBreakHyphen/>
      </w:r>
      <w:r w:rsidRPr="001B2D41">
        <w:t>resident company; or</w:t>
      </w:r>
    </w:p>
    <w:p w:rsidR="00F9073D" w:rsidRPr="001B2D41" w:rsidRDefault="00F9073D" w:rsidP="00F9073D">
      <w:pPr>
        <w:pStyle w:val="paragraphsub"/>
      </w:pPr>
      <w:r w:rsidRPr="001B2D41">
        <w:tab/>
        <w:t>(ii)</w:t>
      </w:r>
      <w:r w:rsidRPr="001B2D41">
        <w:tab/>
        <w:t>a non</w:t>
      </w:r>
      <w:r w:rsidR="001B2D41">
        <w:noBreakHyphen/>
      </w:r>
      <w:r w:rsidRPr="001B2D41">
        <w:t>resident trust; or</w:t>
      </w:r>
    </w:p>
    <w:p w:rsidR="00F9073D" w:rsidRPr="001B2D41" w:rsidRDefault="00F9073D" w:rsidP="00F9073D">
      <w:pPr>
        <w:pStyle w:val="paragraphsub"/>
      </w:pPr>
      <w:r w:rsidRPr="001B2D41">
        <w:tab/>
        <w:t>(iii)</w:t>
      </w:r>
      <w:r w:rsidRPr="001B2D41">
        <w:tab/>
        <w:t>an entity that holds the membership interests only as a nominee of one or more entities each of which is a non</w:t>
      </w:r>
      <w:r w:rsidR="001B2D41">
        <w:noBreakHyphen/>
      </w:r>
      <w:r w:rsidRPr="001B2D41">
        <w:t>resident company or a non</w:t>
      </w:r>
      <w:r w:rsidR="001B2D41">
        <w:noBreakHyphen/>
      </w:r>
      <w:r w:rsidRPr="001B2D41">
        <w:t>resident trust; or</w:t>
      </w:r>
    </w:p>
    <w:p w:rsidR="00F9073D" w:rsidRPr="001B2D41" w:rsidRDefault="00F9073D" w:rsidP="00F9073D">
      <w:pPr>
        <w:pStyle w:val="paragraphsub"/>
      </w:pPr>
      <w:r w:rsidRPr="001B2D41">
        <w:tab/>
        <w:t>(iv)</w:t>
      </w:r>
      <w:r w:rsidRPr="001B2D41">
        <w:tab/>
        <w:t>a partnership, each of the partners in which is a non</w:t>
      </w:r>
      <w:r w:rsidR="001B2D41">
        <w:noBreakHyphen/>
      </w:r>
      <w:r w:rsidRPr="001B2D41">
        <w:t>resident company or a non</w:t>
      </w:r>
      <w:r w:rsidR="001B2D41">
        <w:noBreakHyphen/>
      </w:r>
      <w:r w:rsidRPr="001B2D41">
        <w:t>resident trust;</w:t>
      </w:r>
    </w:p>
    <w:p w:rsidR="00F9073D" w:rsidRPr="001B2D41" w:rsidRDefault="00F9073D" w:rsidP="002B75AC">
      <w:pPr>
        <w:pStyle w:val="subsection2"/>
      </w:pPr>
      <w:r w:rsidRPr="001B2D41">
        <w:t>then:</w:t>
      </w:r>
    </w:p>
    <w:p w:rsidR="00F9073D" w:rsidRPr="001B2D41" w:rsidRDefault="00F9073D" w:rsidP="00F9073D">
      <w:pPr>
        <w:pStyle w:val="paragraph"/>
      </w:pPr>
      <w:r w:rsidRPr="001B2D41">
        <w:tab/>
        <w:t>(d)</w:t>
      </w:r>
      <w:r w:rsidRPr="001B2D41">
        <w:tab/>
        <w:t>from the time the group came into existence as a consolidated group until the test time, the test entity must have been a subsidiary member of the group; and</w:t>
      </w:r>
    </w:p>
    <w:p w:rsidR="00F9073D" w:rsidRPr="001B2D41" w:rsidRDefault="00F9073D" w:rsidP="00F9073D">
      <w:pPr>
        <w:pStyle w:val="paragraph"/>
      </w:pPr>
      <w:r w:rsidRPr="001B2D41">
        <w:tab/>
        <w:t>(e)</w:t>
      </w:r>
      <w:r w:rsidRPr="001B2D41">
        <w:tab/>
        <w:t xml:space="preserve">at the time the group came into existence as a consolidated group, one or more of the membership interests in the test entity must have been held by an entity of a kind mentioned in </w:t>
      </w:r>
      <w:r w:rsidR="00FD3F14" w:rsidRPr="001B2D41">
        <w:t>subparagraph (</w:t>
      </w:r>
      <w:r w:rsidRPr="001B2D41">
        <w:t>c)(i), (ii), (iii) or (iv).</w:t>
      </w:r>
    </w:p>
    <w:p w:rsidR="00F9073D" w:rsidRPr="001B2D41" w:rsidRDefault="00F9073D" w:rsidP="00F9073D">
      <w:pPr>
        <w:pStyle w:val="ActHead5"/>
      </w:pPr>
      <w:bookmarkStart w:id="669" w:name="_Toc100588055"/>
      <w:r w:rsidRPr="001B2D41">
        <w:rPr>
          <w:rStyle w:val="CharSectno"/>
        </w:rPr>
        <w:t>701C</w:t>
      </w:r>
      <w:r w:rsidR="001B2D41">
        <w:rPr>
          <w:rStyle w:val="CharSectno"/>
        </w:rPr>
        <w:noBreakHyphen/>
      </w:r>
      <w:r w:rsidRPr="001B2D41">
        <w:rPr>
          <w:rStyle w:val="CharSectno"/>
        </w:rPr>
        <w:t>15</w:t>
      </w:r>
      <w:r w:rsidRPr="001B2D41">
        <w:rPr>
          <w:color w:val="000000"/>
        </w:rPr>
        <w:t xml:space="preserve">  </w:t>
      </w:r>
      <w:r w:rsidR="00C13A5B" w:rsidRPr="001B2D41">
        <w:t>Additional membership rules where entities are interposed between the head company and a subsidiary member—case where an interposed entity is a foreign resident and the subsidiary member is a trust or partnership</w:t>
      </w:r>
      <w:bookmarkEnd w:id="669"/>
    </w:p>
    <w:p w:rsidR="00F9073D" w:rsidRPr="001B2D41" w:rsidRDefault="00F9073D" w:rsidP="002B75AC">
      <w:pPr>
        <w:pStyle w:val="subsection"/>
      </w:pPr>
      <w:r w:rsidRPr="001B2D41">
        <w:tab/>
        <w:t>(1)</w:t>
      </w:r>
      <w:r w:rsidRPr="001B2D41">
        <w:tab/>
        <w:t xml:space="preserve">This section describes, for the purposes of </w:t>
      </w:r>
      <w:r w:rsidR="00B36BB7" w:rsidRPr="001B2D41">
        <w:t>item 2</w:t>
      </w:r>
      <w:r w:rsidRPr="001B2D41">
        <w:t>, column 4 of the table in subsection</w:t>
      </w:r>
      <w:r w:rsidR="00FD3F14" w:rsidRPr="001B2D41">
        <w:t> </w:t>
      </w:r>
      <w:r w:rsidRPr="001B2D41">
        <w:t>703</w:t>
      </w:r>
      <w:r w:rsidR="001B2D41">
        <w:noBreakHyphen/>
      </w:r>
      <w:r w:rsidRPr="001B2D41">
        <w:t xml:space="preserve">15(2) of the </w:t>
      </w:r>
      <w:r w:rsidRPr="001B2D41">
        <w:rPr>
          <w:i/>
        </w:rPr>
        <w:t>Income Tax Assessment Act 1997</w:t>
      </w:r>
      <w:r w:rsidRPr="001B2D41">
        <w:t xml:space="preserve">, a set of requirements that must be met for an entity (the </w:t>
      </w:r>
      <w:r w:rsidRPr="001B2D41">
        <w:rPr>
          <w:b/>
          <w:i/>
        </w:rPr>
        <w:t>test entity</w:t>
      </w:r>
      <w:r w:rsidRPr="001B2D41">
        <w:t xml:space="preserve">) to be a subsidiary member of a consolidated group or a consolidatable group at a particular time (the </w:t>
      </w:r>
      <w:r w:rsidRPr="001B2D41">
        <w:rPr>
          <w:b/>
          <w:i/>
        </w:rPr>
        <w:t>test time</w:t>
      </w:r>
      <w:r w:rsidRPr="001B2D41">
        <w:t>).</w:t>
      </w:r>
    </w:p>
    <w:p w:rsidR="00F9073D" w:rsidRPr="001B2D41" w:rsidRDefault="00F9073D" w:rsidP="00F9073D">
      <w:pPr>
        <w:pStyle w:val="notetext"/>
      </w:pPr>
      <w:r w:rsidRPr="001B2D41">
        <w:t>Note:</w:t>
      </w:r>
      <w:r w:rsidRPr="001B2D41">
        <w:tab/>
        <w:t xml:space="preserve">This subsection applies in relation to a MEC group as if the reference to </w:t>
      </w:r>
      <w:r w:rsidR="00B36BB7" w:rsidRPr="001B2D41">
        <w:t>item 2</w:t>
      </w:r>
      <w:r w:rsidRPr="001B2D41">
        <w:t>, column 4 of the table in subsection</w:t>
      </w:r>
      <w:r w:rsidR="00FD3F14" w:rsidRPr="001B2D41">
        <w:t> </w:t>
      </w:r>
      <w:r w:rsidRPr="001B2D41">
        <w:t>703</w:t>
      </w:r>
      <w:r w:rsidR="001B2D41">
        <w:noBreakHyphen/>
      </w:r>
      <w:r w:rsidRPr="001B2D41">
        <w:t xml:space="preserve">15(2) of the </w:t>
      </w:r>
      <w:r w:rsidRPr="001B2D41">
        <w:rPr>
          <w:i/>
        </w:rPr>
        <w:t>Income Tax Assessment Act 1997</w:t>
      </w:r>
      <w:r w:rsidRPr="001B2D41">
        <w:t xml:space="preserve"> were a reference to subparagraph</w:t>
      </w:r>
      <w:r w:rsidR="00FD3F14" w:rsidRPr="001B2D41">
        <w:t> </w:t>
      </w:r>
      <w:r w:rsidRPr="001B2D41">
        <w:t>719</w:t>
      </w:r>
      <w:r w:rsidR="001B2D41">
        <w:noBreakHyphen/>
      </w:r>
      <w:r w:rsidRPr="001B2D41">
        <w:t>10(1)(b)(iii) of that Act (see subsection</w:t>
      </w:r>
      <w:r w:rsidR="00FD3F14" w:rsidRPr="001B2D41">
        <w:t> </w:t>
      </w:r>
      <w:r w:rsidRPr="001B2D41">
        <w:t>719</w:t>
      </w:r>
      <w:r w:rsidR="001B2D41">
        <w:noBreakHyphen/>
      </w:r>
      <w:r w:rsidRPr="001B2D41">
        <w:t>2(3) of this Act).</w:t>
      </w:r>
    </w:p>
    <w:p w:rsidR="00F9073D" w:rsidRPr="001B2D41" w:rsidRDefault="00F9073D" w:rsidP="00F9073D">
      <w:pPr>
        <w:pStyle w:val="SubsectionHead"/>
      </w:pPr>
      <w:r w:rsidRPr="001B2D41">
        <w:t>Test entity must be a trust or partnership</w:t>
      </w:r>
    </w:p>
    <w:p w:rsidR="00F9073D" w:rsidRPr="001B2D41" w:rsidRDefault="00F9073D" w:rsidP="002B75AC">
      <w:pPr>
        <w:pStyle w:val="subsection"/>
      </w:pPr>
      <w:r w:rsidRPr="001B2D41">
        <w:rPr>
          <w:color w:val="000000"/>
        </w:rPr>
        <w:tab/>
        <w:t>(2)</w:t>
      </w:r>
      <w:r w:rsidRPr="001B2D41">
        <w:rPr>
          <w:color w:val="000000"/>
        </w:rPr>
        <w:tab/>
        <w:t>At the test time, the test entity must be a trust or partnership.</w:t>
      </w:r>
    </w:p>
    <w:p w:rsidR="00F9073D" w:rsidRPr="001B2D41" w:rsidRDefault="00F9073D" w:rsidP="00F9073D">
      <w:pPr>
        <w:pStyle w:val="SubsectionHead"/>
      </w:pPr>
      <w:r w:rsidRPr="001B2D41">
        <w:t>At least one interposed entity must be a company that is a subsidiary member because of section</w:t>
      </w:r>
      <w:r w:rsidR="00FD3F14" w:rsidRPr="001B2D41">
        <w:t> </w:t>
      </w:r>
      <w:r w:rsidRPr="001B2D41">
        <w:t>701C</w:t>
      </w:r>
      <w:r w:rsidR="001B2D41">
        <w:noBreakHyphen/>
      </w:r>
      <w:r w:rsidRPr="001B2D41">
        <w:t>10</w:t>
      </w:r>
    </w:p>
    <w:p w:rsidR="00F9073D" w:rsidRPr="001B2D41" w:rsidRDefault="00F9073D" w:rsidP="002B75AC">
      <w:pPr>
        <w:pStyle w:val="subsection"/>
      </w:pPr>
      <w:r w:rsidRPr="001B2D41">
        <w:rPr>
          <w:color w:val="000000"/>
        </w:rPr>
        <w:tab/>
        <w:t>(3)</w:t>
      </w:r>
      <w:r w:rsidRPr="001B2D41">
        <w:rPr>
          <w:color w:val="000000"/>
        </w:rPr>
        <w:tab/>
        <w:t>At the test time, one or more of the interposed entities must be companies that are subsidiary members of the group because the set of requirements in section</w:t>
      </w:r>
      <w:r w:rsidR="00FD3F14" w:rsidRPr="001B2D41">
        <w:rPr>
          <w:color w:val="000000"/>
        </w:rPr>
        <w:t> </w:t>
      </w:r>
      <w:r w:rsidRPr="001B2D41">
        <w:rPr>
          <w:color w:val="000000"/>
        </w:rPr>
        <w:t>701C</w:t>
      </w:r>
      <w:r w:rsidR="001B2D41">
        <w:rPr>
          <w:color w:val="000000"/>
        </w:rPr>
        <w:noBreakHyphen/>
      </w:r>
      <w:r w:rsidRPr="001B2D41">
        <w:rPr>
          <w:color w:val="000000"/>
        </w:rPr>
        <w:t>10 are met.</w:t>
      </w:r>
    </w:p>
    <w:p w:rsidR="00F9073D" w:rsidRPr="001B2D41" w:rsidRDefault="00F9073D" w:rsidP="00F9073D">
      <w:pPr>
        <w:pStyle w:val="SubsectionHead"/>
      </w:pPr>
      <w:r w:rsidRPr="001B2D41">
        <w:t xml:space="preserve">Test entity must be a subsidiary member on assumption that </w:t>
      </w:r>
      <w:r w:rsidRPr="001B2D41">
        <w:rPr>
          <w:color w:val="000000"/>
        </w:rPr>
        <w:t xml:space="preserve">head company beneficially owned all membership interests beneficially owned by </w:t>
      </w:r>
      <w:r w:rsidR="00FD3F14" w:rsidRPr="001B2D41">
        <w:rPr>
          <w:color w:val="000000"/>
        </w:rPr>
        <w:t>subsection (</w:t>
      </w:r>
      <w:r w:rsidRPr="001B2D41">
        <w:rPr>
          <w:color w:val="000000"/>
        </w:rPr>
        <w:t>3) companies</w:t>
      </w:r>
    </w:p>
    <w:p w:rsidR="00F9073D" w:rsidRPr="001B2D41" w:rsidRDefault="00F9073D" w:rsidP="002B75AC">
      <w:pPr>
        <w:pStyle w:val="subsection"/>
      </w:pPr>
      <w:r w:rsidRPr="001B2D41">
        <w:rPr>
          <w:color w:val="000000"/>
        </w:rPr>
        <w:tab/>
        <w:t>(4)</w:t>
      </w:r>
      <w:r w:rsidRPr="001B2D41">
        <w:rPr>
          <w:color w:val="000000"/>
        </w:rPr>
        <w:tab/>
        <w:t xml:space="preserve">At the test time, it must be the case that the test entity would be a subsidiary member of the group if the head company beneficially owned all the membership interests beneficially owned by each company described in </w:t>
      </w:r>
      <w:r w:rsidR="00FD3F14" w:rsidRPr="001B2D41">
        <w:rPr>
          <w:color w:val="000000"/>
        </w:rPr>
        <w:t>subsection (</w:t>
      </w:r>
      <w:r w:rsidRPr="001B2D41">
        <w:rPr>
          <w:color w:val="000000"/>
        </w:rPr>
        <w:t>3).</w:t>
      </w:r>
    </w:p>
    <w:p w:rsidR="00F9073D" w:rsidRPr="001B2D41" w:rsidRDefault="00F9073D" w:rsidP="00F9073D">
      <w:pPr>
        <w:pStyle w:val="ActHead5"/>
      </w:pPr>
      <w:bookmarkStart w:id="670" w:name="_Toc100588056"/>
      <w:r w:rsidRPr="001B2D41">
        <w:rPr>
          <w:rStyle w:val="CharSectno"/>
        </w:rPr>
        <w:t>701C</w:t>
      </w:r>
      <w:r w:rsidR="001B2D41">
        <w:rPr>
          <w:rStyle w:val="CharSectno"/>
        </w:rPr>
        <w:noBreakHyphen/>
      </w:r>
      <w:r w:rsidRPr="001B2D41">
        <w:rPr>
          <w:rStyle w:val="CharSectno"/>
        </w:rPr>
        <w:t>20</w:t>
      </w:r>
      <w:r w:rsidRPr="001B2D41">
        <w:t xml:space="preserve">  Transitional foreign</w:t>
      </w:r>
      <w:r w:rsidR="001B2D41">
        <w:noBreakHyphen/>
      </w:r>
      <w:r w:rsidRPr="001B2D41">
        <w:t>held subsidiaries and transitional foreign</w:t>
      </w:r>
      <w:r w:rsidR="001B2D41">
        <w:noBreakHyphen/>
      </w:r>
      <w:r w:rsidRPr="001B2D41">
        <w:t>held indirect subsidiaries</w:t>
      </w:r>
      <w:bookmarkEnd w:id="670"/>
    </w:p>
    <w:p w:rsidR="00F9073D" w:rsidRPr="001B2D41" w:rsidRDefault="00F9073D" w:rsidP="002B75AC">
      <w:pPr>
        <w:pStyle w:val="subsection"/>
      </w:pPr>
      <w:r w:rsidRPr="001B2D41">
        <w:tab/>
      </w:r>
      <w:r w:rsidRPr="001B2D41">
        <w:tab/>
        <w:t>If:</w:t>
      </w:r>
    </w:p>
    <w:p w:rsidR="00F9073D" w:rsidRPr="001B2D41" w:rsidRDefault="00F9073D" w:rsidP="00F9073D">
      <w:pPr>
        <w:pStyle w:val="paragraph"/>
      </w:pPr>
      <w:r w:rsidRPr="001B2D41">
        <w:tab/>
        <w:t>(a)</w:t>
      </w:r>
      <w:r w:rsidRPr="001B2D41">
        <w:tab/>
        <w:t>an entity is a subsidiary member of a consolidated group in a case where the set of requirements described in section</w:t>
      </w:r>
      <w:r w:rsidR="00FD3F14" w:rsidRPr="001B2D41">
        <w:t> </w:t>
      </w:r>
      <w:r w:rsidRPr="001B2D41">
        <w:t>701C</w:t>
      </w:r>
      <w:r w:rsidR="001B2D41">
        <w:noBreakHyphen/>
      </w:r>
      <w:r w:rsidRPr="001B2D41">
        <w:t>10 are met; and</w:t>
      </w:r>
    </w:p>
    <w:p w:rsidR="00F9073D" w:rsidRPr="001B2D41" w:rsidRDefault="00F9073D" w:rsidP="00F9073D">
      <w:pPr>
        <w:pStyle w:val="paragraph"/>
      </w:pPr>
      <w:r w:rsidRPr="001B2D41">
        <w:tab/>
        <w:t>(b)</w:t>
      </w:r>
      <w:r w:rsidRPr="001B2D41">
        <w:tab/>
        <w:t>one or more of the membership interests in the entity are held by:</w:t>
      </w:r>
    </w:p>
    <w:p w:rsidR="00F9073D" w:rsidRPr="001B2D41" w:rsidRDefault="00F9073D" w:rsidP="00F9073D">
      <w:pPr>
        <w:pStyle w:val="paragraphsub"/>
      </w:pPr>
      <w:r w:rsidRPr="001B2D41">
        <w:tab/>
        <w:t>(i)</w:t>
      </w:r>
      <w:r w:rsidRPr="001B2D41">
        <w:tab/>
        <w:t>a non</w:t>
      </w:r>
      <w:r w:rsidR="001B2D41">
        <w:noBreakHyphen/>
      </w:r>
      <w:r w:rsidRPr="001B2D41">
        <w:t>resident company; or</w:t>
      </w:r>
    </w:p>
    <w:p w:rsidR="00F9073D" w:rsidRPr="001B2D41" w:rsidRDefault="00F9073D" w:rsidP="00F9073D">
      <w:pPr>
        <w:pStyle w:val="paragraphsub"/>
      </w:pPr>
      <w:r w:rsidRPr="001B2D41">
        <w:tab/>
        <w:t>(ii)</w:t>
      </w:r>
      <w:r w:rsidRPr="001B2D41">
        <w:tab/>
        <w:t>a non</w:t>
      </w:r>
      <w:r w:rsidR="001B2D41">
        <w:noBreakHyphen/>
      </w:r>
      <w:r w:rsidRPr="001B2D41">
        <w:t>resident trust; or</w:t>
      </w:r>
    </w:p>
    <w:p w:rsidR="00F9073D" w:rsidRPr="001B2D41" w:rsidRDefault="00F9073D" w:rsidP="00F9073D">
      <w:pPr>
        <w:pStyle w:val="paragraphsub"/>
      </w:pPr>
      <w:r w:rsidRPr="001B2D41">
        <w:tab/>
        <w:t>(iii)</w:t>
      </w:r>
      <w:r w:rsidRPr="001B2D41">
        <w:tab/>
        <w:t>an entity that holds the membership interests only as a nominee of one or more entities each of which is a non</w:t>
      </w:r>
      <w:r w:rsidR="001B2D41">
        <w:noBreakHyphen/>
      </w:r>
      <w:r w:rsidRPr="001B2D41">
        <w:t>resident company or a non</w:t>
      </w:r>
      <w:r w:rsidR="001B2D41">
        <w:noBreakHyphen/>
      </w:r>
      <w:r w:rsidRPr="001B2D41">
        <w:t>resident trust; or</w:t>
      </w:r>
    </w:p>
    <w:p w:rsidR="00F9073D" w:rsidRPr="001B2D41" w:rsidRDefault="00F9073D" w:rsidP="00F9073D">
      <w:pPr>
        <w:pStyle w:val="paragraphsub"/>
      </w:pPr>
      <w:r w:rsidRPr="001B2D41">
        <w:tab/>
        <w:t>(iv)</w:t>
      </w:r>
      <w:r w:rsidRPr="001B2D41">
        <w:tab/>
        <w:t>a partnership, each of the partners in which is a non</w:t>
      </w:r>
      <w:r w:rsidR="001B2D41">
        <w:noBreakHyphen/>
      </w:r>
      <w:r w:rsidRPr="001B2D41">
        <w:t>resident company or a non</w:t>
      </w:r>
      <w:r w:rsidR="001B2D41">
        <w:noBreakHyphen/>
      </w:r>
      <w:r w:rsidRPr="001B2D41">
        <w:t>resident trust;</w:t>
      </w:r>
    </w:p>
    <w:p w:rsidR="00F9073D" w:rsidRPr="001B2D41" w:rsidRDefault="00F9073D" w:rsidP="002B75AC">
      <w:pPr>
        <w:pStyle w:val="subsection2"/>
      </w:pPr>
      <w:r w:rsidRPr="001B2D41">
        <w:t>then:</w:t>
      </w:r>
    </w:p>
    <w:p w:rsidR="00F9073D" w:rsidRPr="001B2D41" w:rsidRDefault="00F9073D" w:rsidP="00F9073D">
      <w:pPr>
        <w:pStyle w:val="paragraph"/>
      </w:pPr>
      <w:r w:rsidRPr="001B2D41">
        <w:tab/>
        <w:t>(c)</w:t>
      </w:r>
      <w:r w:rsidRPr="001B2D41">
        <w:tab/>
        <w:t xml:space="preserve">the entity is a </w:t>
      </w:r>
      <w:r w:rsidRPr="001B2D41">
        <w:rPr>
          <w:b/>
          <w:i/>
        </w:rPr>
        <w:t>transitional foreign</w:t>
      </w:r>
      <w:r w:rsidR="001B2D41">
        <w:rPr>
          <w:b/>
          <w:i/>
        </w:rPr>
        <w:noBreakHyphen/>
      </w:r>
      <w:r w:rsidRPr="001B2D41">
        <w:rPr>
          <w:b/>
          <w:i/>
        </w:rPr>
        <w:t>held subsidiary</w:t>
      </w:r>
      <w:r w:rsidRPr="001B2D41">
        <w:t xml:space="preserve"> of the group; and</w:t>
      </w:r>
    </w:p>
    <w:p w:rsidR="00F9073D" w:rsidRPr="001B2D41" w:rsidRDefault="00F9073D" w:rsidP="00F9073D">
      <w:pPr>
        <w:pStyle w:val="paragraph"/>
      </w:pPr>
      <w:r w:rsidRPr="001B2D41">
        <w:tab/>
        <w:t>(d)</w:t>
      </w:r>
      <w:r w:rsidRPr="001B2D41">
        <w:tab/>
        <w:t>if:</w:t>
      </w:r>
    </w:p>
    <w:p w:rsidR="00F9073D" w:rsidRPr="001B2D41" w:rsidRDefault="00F9073D" w:rsidP="00F9073D">
      <w:pPr>
        <w:pStyle w:val="paragraphsub"/>
      </w:pPr>
      <w:r w:rsidRPr="001B2D41">
        <w:tab/>
        <w:t>(i)</w:t>
      </w:r>
      <w:r w:rsidRPr="001B2D41">
        <w:tab/>
        <w:t>the transitional foreign</w:t>
      </w:r>
      <w:r w:rsidR="001B2D41">
        <w:noBreakHyphen/>
      </w:r>
      <w:r w:rsidRPr="001B2D41">
        <w:t>held subsidiary; or</w:t>
      </w:r>
    </w:p>
    <w:p w:rsidR="00F9073D" w:rsidRPr="001B2D41" w:rsidRDefault="00F9073D" w:rsidP="00F9073D">
      <w:pPr>
        <w:pStyle w:val="paragraphsub"/>
      </w:pPr>
      <w:r w:rsidRPr="001B2D41">
        <w:tab/>
        <w:t>(ii)</w:t>
      </w:r>
      <w:r w:rsidRPr="001B2D41">
        <w:tab/>
        <w:t>an entity that is a transitional foreign</w:t>
      </w:r>
      <w:r w:rsidR="001B2D41">
        <w:noBreakHyphen/>
      </w:r>
      <w:r w:rsidRPr="001B2D41">
        <w:t>held indirect subsidiary of the group because of another application of this paragraph;</w:t>
      </w:r>
    </w:p>
    <w:p w:rsidR="00F9073D" w:rsidRPr="001B2D41" w:rsidRDefault="00F9073D" w:rsidP="00F9073D">
      <w:pPr>
        <w:pStyle w:val="paragraph"/>
      </w:pPr>
      <w:r w:rsidRPr="001B2D41">
        <w:tab/>
      </w:r>
      <w:r w:rsidRPr="001B2D41">
        <w:tab/>
        <w:t>holds one or more membership interests in another entity that:</w:t>
      </w:r>
    </w:p>
    <w:p w:rsidR="00F9073D" w:rsidRPr="001B2D41" w:rsidRDefault="00F9073D" w:rsidP="00F9073D">
      <w:pPr>
        <w:pStyle w:val="paragraphsub"/>
      </w:pPr>
      <w:r w:rsidRPr="001B2D41">
        <w:tab/>
        <w:t>(iii)</w:t>
      </w:r>
      <w:r w:rsidRPr="001B2D41">
        <w:tab/>
        <w:t>is a subsidiary member of the group; and</w:t>
      </w:r>
    </w:p>
    <w:p w:rsidR="00F9073D" w:rsidRPr="001B2D41" w:rsidRDefault="00F9073D" w:rsidP="00F9073D">
      <w:pPr>
        <w:pStyle w:val="paragraphsub"/>
      </w:pPr>
      <w:r w:rsidRPr="001B2D41">
        <w:tab/>
        <w:t>(iv)</w:t>
      </w:r>
      <w:r w:rsidRPr="001B2D41">
        <w:tab/>
        <w:t>is not a transitional foreign</w:t>
      </w:r>
      <w:r w:rsidR="001B2D41">
        <w:noBreakHyphen/>
      </w:r>
      <w:r w:rsidRPr="001B2D41">
        <w:t>held subsidiary of the group;</w:t>
      </w:r>
    </w:p>
    <w:p w:rsidR="00F9073D" w:rsidRPr="001B2D41" w:rsidRDefault="00F9073D" w:rsidP="00F9073D">
      <w:pPr>
        <w:pStyle w:val="paragraph"/>
      </w:pPr>
      <w:r w:rsidRPr="001B2D41">
        <w:tab/>
      </w:r>
      <w:r w:rsidRPr="001B2D41">
        <w:tab/>
        <w:t xml:space="preserve">that other member is a </w:t>
      </w:r>
      <w:r w:rsidRPr="001B2D41">
        <w:rPr>
          <w:b/>
          <w:i/>
        </w:rPr>
        <w:t>transitional foreign</w:t>
      </w:r>
      <w:r w:rsidR="001B2D41">
        <w:rPr>
          <w:b/>
          <w:i/>
        </w:rPr>
        <w:noBreakHyphen/>
      </w:r>
      <w:r w:rsidRPr="001B2D41">
        <w:rPr>
          <w:b/>
          <w:i/>
        </w:rPr>
        <w:t>held indirect subsidiary</w:t>
      </w:r>
      <w:r w:rsidRPr="001B2D41">
        <w:t xml:space="preserve"> of the group.</w:t>
      </w:r>
    </w:p>
    <w:p w:rsidR="00F9073D" w:rsidRPr="001B2D41" w:rsidRDefault="00F9073D" w:rsidP="00BF0814">
      <w:pPr>
        <w:pStyle w:val="noteToPara"/>
      </w:pPr>
      <w:r w:rsidRPr="001B2D41">
        <w:t>Note:</w:t>
      </w:r>
      <w:r w:rsidRPr="001B2D41">
        <w:tab/>
        <w:t xml:space="preserve">In order to be a subsidiary member of the group as required by </w:t>
      </w:r>
      <w:r w:rsidR="00FD3F14" w:rsidRPr="001B2D41">
        <w:t>subparagraph (</w:t>
      </w:r>
      <w:r w:rsidRPr="001B2D41">
        <w:t>d)(iii), the transitional foreign</w:t>
      </w:r>
      <w:r w:rsidR="001B2D41">
        <w:noBreakHyphen/>
      </w:r>
      <w:r w:rsidRPr="001B2D41">
        <w:t>held indirect subsidiary would need to have satisfied the set of requirements in either section</w:t>
      </w:r>
      <w:r w:rsidR="00FD3F14" w:rsidRPr="001B2D41">
        <w:t> </w:t>
      </w:r>
      <w:r w:rsidRPr="001B2D41">
        <w:t>701C</w:t>
      </w:r>
      <w:r w:rsidR="001B2D41">
        <w:noBreakHyphen/>
      </w:r>
      <w:r w:rsidRPr="001B2D41">
        <w:t>10 or 701C</w:t>
      </w:r>
      <w:r w:rsidR="001B2D41">
        <w:noBreakHyphen/>
      </w:r>
      <w:r w:rsidRPr="001B2D41">
        <w:t>15</w:t>
      </w:r>
    </w:p>
    <w:p w:rsidR="00F9073D" w:rsidRPr="001B2D41" w:rsidRDefault="00F9073D" w:rsidP="00F9073D">
      <w:pPr>
        <w:pStyle w:val="ActHead4"/>
      </w:pPr>
      <w:bookmarkStart w:id="671" w:name="_Toc100588057"/>
      <w:r w:rsidRPr="001B2D41">
        <w:rPr>
          <w:rStyle w:val="CharSubdNo"/>
        </w:rPr>
        <w:t>Subdivision</w:t>
      </w:r>
      <w:r w:rsidR="00FD3F14" w:rsidRPr="001B2D41">
        <w:rPr>
          <w:rStyle w:val="CharSubdNo"/>
        </w:rPr>
        <w:t> </w:t>
      </w:r>
      <w:r w:rsidRPr="001B2D41">
        <w:rPr>
          <w:rStyle w:val="CharSubdNo"/>
        </w:rPr>
        <w:t>701C</w:t>
      </w:r>
      <w:r w:rsidR="001B2D41">
        <w:rPr>
          <w:rStyle w:val="CharSubdNo"/>
        </w:rPr>
        <w:noBreakHyphen/>
      </w:r>
      <w:r w:rsidRPr="001B2D41">
        <w:rPr>
          <w:rStyle w:val="CharSubdNo"/>
        </w:rPr>
        <w:t>C</w:t>
      </w:r>
      <w:r w:rsidRPr="001B2D41">
        <w:t>—</w:t>
      </w:r>
      <w:r w:rsidRPr="001B2D41">
        <w:rPr>
          <w:rStyle w:val="CharSubdText"/>
        </w:rPr>
        <w:t>Modifications of tax cost setting rules</w:t>
      </w:r>
      <w:bookmarkEnd w:id="671"/>
    </w:p>
    <w:p w:rsidR="00F9073D" w:rsidRPr="001B2D41" w:rsidRDefault="00F9073D" w:rsidP="00F9073D">
      <w:pPr>
        <w:pStyle w:val="TofSectsHeading"/>
        <w:rPr>
          <w:color w:val="000000"/>
        </w:rPr>
      </w:pPr>
      <w:r w:rsidRPr="001B2D41">
        <w:rPr>
          <w:color w:val="000000"/>
        </w:rPr>
        <w:t>Table of sections</w:t>
      </w:r>
    </w:p>
    <w:p w:rsidR="00F9073D" w:rsidRPr="001B2D41" w:rsidRDefault="00F9073D" w:rsidP="00F9073D">
      <w:pPr>
        <w:pStyle w:val="TofSectsGroupHeading"/>
      </w:pPr>
      <w:r w:rsidRPr="001B2D41">
        <w:t>Application and object</w:t>
      </w:r>
    </w:p>
    <w:p w:rsidR="00F9073D" w:rsidRPr="001B2D41" w:rsidRDefault="00F9073D" w:rsidP="00F9073D">
      <w:pPr>
        <w:pStyle w:val="TofSectsSection"/>
      </w:pPr>
      <w:r w:rsidRPr="001B2D41">
        <w:t>701C</w:t>
      </w:r>
      <w:r w:rsidR="001B2D41">
        <w:noBreakHyphen/>
      </w:r>
      <w:r w:rsidRPr="001B2D41">
        <w:t>25</w:t>
      </w:r>
      <w:r w:rsidRPr="001B2D41">
        <w:tab/>
        <w:t>Application and object of this Subdivision</w:t>
      </w:r>
    </w:p>
    <w:p w:rsidR="00F9073D" w:rsidRPr="001B2D41" w:rsidRDefault="00F9073D" w:rsidP="00F9073D">
      <w:pPr>
        <w:pStyle w:val="TofSectsGroupHeading"/>
      </w:pPr>
      <w:r w:rsidRPr="001B2D41">
        <w:t>Basic modification</w:t>
      </w:r>
    </w:p>
    <w:p w:rsidR="00F9073D" w:rsidRPr="001B2D41" w:rsidRDefault="00F9073D" w:rsidP="00F9073D">
      <w:pPr>
        <w:pStyle w:val="TofSectsSection"/>
      </w:pPr>
      <w:r w:rsidRPr="001B2D41">
        <w:t>701C</w:t>
      </w:r>
      <w:r w:rsidR="001B2D41">
        <w:noBreakHyphen/>
      </w:r>
      <w:r w:rsidRPr="001B2D41">
        <w:t>30</w:t>
      </w:r>
      <w:r w:rsidRPr="001B2D41">
        <w:tab/>
        <w:t>Transitional foreign</w:t>
      </w:r>
      <w:r w:rsidR="001B2D41">
        <w:noBreakHyphen/>
      </w:r>
      <w:r w:rsidRPr="001B2D41">
        <w:t>held subsidiary to be treated as part of head company</w:t>
      </w:r>
    </w:p>
    <w:p w:rsidR="00F9073D" w:rsidRPr="001B2D41" w:rsidRDefault="00F9073D" w:rsidP="00F9073D">
      <w:pPr>
        <w:pStyle w:val="TofSectsGroupHeading"/>
      </w:pPr>
      <w:r w:rsidRPr="001B2D41">
        <w:t>Other modifications</w:t>
      </w:r>
    </w:p>
    <w:p w:rsidR="00F9073D" w:rsidRPr="001B2D41" w:rsidRDefault="00F9073D" w:rsidP="00F9073D">
      <w:pPr>
        <w:pStyle w:val="TofSectsSection"/>
      </w:pPr>
      <w:r w:rsidRPr="001B2D41">
        <w:t>701C</w:t>
      </w:r>
      <w:r w:rsidR="001B2D41">
        <w:noBreakHyphen/>
      </w:r>
      <w:r w:rsidRPr="001B2D41">
        <w:t>35</w:t>
      </w:r>
      <w:r w:rsidRPr="001B2D41">
        <w:tab/>
        <w:t>Trading stock value not set for assets of transitional foreign</w:t>
      </w:r>
      <w:r w:rsidR="001B2D41">
        <w:noBreakHyphen/>
      </w:r>
      <w:r w:rsidRPr="001B2D41">
        <w:t>held subsidiaries</w:t>
      </w:r>
    </w:p>
    <w:p w:rsidR="00F9073D" w:rsidRPr="001B2D41" w:rsidRDefault="00F9073D" w:rsidP="00F9073D">
      <w:pPr>
        <w:pStyle w:val="TofSectsSection"/>
      </w:pPr>
      <w:r w:rsidRPr="001B2D41">
        <w:t>701C</w:t>
      </w:r>
      <w:r w:rsidR="001B2D41">
        <w:noBreakHyphen/>
      </w:r>
      <w:r w:rsidRPr="001B2D41">
        <w:t>40</w:t>
      </w:r>
      <w:r w:rsidRPr="001B2D41">
        <w:tab/>
        <w:t>Cost setting rules for exit cases—modification of core rules</w:t>
      </w:r>
    </w:p>
    <w:p w:rsidR="00F9073D" w:rsidRPr="001B2D41" w:rsidRDefault="00F9073D" w:rsidP="00F9073D">
      <w:pPr>
        <w:pStyle w:val="TofSectsSection"/>
      </w:pPr>
      <w:r w:rsidRPr="001B2D41">
        <w:t>701C</w:t>
      </w:r>
      <w:r w:rsidR="001B2D41">
        <w:noBreakHyphen/>
      </w:r>
      <w:r w:rsidRPr="001B2D41">
        <w:t>50</w:t>
      </w:r>
      <w:r w:rsidRPr="001B2D41">
        <w:tab/>
        <w:t>Cost setting rules for exit cases—reference to modification of core rule</w:t>
      </w:r>
    </w:p>
    <w:p w:rsidR="00F9073D" w:rsidRPr="001B2D41" w:rsidRDefault="00F9073D" w:rsidP="00F9073D">
      <w:pPr>
        <w:pStyle w:val="ActHead4"/>
      </w:pPr>
      <w:bookmarkStart w:id="672" w:name="_Toc100588058"/>
      <w:r w:rsidRPr="001B2D41">
        <w:t>Application and object</w:t>
      </w:r>
      <w:bookmarkEnd w:id="672"/>
    </w:p>
    <w:p w:rsidR="00F9073D" w:rsidRPr="001B2D41" w:rsidRDefault="00F9073D" w:rsidP="00F9073D">
      <w:pPr>
        <w:pStyle w:val="ActHead5"/>
      </w:pPr>
      <w:bookmarkStart w:id="673" w:name="_Toc100588059"/>
      <w:r w:rsidRPr="001B2D41">
        <w:rPr>
          <w:rStyle w:val="CharSectno"/>
        </w:rPr>
        <w:t>701C</w:t>
      </w:r>
      <w:r w:rsidR="001B2D41">
        <w:rPr>
          <w:rStyle w:val="CharSectno"/>
        </w:rPr>
        <w:noBreakHyphen/>
      </w:r>
      <w:r w:rsidRPr="001B2D41">
        <w:rPr>
          <w:rStyle w:val="CharSectno"/>
        </w:rPr>
        <w:t>25</w:t>
      </w:r>
      <w:r w:rsidRPr="001B2D41">
        <w:t xml:space="preserve">  Application and object of this Subdivision</w:t>
      </w:r>
      <w:bookmarkEnd w:id="673"/>
    </w:p>
    <w:p w:rsidR="00F9073D" w:rsidRPr="001B2D41" w:rsidRDefault="00F9073D" w:rsidP="00F9073D">
      <w:pPr>
        <w:pStyle w:val="SubsectionHead"/>
      </w:pPr>
      <w:r w:rsidRPr="001B2D41">
        <w:t>Application</w:t>
      </w:r>
    </w:p>
    <w:p w:rsidR="00F9073D" w:rsidRPr="001B2D41" w:rsidRDefault="00F9073D" w:rsidP="002B75AC">
      <w:pPr>
        <w:pStyle w:val="subsection"/>
      </w:pPr>
      <w:r w:rsidRPr="001B2D41">
        <w:tab/>
        <w:t>(1)</w:t>
      </w:r>
      <w:r w:rsidRPr="001B2D41">
        <w:tab/>
        <w:t xml:space="preserve">This Subdivision applies if an entity (the </w:t>
      </w:r>
      <w:r w:rsidRPr="001B2D41">
        <w:rPr>
          <w:b/>
          <w:i/>
        </w:rPr>
        <w:t>transitional foreign</w:t>
      </w:r>
      <w:r w:rsidR="001B2D41">
        <w:rPr>
          <w:b/>
          <w:i/>
        </w:rPr>
        <w:noBreakHyphen/>
      </w:r>
      <w:r w:rsidRPr="001B2D41">
        <w:rPr>
          <w:b/>
          <w:i/>
        </w:rPr>
        <w:t>held joining entity</w:t>
      </w:r>
      <w:r w:rsidRPr="001B2D41">
        <w:t>) that is a transitional foreign</w:t>
      </w:r>
      <w:r w:rsidR="001B2D41">
        <w:noBreakHyphen/>
      </w:r>
      <w:r w:rsidRPr="001B2D41">
        <w:t>held subsidiary or a transitional foreign</w:t>
      </w:r>
      <w:r w:rsidR="001B2D41">
        <w:noBreakHyphen/>
      </w:r>
      <w:r w:rsidRPr="001B2D41">
        <w:t xml:space="preserve">held indirect subsidiary becomes a subsidiary member of a consolidated group at the time (the </w:t>
      </w:r>
      <w:r w:rsidRPr="001B2D41">
        <w:rPr>
          <w:b/>
          <w:i/>
        </w:rPr>
        <w:t>formation time</w:t>
      </w:r>
      <w:r w:rsidRPr="001B2D41">
        <w:t>) the group comes into existence.</w:t>
      </w:r>
    </w:p>
    <w:p w:rsidR="00F9073D" w:rsidRPr="001B2D41" w:rsidRDefault="00F9073D" w:rsidP="00F9073D">
      <w:pPr>
        <w:pStyle w:val="SubsectionHead"/>
      </w:pPr>
      <w:r w:rsidRPr="001B2D41">
        <w:t>Object</w:t>
      </w:r>
    </w:p>
    <w:p w:rsidR="00F9073D" w:rsidRPr="001B2D41" w:rsidRDefault="00F9073D" w:rsidP="002B75AC">
      <w:pPr>
        <w:pStyle w:val="subsection"/>
      </w:pPr>
      <w:r w:rsidRPr="001B2D41">
        <w:tab/>
        <w:t>(2)</w:t>
      </w:r>
      <w:r w:rsidRPr="001B2D41">
        <w:tab/>
        <w:t>The object of this Subdivision is to ensure that, on becoming a subsidiary member at the formation time, the tax cost of the assets of any transitional foreign</w:t>
      </w:r>
      <w:r w:rsidR="001B2D41">
        <w:noBreakHyphen/>
      </w:r>
      <w:r w:rsidRPr="001B2D41">
        <w:t>held subsidiary is not set and that the tax cost setting amount for assets of any transitional foreign</w:t>
      </w:r>
      <w:r w:rsidR="001B2D41">
        <w:noBreakHyphen/>
      </w:r>
      <w:r w:rsidRPr="001B2D41">
        <w:t>held indirect subsidiary that becomes a subsidiary member at that time takes account of this.</w:t>
      </w:r>
    </w:p>
    <w:p w:rsidR="00F9073D" w:rsidRPr="001B2D41" w:rsidRDefault="00F9073D" w:rsidP="00F9073D">
      <w:pPr>
        <w:pStyle w:val="ActHead4"/>
      </w:pPr>
      <w:bookmarkStart w:id="674" w:name="_Toc100588060"/>
      <w:r w:rsidRPr="001B2D41">
        <w:t>Basic modification</w:t>
      </w:r>
      <w:bookmarkEnd w:id="674"/>
    </w:p>
    <w:p w:rsidR="00F9073D" w:rsidRPr="001B2D41" w:rsidRDefault="00F9073D" w:rsidP="00F9073D">
      <w:pPr>
        <w:pStyle w:val="ActHead5"/>
      </w:pPr>
      <w:bookmarkStart w:id="675" w:name="_Toc100588061"/>
      <w:r w:rsidRPr="001B2D41">
        <w:rPr>
          <w:rStyle w:val="CharSectno"/>
        </w:rPr>
        <w:t>701C</w:t>
      </w:r>
      <w:r w:rsidR="001B2D41">
        <w:rPr>
          <w:rStyle w:val="CharSectno"/>
        </w:rPr>
        <w:noBreakHyphen/>
      </w:r>
      <w:r w:rsidRPr="001B2D41">
        <w:rPr>
          <w:rStyle w:val="CharSectno"/>
        </w:rPr>
        <w:t>30</w:t>
      </w:r>
      <w:r w:rsidRPr="001B2D41">
        <w:t xml:space="preserve">  Transitional foreign</w:t>
      </w:r>
      <w:r w:rsidR="001B2D41">
        <w:noBreakHyphen/>
      </w:r>
      <w:r w:rsidRPr="001B2D41">
        <w:t>held subsidiary to be treated as part of head company</w:t>
      </w:r>
      <w:bookmarkEnd w:id="675"/>
    </w:p>
    <w:p w:rsidR="00F9073D" w:rsidRPr="001B2D41" w:rsidRDefault="00F9073D" w:rsidP="002B75AC">
      <w:pPr>
        <w:pStyle w:val="subsection"/>
      </w:pPr>
      <w:r w:rsidRPr="001B2D41">
        <w:tab/>
      </w:r>
      <w:r w:rsidRPr="001B2D41">
        <w:tab/>
        <w:t>The following provisions:</w:t>
      </w:r>
    </w:p>
    <w:p w:rsidR="00F9073D" w:rsidRPr="001B2D41" w:rsidRDefault="00F9073D" w:rsidP="00F9073D">
      <w:pPr>
        <w:pStyle w:val="paragraph"/>
      </w:pPr>
      <w:r w:rsidRPr="001B2D41">
        <w:tab/>
        <w:t>(a)</w:t>
      </w:r>
      <w:r w:rsidRPr="001B2D41">
        <w:tab/>
        <w:t>section</w:t>
      </w:r>
      <w:r w:rsidR="00FD3F14" w:rsidRPr="001B2D41">
        <w:t> </w:t>
      </w:r>
      <w:r w:rsidRPr="001B2D41">
        <w:t>701</w:t>
      </w:r>
      <w:r w:rsidR="001B2D41">
        <w:noBreakHyphen/>
      </w:r>
      <w:r w:rsidRPr="001B2D41">
        <w:t xml:space="preserve">10 of the </w:t>
      </w:r>
      <w:r w:rsidRPr="001B2D41">
        <w:rPr>
          <w:i/>
        </w:rPr>
        <w:t xml:space="preserve">Income Tax Assessment Act 1997 </w:t>
      </w:r>
      <w:r w:rsidRPr="001B2D41">
        <w:t>(about setting the tax cost of assets that an entity brings into the group);</w:t>
      </w:r>
    </w:p>
    <w:p w:rsidR="00F9073D" w:rsidRPr="001B2D41" w:rsidRDefault="00F9073D" w:rsidP="00F9073D">
      <w:pPr>
        <w:pStyle w:val="paragraph"/>
      </w:pPr>
      <w:r w:rsidRPr="001B2D41">
        <w:tab/>
        <w:t>(b)</w:t>
      </w:r>
      <w:r w:rsidRPr="001B2D41">
        <w:tab/>
        <w:t>Subdivision</w:t>
      </w:r>
      <w:r w:rsidR="00FD3F14" w:rsidRPr="001B2D41">
        <w:t> </w:t>
      </w:r>
      <w:r w:rsidRPr="001B2D41">
        <w:t>705</w:t>
      </w:r>
      <w:r w:rsidR="001B2D41">
        <w:noBreakHyphen/>
      </w:r>
      <w:r w:rsidRPr="001B2D41">
        <w:t>A of that Act, in its application in accordance with Subdivision</w:t>
      </w:r>
      <w:r w:rsidR="00FD3F14" w:rsidRPr="001B2D41">
        <w:t> </w:t>
      </w:r>
      <w:r w:rsidRPr="001B2D41">
        <w:t>705</w:t>
      </w:r>
      <w:r w:rsidR="001B2D41">
        <w:noBreakHyphen/>
      </w:r>
      <w:r w:rsidRPr="001B2D41">
        <w:t>B of that Act;</w:t>
      </w:r>
    </w:p>
    <w:p w:rsidR="00F9073D" w:rsidRPr="001B2D41" w:rsidRDefault="00F9073D" w:rsidP="002B75AC">
      <w:pPr>
        <w:pStyle w:val="subsection2"/>
      </w:pPr>
      <w:r w:rsidRPr="001B2D41">
        <w:t>apply, for the purposes of setting the tax cost of an asset of the transitional foreign</w:t>
      </w:r>
      <w:r w:rsidR="001B2D41">
        <w:noBreakHyphen/>
      </w:r>
      <w:r w:rsidRPr="001B2D41">
        <w:t>held joining entity at the formation time, as if each subsidiary member of the group that is a transitional foreign</w:t>
      </w:r>
      <w:r w:rsidR="001B2D41">
        <w:noBreakHyphen/>
      </w:r>
      <w:r w:rsidRPr="001B2D41">
        <w:t>held subsidiary at the formation time were a part of the head company of the group, rather than a separate entity.</w:t>
      </w:r>
    </w:p>
    <w:p w:rsidR="00F9073D" w:rsidRPr="001B2D41" w:rsidRDefault="00F9073D" w:rsidP="00F9073D">
      <w:pPr>
        <w:pStyle w:val="notetext"/>
      </w:pPr>
      <w:r w:rsidRPr="001B2D41">
        <w:t>Note 1:</w:t>
      </w:r>
      <w:r w:rsidRPr="001B2D41">
        <w:tab/>
        <w:t>This section means that references in those provisions to matters internal to the group operate as if transitional foreign</w:t>
      </w:r>
      <w:r w:rsidR="001B2D41">
        <w:noBreakHyphen/>
      </w:r>
      <w:r w:rsidRPr="001B2D41">
        <w:t>held subsidiaries in the group were parts of the head company of the group. For example:</w:t>
      </w:r>
    </w:p>
    <w:p w:rsidR="00F9073D" w:rsidRPr="001B2D41" w:rsidRDefault="00F9073D" w:rsidP="00FF19D1">
      <w:pPr>
        <w:pStyle w:val="notepara"/>
      </w:pPr>
      <w:r w:rsidRPr="001B2D41">
        <w:t>(a)</w:t>
      </w:r>
      <w:r w:rsidRPr="001B2D41">
        <w:tab/>
        <w:t>provisions operating if the head company holds (whether directly or indirectly) membership interests in another entity operate even if a transitional foreign</w:t>
      </w:r>
      <w:r w:rsidR="001B2D41">
        <w:noBreakHyphen/>
      </w:r>
      <w:r w:rsidRPr="001B2D41">
        <w:t>held subsidiary actually holds those interests; and</w:t>
      </w:r>
    </w:p>
    <w:p w:rsidR="00F9073D" w:rsidRPr="001B2D41" w:rsidRDefault="00F9073D" w:rsidP="00FF19D1">
      <w:pPr>
        <w:pStyle w:val="notepara"/>
      </w:pPr>
      <w:r w:rsidRPr="001B2D41">
        <w:t>(b)</w:t>
      </w:r>
      <w:r w:rsidRPr="001B2D41">
        <w:tab/>
        <w:t>provisions operating if the head company owns or controls another entity operate even if one or more transitional foreign</w:t>
      </w:r>
      <w:r w:rsidR="001B2D41">
        <w:noBreakHyphen/>
      </w:r>
      <w:r w:rsidRPr="001B2D41">
        <w:t>held subsidiaries actually own or control that other entity; and</w:t>
      </w:r>
    </w:p>
    <w:p w:rsidR="00F9073D" w:rsidRPr="001B2D41" w:rsidRDefault="00F9073D" w:rsidP="00FF19D1">
      <w:pPr>
        <w:pStyle w:val="notepara"/>
      </w:pPr>
      <w:r w:rsidRPr="001B2D41">
        <w:t>(c)</w:t>
      </w:r>
      <w:r w:rsidRPr="001B2D41">
        <w:tab/>
        <w:t>provisions operating if an entity is interposed between the head company and another entity operate even if the first entity is actually interposed between a transitional foreign</w:t>
      </w:r>
      <w:r w:rsidR="001B2D41">
        <w:noBreakHyphen/>
      </w:r>
      <w:r w:rsidRPr="001B2D41">
        <w:t>held subsidiary and the other entity.</w:t>
      </w:r>
    </w:p>
    <w:p w:rsidR="00F9073D" w:rsidRPr="001B2D41" w:rsidRDefault="00F9073D" w:rsidP="007775F5">
      <w:pPr>
        <w:pStyle w:val="notetext"/>
        <w:keepNext/>
        <w:keepLines/>
      </w:pPr>
      <w:r w:rsidRPr="001B2D41">
        <w:t>Note 2:</w:t>
      </w:r>
      <w:r w:rsidRPr="001B2D41">
        <w:tab/>
        <w:t>If the transitional foreign</w:t>
      </w:r>
      <w:r w:rsidR="001B2D41">
        <w:noBreakHyphen/>
      </w:r>
      <w:r w:rsidRPr="001B2D41">
        <w:t>held joining entity is a transitional foreign</w:t>
      </w:r>
      <w:r w:rsidR="001B2D41">
        <w:noBreakHyphen/>
      </w:r>
      <w:r w:rsidRPr="001B2D41">
        <w:t>held subsidiary, this section means the assets of the entity do not have their tax cost reset at the formation time. This is because Subdivision</w:t>
      </w:r>
      <w:r w:rsidR="00FD3F14" w:rsidRPr="001B2D41">
        <w:t> </w:t>
      </w:r>
      <w:r w:rsidRPr="001B2D41">
        <w:t>705</w:t>
      </w:r>
      <w:r w:rsidR="001B2D41">
        <w:noBreakHyphen/>
      </w:r>
      <w:r w:rsidRPr="001B2D41">
        <w:t xml:space="preserve">A of the </w:t>
      </w:r>
      <w:r w:rsidRPr="001B2D41">
        <w:rPr>
          <w:i/>
        </w:rPr>
        <w:t>Income Tax Assessment Act 1997</w:t>
      </w:r>
      <w:r w:rsidRPr="001B2D41">
        <w:t>, in its application in accordance with Subdivision</w:t>
      </w:r>
      <w:r w:rsidR="00FD3F14" w:rsidRPr="001B2D41">
        <w:t> </w:t>
      </w:r>
      <w:r w:rsidRPr="001B2D41">
        <w:t>705</w:t>
      </w:r>
      <w:r w:rsidR="001B2D41">
        <w:noBreakHyphen/>
      </w:r>
      <w:r w:rsidRPr="001B2D41">
        <w:t xml:space="preserve">B of that Act, resets the tax cost of assets of </w:t>
      </w:r>
      <w:r w:rsidRPr="001B2D41">
        <w:rPr>
          <w:i/>
        </w:rPr>
        <w:t xml:space="preserve">subsidiary </w:t>
      </w:r>
      <w:r w:rsidRPr="001B2D41">
        <w:t>members of a group, but not assets of the head company.</w:t>
      </w:r>
    </w:p>
    <w:p w:rsidR="00F9073D" w:rsidRPr="001B2D41" w:rsidRDefault="00F9073D" w:rsidP="00F9073D">
      <w:pPr>
        <w:pStyle w:val="ActHead4"/>
      </w:pPr>
      <w:bookmarkStart w:id="676" w:name="_Toc100588062"/>
      <w:r w:rsidRPr="001B2D41">
        <w:t>Other modifications</w:t>
      </w:r>
      <w:bookmarkEnd w:id="676"/>
    </w:p>
    <w:p w:rsidR="00F9073D" w:rsidRPr="001B2D41" w:rsidRDefault="00F9073D" w:rsidP="00F9073D">
      <w:pPr>
        <w:pStyle w:val="ActHead5"/>
      </w:pPr>
      <w:bookmarkStart w:id="677" w:name="_Toc100588063"/>
      <w:r w:rsidRPr="001B2D41">
        <w:rPr>
          <w:rStyle w:val="CharSectno"/>
        </w:rPr>
        <w:t>701C</w:t>
      </w:r>
      <w:r w:rsidR="001B2D41">
        <w:rPr>
          <w:rStyle w:val="CharSectno"/>
        </w:rPr>
        <w:noBreakHyphen/>
      </w:r>
      <w:r w:rsidRPr="001B2D41">
        <w:rPr>
          <w:rStyle w:val="CharSectno"/>
        </w:rPr>
        <w:t>35</w:t>
      </w:r>
      <w:r w:rsidRPr="001B2D41">
        <w:t xml:space="preserve">  Trading stock value not set for assets of transitional foreign</w:t>
      </w:r>
      <w:r w:rsidR="001B2D41">
        <w:noBreakHyphen/>
      </w:r>
      <w:r w:rsidRPr="001B2D41">
        <w:t>held subsidiaries</w:t>
      </w:r>
      <w:bookmarkEnd w:id="677"/>
    </w:p>
    <w:p w:rsidR="00F9073D" w:rsidRPr="001B2D41" w:rsidRDefault="00F9073D" w:rsidP="002B75AC">
      <w:pPr>
        <w:pStyle w:val="subsection"/>
      </w:pPr>
      <w:r w:rsidRPr="001B2D41">
        <w:tab/>
      </w:r>
      <w:r w:rsidRPr="001B2D41">
        <w:tab/>
        <w:t>Subsection</w:t>
      </w:r>
      <w:r w:rsidR="00FD3F14" w:rsidRPr="001B2D41">
        <w:t> </w:t>
      </w:r>
      <w:r w:rsidRPr="001B2D41">
        <w:t>701</w:t>
      </w:r>
      <w:r w:rsidR="001B2D41">
        <w:noBreakHyphen/>
      </w:r>
      <w:r w:rsidRPr="001B2D41">
        <w:t xml:space="preserve">35(4) of the </w:t>
      </w:r>
      <w:r w:rsidRPr="001B2D41">
        <w:rPr>
          <w:i/>
        </w:rPr>
        <w:t xml:space="preserve">Income Tax Assessment Act 1997 </w:t>
      </w:r>
      <w:r w:rsidRPr="001B2D41">
        <w:t>(setting value of trading stock at tax</w:t>
      </w:r>
      <w:r w:rsidR="001B2D41">
        <w:noBreakHyphen/>
      </w:r>
      <w:r w:rsidRPr="001B2D41">
        <w:t>neutral amount) does not apply to the assets of the transitional foreign</w:t>
      </w:r>
      <w:r w:rsidR="001B2D41">
        <w:noBreakHyphen/>
      </w:r>
      <w:r w:rsidRPr="001B2D41">
        <w:t>held joining entity if it is a transitional foreign</w:t>
      </w:r>
      <w:r w:rsidR="001B2D41">
        <w:noBreakHyphen/>
      </w:r>
      <w:r w:rsidRPr="001B2D41">
        <w:t>held subsidiary.</w:t>
      </w:r>
    </w:p>
    <w:p w:rsidR="00F9073D" w:rsidRPr="001B2D41" w:rsidRDefault="00F9073D" w:rsidP="00F9073D">
      <w:pPr>
        <w:pStyle w:val="ActHead5"/>
      </w:pPr>
      <w:bookmarkStart w:id="678" w:name="_Toc100588064"/>
      <w:r w:rsidRPr="001B2D41">
        <w:rPr>
          <w:rStyle w:val="CharSectno"/>
        </w:rPr>
        <w:t>701C</w:t>
      </w:r>
      <w:r w:rsidR="001B2D41">
        <w:rPr>
          <w:rStyle w:val="CharSectno"/>
        </w:rPr>
        <w:noBreakHyphen/>
      </w:r>
      <w:r w:rsidRPr="001B2D41">
        <w:rPr>
          <w:rStyle w:val="CharSectno"/>
        </w:rPr>
        <w:t>40</w:t>
      </w:r>
      <w:r w:rsidRPr="001B2D41">
        <w:t xml:space="preserve">  Cost setting rules for exit cases—modification of core rules</w:t>
      </w:r>
      <w:bookmarkEnd w:id="678"/>
    </w:p>
    <w:p w:rsidR="00F9073D" w:rsidRPr="001B2D41" w:rsidRDefault="00F9073D" w:rsidP="002B75AC">
      <w:pPr>
        <w:pStyle w:val="subsection"/>
      </w:pPr>
      <w:r w:rsidRPr="001B2D41">
        <w:tab/>
      </w:r>
      <w:r w:rsidRPr="001B2D41">
        <w:tab/>
        <w:t>Section</w:t>
      </w:r>
      <w:r w:rsidR="00FD3F14" w:rsidRPr="001B2D41">
        <w:t> </w:t>
      </w:r>
      <w:r w:rsidRPr="001B2D41">
        <w:t>701</w:t>
      </w:r>
      <w:r w:rsidR="001B2D41">
        <w:noBreakHyphen/>
      </w:r>
      <w:r w:rsidRPr="001B2D41">
        <w:t xml:space="preserve">15 of the </w:t>
      </w:r>
      <w:r w:rsidRPr="001B2D41">
        <w:rPr>
          <w:i/>
        </w:rPr>
        <w:t xml:space="preserve">Income Tax Assessment Act 1997 </w:t>
      </w:r>
      <w:r w:rsidRPr="001B2D41">
        <w:t>applies as if the following subsection were added at the end of the section:</w:t>
      </w:r>
    </w:p>
    <w:p w:rsidR="00F9073D" w:rsidRPr="001B2D41" w:rsidRDefault="00F9073D" w:rsidP="00F9073D">
      <w:pPr>
        <w:pStyle w:val="SubsectionHead"/>
      </w:pPr>
      <w:r w:rsidRPr="001B2D41">
        <w:t>Application to transitional foreign</w:t>
      </w:r>
      <w:r w:rsidR="001B2D41">
        <w:noBreakHyphen/>
      </w:r>
      <w:r w:rsidRPr="001B2D41">
        <w:t>held subsidiaries</w:t>
      </w:r>
    </w:p>
    <w:p w:rsidR="00F9073D" w:rsidRPr="001B2D41" w:rsidRDefault="00F9073D" w:rsidP="002B75AC">
      <w:pPr>
        <w:pStyle w:val="subsection"/>
      </w:pPr>
      <w:r w:rsidRPr="001B2D41">
        <w:tab/>
        <w:t>(4)</w:t>
      </w:r>
      <w:r w:rsidRPr="001B2D41">
        <w:tab/>
        <w:t>If an entity that ceases to be a subsidiary member is a transitional foreign</w:t>
      </w:r>
      <w:r w:rsidR="001B2D41">
        <w:noBreakHyphen/>
      </w:r>
      <w:r w:rsidRPr="001B2D41">
        <w:t>held subsidiary when it does so:</w:t>
      </w:r>
    </w:p>
    <w:p w:rsidR="00F9073D" w:rsidRPr="001B2D41" w:rsidRDefault="00F9073D" w:rsidP="00F9073D">
      <w:pPr>
        <w:pStyle w:val="paragraph"/>
      </w:pPr>
      <w:r w:rsidRPr="001B2D41">
        <w:tab/>
        <w:t>(a)</w:t>
      </w:r>
      <w:r w:rsidRPr="001B2D41">
        <w:tab/>
        <w:t>this section applies to each membership interest in the transitional foreign</w:t>
      </w:r>
      <w:r w:rsidR="001B2D41">
        <w:noBreakHyphen/>
      </w:r>
      <w:r w:rsidRPr="001B2D41">
        <w:t xml:space="preserve">held subsidiary that is held by an entity (an </w:t>
      </w:r>
      <w:r w:rsidRPr="001B2D41">
        <w:rPr>
          <w:b/>
          <w:i/>
        </w:rPr>
        <w:t>eligible non</w:t>
      </w:r>
      <w:r w:rsidR="001B2D41">
        <w:rPr>
          <w:b/>
          <w:i/>
        </w:rPr>
        <w:noBreakHyphen/>
      </w:r>
      <w:r w:rsidRPr="001B2D41">
        <w:rPr>
          <w:b/>
          <w:i/>
        </w:rPr>
        <w:t>resident</w:t>
      </w:r>
      <w:r w:rsidRPr="001B2D41">
        <w:t>) of a kind mentioned in subparagraph</w:t>
      </w:r>
      <w:r w:rsidR="00FD3F14" w:rsidRPr="001B2D41">
        <w:t> </w:t>
      </w:r>
      <w:r w:rsidRPr="001B2D41">
        <w:t>701C</w:t>
      </w:r>
      <w:r w:rsidR="001B2D41">
        <w:noBreakHyphen/>
      </w:r>
      <w:r w:rsidRPr="001B2D41">
        <w:t xml:space="preserve">20(b)(i), (ii), (iii) or (iv) of the </w:t>
      </w:r>
      <w:r w:rsidRPr="001B2D41">
        <w:rPr>
          <w:i/>
        </w:rPr>
        <w:t>Income Tax (Transitional Provisions) Act 1997</w:t>
      </w:r>
      <w:r w:rsidRPr="001B2D41">
        <w:t xml:space="preserve"> in the same way as it applies to a membership interest in the transitional foreign</w:t>
      </w:r>
      <w:r w:rsidR="001B2D41">
        <w:noBreakHyphen/>
      </w:r>
      <w:r w:rsidRPr="001B2D41">
        <w:t>held subsidiary that is held by the head company; and</w:t>
      </w:r>
    </w:p>
    <w:p w:rsidR="00F9073D" w:rsidRPr="001B2D41" w:rsidRDefault="00F9073D" w:rsidP="00F9073D">
      <w:pPr>
        <w:pStyle w:val="paragraph"/>
      </w:pPr>
      <w:r w:rsidRPr="001B2D41">
        <w:tab/>
        <w:t>(b)</w:t>
      </w:r>
      <w:r w:rsidRPr="001B2D41">
        <w:tab/>
        <w:t xml:space="preserve">for that purpose, the definition of </w:t>
      </w:r>
      <w:r w:rsidRPr="001B2D41">
        <w:rPr>
          <w:b/>
          <w:i/>
        </w:rPr>
        <w:t>head company core purposes</w:t>
      </w:r>
      <w:r w:rsidRPr="001B2D41">
        <w:t xml:space="preserve"> in subsection</w:t>
      </w:r>
      <w:r w:rsidR="00FD3F14" w:rsidRPr="001B2D41">
        <w:t> </w:t>
      </w:r>
      <w:r w:rsidRPr="001B2D41">
        <w:t>701</w:t>
      </w:r>
      <w:r w:rsidR="001B2D41">
        <w:noBreakHyphen/>
      </w:r>
      <w:r w:rsidRPr="001B2D41">
        <w:t xml:space="preserve">1(2) of the </w:t>
      </w:r>
      <w:r w:rsidRPr="001B2D41">
        <w:rPr>
          <w:i/>
        </w:rPr>
        <w:t xml:space="preserve">Income Tax Assessment Act 1997 </w:t>
      </w:r>
      <w:r w:rsidRPr="001B2D41">
        <w:t>applies to the eligible non</w:t>
      </w:r>
      <w:r w:rsidR="001B2D41">
        <w:noBreakHyphen/>
      </w:r>
      <w:r w:rsidRPr="001B2D41">
        <w:t>resident in the same way as it applies to the head company.</w:t>
      </w:r>
    </w:p>
    <w:p w:rsidR="00F9073D" w:rsidRPr="001B2D41" w:rsidRDefault="00F9073D" w:rsidP="00F9073D">
      <w:pPr>
        <w:pStyle w:val="ActHead5"/>
      </w:pPr>
      <w:bookmarkStart w:id="679" w:name="_Toc100588065"/>
      <w:r w:rsidRPr="001B2D41">
        <w:rPr>
          <w:rStyle w:val="CharSectno"/>
        </w:rPr>
        <w:t>701C</w:t>
      </w:r>
      <w:r w:rsidR="001B2D41">
        <w:rPr>
          <w:rStyle w:val="CharSectno"/>
        </w:rPr>
        <w:noBreakHyphen/>
      </w:r>
      <w:r w:rsidRPr="001B2D41">
        <w:rPr>
          <w:rStyle w:val="CharSectno"/>
        </w:rPr>
        <w:t>50</w:t>
      </w:r>
      <w:r w:rsidRPr="001B2D41">
        <w:t xml:space="preserve">  Cost setting rules for exit cases—reference to modification of core rule</w:t>
      </w:r>
      <w:bookmarkEnd w:id="679"/>
    </w:p>
    <w:p w:rsidR="00F9073D" w:rsidRPr="001B2D41" w:rsidRDefault="00F9073D" w:rsidP="002B75AC">
      <w:pPr>
        <w:pStyle w:val="subsection"/>
      </w:pPr>
      <w:r w:rsidRPr="001B2D41">
        <w:tab/>
      </w:r>
      <w:r w:rsidRPr="001B2D41">
        <w:tab/>
        <w:t>Section</w:t>
      </w:r>
      <w:r w:rsidR="00FD3F14" w:rsidRPr="001B2D41">
        <w:t> </w:t>
      </w:r>
      <w:r w:rsidRPr="001B2D41">
        <w:t>711</w:t>
      </w:r>
      <w:r w:rsidR="001B2D41">
        <w:noBreakHyphen/>
      </w:r>
      <w:r w:rsidRPr="001B2D41">
        <w:t xml:space="preserve">5 of the </w:t>
      </w:r>
      <w:r w:rsidRPr="001B2D41">
        <w:rPr>
          <w:i/>
        </w:rPr>
        <w:t xml:space="preserve">Income Tax Assessment Act 1997 </w:t>
      </w:r>
      <w:r w:rsidRPr="001B2D41">
        <w:t>applies as if the following note were added at the end of the section:</w:t>
      </w:r>
    </w:p>
    <w:p w:rsidR="00F9073D" w:rsidRPr="001B2D41" w:rsidRDefault="00F9073D" w:rsidP="00F9073D">
      <w:pPr>
        <w:pStyle w:val="notetext"/>
      </w:pPr>
      <w:r w:rsidRPr="001B2D41">
        <w:t>Note:</w:t>
      </w:r>
      <w:r w:rsidRPr="001B2D41">
        <w:tab/>
        <w:t>If the leaving entity is a transitional foreign</w:t>
      </w:r>
      <w:r w:rsidR="001B2D41">
        <w:noBreakHyphen/>
      </w:r>
      <w:r w:rsidRPr="001B2D41">
        <w:t>held subsidiary (within the meaning of section</w:t>
      </w:r>
      <w:r w:rsidR="00FD3F14" w:rsidRPr="001B2D41">
        <w:t> </w:t>
      </w:r>
      <w:r w:rsidRPr="001B2D41">
        <w:t>701C</w:t>
      </w:r>
      <w:r w:rsidR="001B2D41">
        <w:noBreakHyphen/>
      </w:r>
      <w:r w:rsidRPr="001B2D41">
        <w:t xml:space="preserve">20 of the </w:t>
      </w:r>
      <w:r w:rsidRPr="001B2D41">
        <w:rPr>
          <w:i/>
        </w:rPr>
        <w:t>Income Tax (Transitional Provisions) Act 1997)</w:t>
      </w:r>
      <w:r w:rsidRPr="001B2D41">
        <w:t>, this Division will, in accordance with subsection</w:t>
      </w:r>
      <w:r w:rsidR="00FD3F14" w:rsidRPr="001B2D41">
        <w:t> </w:t>
      </w:r>
      <w:r w:rsidRPr="001B2D41">
        <w:t>701</w:t>
      </w:r>
      <w:r w:rsidR="001B2D41">
        <w:noBreakHyphen/>
      </w:r>
      <w:r w:rsidRPr="001B2D41">
        <w:t>15(4) of this Act (see section</w:t>
      </w:r>
      <w:r w:rsidR="00FD3F14" w:rsidRPr="001B2D41">
        <w:t> </w:t>
      </w:r>
      <w:r w:rsidRPr="001B2D41">
        <w:t>701C</w:t>
      </w:r>
      <w:r w:rsidR="001B2D41">
        <w:noBreakHyphen/>
      </w:r>
      <w:r w:rsidRPr="001B2D41">
        <w:t>40 of the first</w:t>
      </w:r>
      <w:r w:rsidR="001B2D41">
        <w:noBreakHyphen/>
      </w:r>
      <w:r w:rsidRPr="001B2D41">
        <w:t>mentioned Act), apply to membership interests that an eligible non</w:t>
      </w:r>
      <w:r w:rsidR="001B2D41">
        <w:noBreakHyphen/>
      </w:r>
      <w:r w:rsidRPr="001B2D41">
        <w:t>resident mentioned in that subsection holds in the entity in the same way as it applies to membership interests that the head company holds in the entity.</w:t>
      </w:r>
    </w:p>
    <w:p w:rsidR="00F9073D" w:rsidRPr="001B2D41" w:rsidRDefault="00F9073D" w:rsidP="00163128">
      <w:pPr>
        <w:pStyle w:val="ActHead3"/>
        <w:pageBreakBefore/>
      </w:pPr>
      <w:bookmarkStart w:id="680" w:name="_Toc100588066"/>
      <w:r w:rsidRPr="001B2D41">
        <w:rPr>
          <w:rStyle w:val="CharDivNo"/>
        </w:rPr>
        <w:t>Division</w:t>
      </w:r>
      <w:r w:rsidR="00FD3F14" w:rsidRPr="001B2D41">
        <w:rPr>
          <w:rStyle w:val="CharDivNo"/>
        </w:rPr>
        <w:t> </w:t>
      </w:r>
      <w:r w:rsidRPr="001B2D41">
        <w:rPr>
          <w:rStyle w:val="CharDivNo"/>
        </w:rPr>
        <w:t>701D</w:t>
      </w:r>
      <w:r w:rsidRPr="001B2D41">
        <w:rPr>
          <w:color w:val="000000"/>
        </w:rPr>
        <w:t>—</w:t>
      </w:r>
      <w:r w:rsidRPr="001B2D41">
        <w:rPr>
          <w:rStyle w:val="CharDivText"/>
        </w:rPr>
        <w:t>Transitional foreign loss makers</w:t>
      </w:r>
      <w:bookmarkEnd w:id="680"/>
    </w:p>
    <w:p w:rsidR="00F9073D" w:rsidRPr="001B2D41" w:rsidRDefault="003944EF" w:rsidP="00F9073D">
      <w:pPr>
        <w:pStyle w:val="Header"/>
      </w:pPr>
      <w:r w:rsidRPr="001B2D41">
        <w:t xml:space="preserve">  </w:t>
      </w:r>
    </w:p>
    <w:p w:rsidR="00F9073D" w:rsidRPr="001B2D41" w:rsidRDefault="00F9073D" w:rsidP="00F9073D">
      <w:pPr>
        <w:pStyle w:val="TofSectsHeading"/>
        <w:rPr>
          <w:color w:val="000000"/>
        </w:rPr>
      </w:pPr>
      <w:r w:rsidRPr="001B2D41">
        <w:rPr>
          <w:color w:val="000000"/>
        </w:rPr>
        <w:t>Table of Subdivisions</w:t>
      </w:r>
    </w:p>
    <w:p w:rsidR="00F9073D" w:rsidRPr="001B2D41" w:rsidRDefault="00F9073D" w:rsidP="00F9073D">
      <w:pPr>
        <w:pStyle w:val="TofSectsSubdiv"/>
        <w:rPr>
          <w:color w:val="000000"/>
        </w:rPr>
      </w:pPr>
      <w:r w:rsidRPr="001B2D41">
        <w:t>701D</w:t>
      </w:r>
      <w:r w:rsidR="001B2D41">
        <w:noBreakHyphen/>
      </w:r>
      <w:r w:rsidRPr="001B2D41">
        <w:t>A</w:t>
      </w:r>
      <w:r w:rsidRPr="001B2D41">
        <w:rPr>
          <w:color w:val="000000"/>
        </w:rPr>
        <w:tab/>
      </w:r>
      <w:r w:rsidRPr="001B2D41">
        <w:t>Object of this Division</w:t>
      </w:r>
    </w:p>
    <w:p w:rsidR="00F9073D" w:rsidRPr="001B2D41" w:rsidRDefault="00F9073D" w:rsidP="00F9073D">
      <w:pPr>
        <w:pStyle w:val="TofSectsSubdiv"/>
        <w:rPr>
          <w:color w:val="000000"/>
        </w:rPr>
      </w:pPr>
      <w:r w:rsidRPr="001B2D41">
        <w:t>701D</w:t>
      </w:r>
      <w:r w:rsidR="001B2D41">
        <w:noBreakHyphen/>
      </w:r>
      <w:r w:rsidRPr="001B2D41">
        <w:t>B</w:t>
      </w:r>
      <w:r w:rsidRPr="001B2D41">
        <w:rPr>
          <w:color w:val="000000"/>
        </w:rPr>
        <w:tab/>
      </w:r>
      <w:r w:rsidRPr="001B2D41">
        <w:t>Membership rules allowing transitional foreign loss makers to remain outside consolidated group</w:t>
      </w:r>
    </w:p>
    <w:p w:rsidR="00F9073D" w:rsidRPr="001B2D41" w:rsidRDefault="00F9073D" w:rsidP="00F9073D">
      <w:pPr>
        <w:pStyle w:val="ActHead4"/>
      </w:pPr>
      <w:bookmarkStart w:id="681" w:name="_Toc100588067"/>
      <w:r w:rsidRPr="001B2D41">
        <w:rPr>
          <w:rStyle w:val="CharSubdNo"/>
        </w:rPr>
        <w:t>Subdivision</w:t>
      </w:r>
      <w:r w:rsidR="00FD3F14" w:rsidRPr="001B2D41">
        <w:rPr>
          <w:rStyle w:val="CharSubdNo"/>
        </w:rPr>
        <w:t> </w:t>
      </w:r>
      <w:r w:rsidRPr="001B2D41">
        <w:rPr>
          <w:rStyle w:val="CharSubdNo"/>
        </w:rPr>
        <w:t>701D</w:t>
      </w:r>
      <w:r w:rsidR="001B2D41">
        <w:rPr>
          <w:rStyle w:val="CharSubdNo"/>
        </w:rPr>
        <w:noBreakHyphen/>
      </w:r>
      <w:r w:rsidRPr="001B2D41">
        <w:rPr>
          <w:rStyle w:val="CharSubdNo"/>
        </w:rPr>
        <w:t>A</w:t>
      </w:r>
      <w:r w:rsidRPr="001B2D41">
        <w:rPr>
          <w:color w:val="000000"/>
        </w:rPr>
        <w:t>—</w:t>
      </w:r>
      <w:r w:rsidRPr="001B2D41">
        <w:rPr>
          <w:rStyle w:val="CharSubdText"/>
        </w:rPr>
        <w:t>Object of this Division</w:t>
      </w:r>
      <w:bookmarkEnd w:id="681"/>
    </w:p>
    <w:p w:rsidR="00F9073D" w:rsidRPr="001B2D41" w:rsidRDefault="00F9073D" w:rsidP="00F9073D">
      <w:pPr>
        <w:pStyle w:val="TofSectsHeading"/>
        <w:rPr>
          <w:color w:val="000000"/>
        </w:rPr>
      </w:pPr>
      <w:r w:rsidRPr="001B2D41">
        <w:rPr>
          <w:color w:val="000000"/>
        </w:rPr>
        <w:t>Table of sections</w:t>
      </w:r>
    </w:p>
    <w:p w:rsidR="00F9073D" w:rsidRPr="001B2D41" w:rsidRDefault="00F9073D" w:rsidP="00F9073D">
      <w:pPr>
        <w:pStyle w:val="TofSectsSection"/>
        <w:rPr>
          <w:color w:val="000000"/>
        </w:rPr>
      </w:pPr>
      <w:r w:rsidRPr="001B2D41">
        <w:t>701D</w:t>
      </w:r>
      <w:r w:rsidR="001B2D41">
        <w:noBreakHyphen/>
      </w:r>
      <w:r w:rsidRPr="001B2D41">
        <w:t>1</w:t>
      </w:r>
      <w:r w:rsidRPr="001B2D41">
        <w:rPr>
          <w:color w:val="000000"/>
        </w:rPr>
        <w:tab/>
      </w:r>
      <w:r w:rsidRPr="001B2D41">
        <w:t>Object of this Division</w:t>
      </w:r>
    </w:p>
    <w:p w:rsidR="00F9073D" w:rsidRPr="001B2D41" w:rsidRDefault="00F9073D" w:rsidP="00F9073D">
      <w:pPr>
        <w:pStyle w:val="ActHead5"/>
      </w:pPr>
      <w:bookmarkStart w:id="682" w:name="_Toc100588068"/>
      <w:r w:rsidRPr="001B2D41">
        <w:rPr>
          <w:rStyle w:val="CharSectno"/>
        </w:rPr>
        <w:t>701D</w:t>
      </w:r>
      <w:r w:rsidR="001B2D41">
        <w:rPr>
          <w:rStyle w:val="CharSectno"/>
        </w:rPr>
        <w:noBreakHyphen/>
      </w:r>
      <w:r w:rsidRPr="001B2D41">
        <w:rPr>
          <w:rStyle w:val="CharSectno"/>
        </w:rPr>
        <w:t>1</w:t>
      </w:r>
      <w:r w:rsidRPr="001B2D41">
        <w:rPr>
          <w:color w:val="000000"/>
        </w:rPr>
        <w:t xml:space="preserve">  </w:t>
      </w:r>
      <w:r w:rsidRPr="001B2D41">
        <w:t>Object of this Division</w:t>
      </w:r>
      <w:bookmarkEnd w:id="682"/>
    </w:p>
    <w:p w:rsidR="00F9073D" w:rsidRPr="001B2D41" w:rsidRDefault="00F9073D" w:rsidP="002B75AC">
      <w:pPr>
        <w:pStyle w:val="subsection"/>
      </w:pPr>
      <w:r w:rsidRPr="001B2D41">
        <w:tab/>
        <w:t>(1)</w:t>
      </w:r>
      <w:r w:rsidRPr="001B2D41">
        <w:tab/>
        <w:t>The object of this Division is to allow an entity that is a potential subsidiary member of a consolidated group to utilise an overall foreign loss</w:t>
      </w:r>
      <w:r w:rsidR="00F34FF1" w:rsidRPr="001B2D41">
        <w:t xml:space="preserve"> (as defined in former section</w:t>
      </w:r>
      <w:r w:rsidR="00FD3F14" w:rsidRPr="001B2D41">
        <w:t> </w:t>
      </w:r>
      <w:r w:rsidR="00F34FF1" w:rsidRPr="001B2D41">
        <w:t xml:space="preserve">160AFD of the </w:t>
      </w:r>
      <w:r w:rsidR="00F34FF1" w:rsidRPr="001B2D41">
        <w:rPr>
          <w:i/>
        </w:rPr>
        <w:t>Income Tax Assessment Act 1936</w:t>
      </w:r>
      <w:r w:rsidR="00F34FF1" w:rsidRPr="001B2D41">
        <w:t>)</w:t>
      </w:r>
      <w:r w:rsidRPr="001B2D41">
        <w:t xml:space="preserve"> during a transitional period, rather than have the head company utilise the loss subject to the restrictions in Subdivision</w:t>
      </w:r>
      <w:r w:rsidR="00FD3F14" w:rsidRPr="001B2D41">
        <w:t> </w:t>
      </w:r>
      <w:r w:rsidRPr="001B2D41">
        <w:t>707</w:t>
      </w:r>
      <w:r w:rsidR="001B2D41">
        <w:noBreakHyphen/>
      </w:r>
      <w:r w:rsidRPr="001B2D41">
        <w:t xml:space="preserve">C of the </w:t>
      </w:r>
      <w:r w:rsidRPr="001B2D41">
        <w:rPr>
          <w:i/>
        </w:rPr>
        <w:t>Income Tax Assessment Act 1997</w:t>
      </w:r>
      <w:r w:rsidRPr="001B2D41">
        <w:t>.</w:t>
      </w:r>
    </w:p>
    <w:p w:rsidR="00F9073D" w:rsidRPr="001B2D41" w:rsidRDefault="00F9073D" w:rsidP="002B75AC">
      <w:pPr>
        <w:pStyle w:val="subsection"/>
      </w:pPr>
      <w:r w:rsidRPr="001B2D41">
        <w:tab/>
        <w:t>(2)</w:t>
      </w:r>
      <w:r w:rsidRPr="001B2D41">
        <w:tab/>
        <w:t>Therefore, this Division allows the head company to prevent the entity from being a subsidiary member of the group, for a transitional period.</w:t>
      </w:r>
    </w:p>
    <w:p w:rsidR="00F9073D" w:rsidRPr="001B2D41" w:rsidRDefault="00F9073D" w:rsidP="00F9073D">
      <w:pPr>
        <w:pStyle w:val="ActHead4"/>
      </w:pPr>
      <w:bookmarkStart w:id="683" w:name="_Toc100588069"/>
      <w:r w:rsidRPr="001B2D41">
        <w:rPr>
          <w:rStyle w:val="CharSubdNo"/>
        </w:rPr>
        <w:t>Subdivision</w:t>
      </w:r>
      <w:r w:rsidR="00FD3F14" w:rsidRPr="001B2D41">
        <w:rPr>
          <w:rStyle w:val="CharSubdNo"/>
        </w:rPr>
        <w:t> </w:t>
      </w:r>
      <w:r w:rsidRPr="001B2D41">
        <w:rPr>
          <w:rStyle w:val="CharSubdNo"/>
        </w:rPr>
        <w:t>701D</w:t>
      </w:r>
      <w:r w:rsidR="001B2D41">
        <w:rPr>
          <w:rStyle w:val="CharSubdNo"/>
        </w:rPr>
        <w:noBreakHyphen/>
      </w:r>
      <w:r w:rsidRPr="001B2D41">
        <w:rPr>
          <w:rStyle w:val="CharSubdNo"/>
        </w:rPr>
        <w:t>B</w:t>
      </w:r>
      <w:r w:rsidRPr="001B2D41">
        <w:rPr>
          <w:color w:val="000000"/>
        </w:rPr>
        <w:t>—</w:t>
      </w:r>
      <w:r w:rsidRPr="001B2D41">
        <w:rPr>
          <w:rStyle w:val="CharSubdText"/>
        </w:rPr>
        <w:t>Rules allowing transitional foreign loss makers to remain outside consolidated group</w:t>
      </w:r>
      <w:bookmarkEnd w:id="683"/>
    </w:p>
    <w:p w:rsidR="00F9073D" w:rsidRPr="001B2D41" w:rsidRDefault="00F9073D" w:rsidP="00F9073D">
      <w:pPr>
        <w:pStyle w:val="TofSectsHeading"/>
        <w:rPr>
          <w:color w:val="000000"/>
        </w:rPr>
      </w:pPr>
      <w:r w:rsidRPr="001B2D41">
        <w:rPr>
          <w:color w:val="000000"/>
        </w:rPr>
        <w:t>Table of sections</w:t>
      </w:r>
    </w:p>
    <w:p w:rsidR="00F9073D" w:rsidRPr="001B2D41" w:rsidRDefault="00F9073D" w:rsidP="00F9073D">
      <w:pPr>
        <w:pStyle w:val="TofSectsSection"/>
      </w:pPr>
      <w:r w:rsidRPr="001B2D41">
        <w:t>701D</w:t>
      </w:r>
      <w:r w:rsidR="001B2D41">
        <w:noBreakHyphen/>
      </w:r>
      <w:r w:rsidRPr="001B2D41">
        <w:t>10</w:t>
      </w:r>
      <w:r w:rsidRPr="001B2D41">
        <w:tab/>
        <w:t>Transitional foreign loss maker not member of group if certain conditions satisfied</w:t>
      </w:r>
    </w:p>
    <w:p w:rsidR="00F9073D" w:rsidRPr="001B2D41" w:rsidRDefault="00F9073D" w:rsidP="00F9073D">
      <w:pPr>
        <w:pStyle w:val="TofSectsSection"/>
        <w:rPr>
          <w:color w:val="000000"/>
        </w:rPr>
      </w:pPr>
      <w:r w:rsidRPr="001B2D41">
        <w:t>701D</w:t>
      </w:r>
      <w:r w:rsidR="001B2D41">
        <w:noBreakHyphen/>
      </w:r>
      <w:r w:rsidRPr="001B2D41">
        <w:t>15</w:t>
      </w:r>
      <w:r w:rsidRPr="001B2D41">
        <w:rPr>
          <w:color w:val="000000"/>
        </w:rPr>
        <w:tab/>
      </w:r>
      <w:r w:rsidRPr="001B2D41">
        <w:t>Choice to apply transitional rules to entity</w:t>
      </w:r>
    </w:p>
    <w:p w:rsidR="00F9073D" w:rsidRPr="001B2D41" w:rsidRDefault="00F9073D" w:rsidP="007775F5">
      <w:pPr>
        <w:pStyle w:val="ActHead5"/>
      </w:pPr>
      <w:bookmarkStart w:id="684" w:name="_Toc100588070"/>
      <w:r w:rsidRPr="001B2D41">
        <w:rPr>
          <w:rStyle w:val="CharSectno"/>
        </w:rPr>
        <w:t>701D</w:t>
      </w:r>
      <w:r w:rsidR="001B2D41">
        <w:rPr>
          <w:rStyle w:val="CharSectno"/>
        </w:rPr>
        <w:noBreakHyphen/>
      </w:r>
      <w:r w:rsidRPr="001B2D41">
        <w:rPr>
          <w:rStyle w:val="CharSectno"/>
        </w:rPr>
        <w:t>10</w:t>
      </w:r>
      <w:r w:rsidRPr="001B2D41">
        <w:rPr>
          <w:color w:val="000000"/>
        </w:rPr>
        <w:t xml:space="preserve">  Transitional foreign loss maker not member of group if certain conditions satisfied</w:t>
      </w:r>
      <w:bookmarkEnd w:id="684"/>
    </w:p>
    <w:p w:rsidR="00F9073D" w:rsidRPr="001B2D41" w:rsidRDefault="00F9073D" w:rsidP="007775F5">
      <w:pPr>
        <w:pStyle w:val="subsection"/>
        <w:keepNext/>
        <w:keepLines/>
      </w:pPr>
      <w:r w:rsidRPr="001B2D41">
        <w:rPr>
          <w:color w:val="000000"/>
        </w:rPr>
        <w:tab/>
        <w:t>(1)</w:t>
      </w:r>
      <w:r w:rsidRPr="001B2D41">
        <w:rPr>
          <w:color w:val="000000"/>
        </w:rPr>
        <w:tab/>
        <w:t xml:space="preserve">The </w:t>
      </w:r>
      <w:r w:rsidRPr="001B2D41">
        <w:rPr>
          <w:i/>
          <w:color w:val="000000"/>
        </w:rPr>
        <w:t xml:space="preserve">Income Tax Assessment Act 1997 </w:t>
      </w:r>
      <w:r w:rsidRPr="001B2D41">
        <w:rPr>
          <w:color w:val="000000"/>
        </w:rPr>
        <w:t>and this Act</w:t>
      </w:r>
      <w:r w:rsidRPr="001B2D41">
        <w:rPr>
          <w:i/>
          <w:color w:val="000000"/>
        </w:rPr>
        <w:t xml:space="preserve"> </w:t>
      </w:r>
      <w:r w:rsidRPr="001B2D41">
        <w:rPr>
          <w:color w:val="000000"/>
        </w:rPr>
        <w:t xml:space="preserve">have effect as if an entity (the </w:t>
      </w:r>
      <w:r w:rsidRPr="001B2D41">
        <w:rPr>
          <w:b/>
          <w:i/>
          <w:color w:val="000000"/>
        </w:rPr>
        <w:t>transitional foreign loss maker</w:t>
      </w:r>
      <w:r w:rsidRPr="001B2D41">
        <w:rPr>
          <w:color w:val="000000"/>
        </w:rPr>
        <w:t xml:space="preserve">) is not a </w:t>
      </w:r>
      <w:r w:rsidRPr="001B2D41">
        <w:t xml:space="preserve">subsidiary member of a consolidated group </w:t>
      </w:r>
      <w:r w:rsidRPr="001B2D41">
        <w:rPr>
          <w:color w:val="000000"/>
        </w:rPr>
        <w:t xml:space="preserve">at a </w:t>
      </w:r>
      <w:r w:rsidRPr="001B2D41">
        <w:t xml:space="preserve">particular </w:t>
      </w:r>
      <w:r w:rsidRPr="001B2D41">
        <w:rPr>
          <w:color w:val="000000"/>
        </w:rPr>
        <w:t xml:space="preserve">time (the </w:t>
      </w:r>
      <w:r w:rsidRPr="001B2D41">
        <w:rPr>
          <w:b/>
          <w:i/>
          <w:color w:val="000000"/>
        </w:rPr>
        <w:t>transitional time</w:t>
      </w:r>
      <w:r w:rsidRPr="001B2D41">
        <w:rPr>
          <w:color w:val="000000"/>
        </w:rPr>
        <w:t>) if:</w:t>
      </w:r>
    </w:p>
    <w:p w:rsidR="00F9073D" w:rsidRPr="001B2D41" w:rsidRDefault="00F9073D" w:rsidP="00F9073D">
      <w:pPr>
        <w:pStyle w:val="paragraph"/>
      </w:pPr>
      <w:r w:rsidRPr="001B2D41">
        <w:tab/>
        <w:t>(a)</w:t>
      </w:r>
      <w:r w:rsidRPr="001B2D41">
        <w:tab/>
        <w:t xml:space="preserve">the group came into existence at a particular time (the </w:t>
      </w:r>
      <w:r w:rsidRPr="001B2D41">
        <w:rPr>
          <w:b/>
          <w:i/>
        </w:rPr>
        <w:t>formation time</w:t>
      </w:r>
      <w:r w:rsidRPr="001B2D41">
        <w:t xml:space="preserve">) </w:t>
      </w:r>
      <w:r w:rsidRPr="001B2D41">
        <w:rPr>
          <w:color w:val="000000"/>
        </w:rPr>
        <w:t xml:space="preserve">before </w:t>
      </w:r>
      <w:r w:rsidR="001E5ACC" w:rsidRPr="001B2D41">
        <w:rPr>
          <w:color w:val="000000"/>
        </w:rPr>
        <w:t>1 July</w:t>
      </w:r>
      <w:r w:rsidRPr="001B2D41">
        <w:rPr>
          <w:color w:val="000000"/>
        </w:rPr>
        <w:t xml:space="preserve"> 2004</w:t>
      </w:r>
      <w:r w:rsidRPr="001B2D41">
        <w:t>; and</w:t>
      </w:r>
    </w:p>
    <w:p w:rsidR="00F9073D" w:rsidRPr="001B2D41" w:rsidRDefault="00F9073D" w:rsidP="00F9073D">
      <w:pPr>
        <w:pStyle w:val="paragraph"/>
      </w:pPr>
      <w:r w:rsidRPr="001B2D41">
        <w:tab/>
        <w:t>(b)</w:t>
      </w:r>
      <w:r w:rsidRPr="001B2D41">
        <w:tab/>
        <w:t>apart from this section,</w:t>
      </w:r>
      <w:r w:rsidRPr="001B2D41">
        <w:rPr>
          <w:color w:val="000000"/>
        </w:rPr>
        <w:t xml:space="preserve"> the transitional foreign loss maker </w:t>
      </w:r>
      <w:r w:rsidRPr="001B2D41">
        <w:t>would be a subsidiary member of the group at the transitional time; and</w:t>
      </w:r>
    </w:p>
    <w:p w:rsidR="00F9073D" w:rsidRPr="001B2D41" w:rsidRDefault="00F9073D" w:rsidP="00F9073D">
      <w:pPr>
        <w:pStyle w:val="paragraph"/>
      </w:pPr>
      <w:r w:rsidRPr="001B2D41">
        <w:tab/>
        <w:t>(c)</w:t>
      </w:r>
      <w:r w:rsidRPr="001B2D41">
        <w:tab/>
        <w:t>the transitional time is not later than 3 years after the formation time; and</w:t>
      </w:r>
    </w:p>
    <w:p w:rsidR="00F9073D" w:rsidRPr="001B2D41" w:rsidRDefault="00F9073D" w:rsidP="00F9073D">
      <w:pPr>
        <w:pStyle w:val="paragraph"/>
      </w:pPr>
      <w:r w:rsidRPr="001B2D41">
        <w:tab/>
        <w:t>(d)</w:t>
      </w:r>
      <w:r w:rsidRPr="001B2D41">
        <w:tab/>
        <w:t>the head company of the group has made a choice under section</w:t>
      </w:r>
      <w:r w:rsidR="00FD3F14" w:rsidRPr="001B2D41">
        <w:t> </w:t>
      </w:r>
      <w:r w:rsidRPr="001B2D41">
        <w:t>701D</w:t>
      </w:r>
      <w:r w:rsidR="001B2D41">
        <w:noBreakHyphen/>
      </w:r>
      <w:r w:rsidRPr="001B2D41">
        <w:t>15 to apply this section to the transitional foreign loss maker; and</w:t>
      </w:r>
    </w:p>
    <w:p w:rsidR="00F9073D" w:rsidRPr="001B2D41" w:rsidRDefault="00F9073D" w:rsidP="00F9073D">
      <w:pPr>
        <w:pStyle w:val="paragraph"/>
      </w:pPr>
      <w:r w:rsidRPr="001B2D41">
        <w:tab/>
        <w:t>(e)</w:t>
      </w:r>
      <w:r w:rsidRPr="001B2D41">
        <w:tab/>
        <w:t xml:space="preserve">the continuous ownership condition in </w:t>
      </w:r>
      <w:r w:rsidR="00FD3F14" w:rsidRPr="001B2D41">
        <w:t>subsection (</w:t>
      </w:r>
      <w:r w:rsidRPr="001B2D41">
        <w:t>2) is satisfied; and</w:t>
      </w:r>
    </w:p>
    <w:p w:rsidR="00F9073D" w:rsidRPr="001B2D41" w:rsidRDefault="00F9073D" w:rsidP="00F9073D">
      <w:pPr>
        <w:pStyle w:val="paragraph"/>
      </w:pPr>
      <w:r w:rsidRPr="001B2D41">
        <w:tab/>
        <w:t>(f)</w:t>
      </w:r>
      <w:r w:rsidRPr="001B2D41">
        <w:tab/>
        <w:t xml:space="preserve">the foreign loss condition in </w:t>
      </w:r>
      <w:r w:rsidR="00FD3F14" w:rsidRPr="001B2D41">
        <w:t>subsection (</w:t>
      </w:r>
      <w:r w:rsidRPr="001B2D41">
        <w:t>3) is satisfied; and</w:t>
      </w:r>
    </w:p>
    <w:p w:rsidR="00F9073D" w:rsidRPr="001B2D41" w:rsidRDefault="00F9073D" w:rsidP="00F9073D">
      <w:pPr>
        <w:pStyle w:val="paragraph"/>
      </w:pPr>
      <w:r w:rsidRPr="001B2D41">
        <w:tab/>
        <w:t>(g)</w:t>
      </w:r>
      <w:r w:rsidRPr="001B2D41">
        <w:tab/>
        <w:t>the no</w:t>
      </w:r>
      <w:r w:rsidR="001B2D41">
        <w:noBreakHyphen/>
      </w:r>
      <w:r w:rsidRPr="001B2D41">
        <w:t xml:space="preserve">subsidiary condition in </w:t>
      </w:r>
      <w:r w:rsidR="00FD3F14" w:rsidRPr="001B2D41">
        <w:t>subsection (</w:t>
      </w:r>
      <w:r w:rsidRPr="001B2D41">
        <w:t>4) is satisfied.</w:t>
      </w:r>
    </w:p>
    <w:p w:rsidR="00F9073D" w:rsidRPr="001B2D41" w:rsidRDefault="00F9073D" w:rsidP="00F9073D">
      <w:pPr>
        <w:pStyle w:val="SubsectionHead"/>
      </w:pPr>
      <w:r w:rsidRPr="001B2D41">
        <w:t xml:space="preserve">Continuous </w:t>
      </w:r>
      <w:r w:rsidRPr="001B2D41">
        <w:rPr>
          <w:color w:val="000000"/>
        </w:rPr>
        <w:t>ownership</w:t>
      </w:r>
      <w:r w:rsidRPr="001B2D41">
        <w:t xml:space="preserve"> condition</w:t>
      </w:r>
    </w:p>
    <w:p w:rsidR="00F9073D" w:rsidRPr="001B2D41" w:rsidRDefault="00F9073D" w:rsidP="002B75AC">
      <w:pPr>
        <w:pStyle w:val="subsection"/>
      </w:pPr>
      <w:r w:rsidRPr="001B2D41">
        <w:rPr>
          <w:color w:val="000000"/>
        </w:rPr>
        <w:tab/>
        <w:t>(2)</w:t>
      </w:r>
      <w:r w:rsidRPr="001B2D41">
        <w:rPr>
          <w:color w:val="000000"/>
        </w:rPr>
        <w:tab/>
        <w:t xml:space="preserve">The </w:t>
      </w:r>
      <w:r w:rsidRPr="001B2D41">
        <w:t xml:space="preserve">continuous </w:t>
      </w:r>
      <w:r w:rsidRPr="001B2D41">
        <w:rPr>
          <w:color w:val="000000"/>
        </w:rPr>
        <w:t>ownership</w:t>
      </w:r>
      <w:r w:rsidRPr="001B2D41">
        <w:t xml:space="preserve"> condition</w:t>
      </w:r>
      <w:r w:rsidRPr="001B2D41">
        <w:rPr>
          <w:color w:val="000000"/>
        </w:rPr>
        <w:t xml:space="preserve"> is satisfied if the transitional foreign loss maker </w:t>
      </w:r>
      <w:r w:rsidRPr="001B2D41">
        <w:t>was a wholly</w:t>
      </w:r>
      <w:r w:rsidR="001B2D41">
        <w:noBreakHyphen/>
      </w:r>
      <w:r w:rsidRPr="001B2D41">
        <w:t>owned subsidiary of the entity that became the head company of the group throughout the period</w:t>
      </w:r>
      <w:r w:rsidRPr="001B2D41">
        <w:rPr>
          <w:color w:val="000000"/>
        </w:rPr>
        <w:t>:</w:t>
      </w:r>
    </w:p>
    <w:p w:rsidR="00F9073D" w:rsidRPr="001B2D41" w:rsidRDefault="00F9073D" w:rsidP="00F9073D">
      <w:pPr>
        <w:pStyle w:val="paragraph"/>
      </w:pPr>
      <w:r w:rsidRPr="001B2D41">
        <w:tab/>
        <w:t>(a)</w:t>
      </w:r>
      <w:r w:rsidRPr="001B2D41">
        <w:tab/>
        <w:t xml:space="preserve">beginning at the start of </w:t>
      </w:r>
      <w:r w:rsidR="001E5ACC" w:rsidRPr="001B2D41">
        <w:t>1 July</w:t>
      </w:r>
      <w:r w:rsidRPr="001B2D41">
        <w:t xml:space="preserve"> 2002; and</w:t>
      </w:r>
    </w:p>
    <w:p w:rsidR="00F9073D" w:rsidRPr="001B2D41" w:rsidRDefault="00F9073D" w:rsidP="00F9073D">
      <w:pPr>
        <w:pStyle w:val="paragraph"/>
      </w:pPr>
      <w:r w:rsidRPr="001B2D41">
        <w:tab/>
        <w:t>(b)</w:t>
      </w:r>
      <w:r w:rsidRPr="001B2D41">
        <w:tab/>
        <w:t>ending at the transitional time.</w:t>
      </w:r>
    </w:p>
    <w:p w:rsidR="00F9073D" w:rsidRPr="001B2D41" w:rsidRDefault="00F9073D" w:rsidP="00F9073D">
      <w:pPr>
        <w:pStyle w:val="SubsectionHead"/>
      </w:pPr>
      <w:r w:rsidRPr="001B2D41">
        <w:t>Foreign loss condition</w:t>
      </w:r>
    </w:p>
    <w:p w:rsidR="00F9073D" w:rsidRPr="001B2D41" w:rsidRDefault="00F9073D" w:rsidP="002B75AC">
      <w:pPr>
        <w:pStyle w:val="subsection"/>
      </w:pPr>
      <w:r w:rsidRPr="001B2D41">
        <w:rPr>
          <w:color w:val="000000"/>
        </w:rPr>
        <w:tab/>
        <w:t>(3)</w:t>
      </w:r>
      <w:r w:rsidRPr="001B2D41">
        <w:rPr>
          <w:color w:val="000000"/>
        </w:rPr>
        <w:tab/>
        <w:t>The f</w:t>
      </w:r>
      <w:r w:rsidRPr="001B2D41">
        <w:t>oreign loss condition</w:t>
      </w:r>
      <w:r w:rsidRPr="001B2D41">
        <w:rPr>
          <w:color w:val="000000"/>
        </w:rPr>
        <w:t xml:space="preserve"> is satisfied if:</w:t>
      </w:r>
    </w:p>
    <w:p w:rsidR="00F9073D" w:rsidRPr="001B2D41" w:rsidRDefault="00F9073D" w:rsidP="00F9073D">
      <w:pPr>
        <w:pStyle w:val="paragraph"/>
      </w:pPr>
      <w:r w:rsidRPr="001B2D41">
        <w:tab/>
        <w:t>(a)</w:t>
      </w:r>
      <w:r w:rsidRPr="001B2D41">
        <w:tab/>
        <w:t xml:space="preserve">the transitional foreign loss maker incurred an overall foreign loss (as defined in </w:t>
      </w:r>
      <w:r w:rsidR="003F1C9A" w:rsidRPr="001B2D41">
        <w:t xml:space="preserve">former </w:t>
      </w:r>
      <w:r w:rsidRPr="001B2D41">
        <w:t>section</w:t>
      </w:r>
      <w:r w:rsidR="00FD3F14" w:rsidRPr="001B2D41">
        <w:t> </w:t>
      </w:r>
      <w:r w:rsidRPr="001B2D41">
        <w:t xml:space="preserve">160AFD of the </w:t>
      </w:r>
      <w:r w:rsidRPr="001B2D41">
        <w:rPr>
          <w:i/>
        </w:rPr>
        <w:t>Income Tax Assessment Act 1936</w:t>
      </w:r>
      <w:r w:rsidRPr="001B2D41">
        <w:t>) in respect of the 2001</w:t>
      </w:r>
      <w:r w:rsidR="001B2D41">
        <w:noBreakHyphen/>
      </w:r>
      <w:r w:rsidRPr="001B2D41">
        <w:t>02 income year or an earlier income year; and</w:t>
      </w:r>
    </w:p>
    <w:p w:rsidR="00F9073D" w:rsidRPr="001B2D41" w:rsidRDefault="00F9073D" w:rsidP="00F9073D">
      <w:pPr>
        <w:pStyle w:val="paragraph"/>
      </w:pPr>
      <w:r w:rsidRPr="001B2D41">
        <w:tab/>
        <w:t>(b)</w:t>
      </w:r>
      <w:r w:rsidRPr="001B2D41">
        <w:tab/>
        <w:t xml:space="preserve">the amount of the overall foreign loss has not been fully taken into account under one or more applications of </w:t>
      </w:r>
      <w:r w:rsidR="003F1C9A" w:rsidRPr="001B2D41">
        <w:t xml:space="preserve">former </w:t>
      </w:r>
      <w:r w:rsidRPr="001B2D41">
        <w:t>section</w:t>
      </w:r>
      <w:r w:rsidR="00FD3F14" w:rsidRPr="001B2D41">
        <w:t> </w:t>
      </w:r>
      <w:r w:rsidRPr="001B2D41">
        <w:t xml:space="preserve">160AFD of the </w:t>
      </w:r>
      <w:r w:rsidRPr="001B2D41">
        <w:rPr>
          <w:i/>
        </w:rPr>
        <w:t>Income Tax Assessment Act 1936</w:t>
      </w:r>
      <w:r w:rsidRPr="001B2D41">
        <w:t xml:space="preserve"> to the transitional foreign loss maker in relation to an income year or income years ending before the transitional time; and</w:t>
      </w:r>
    </w:p>
    <w:p w:rsidR="00F9073D" w:rsidRPr="001B2D41" w:rsidRDefault="00F9073D" w:rsidP="00F9073D">
      <w:pPr>
        <w:pStyle w:val="paragraph"/>
      </w:pPr>
      <w:r w:rsidRPr="001B2D41">
        <w:tab/>
        <w:t>(c)</w:t>
      </w:r>
      <w:r w:rsidRPr="001B2D41">
        <w:tab/>
        <w:t>assuming that the transitional foreign loss maker had become a subsidiary member of a consolidated group at the formation time, as a result all or part of the overall foreign loss would have been transferred at that time to the head company of the group under Division</w:t>
      </w:r>
      <w:r w:rsidR="00FD3F14" w:rsidRPr="001B2D41">
        <w:t> </w:t>
      </w:r>
      <w:r w:rsidRPr="001B2D41">
        <w:t xml:space="preserve">707 of the </w:t>
      </w:r>
      <w:r w:rsidRPr="001B2D41">
        <w:rPr>
          <w:i/>
        </w:rPr>
        <w:t>Income Tax Assessment Act 1997</w:t>
      </w:r>
      <w:r w:rsidRPr="001B2D41">
        <w:t>.</w:t>
      </w:r>
    </w:p>
    <w:p w:rsidR="00F9073D" w:rsidRPr="001B2D41" w:rsidRDefault="00F9073D" w:rsidP="00F9073D">
      <w:pPr>
        <w:pStyle w:val="SubsectionHead"/>
      </w:pPr>
      <w:r w:rsidRPr="001B2D41">
        <w:t>No</w:t>
      </w:r>
      <w:r w:rsidR="001B2D41">
        <w:noBreakHyphen/>
      </w:r>
      <w:r w:rsidRPr="001B2D41">
        <w:t>subsidiary condition</w:t>
      </w:r>
    </w:p>
    <w:p w:rsidR="00F9073D" w:rsidRPr="001B2D41" w:rsidRDefault="00F9073D" w:rsidP="002B75AC">
      <w:pPr>
        <w:pStyle w:val="subsection"/>
      </w:pPr>
      <w:r w:rsidRPr="001B2D41">
        <w:rPr>
          <w:color w:val="000000"/>
        </w:rPr>
        <w:tab/>
        <w:t>(4)</w:t>
      </w:r>
      <w:r w:rsidRPr="001B2D41">
        <w:rPr>
          <w:color w:val="000000"/>
        </w:rPr>
        <w:tab/>
        <w:t xml:space="preserve">The </w:t>
      </w:r>
      <w:r w:rsidRPr="001B2D41">
        <w:t>no</w:t>
      </w:r>
      <w:r w:rsidR="001B2D41">
        <w:noBreakHyphen/>
      </w:r>
      <w:r w:rsidRPr="001B2D41">
        <w:t>subsidiary condition</w:t>
      </w:r>
      <w:r w:rsidRPr="001B2D41">
        <w:rPr>
          <w:color w:val="000000"/>
        </w:rPr>
        <w:t xml:space="preserve"> is satisfied if,</w:t>
      </w:r>
      <w:r w:rsidRPr="001B2D41">
        <w:t xml:space="preserve"> at the transitional time:</w:t>
      </w:r>
    </w:p>
    <w:p w:rsidR="00F9073D" w:rsidRPr="001B2D41" w:rsidRDefault="00F9073D" w:rsidP="00F9073D">
      <w:pPr>
        <w:pStyle w:val="paragraph"/>
      </w:pPr>
      <w:r w:rsidRPr="001B2D41">
        <w:tab/>
        <w:t>(a)</w:t>
      </w:r>
      <w:r w:rsidRPr="001B2D41">
        <w:tab/>
        <w:t>the transitional foreign loss maker does not hold any membership interests in any other entity; or</w:t>
      </w:r>
    </w:p>
    <w:p w:rsidR="00F9073D" w:rsidRPr="001B2D41" w:rsidRDefault="00F9073D" w:rsidP="00F9073D">
      <w:pPr>
        <w:pStyle w:val="paragraph"/>
      </w:pPr>
      <w:r w:rsidRPr="001B2D41">
        <w:tab/>
        <w:t>(b)</w:t>
      </w:r>
      <w:r w:rsidRPr="001B2D41">
        <w:tab/>
        <w:t>both of the following conditions are satisfied:</w:t>
      </w:r>
    </w:p>
    <w:p w:rsidR="00F9073D" w:rsidRPr="001B2D41" w:rsidRDefault="00F9073D" w:rsidP="00F9073D">
      <w:pPr>
        <w:pStyle w:val="paragraphsub"/>
      </w:pPr>
      <w:r w:rsidRPr="001B2D41">
        <w:tab/>
        <w:t>(i)</w:t>
      </w:r>
      <w:r w:rsidRPr="001B2D41">
        <w:tab/>
        <w:t>the transitional foreign loss maker holds one or more membership interests in one or more other entities;</w:t>
      </w:r>
    </w:p>
    <w:p w:rsidR="00F9073D" w:rsidRPr="001B2D41" w:rsidRDefault="00F9073D" w:rsidP="00F9073D">
      <w:pPr>
        <w:pStyle w:val="paragraphsub"/>
      </w:pPr>
      <w:r w:rsidRPr="001B2D41">
        <w:tab/>
        <w:t>(ii)</w:t>
      </w:r>
      <w:r w:rsidRPr="001B2D41">
        <w:tab/>
        <w:t>assuming that the head company of the group (rather than the transitional foreign loss maker) held that interest or those interests, none of those other entities would be a subsidiary member of the group.</w:t>
      </w:r>
    </w:p>
    <w:p w:rsidR="00F9073D" w:rsidRPr="001B2D41" w:rsidRDefault="00F9073D" w:rsidP="00F9073D">
      <w:pPr>
        <w:pStyle w:val="SubsectionHead"/>
      </w:pPr>
      <w:r w:rsidRPr="001B2D41">
        <w:t>Transitional foreign loss maker stays in consolidatable group</w:t>
      </w:r>
    </w:p>
    <w:p w:rsidR="00F9073D" w:rsidRPr="001B2D41" w:rsidRDefault="00F9073D" w:rsidP="002B75AC">
      <w:pPr>
        <w:pStyle w:val="subsection"/>
      </w:pPr>
      <w:r w:rsidRPr="001B2D41">
        <w:rPr>
          <w:color w:val="000000"/>
        </w:rPr>
        <w:tab/>
        <w:t>(5)</w:t>
      </w:r>
      <w:r w:rsidRPr="001B2D41">
        <w:rPr>
          <w:color w:val="000000"/>
        </w:rPr>
        <w:tab/>
        <w:t xml:space="preserve">To avoid doubt, </w:t>
      </w:r>
      <w:r w:rsidR="00FD3F14" w:rsidRPr="001B2D41">
        <w:rPr>
          <w:color w:val="000000"/>
        </w:rPr>
        <w:t>subsection (</w:t>
      </w:r>
      <w:r w:rsidRPr="001B2D41">
        <w:rPr>
          <w:color w:val="000000"/>
        </w:rPr>
        <w:t xml:space="preserve">1) does not prevent the transitional foreign loss maker from being a member of a consolidatable group </w:t>
      </w:r>
      <w:r w:rsidRPr="001B2D41">
        <w:t>at the transitional time</w:t>
      </w:r>
      <w:r w:rsidRPr="001B2D41">
        <w:rPr>
          <w:color w:val="000000"/>
        </w:rPr>
        <w:t xml:space="preserve"> for the purposes of:</w:t>
      </w:r>
    </w:p>
    <w:p w:rsidR="00F9073D" w:rsidRPr="001B2D41" w:rsidRDefault="00F9073D" w:rsidP="00F9073D">
      <w:pPr>
        <w:pStyle w:val="paragraph"/>
      </w:pPr>
      <w:r w:rsidRPr="001B2D41">
        <w:rPr>
          <w:color w:val="000000"/>
        </w:rPr>
        <w:tab/>
        <w:t>(a)</w:t>
      </w:r>
      <w:r w:rsidRPr="001B2D41">
        <w:rPr>
          <w:color w:val="000000"/>
        </w:rPr>
        <w:tab/>
      </w:r>
      <w:r w:rsidRPr="001B2D41">
        <w:t>subsection</w:t>
      </w:r>
      <w:r w:rsidR="00FD3F14" w:rsidRPr="001B2D41">
        <w:t> </w:t>
      </w:r>
      <w:r w:rsidRPr="001B2D41">
        <w:t>126</w:t>
      </w:r>
      <w:r w:rsidR="001B2D41">
        <w:noBreakHyphen/>
      </w:r>
      <w:r w:rsidRPr="001B2D41">
        <w:t xml:space="preserve">50(6) of the </w:t>
      </w:r>
      <w:r w:rsidRPr="001B2D41">
        <w:rPr>
          <w:i/>
        </w:rPr>
        <w:t>Income Tax Assessment Act 1997</w:t>
      </w:r>
      <w:r w:rsidRPr="001B2D41">
        <w:t>; and</w:t>
      </w:r>
    </w:p>
    <w:p w:rsidR="00F9073D" w:rsidRPr="001B2D41" w:rsidRDefault="00F9073D" w:rsidP="00F9073D">
      <w:pPr>
        <w:pStyle w:val="paragraph"/>
      </w:pPr>
      <w:r w:rsidRPr="001B2D41">
        <w:rPr>
          <w:color w:val="000000"/>
        </w:rPr>
        <w:tab/>
        <w:t>(b)</w:t>
      </w:r>
      <w:r w:rsidRPr="001B2D41">
        <w:rPr>
          <w:color w:val="000000"/>
        </w:rPr>
        <w:tab/>
      </w:r>
      <w:r w:rsidRPr="001B2D41">
        <w:t>paragraph</w:t>
      </w:r>
      <w:smartTag w:uri="urn:schemas-microsoft-com:office:smarttags" w:element="PersonName">
        <w:r w:rsidRPr="001B2D41">
          <w:t>s 1</w:t>
        </w:r>
      </w:smartTag>
      <w:r w:rsidRPr="001B2D41">
        <w:t>70</w:t>
      </w:r>
      <w:r w:rsidR="001B2D41">
        <w:noBreakHyphen/>
      </w:r>
      <w:r w:rsidRPr="001B2D41">
        <w:t>5(2A)(b) and 170</w:t>
      </w:r>
      <w:r w:rsidR="001B2D41">
        <w:noBreakHyphen/>
      </w:r>
      <w:r w:rsidRPr="001B2D41">
        <w:t>105(2A)(b) of that Act; and</w:t>
      </w:r>
    </w:p>
    <w:p w:rsidR="00F9073D" w:rsidRPr="001B2D41" w:rsidRDefault="00F9073D" w:rsidP="00F9073D">
      <w:pPr>
        <w:pStyle w:val="paragraph"/>
        <w:rPr>
          <w:color w:val="000000"/>
        </w:rPr>
      </w:pPr>
      <w:r w:rsidRPr="001B2D41">
        <w:tab/>
        <w:t>(c)</w:t>
      </w:r>
      <w:r w:rsidRPr="001B2D41">
        <w:tab/>
        <w:t>subparagraph</w:t>
      </w:r>
      <w:r w:rsidR="00FD3F14" w:rsidRPr="001B2D41">
        <w:t> </w:t>
      </w:r>
      <w:r w:rsidR="009D2EBE" w:rsidRPr="001B2D41">
        <w:t>820</w:t>
      </w:r>
      <w:r w:rsidR="001B2D41">
        <w:noBreakHyphen/>
      </w:r>
      <w:r w:rsidR="009D2EBE" w:rsidRPr="001B2D41">
        <w:t>599(1)(b)(iii)</w:t>
      </w:r>
      <w:r w:rsidRPr="001B2D41">
        <w:t xml:space="preserve"> of that Act</w:t>
      </w:r>
      <w:r w:rsidRPr="001B2D41">
        <w:rPr>
          <w:color w:val="000000"/>
        </w:rPr>
        <w:t>.</w:t>
      </w:r>
    </w:p>
    <w:p w:rsidR="00F9073D" w:rsidRPr="001B2D41" w:rsidRDefault="00F9073D" w:rsidP="00F9073D">
      <w:pPr>
        <w:pStyle w:val="ActHead5"/>
      </w:pPr>
      <w:bookmarkStart w:id="685" w:name="_Toc100588071"/>
      <w:r w:rsidRPr="001B2D41">
        <w:rPr>
          <w:rStyle w:val="CharSectno"/>
        </w:rPr>
        <w:t>701D</w:t>
      </w:r>
      <w:r w:rsidR="001B2D41">
        <w:rPr>
          <w:rStyle w:val="CharSectno"/>
        </w:rPr>
        <w:noBreakHyphen/>
      </w:r>
      <w:r w:rsidRPr="001B2D41">
        <w:rPr>
          <w:rStyle w:val="CharSectno"/>
        </w:rPr>
        <w:t>15</w:t>
      </w:r>
      <w:r w:rsidRPr="001B2D41">
        <w:rPr>
          <w:color w:val="000000"/>
        </w:rPr>
        <w:t xml:space="preserve">  </w:t>
      </w:r>
      <w:r w:rsidRPr="001B2D41">
        <w:t>Choice to apply transitional rules to entity</w:t>
      </w:r>
      <w:bookmarkEnd w:id="685"/>
    </w:p>
    <w:p w:rsidR="00F9073D" w:rsidRPr="001B2D41" w:rsidRDefault="00F9073D" w:rsidP="002B75AC">
      <w:pPr>
        <w:pStyle w:val="subsection"/>
      </w:pPr>
      <w:r w:rsidRPr="001B2D41">
        <w:rPr>
          <w:color w:val="000000"/>
        </w:rPr>
        <w:tab/>
        <w:t>(1)</w:t>
      </w:r>
      <w:r w:rsidRPr="001B2D41">
        <w:rPr>
          <w:color w:val="000000"/>
        </w:rPr>
        <w:tab/>
        <w:t>The head company of a consolidated group may make a choice in the approved form to apply section</w:t>
      </w:r>
      <w:r w:rsidR="00FD3F14" w:rsidRPr="001B2D41">
        <w:rPr>
          <w:color w:val="000000"/>
        </w:rPr>
        <w:t> </w:t>
      </w:r>
      <w:r w:rsidRPr="001B2D41">
        <w:t>701D</w:t>
      </w:r>
      <w:r w:rsidR="001B2D41">
        <w:noBreakHyphen/>
      </w:r>
      <w:r w:rsidRPr="001B2D41">
        <w:t>10</w:t>
      </w:r>
      <w:r w:rsidRPr="001B2D41">
        <w:rPr>
          <w:color w:val="000000"/>
        </w:rPr>
        <w:t xml:space="preserve"> to another entity.</w:t>
      </w:r>
    </w:p>
    <w:p w:rsidR="00F9073D" w:rsidRPr="001B2D41" w:rsidRDefault="00F9073D" w:rsidP="002B75AC">
      <w:pPr>
        <w:pStyle w:val="subsection"/>
      </w:pPr>
      <w:r w:rsidRPr="001B2D41">
        <w:tab/>
        <w:t>(2)</w:t>
      </w:r>
      <w:r w:rsidRPr="001B2D41">
        <w:tab/>
        <w:t>However, the head company cannot make that choice if subsection</w:t>
      </w:r>
      <w:r w:rsidR="00FD3F14" w:rsidRPr="001B2D41">
        <w:t> </w:t>
      </w:r>
      <w:r w:rsidRPr="001B2D41">
        <w:t>701D</w:t>
      </w:r>
      <w:r w:rsidR="001B2D41">
        <w:noBreakHyphen/>
      </w:r>
      <w:r w:rsidRPr="001B2D41">
        <w:t>10(1) previously prevented the entity from being a subsidiary member of a consolidated group.</w:t>
      </w:r>
    </w:p>
    <w:p w:rsidR="00F9073D" w:rsidRPr="001B2D41" w:rsidRDefault="00F9073D" w:rsidP="002B75AC">
      <w:pPr>
        <w:pStyle w:val="subsection"/>
      </w:pPr>
      <w:r w:rsidRPr="001B2D41">
        <w:tab/>
        <w:t>(3)</w:t>
      </w:r>
      <w:r w:rsidRPr="001B2D41">
        <w:tab/>
        <w:t>The choice must be made by the later of:</w:t>
      </w:r>
    </w:p>
    <w:p w:rsidR="000101E6" w:rsidRPr="001B2D41" w:rsidRDefault="000101E6" w:rsidP="000101E6">
      <w:pPr>
        <w:pStyle w:val="paragraph"/>
      </w:pPr>
      <w:r w:rsidRPr="001B2D41">
        <w:tab/>
        <w:t>(a)</w:t>
      </w:r>
      <w:r w:rsidRPr="001B2D41">
        <w:tab/>
        <w:t>the day on which the head company must give the notice under section</w:t>
      </w:r>
      <w:r w:rsidR="00FD3F14" w:rsidRPr="001B2D41">
        <w:t> </w:t>
      </w:r>
      <w:r w:rsidRPr="001B2D41">
        <w:t>703</w:t>
      </w:r>
      <w:r w:rsidR="001B2D41">
        <w:noBreakHyphen/>
      </w:r>
      <w:r w:rsidRPr="001B2D41">
        <w:t xml:space="preserve">58 of the </w:t>
      </w:r>
      <w:r w:rsidRPr="001B2D41">
        <w:rPr>
          <w:i/>
        </w:rPr>
        <w:t>Income Tax Assessment Act 1997</w:t>
      </w:r>
      <w:r w:rsidRPr="001B2D41">
        <w:t xml:space="preserve"> (notice of choice to consolidate); and</w:t>
      </w:r>
    </w:p>
    <w:p w:rsidR="00F9073D" w:rsidRPr="001B2D41" w:rsidRDefault="00F9073D" w:rsidP="007775F5">
      <w:pPr>
        <w:pStyle w:val="paragraph"/>
        <w:keepNext/>
        <w:keepLines/>
      </w:pPr>
      <w:r w:rsidRPr="001B2D41">
        <w:tab/>
        <w:t>(b)</w:t>
      </w:r>
      <w:r w:rsidRPr="001B2D41">
        <w:tab/>
        <w:t xml:space="preserve">30 days after the </w:t>
      </w:r>
      <w:r w:rsidRPr="001B2D41">
        <w:rPr>
          <w:i/>
        </w:rPr>
        <w:t>Taxation Laws Amendment Act (No.</w:t>
      </w:r>
      <w:r w:rsidR="00FD3F14" w:rsidRPr="001B2D41">
        <w:rPr>
          <w:i/>
        </w:rPr>
        <w:t> </w:t>
      </w:r>
      <w:r w:rsidRPr="001B2D41">
        <w:rPr>
          <w:i/>
        </w:rPr>
        <w:t xml:space="preserve">1) 2004 </w:t>
      </w:r>
      <w:r w:rsidRPr="001B2D41">
        <w:t>received the Royal Assent.</w:t>
      </w:r>
    </w:p>
    <w:p w:rsidR="00F9073D" w:rsidRPr="001B2D41" w:rsidRDefault="00F9073D" w:rsidP="002B75AC">
      <w:pPr>
        <w:pStyle w:val="subsection"/>
      </w:pPr>
      <w:r w:rsidRPr="001B2D41">
        <w:rPr>
          <w:color w:val="000000"/>
        </w:rPr>
        <w:tab/>
        <w:t>(4)</w:t>
      </w:r>
      <w:r w:rsidRPr="001B2D41">
        <w:rPr>
          <w:color w:val="000000"/>
        </w:rPr>
        <w:tab/>
        <w:t>The choice cannot be revoked.</w:t>
      </w:r>
    </w:p>
    <w:p w:rsidR="00F9073D" w:rsidRPr="001B2D41" w:rsidRDefault="00F9073D" w:rsidP="00163128">
      <w:pPr>
        <w:pStyle w:val="ActHead3"/>
        <w:pageBreakBefore/>
      </w:pPr>
      <w:bookmarkStart w:id="686" w:name="_Toc100588072"/>
      <w:r w:rsidRPr="001B2D41">
        <w:rPr>
          <w:rStyle w:val="CharDivNo"/>
        </w:rPr>
        <w:t>Division</w:t>
      </w:r>
      <w:r w:rsidR="00FD3F14" w:rsidRPr="001B2D41">
        <w:rPr>
          <w:rStyle w:val="CharDivNo"/>
        </w:rPr>
        <w:t> </w:t>
      </w:r>
      <w:r w:rsidRPr="001B2D41">
        <w:rPr>
          <w:rStyle w:val="CharDivNo"/>
        </w:rPr>
        <w:t>702</w:t>
      </w:r>
      <w:r w:rsidRPr="001B2D41">
        <w:t>—</w:t>
      </w:r>
      <w:r w:rsidRPr="001B2D41">
        <w:rPr>
          <w:rStyle w:val="CharDivText"/>
        </w:rPr>
        <w:t>Modified application of this Act to assets that an entity brings into a consolidated group</w:t>
      </w:r>
      <w:bookmarkEnd w:id="686"/>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702</w:t>
      </w:r>
      <w:r w:rsidR="001B2D41">
        <w:noBreakHyphen/>
      </w:r>
      <w:r w:rsidRPr="001B2D41">
        <w:t>1</w:t>
      </w:r>
      <w:r w:rsidRPr="001B2D41">
        <w:tab/>
        <w:t xml:space="preserve">Modified application of </w:t>
      </w:r>
      <w:r w:rsidR="00B36BB7" w:rsidRPr="001B2D41">
        <w:t>section 4</w:t>
      </w:r>
      <w:r w:rsidRPr="001B2D41">
        <w:t>0</w:t>
      </w:r>
      <w:r w:rsidR="001B2D41">
        <w:noBreakHyphen/>
      </w:r>
      <w:r w:rsidRPr="001B2D41">
        <w:t>77 of this Act to assets that an entity brings into a consolidated group</w:t>
      </w:r>
    </w:p>
    <w:p w:rsidR="00F9073D" w:rsidRPr="001B2D41" w:rsidRDefault="00F9073D" w:rsidP="00F9073D">
      <w:pPr>
        <w:pStyle w:val="TofSectsSection"/>
      </w:pPr>
      <w:r w:rsidRPr="001B2D41">
        <w:t>702</w:t>
      </w:r>
      <w:r w:rsidR="001B2D41">
        <w:noBreakHyphen/>
      </w:r>
      <w:r w:rsidRPr="001B2D41">
        <w:t>4</w:t>
      </w:r>
      <w:r w:rsidRPr="001B2D41">
        <w:tab/>
        <w:t xml:space="preserve">Extended operation of </w:t>
      </w:r>
      <w:r w:rsidR="00B36BB7" w:rsidRPr="001B2D41">
        <w:t>subsection 4</w:t>
      </w:r>
      <w:r w:rsidRPr="001B2D41">
        <w:t>0</w:t>
      </w:r>
      <w:r w:rsidR="001B2D41">
        <w:noBreakHyphen/>
      </w:r>
      <w:r w:rsidRPr="001B2D41">
        <w:t>285(3)</w:t>
      </w:r>
    </w:p>
    <w:p w:rsidR="00F9073D" w:rsidRPr="001B2D41" w:rsidRDefault="00F9073D" w:rsidP="00F9073D">
      <w:pPr>
        <w:pStyle w:val="TofSectsSection"/>
      </w:pPr>
      <w:r w:rsidRPr="001B2D41">
        <w:t>702</w:t>
      </w:r>
      <w:r w:rsidR="001B2D41">
        <w:noBreakHyphen/>
      </w:r>
      <w:r w:rsidRPr="001B2D41">
        <w:t>5</w:t>
      </w:r>
      <w:r w:rsidRPr="001B2D41">
        <w:tab/>
        <w:t xml:space="preserve">Modified application of </w:t>
      </w:r>
      <w:r w:rsidR="00B36BB7" w:rsidRPr="001B2D41">
        <w:t>subsection 4</w:t>
      </w:r>
      <w:r w:rsidRPr="001B2D41">
        <w:t>0</w:t>
      </w:r>
      <w:r w:rsidR="001B2D41">
        <w:noBreakHyphen/>
      </w:r>
      <w:r w:rsidRPr="001B2D41">
        <w:t>285(6) of this Act after entity brings assets into consolidated group</w:t>
      </w:r>
    </w:p>
    <w:p w:rsidR="00F9073D" w:rsidRPr="001B2D41" w:rsidRDefault="00F9073D" w:rsidP="00F9073D">
      <w:pPr>
        <w:pStyle w:val="ActHead5"/>
      </w:pPr>
      <w:bookmarkStart w:id="687" w:name="_Toc100588073"/>
      <w:r w:rsidRPr="001B2D41">
        <w:rPr>
          <w:rStyle w:val="CharSectno"/>
        </w:rPr>
        <w:t>702</w:t>
      </w:r>
      <w:r w:rsidR="001B2D41">
        <w:rPr>
          <w:rStyle w:val="CharSectno"/>
        </w:rPr>
        <w:noBreakHyphen/>
      </w:r>
      <w:r w:rsidRPr="001B2D41">
        <w:rPr>
          <w:rStyle w:val="CharSectno"/>
        </w:rPr>
        <w:t>1</w:t>
      </w:r>
      <w:r w:rsidRPr="001B2D41">
        <w:t xml:space="preserve">  Modified application of </w:t>
      </w:r>
      <w:r w:rsidR="00B36BB7" w:rsidRPr="001B2D41">
        <w:t>section 4</w:t>
      </w:r>
      <w:r w:rsidRPr="001B2D41">
        <w:t>0</w:t>
      </w:r>
      <w:r w:rsidR="001B2D41">
        <w:noBreakHyphen/>
      </w:r>
      <w:r w:rsidRPr="001B2D41">
        <w:t>77 of this Act to assets that an entity brings into a consolidated group</w:t>
      </w:r>
      <w:bookmarkEnd w:id="687"/>
    </w:p>
    <w:p w:rsidR="00F9073D" w:rsidRPr="001B2D41" w:rsidRDefault="00F9073D" w:rsidP="002B75AC">
      <w:pPr>
        <w:pStyle w:val="subsection"/>
      </w:pPr>
      <w:r w:rsidRPr="001B2D41">
        <w:tab/>
        <w:t>(1)</w:t>
      </w:r>
      <w:r w:rsidRPr="001B2D41">
        <w:tab/>
        <w:t>This section applies if:</w:t>
      </w:r>
    </w:p>
    <w:p w:rsidR="00F9073D" w:rsidRPr="001B2D41" w:rsidRDefault="00F9073D" w:rsidP="00F9073D">
      <w:pPr>
        <w:pStyle w:val="paragraph"/>
      </w:pPr>
      <w:r w:rsidRPr="001B2D41">
        <w:tab/>
        <w:t>(a)</w:t>
      </w:r>
      <w:r w:rsidRPr="001B2D41">
        <w:tab/>
        <w:t>an entity becomes a subsidiary member of a consolidated group; and</w:t>
      </w:r>
    </w:p>
    <w:p w:rsidR="00F9073D" w:rsidRPr="001B2D41" w:rsidRDefault="00F9073D" w:rsidP="00F9073D">
      <w:pPr>
        <w:pStyle w:val="paragraph"/>
      </w:pPr>
      <w:r w:rsidRPr="001B2D41">
        <w:tab/>
        <w:t>(b)</w:t>
      </w:r>
      <w:r w:rsidRPr="001B2D41">
        <w:tab/>
        <w:t xml:space="preserve">just before it does so, </w:t>
      </w:r>
      <w:r w:rsidR="00B36BB7" w:rsidRPr="001B2D41">
        <w:t>section 4</w:t>
      </w:r>
      <w:r w:rsidRPr="001B2D41">
        <w:t>0</w:t>
      </w:r>
      <w:r w:rsidR="001B2D41">
        <w:noBreakHyphen/>
      </w:r>
      <w:r w:rsidRPr="001B2D41">
        <w:t>77 of this Act applies to an asset that it holds.</w:t>
      </w:r>
    </w:p>
    <w:p w:rsidR="00F9073D" w:rsidRPr="001B2D41" w:rsidRDefault="00F9073D" w:rsidP="002B75AC">
      <w:pPr>
        <w:pStyle w:val="subsection"/>
      </w:pPr>
      <w:r w:rsidRPr="001B2D41">
        <w:tab/>
        <w:t>(2)</w:t>
      </w:r>
      <w:r w:rsidRPr="001B2D41">
        <w:tab/>
        <w:t>For so long as the asset continues to be:</w:t>
      </w:r>
    </w:p>
    <w:p w:rsidR="00F9073D" w:rsidRPr="001B2D41" w:rsidRDefault="00F9073D" w:rsidP="00F9073D">
      <w:pPr>
        <w:pStyle w:val="paragraph"/>
      </w:pPr>
      <w:r w:rsidRPr="001B2D41">
        <w:tab/>
        <w:t>(a)</w:t>
      </w:r>
      <w:r w:rsidRPr="001B2D41">
        <w:tab/>
        <w:t>an asset of the head company because subsection</w:t>
      </w:r>
      <w:r w:rsidR="00FD3F14" w:rsidRPr="001B2D41">
        <w:t> </w:t>
      </w:r>
      <w:r w:rsidRPr="001B2D41">
        <w:t>701</w:t>
      </w:r>
      <w:r w:rsidR="001B2D41">
        <w:noBreakHyphen/>
      </w:r>
      <w:r w:rsidRPr="001B2D41">
        <w:t xml:space="preserve">1(1) (the single entity rule) of the </w:t>
      </w:r>
      <w:r w:rsidRPr="001B2D41">
        <w:rPr>
          <w:i/>
        </w:rPr>
        <w:t>Income Tax Assessment Act 1997</w:t>
      </w:r>
      <w:r w:rsidRPr="001B2D41">
        <w:t xml:space="preserve"> applies; or</w:t>
      </w:r>
    </w:p>
    <w:p w:rsidR="00F9073D" w:rsidRPr="001B2D41" w:rsidRDefault="00F9073D" w:rsidP="00F9073D">
      <w:pPr>
        <w:pStyle w:val="paragraph"/>
      </w:pPr>
      <w:r w:rsidRPr="001B2D41">
        <w:tab/>
        <w:t>(b)</w:t>
      </w:r>
      <w:r w:rsidRPr="001B2D41">
        <w:tab/>
        <w:t>an asset of another entity, where it became such an asset as a result of that subsection ceasing to apply on the entity ceasing to be a subsidiary member of the group;</w:t>
      </w:r>
    </w:p>
    <w:p w:rsidR="00F9073D" w:rsidRPr="001B2D41" w:rsidRDefault="00F9073D" w:rsidP="002B75AC">
      <w:pPr>
        <w:pStyle w:val="subsection2"/>
      </w:pPr>
      <w:r w:rsidRPr="001B2D41">
        <w:t>then, despite certain provisions of that Act applying, in accordance with subsection</w:t>
      </w:r>
      <w:r w:rsidR="00FD3F14" w:rsidRPr="001B2D41">
        <w:t> </w:t>
      </w:r>
      <w:r w:rsidRPr="001B2D41">
        <w:t>701</w:t>
      </w:r>
      <w:r w:rsidR="001B2D41">
        <w:noBreakHyphen/>
      </w:r>
      <w:r w:rsidRPr="001B2D41">
        <w:t>55(2) of that Act, as if the asset were acquired for a payment equal to its tax cost setting amount:</w:t>
      </w:r>
    </w:p>
    <w:p w:rsidR="00F9073D" w:rsidRPr="001B2D41" w:rsidRDefault="00F9073D" w:rsidP="00F9073D">
      <w:pPr>
        <w:pStyle w:val="paragraph"/>
      </w:pPr>
      <w:r w:rsidRPr="001B2D41">
        <w:tab/>
        <w:t>(c)</w:t>
      </w:r>
      <w:r w:rsidRPr="001B2D41">
        <w:tab/>
      </w:r>
      <w:r w:rsidR="00B36BB7" w:rsidRPr="001B2D41">
        <w:t>subsection 4</w:t>
      </w:r>
      <w:r w:rsidRPr="001B2D41">
        <w:t>0</w:t>
      </w:r>
      <w:r w:rsidR="001B2D41">
        <w:noBreakHyphen/>
      </w:r>
      <w:r w:rsidRPr="001B2D41">
        <w:t>77(1) continues to apply to the asset; and</w:t>
      </w:r>
    </w:p>
    <w:p w:rsidR="00F9073D" w:rsidRPr="001B2D41" w:rsidRDefault="00F9073D" w:rsidP="00BF0814">
      <w:pPr>
        <w:pStyle w:val="noteToPara"/>
      </w:pPr>
      <w:r w:rsidRPr="001B2D41">
        <w:t>Note:</w:t>
      </w:r>
      <w:r w:rsidRPr="001B2D41">
        <w:tab/>
        <w:t>This means that Division</w:t>
      </w:r>
      <w:r w:rsidR="00FD3F14" w:rsidRPr="001B2D41">
        <w:t> </w:t>
      </w:r>
      <w:r w:rsidRPr="001B2D41">
        <w:t xml:space="preserve">40 of the </w:t>
      </w:r>
      <w:r w:rsidRPr="001B2D41">
        <w:rPr>
          <w:i/>
        </w:rPr>
        <w:t>Income Tax Assessment Act 1997</w:t>
      </w:r>
      <w:r w:rsidRPr="001B2D41">
        <w:t xml:space="preserve"> continues not to apply to an asset that is a mining, quarrying or prospecting right.</w:t>
      </w:r>
    </w:p>
    <w:p w:rsidR="00F9073D" w:rsidRPr="001B2D41" w:rsidRDefault="00F9073D" w:rsidP="00F9073D">
      <w:pPr>
        <w:pStyle w:val="paragraph"/>
      </w:pPr>
      <w:r w:rsidRPr="001B2D41">
        <w:tab/>
        <w:t>(d)</w:t>
      </w:r>
      <w:r w:rsidRPr="001B2D41">
        <w:tab/>
      </w:r>
      <w:r w:rsidR="00B36BB7" w:rsidRPr="001B2D41">
        <w:t>subsection 4</w:t>
      </w:r>
      <w:r w:rsidRPr="001B2D41">
        <w:t>0</w:t>
      </w:r>
      <w:r w:rsidR="001B2D41">
        <w:noBreakHyphen/>
      </w:r>
      <w:r w:rsidRPr="001B2D41">
        <w:t>77(2) continues to apply to the asset, but applies as if the reference in that subsection to the cost of the asset were a reference to the cost worked out on the basis that the asset were acquired for a payment equal to its tax cost setting amount; and</w:t>
      </w:r>
    </w:p>
    <w:p w:rsidR="00F9073D" w:rsidRPr="001B2D41" w:rsidRDefault="00F9073D" w:rsidP="00F9073D">
      <w:pPr>
        <w:pStyle w:val="paragraph"/>
      </w:pPr>
      <w:r w:rsidRPr="001B2D41">
        <w:tab/>
        <w:t>(e)</w:t>
      </w:r>
      <w:r w:rsidRPr="001B2D41">
        <w:tab/>
      </w:r>
      <w:r w:rsidR="00B36BB7" w:rsidRPr="001B2D41">
        <w:t>subsection 4</w:t>
      </w:r>
      <w:r w:rsidRPr="001B2D41">
        <w:t>0</w:t>
      </w:r>
      <w:r w:rsidR="001B2D41">
        <w:noBreakHyphen/>
      </w:r>
      <w:r w:rsidRPr="001B2D41">
        <w:t xml:space="preserve">77(3) continues to apply to the asset, but applies as if the reference in that subsection to the amount included in assessable income under </w:t>
      </w:r>
      <w:r w:rsidR="00B36BB7" w:rsidRPr="001B2D41">
        <w:t>subsection 4</w:t>
      </w:r>
      <w:r w:rsidRPr="001B2D41">
        <w:t>0</w:t>
      </w:r>
      <w:r w:rsidR="001B2D41">
        <w:noBreakHyphen/>
      </w:r>
      <w:r w:rsidRPr="001B2D41">
        <w:t>285(1) of that Act were a reference to the amount so worked out on the basis that the asset were acquired for a payment equal to its tax cost setting amount.</w:t>
      </w:r>
    </w:p>
    <w:p w:rsidR="00F9073D" w:rsidRPr="001B2D41" w:rsidRDefault="00F9073D" w:rsidP="00F9073D">
      <w:pPr>
        <w:pStyle w:val="ActHead5"/>
      </w:pPr>
      <w:bookmarkStart w:id="688" w:name="_Toc100588074"/>
      <w:r w:rsidRPr="001B2D41">
        <w:rPr>
          <w:rStyle w:val="CharSectno"/>
        </w:rPr>
        <w:t>702</w:t>
      </w:r>
      <w:r w:rsidR="001B2D41">
        <w:rPr>
          <w:rStyle w:val="CharSectno"/>
        </w:rPr>
        <w:noBreakHyphen/>
      </w:r>
      <w:r w:rsidRPr="001B2D41">
        <w:rPr>
          <w:rStyle w:val="CharSectno"/>
        </w:rPr>
        <w:t>4</w:t>
      </w:r>
      <w:r w:rsidRPr="001B2D41">
        <w:t xml:space="preserve">  Extended operation of </w:t>
      </w:r>
      <w:r w:rsidR="00B36BB7" w:rsidRPr="001B2D41">
        <w:t>subsection 4</w:t>
      </w:r>
      <w:r w:rsidRPr="001B2D41">
        <w:t>0</w:t>
      </w:r>
      <w:r w:rsidR="001B2D41">
        <w:noBreakHyphen/>
      </w:r>
      <w:r w:rsidRPr="001B2D41">
        <w:t>285(3)</w:t>
      </w:r>
      <w:bookmarkEnd w:id="688"/>
    </w:p>
    <w:p w:rsidR="00F9073D" w:rsidRPr="001B2D41" w:rsidRDefault="00F9073D" w:rsidP="002B75AC">
      <w:pPr>
        <w:pStyle w:val="subsection"/>
      </w:pPr>
      <w:r w:rsidRPr="001B2D41">
        <w:tab/>
        <w:t>(1)</w:t>
      </w:r>
      <w:r w:rsidRPr="001B2D41">
        <w:tab/>
        <w:t>This section applies in relation to a balancing adjustment event that occurs:</w:t>
      </w:r>
    </w:p>
    <w:p w:rsidR="00F9073D" w:rsidRPr="001B2D41" w:rsidRDefault="00F9073D" w:rsidP="00F9073D">
      <w:pPr>
        <w:pStyle w:val="paragraph"/>
      </w:pPr>
      <w:r w:rsidRPr="001B2D41">
        <w:tab/>
        <w:t>(a)</w:t>
      </w:r>
      <w:r w:rsidRPr="001B2D41">
        <w:tab/>
        <w:t xml:space="preserve">for a depreciating asset held by an entity (the </w:t>
      </w:r>
      <w:r w:rsidRPr="001B2D41">
        <w:rPr>
          <w:b/>
          <w:i/>
        </w:rPr>
        <w:t>final entity</w:t>
      </w:r>
      <w:r w:rsidRPr="001B2D41">
        <w:t>); and</w:t>
      </w:r>
    </w:p>
    <w:p w:rsidR="00F9073D" w:rsidRPr="001B2D41" w:rsidRDefault="00F9073D" w:rsidP="00F9073D">
      <w:pPr>
        <w:pStyle w:val="paragraph"/>
      </w:pPr>
      <w:r w:rsidRPr="001B2D41">
        <w:tab/>
        <w:t>(b)</w:t>
      </w:r>
      <w:r w:rsidRPr="001B2D41">
        <w:tab/>
        <w:t>after the asset became an asset of the head company of a consolidated group because of section</w:t>
      </w:r>
      <w:r w:rsidR="00FD3F14" w:rsidRPr="001B2D41">
        <w:t> </w:t>
      </w:r>
      <w:r w:rsidRPr="001B2D41">
        <w:t>701</w:t>
      </w:r>
      <w:r w:rsidR="001B2D41">
        <w:noBreakHyphen/>
      </w:r>
      <w:r w:rsidRPr="001B2D41">
        <w:t xml:space="preserve">1 (the single entity rule) of the </w:t>
      </w:r>
      <w:r w:rsidRPr="001B2D41">
        <w:rPr>
          <w:i/>
        </w:rPr>
        <w:t>Income Tax Assessment Act 1997</w:t>
      </w:r>
      <w:r w:rsidRPr="001B2D41">
        <w:t xml:space="preserve"> applying when an entity became a subsidiary member of the group.</w:t>
      </w:r>
    </w:p>
    <w:p w:rsidR="00F9073D" w:rsidRPr="001B2D41" w:rsidRDefault="00F9073D" w:rsidP="00F9073D">
      <w:pPr>
        <w:pStyle w:val="subsection2"/>
      </w:pPr>
      <w:r w:rsidRPr="001B2D41">
        <w:t xml:space="preserve">It does not matter whether or not the final entity is the same as the head company or the entity mentioned in </w:t>
      </w:r>
      <w:r w:rsidR="00FD3F14" w:rsidRPr="001B2D41">
        <w:t>paragraph (</w:t>
      </w:r>
      <w:r w:rsidRPr="001B2D41">
        <w:t>b).</w:t>
      </w:r>
    </w:p>
    <w:p w:rsidR="00F9073D" w:rsidRPr="001B2D41" w:rsidRDefault="00F9073D" w:rsidP="00F9073D">
      <w:pPr>
        <w:pStyle w:val="notetext"/>
      </w:pPr>
      <w:r w:rsidRPr="001B2D41">
        <w:t>Note:</w:t>
      </w:r>
      <w:r w:rsidRPr="001B2D41">
        <w:tab/>
        <w:t xml:space="preserve">The final entity will be different from the head company if an entity (the </w:t>
      </w:r>
      <w:r w:rsidRPr="001B2D41">
        <w:rPr>
          <w:b/>
          <w:i/>
        </w:rPr>
        <w:t>leaving entity</w:t>
      </w:r>
      <w:r w:rsidRPr="001B2D41">
        <w:t>) took the asset with it when leaving the group, whether or not the leaving entity brought the asset into another consolidated group before the asset came to be held by the final entity.</w:t>
      </w:r>
    </w:p>
    <w:p w:rsidR="00F9073D" w:rsidRPr="001B2D41" w:rsidRDefault="00F9073D" w:rsidP="002B75AC">
      <w:pPr>
        <w:pStyle w:val="subsection"/>
      </w:pPr>
      <w:r w:rsidRPr="001B2D41">
        <w:tab/>
        <w:t>(2)</w:t>
      </w:r>
      <w:r w:rsidRPr="001B2D41">
        <w:tab/>
        <w:t xml:space="preserve">The final entity is entitled to a further deduction under </w:t>
      </w:r>
      <w:r w:rsidR="00B36BB7" w:rsidRPr="001B2D41">
        <w:t>subsection 4</w:t>
      </w:r>
      <w:r w:rsidRPr="001B2D41">
        <w:t>0</w:t>
      </w:r>
      <w:r w:rsidR="001B2D41">
        <w:noBreakHyphen/>
      </w:r>
      <w:r w:rsidRPr="001B2D41">
        <w:t>285(3) of this Act for the balancing adjustment event if the final entity would have been entitled to the deduction apart from paragraph</w:t>
      </w:r>
      <w:r w:rsidR="00FD3F14" w:rsidRPr="001B2D41">
        <w:t> </w:t>
      </w:r>
      <w:r w:rsidRPr="001B2D41">
        <w:t>701</w:t>
      </w:r>
      <w:r w:rsidR="001B2D41">
        <w:noBreakHyphen/>
      </w:r>
      <w:r w:rsidRPr="001B2D41">
        <w:t xml:space="preserve">55(2)(a) of the </w:t>
      </w:r>
      <w:r w:rsidRPr="001B2D41">
        <w:rPr>
          <w:i/>
        </w:rPr>
        <w:t>Income Tax Assessment Act 1997</w:t>
      </w:r>
      <w:r w:rsidRPr="001B2D41">
        <w:t xml:space="preserve"> operating at any time before the event occurred.</w:t>
      </w:r>
    </w:p>
    <w:p w:rsidR="00F9073D" w:rsidRPr="001B2D41" w:rsidRDefault="00F9073D" w:rsidP="00F9073D">
      <w:pPr>
        <w:pStyle w:val="notetext"/>
      </w:pPr>
      <w:r w:rsidRPr="001B2D41">
        <w:t>Note:</w:t>
      </w:r>
      <w:r w:rsidRPr="001B2D41">
        <w:tab/>
        <w:t>The final entity will be entitled to the deduction apart from paragraph</w:t>
      </w:r>
      <w:r w:rsidR="00FD3F14" w:rsidRPr="001B2D41">
        <w:t> </w:t>
      </w:r>
      <w:r w:rsidRPr="001B2D41">
        <w:t>701</w:t>
      </w:r>
      <w:r w:rsidR="001B2D41">
        <w:noBreakHyphen/>
      </w:r>
      <w:r w:rsidRPr="001B2D41">
        <w:t xml:space="preserve">55(2)(a) of the </w:t>
      </w:r>
      <w:r w:rsidRPr="001B2D41">
        <w:rPr>
          <w:i/>
        </w:rPr>
        <w:t>Income Tax Assessment Act 1997</w:t>
      </w:r>
      <w:r w:rsidRPr="001B2D41">
        <w:t xml:space="preserve"> only if the entity is treated as having depreciated the asset under former Division</w:t>
      </w:r>
      <w:r w:rsidR="00FD3F14" w:rsidRPr="001B2D41">
        <w:t> </w:t>
      </w:r>
      <w:r w:rsidRPr="001B2D41">
        <w:t>42 of that Act, because of section</w:t>
      </w:r>
      <w:r w:rsidR="00FD3F14" w:rsidRPr="001B2D41">
        <w:t> </w:t>
      </w:r>
      <w:r w:rsidRPr="001B2D41">
        <w:t>701</w:t>
      </w:r>
      <w:r w:rsidR="001B2D41">
        <w:noBreakHyphen/>
      </w:r>
      <w:r w:rsidRPr="001B2D41">
        <w:t>5 (the entry history rule) of that Act and perhaps also section</w:t>
      </w:r>
      <w:r w:rsidR="00FD3F14" w:rsidRPr="001B2D41">
        <w:t> </w:t>
      </w:r>
      <w:r w:rsidRPr="001B2D41">
        <w:t>701</w:t>
      </w:r>
      <w:r w:rsidR="001B2D41">
        <w:noBreakHyphen/>
      </w:r>
      <w:r w:rsidRPr="001B2D41">
        <w:t>40 (the exit history rule) of that Act.</w:t>
      </w:r>
    </w:p>
    <w:p w:rsidR="00F9073D" w:rsidRPr="001B2D41" w:rsidRDefault="00F9073D" w:rsidP="002B75AC">
      <w:pPr>
        <w:pStyle w:val="subsection"/>
      </w:pPr>
      <w:r w:rsidRPr="001B2D41">
        <w:tab/>
        <w:t>(3)</w:t>
      </w:r>
      <w:r w:rsidRPr="001B2D41">
        <w:tab/>
        <w:t>However, the final entity is not entitled to the deduction if, at a time before the balancing adjustment event occurred:</w:t>
      </w:r>
    </w:p>
    <w:p w:rsidR="00F9073D" w:rsidRPr="001B2D41" w:rsidRDefault="00F9073D" w:rsidP="00F9073D">
      <w:pPr>
        <w:pStyle w:val="paragraph"/>
      </w:pPr>
      <w:r w:rsidRPr="001B2D41">
        <w:tab/>
        <w:t>(a)</w:t>
      </w:r>
      <w:r w:rsidRPr="001B2D41">
        <w:tab/>
        <w:t>the asset became the asset of the head company of a consolidated group because of section</w:t>
      </w:r>
      <w:r w:rsidR="00FD3F14" w:rsidRPr="001B2D41">
        <w:t> </w:t>
      </w:r>
      <w:r w:rsidRPr="001B2D41">
        <w:t>701</w:t>
      </w:r>
      <w:r w:rsidR="001B2D41">
        <w:noBreakHyphen/>
      </w:r>
      <w:r w:rsidRPr="001B2D41">
        <w:t xml:space="preserve">1 (the single entity rule) of the </w:t>
      </w:r>
      <w:r w:rsidRPr="001B2D41">
        <w:rPr>
          <w:i/>
        </w:rPr>
        <w:t>Income Tax Assessment Act 1997</w:t>
      </w:r>
      <w:r w:rsidRPr="001B2D41">
        <w:t xml:space="preserve"> applying when an entity (the </w:t>
      </w:r>
      <w:r w:rsidRPr="001B2D41">
        <w:rPr>
          <w:b/>
          <w:i/>
        </w:rPr>
        <w:t>joining entity</w:t>
      </w:r>
      <w:r w:rsidRPr="001B2D41">
        <w:t>) became a subsidiary member of the group; and</w:t>
      </w:r>
    </w:p>
    <w:p w:rsidR="00F9073D" w:rsidRPr="001B2D41" w:rsidRDefault="00F9073D" w:rsidP="00F9073D">
      <w:pPr>
        <w:pStyle w:val="paragraph"/>
      </w:pPr>
      <w:r w:rsidRPr="001B2D41">
        <w:tab/>
        <w:t>(b)</w:t>
      </w:r>
      <w:r w:rsidRPr="001B2D41">
        <w:tab/>
        <w:t>the tax cost setting amount for the asset was more than the joining entity’s terminating value for the asset.</w:t>
      </w:r>
    </w:p>
    <w:p w:rsidR="00F9073D" w:rsidRPr="001B2D41" w:rsidRDefault="00F9073D" w:rsidP="00F9073D">
      <w:pPr>
        <w:pStyle w:val="subsection2"/>
      </w:pPr>
      <w:r w:rsidRPr="001B2D41">
        <w:t xml:space="preserve">It does not matter whether or not the change in status of the asset described in </w:t>
      </w:r>
      <w:r w:rsidR="00FD3F14" w:rsidRPr="001B2D41">
        <w:t>paragraph (</w:t>
      </w:r>
      <w:r w:rsidRPr="001B2D41">
        <w:t xml:space="preserve">a) of this subsection is the same change as the change in status of the asset described in </w:t>
      </w:r>
      <w:r w:rsidR="00FD3F14" w:rsidRPr="001B2D41">
        <w:t>paragraph (</w:t>
      </w:r>
      <w:r w:rsidRPr="001B2D41">
        <w:t>1)(b).</w:t>
      </w:r>
    </w:p>
    <w:p w:rsidR="00F9073D" w:rsidRPr="001B2D41" w:rsidRDefault="00F9073D" w:rsidP="00F9073D">
      <w:pPr>
        <w:pStyle w:val="notetext"/>
      </w:pPr>
      <w:r w:rsidRPr="001B2D41">
        <w:t>Note:</w:t>
      </w:r>
      <w:r w:rsidRPr="001B2D41">
        <w:tab/>
        <w:t>In some cases, section</w:t>
      </w:r>
      <w:r w:rsidR="00FD3F14" w:rsidRPr="001B2D41">
        <w:t> </w:t>
      </w:r>
      <w:r w:rsidRPr="001B2D41">
        <w:t>705</w:t>
      </w:r>
      <w:r w:rsidR="001B2D41">
        <w:noBreakHyphen/>
      </w:r>
      <w:r w:rsidRPr="001B2D41">
        <w:t xml:space="preserve">47 of the </w:t>
      </w:r>
      <w:r w:rsidRPr="001B2D41">
        <w:rPr>
          <w:i/>
        </w:rPr>
        <w:t>Income Tax Assessment Act 1997</w:t>
      </w:r>
      <w:r w:rsidRPr="001B2D41">
        <w:t xml:space="preserve"> reduces the tax cost setting amount for a depreciating asset to the joining entity’s terminating value for the asset, so that </w:t>
      </w:r>
      <w:r w:rsidR="00FD3F14" w:rsidRPr="001B2D41">
        <w:t>subsection (</w:t>
      </w:r>
      <w:r w:rsidRPr="001B2D41">
        <w:t xml:space="preserve">3) of this section will not prevent the final entity from getting the further deduction under </w:t>
      </w:r>
      <w:r w:rsidR="00B36BB7" w:rsidRPr="001B2D41">
        <w:t>subsection 4</w:t>
      </w:r>
      <w:r w:rsidRPr="001B2D41">
        <w:t>0</w:t>
      </w:r>
      <w:r w:rsidR="001B2D41">
        <w:noBreakHyphen/>
      </w:r>
      <w:r w:rsidRPr="001B2D41">
        <w:t>285(3) of this Act.</w:t>
      </w:r>
    </w:p>
    <w:p w:rsidR="00F9073D" w:rsidRPr="001B2D41" w:rsidRDefault="00F9073D" w:rsidP="00F9073D">
      <w:pPr>
        <w:pStyle w:val="ActHead5"/>
      </w:pPr>
      <w:bookmarkStart w:id="689" w:name="_Toc100588075"/>
      <w:r w:rsidRPr="001B2D41">
        <w:rPr>
          <w:rStyle w:val="CharSectno"/>
        </w:rPr>
        <w:t>702</w:t>
      </w:r>
      <w:r w:rsidR="001B2D41">
        <w:rPr>
          <w:rStyle w:val="CharSectno"/>
        </w:rPr>
        <w:noBreakHyphen/>
      </w:r>
      <w:r w:rsidRPr="001B2D41">
        <w:rPr>
          <w:rStyle w:val="CharSectno"/>
        </w:rPr>
        <w:t>5</w:t>
      </w:r>
      <w:r w:rsidRPr="001B2D41">
        <w:t xml:space="preserve">  Modified application of </w:t>
      </w:r>
      <w:r w:rsidR="00B36BB7" w:rsidRPr="001B2D41">
        <w:t>subsection 4</w:t>
      </w:r>
      <w:r w:rsidRPr="001B2D41">
        <w:t>0</w:t>
      </w:r>
      <w:r w:rsidR="001B2D41">
        <w:noBreakHyphen/>
      </w:r>
      <w:r w:rsidRPr="001B2D41">
        <w:t>285(6) of this Act after entity brings assets into consolidated group</w:t>
      </w:r>
      <w:bookmarkEnd w:id="689"/>
    </w:p>
    <w:p w:rsidR="00F9073D" w:rsidRPr="001B2D41" w:rsidRDefault="00F9073D" w:rsidP="002B75AC">
      <w:pPr>
        <w:pStyle w:val="subsection"/>
      </w:pPr>
      <w:r w:rsidRPr="001B2D41">
        <w:tab/>
      </w:r>
      <w:r w:rsidRPr="001B2D41">
        <w:tab/>
        <w:t>If:</w:t>
      </w:r>
    </w:p>
    <w:p w:rsidR="00F9073D" w:rsidRPr="001B2D41" w:rsidRDefault="00F9073D" w:rsidP="00F9073D">
      <w:pPr>
        <w:pStyle w:val="paragraph"/>
      </w:pPr>
      <w:r w:rsidRPr="001B2D41">
        <w:tab/>
        <w:t>(a)</w:t>
      </w:r>
      <w:r w:rsidRPr="001B2D41">
        <w:tab/>
        <w:t>an entity becomes a subsidiary member of a consolidated group; and</w:t>
      </w:r>
    </w:p>
    <w:p w:rsidR="00F9073D" w:rsidRPr="001B2D41" w:rsidRDefault="00F9073D" w:rsidP="00F9073D">
      <w:pPr>
        <w:pStyle w:val="paragraph"/>
      </w:pPr>
      <w:r w:rsidRPr="001B2D41">
        <w:tab/>
        <w:t>(b)</w:t>
      </w:r>
      <w:r w:rsidRPr="001B2D41">
        <w:tab/>
        <w:t>because subsection</w:t>
      </w:r>
      <w:r w:rsidR="00FD3F14" w:rsidRPr="001B2D41">
        <w:t> </w:t>
      </w:r>
      <w:r w:rsidRPr="001B2D41">
        <w:t>701</w:t>
      </w:r>
      <w:r w:rsidR="001B2D41">
        <w:noBreakHyphen/>
      </w:r>
      <w:r w:rsidRPr="001B2D41">
        <w:t xml:space="preserve">1(1) (the single entity rule) of the </w:t>
      </w:r>
      <w:r w:rsidRPr="001B2D41">
        <w:rPr>
          <w:i/>
        </w:rPr>
        <w:t>Income Tax Assessment Act 1997</w:t>
      </w:r>
      <w:r w:rsidRPr="001B2D41">
        <w:t xml:space="preserve"> applies, an asset of the entity becomes an asset of the head company of the group; and</w:t>
      </w:r>
    </w:p>
    <w:p w:rsidR="00F9073D" w:rsidRPr="001B2D41" w:rsidRDefault="00F9073D" w:rsidP="00F9073D">
      <w:pPr>
        <w:pStyle w:val="paragraph"/>
      </w:pPr>
      <w:r w:rsidRPr="001B2D41">
        <w:tab/>
        <w:t>(c)</w:t>
      </w:r>
      <w:r w:rsidRPr="001B2D41">
        <w:tab/>
        <w:t>a balancing adjustment event happens in relation to the asset while it is an asset of the head company;</w:t>
      </w:r>
    </w:p>
    <w:p w:rsidR="00F9073D" w:rsidRPr="001B2D41" w:rsidRDefault="00B36BB7" w:rsidP="002B75AC">
      <w:pPr>
        <w:pStyle w:val="subsection2"/>
      </w:pPr>
      <w:r w:rsidRPr="001B2D41">
        <w:t>subsection 4</w:t>
      </w:r>
      <w:r w:rsidR="00F9073D" w:rsidRPr="001B2D41">
        <w:t>0</w:t>
      </w:r>
      <w:r w:rsidR="001B2D41">
        <w:noBreakHyphen/>
      </w:r>
      <w:r w:rsidR="00F9073D" w:rsidRPr="001B2D41">
        <w:t>285(6) of this Act (about reducing the amount included in assessable income for a balancing adjustment event) applies as if the cost of the asset were equal to the tax cost setting amount applicable in relation to the asset for the purposes of having its tax cost set by section</w:t>
      </w:r>
      <w:r w:rsidR="00FD3F14" w:rsidRPr="001B2D41">
        <w:t> </w:t>
      </w:r>
      <w:r w:rsidR="00F9073D" w:rsidRPr="001B2D41">
        <w:t>701</w:t>
      </w:r>
      <w:r w:rsidR="001B2D41">
        <w:noBreakHyphen/>
      </w:r>
      <w:r w:rsidR="00F9073D" w:rsidRPr="001B2D41">
        <w:t xml:space="preserve">10 (cost to head company of assets that entity brings into group) of the </w:t>
      </w:r>
      <w:r w:rsidR="00F9073D" w:rsidRPr="001B2D41">
        <w:rPr>
          <w:i/>
        </w:rPr>
        <w:t>Income Tax Assessment Act 1997</w:t>
      </w:r>
      <w:r w:rsidR="00F9073D" w:rsidRPr="001B2D41">
        <w:t>.</w:t>
      </w:r>
    </w:p>
    <w:p w:rsidR="00F9073D" w:rsidRPr="001B2D41" w:rsidRDefault="00F9073D" w:rsidP="00F9073D">
      <w:pPr>
        <w:pStyle w:val="notetext"/>
      </w:pPr>
      <w:r w:rsidRPr="001B2D41">
        <w:t>Note:</w:t>
      </w:r>
      <w:r w:rsidRPr="001B2D41">
        <w:tab/>
        <w:t>The tax cost setting amount applicable in relation to the asset for that purpose is worked out in accordance with Division</w:t>
      </w:r>
      <w:r w:rsidR="00FD3F14" w:rsidRPr="001B2D41">
        <w:t> </w:t>
      </w:r>
      <w:r w:rsidRPr="001B2D41">
        <w:t xml:space="preserve">705 of the </w:t>
      </w:r>
      <w:r w:rsidRPr="001B2D41">
        <w:rPr>
          <w:i/>
        </w:rPr>
        <w:t>Income Tax Assessment Act 1997.</w:t>
      </w:r>
    </w:p>
    <w:p w:rsidR="00F9073D" w:rsidRPr="001B2D41" w:rsidRDefault="00F9073D" w:rsidP="00163128">
      <w:pPr>
        <w:pStyle w:val="ActHead3"/>
        <w:pageBreakBefore/>
      </w:pPr>
      <w:bookmarkStart w:id="690" w:name="_Toc100588076"/>
      <w:r w:rsidRPr="001B2D41">
        <w:rPr>
          <w:rStyle w:val="CharDivNo"/>
        </w:rPr>
        <w:t>Division</w:t>
      </w:r>
      <w:r w:rsidR="00FD3F14" w:rsidRPr="001B2D41">
        <w:rPr>
          <w:rStyle w:val="CharDivNo"/>
        </w:rPr>
        <w:t> </w:t>
      </w:r>
      <w:r w:rsidRPr="001B2D41">
        <w:rPr>
          <w:rStyle w:val="CharDivNo"/>
        </w:rPr>
        <w:t>703</w:t>
      </w:r>
      <w:r w:rsidRPr="001B2D41">
        <w:t>—</w:t>
      </w:r>
      <w:r w:rsidRPr="001B2D41">
        <w:rPr>
          <w:rStyle w:val="CharDivText"/>
        </w:rPr>
        <w:t>Consolidated groups and their members</w:t>
      </w:r>
      <w:bookmarkEnd w:id="690"/>
    </w:p>
    <w:p w:rsidR="00F9073D" w:rsidRPr="001B2D41" w:rsidRDefault="003944EF" w:rsidP="00F9073D">
      <w:pPr>
        <w:pStyle w:val="Header"/>
      </w:pPr>
      <w:r w:rsidRPr="001B2D41">
        <w:t xml:space="preserve">  </w:t>
      </w:r>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703</w:t>
      </w:r>
      <w:r w:rsidR="001B2D41">
        <w:noBreakHyphen/>
      </w:r>
      <w:r w:rsidRPr="001B2D41">
        <w:t>30</w:t>
      </w:r>
      <w:r w:rsidRPr="001B2D41">
        <w:tab/>
        <w:t>Debt interests that are not membership interests</w:t>
      </w:r>
    </w:p>
    <w:p w:rsidR="00EC0FE0" w:rsidRPr="001B2D41" w:rsidRDefault="00EC0FE0" w:rsidP="00EC0FE0">
      <w:pPr>
        <w:pStyle w:val="TofSectsSection"/>
      </w:pPr>
      <w:r w:rsidRPr="001B2D41">
        <w:t>703</w:t>
      </w:r>
      <w:r w:rsidR="001B2D41">
        <w:noBreakHyphen/>
      </w:r>
      <w:r w:rsidRPr="001B2D41">
        <w:t>35</w:t>
      </w:r>
      <w:r w:rsidRPr="001B2D41">
        <w:tab/>
        <w:t>Employee share schemes</w:t>
      </w:r>
    </w:p>
    <w:p w:rsidR="00F9073D" w:rsidRPr="001B2D41" w:rsidRDefault="00F9073D" w:rsidP="00F9073D">
      <w:pPr>
        <w:pStyle w:val="ActHead5"/>
      </w:pPr>
      <w:bookmarkStart w:id="691" w:name="_Toc100588077"/>
      <w:r w:rsidRPr="001B2D41">
        <w:rPr>
          <w:rStyle w:val="CharSectno"/>
        </w:rPr>
        <w:t>703</w:t>
      </w:r>
      <w:r w:rsidR="001B2D41">
        <w:rPr>
          <w:rStyle w:val="CharSectno"/>
        </w:rPr>
        <w:noBreakHyphen/>
      </w:r>
      <w:r w:rsidRPr="001B2D41">
        <w:rPr>
          <w:rStyle w:val="CharSectno"/>
        </w:rPr>
        <w:t>30</w:t>
      </w:r>
      <w:r w:rsidRPr="001B2D41">
        <w:t xml:space="preserve">  Debt interests that are not membership interests</w:t>
      </w:r>
      <w:bookmarkEnd w:id="691"/>
    </w:p>
    <w:p w:rsidR="00F9073D" w:rsidRPr="001B2D41" w:rsidRDefault="00F9073D" w:rsidP="002B75AC">
      <w:pPr>
        <w:pStyle w:val="subsection"/>
      </w:pPr>
      <w:r w:rsidRPr="001B2D41">
        <w:tab/>
        <w:t>(1)</w:t>
      </w:r>
      <w:r w:rsidRPr="001B2D41">
        <w:tab/>
        <w:t>For the purposes of Part</w:t>
      </w:r>
      <w:r w:rsidR="00FD3F14" w:rsidRPr="001B2D41">
        <w:t> </w:t>
      </w:r>
      <w:r w:rsidRPr="001B2D41">
        <w:t>3</w:t>
      </w:r>
      <w:r w:rsidR="001B2D41">
        <w:noBreakHyphen/>
      </w:r>
      <w:r w:rsidRPr="001B2D41">
        <w:t xml:space="preserve">90 of the </w:t>
      </w:r>
      <w:r w:rsidRPr="001B2D41">
        <w:rPr>
          <w:i/>
        </w:rPr>
        <w:t>Income Tax Assessment Act 1997</w:t>
      </w:r>
      <w:r w:rsidRPr="001B2D41">
        <w:t xml:space="preserve">, this section affects whether an interest or right that is held by an entity on or after </w:t>
      </w:r>
      <w:r w:rsidR="001E5ACC" w:rsidRPr="001B2D41">
        <w:t>1 July</w:t>
      </w:r>
      <w:r w:rsidRPr="001B2D41">
        <w:t xml:space="preserve"> 2002 and relates to another entity is a membership interest of the entity in the other entity.</w:t>
      </w:r>
    </w:p>
    <w:p w:rsidR="00F9073D" w:rsidRPr="001B2D41" w:rsidRDefault="00F9073D" w:rsidP="002B75AC">
      <w:pPr>
        <w:pStyle w:val="subsection"/>
      </w:pPr>
      <w:r w:rsidRPr="001B2D41">
        <w:tab/>
        <w:t>(2)</w:t>
      </w:r>
      <w:r w:rsidRPr="001B2D41">
        <w:tab/>
        <w:t>Apply Division</w:t>
      </w:r>
      <w:r w:rsidR="00FD3F14" w:rsidRPr="001B2D41">
        <w:t> </w:t>
      </w:r>
      <w:r w:rsidRPr="001B2D41">
        <w:t xml:space="preserve">974 of the </w:t>
      </w:r>
      <w:r w:rsidRPr="001B2D41">
        <w:rPr>
          <w:i/>
        </w:rPr>
        <w:t>Income Tax Assessment Act 1997</w:t>
      </w:r>
      <w:r w:rsidRPr="001B2D41">
        <w:t xml:space="preserve"> in determining under Subdivision</w:t>
      </w:r>
      <w:r w:rsidR="00FD3F14" w:rsidRPr="001B2D41">
        <w:t> </w:t>
      </w:r>
      <w:r w:rsidRPr="001B2D41">
        <w:t>960</w:t>
      </w:r>
      <w:r w:rsidR="001B2D41">
        <w:noBreakHyphen/>
      </w:r>
      <w:r w:rsidRPr="001B2D41">
        <w:t>G of that Act whether the interest or right is a membership interest of the entity in the other entity.</w:t>
      </w:r>
    </w:p>
    <w:p w:rsidR="00F9073D" w:rsidRPr="001B2D41" w:rsidRDefault="00F9073D" w:rsidP="00F9073D">
      <w:pPr>
        <w:pStyle w:val="notetext"/>
      </w:pPr>
      <w:r w:rsidRPr="001B2D41">
        <w:t>Note:</w:t>
      </w:r>
      <w:r w:rsidRPr="001B2D41">
        <w:tab/>
        <w:t>Under Subdivision</w:t>
      </w:r>
      <w:r w:rsidR="00FD3F14" w:rsidRPr="001B2D41">
        <w:t> </w:t>
      </w:r>
      <w:r w:rsidRPr="001B2D41">
        <w:t>960</w:t>
      </w:r>
      <w:r w:rsidR="001B2D41">
        <w:noBreakHyphen/>
      </w:r>
      <w:r w:rsidRPr="001B2D41">
        <w:t xml:space="preserve">G of the </w:t>
      </w:r>
      <w:r w:rsidRPr="001B2D41">
        <w:rPr>
          <w:i/>
        </w:rPr>
        <w:t>Income Tax Assessment Act 1997</w:t>
      </w:r>
      <w:r w:rsidRPr="001B2D41">
        <w:t>, a debt interest relating to an entity is not a membership interest in the entity. Division</w:t>
      </w:r>
      <w:r w:rsidR="00FD3F14" w:rsidRPr="001B2D41">
        <w:t> </w:t>
      </w:r>
      <w:r w:rsidRPr="001B2D41">
        <w:t>974 of that Act explains what a debt interest is.</w:t>
      </w:r>
    </w:p>
    <w:p w:rsidR="00F9073D" w:rsidRPr="001B2D41" w:rsidRDefault="00F9073D" w:rsidP="002B75AC">
      <w:pPr>
        <w:pStyle w:val="subsection"/>
      </w:pPr>
      <w:r w:rsidRPr="001B2D41">
        <w:tab/>
        <w:t>(3)</w:t>
      </w:r>
      <w:r w:rsidRPr="001B2D41">
        <w:tab/>
        <w:t xml:space="preserve">This section has effect whether or not the debt and equity test amendments (as defined in </w:t>
      </w:r>
      <w:r w:rsidR="00B36BB7" w:rsidRPr="001B2D41">
        <w:t>item 1</w:t>
      </w:r>
      <w:r w:rsidRPr="001B2D41">
        <w:t>18 of Schedule</w:t>
      </w:r>
      <w:r w:rsidR="00FD3F14" w:rsidRPr="001B2D41">
        <w:t> </w:t>
      </w:r>
      <w:r w:rsidRPr="001B2D41">
        <w:t xml:space="preserve">1 to the </w:t>
      </w:r>
      <w:r w:rsidRPr="001B2D41">
        <w:rPr>
          <w:i/>
        </w:rPr>
        <w:t>New Business Tax System (Debt and Equity) Act 2001</w:t>
      </w:r>
      <w:r w:rsidRPr="001B2D41">
        <w:t>) apply to transactions in relation to the interest or right at the relevant time.</w:t>
      </w:r>
    </w:p>
    <w:p w:rsidR="00EC0FE0" w:rsidRPr="001B2D41" w:rsidRDefault="00EC0FE0" w:rsidP="00EC0FE0">
      <w:pPr>
        <w:pStyle w:val="ActHead5"/>
        <w:rPr>
          <w:i/>
        </w:rPr>
      </w:pPr>
      <w:bookmarkStart w:id="692" w:name="_Toc100588078"/>
      <w:r w:rsidRPr="001B2D41">
        <w:rPr>
          <w:rStyle w:val="CharSectno"/>
        </w:rPr>
        <w:t>703</w:t>
      </w:r>
      <w:r w:rsidR="001B2D41">
        <w:rPr>
          <w:rStyle w:val="CharSectno"/>
        </w:rPr>
        <w:noBreakHyphen/>
      </w:r>
      <w:r w:rsidRPr="001B2D41">
        <w:rPr>
          <w:rStyle w:val="CharSectno"/>
        </w:rPr>
        <w:t>35</w:t>
      </w:r>
      <w:r w:rsidRPr="001B2D41">
        <w:t xml:space="preserve">  Employee share schemes</w:t>
      </w:r>
      <w:bookmarkEnd w:id="692"/>
    </w:p>
    <w:p w:rsidR="00EC0FE0" w:rsidRPr="001B2D41" w:rsidRDefault="00EC0FE0" w:rsidP="00EC0FE0">
      <w:pPr>
        <w:pStyle w:val="subsection"/>
      </w:pPr>
      <w:r w:rsidRPr="001B2D41">
        <w:tab/>
      </w:r>
      <w:r w:rsidRPr="001B2D41">
        <w:tab/>
        <w:t>Despite the amendments of section</w:t>
      </w:r>
      <w:r w:rsidR="00FD3F14" w:rsidRPr="001B2D41">
        <w:t> </w:t>
      </w:r>
      <w:r w:rsidRPr="001B2D41">
        <w:t>703</w:t>
      </w:r>
      <w:r w:rsidR="001B2D41">
        <w:noBreakHyphen/>
      </w:r>
      <w:r w:rsidRPr="001B2D41">
        <w:t xml:space="preserve">35 of the </w:t>
      </w:r>
      <w:r w:rsidRPr="001B2D41">
        <w:rPr>
          <w:i/>
        </w:rPr>
        <w:t>Income Tax Assessment Act 1997</w:t>
      </w:r>
      <w:r w:rsidRPr="001B2D41">
        <w:t xml:space="preserve"> made by Schedule</w:t>
      </w:r>
      <w:r w:rsidR="00FD3F14" w:rsidRPr="001B2D41">
        <w:t> </w:t>
      </w:r>
      <w:r w:rsidRPr="001B2D41">
        <w:t xml:space="preserve">1 to the </w:t>
      </w:r>
      <w:r w:rsidRPr="001B2D41">
        <w:rPr>
          <w:i/>
        </w:rPr>
        <w:t>Tax Laws Amendment (2009 Budget Measures No.</w:t>
      </w:r>
      <w:r w:rsidR="00FD3F14" w:rsidRPr="001B2D41">
        <w:rPr>
          <w:i/>
        </w:rPr>
        <w:t> </w:t>
      </w:r>
      <w:r w:rsidRPr="001B2D41">
        <w:rPr>
          <w:i/>
        </w:rPr>
        <w:t>2) Act 2009</w:t>
      </w:r>
      <w:r w:rsidRPr="001B2D41">
        <w:t xml:space="preserve">, </w:t>
      </w:r>
      <w:r w:rsidR="00FD3F14" w:rsidRPr="001B2D41">
        <w:t>subsection (</w:t>
      </w:r>
      <w:r w:rsidRPr="001B2D41">
        <w:t>4) of that section continues to apply, from the commencement of that Schedule, to each share and membership interest that it applied to just before that commencement.</w:t>
      </w:r>
    </w:p>
    <w:p w:rsidR="00F9073D" w:rsidRPr="001B2D41" w:rsidRDefault="00F9073D" w:rsidP="00163128">
      <w:pPr>
        <w:pStyle w:val="ActHead3"/>
        <w:pageBreakBefore/>
      </w:pPr>
      <w:bookmarkStart w:id="693" w:name="_Toc100588079"/>
      <w:r w:rsidRPr="001B2D41">
        <w:rPr>
          <w:rStyle w:val="CharDivNo"/>
        </w:rPr>
        <w:t>Division</w:t>
      </w:r>
      <w:r w:rsidR="00FD3F14" w:rsidRPr="001B2D41">
        <w:rPr>
          <w:rStyle w:val="CharDivNo"/>
        </w:rPr>
        <w:t> </w:t>
      </w:r>
      <w:r w:rsidRPr="001B2D41">
        <w:rPr>
          <w:rStyle w:val="CharDivNo"/>
        </w:rPr>
        <w:t>705</w:t>
      </w:r>
      <w:r w:rsidRPr="001B2D41">
        <w:t>—</w:t>
      </w:r>
      <w:r w:rsidRPr="001B2D41">
        <w:rPr>
          <w:rStyle w:val="CharDivText"/>
        </w:rPr>
        <w:t>Tax cost setting amount for assets where entities become members of consolidated groups</w:t>
      </w:r>
      <w:bookmarkEnd w:id="693"/>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705</w:t>
      </w:r>
      <w:r w:rsidR="001B2D41">
        <w:noBreakHyphen/>
      </w:r>
      <w:r w:rsidRPr="001B2D41">
        <w:t>E</w:t>
      </w:r>
      <w:r w:rsidRPr="001B2D41">
        <w:tab/>
        <w:t>Expenditure relating to exploration, mining or quarrying</w:t>
      </w:r>
    </w:p>
    <w:p w:rsidR="00F9073D" w:rsidRPr="001B2D41" w:rsidRDefault="00F9073D" w:rsidP="00F9073D">
      <w:pPr>
        <w:pStyle w:val="ActHead4"/>
      </w:pPr>
      <w:bookmarkStart w:id="694" w:name="_Toc100588080"/>
      <w:r w:rsidRPr="001B2D41">
        <w:rPr>
          <w:rStyle w:val="CharSubdNo"/>
        </w:rPr>
        <w:t>Subdivision</w:t>
      </w:r>
      <w:r w:rsidR="00FD3F14" w:rsidRPr="001B2D41">
        <w:rPr>
          <w:rStyle w:val="CharSubdNo"/>
        </w:rPr>
        <w:t> </w:t>
      </w:r>
      <w:r w:rsidRPr="001B2D41">
        <w:rPr>
          <w:rStyle w:val="CharSubdNo"/>
        </w:rPr>
        <w:t>705</w:t>
      </w:r>
      <w:r w:rsidR="001B2D41">
        <w:rPr>
          <w:rStyle w:val="CharSubdNo"/>
        </w:rPr>
        <w:noBreakHyphen/>
      </w:r>
      <w:r w:rsidRPr="001B2D41">
        <w:rPr>
          <w:rStyle w:val="CharSubdNo"/>
        </w:rPr>
        <w:t>E</w:t>
      </w:r>
      <w:r w:rsidRPr="001B2D41">
        <w:t>—</w:t>
      </w:r>
      <w:r w:rsidRPr="001B2D41">
        <w:rPr>
          <w:rStyle w:val="CharSubdText"/>
        </w:rPr>
        <w:t>Expenditure relating to exploration, mining or quarrying</w:t>
      </w:r>
      <w:bookmarkEnd w:id="694"/>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705</w:t>
      </w:r>
      <w:r w:rsidR="001B2D41">
        <w:noBreakHyphen/>
      </w:r>
      <w:r w:rsidRPr="001B2D41">
        <w:t>300</w:t>
      </w:r>
      <w:r w:rsidRPr="001B2D41">
        <w:tab/>
        <w:t>Application and object of this Subdivision</w:t>
      </w:r>
    </w:p>
    <w:p w:rsidR="00F9073D" w:rsidRPr="001B2D41" w:rsidRDefault="00F9073D" w:rsidP="00F9073D">
      <w:pPr>
        <w:pStyle w:val="TofSectsSection"/>
      </w:pPr>
      <w:r w:rsidRPr="001B2D41">
        <w:t>705</w:t>
      </w:r>
      <w:r w:rsidR="001B2D41">
        <w:noBreakHyphen/>
      </w:r>
      <w:r w:rsidRPr="001B2D41">
        <w:t>305</w:t>
      </w:r>
      <w:r w:rsidRPr="001B2D41">
        <w:tab/>
        <w:t>Rules affecting depreciating assets</w:t>
      </w:r>
    </w:p>
    <w:p w:rsidR="00F9073D" w:rsidRPr="001B2D41" w:rsidRDefault="00F9073D" w:rsidP="00F9073D">
      <w:pPr>
        <w:pStyle w:val="TofSectsSection"/>
      </w:pPr>
      <w:r w:rsidRPr="001B2D41">
        <w:t>705</w:t>
      </w:r>
      <w:r w:rsidR="001B2D41">
        <w:noBreakHyphen/>
      </w:r>
      <w:r w:rsidRPr="001B2D41">
        <w:t>310</w:t>
      </w:r>
      <w:r w:rsidRPr="001B2D41">
        <w:tab/>
        <w:t>Adjustable value of head company’s notional assets</w:t>
      </w:r>
    </w:p>
    <w:p w:rsidR="00F9073D" w:rsidRPr="001B2D41" w:rsidRDefault="00F9073D" w:rsidP="00F9073D">
      <w:pPr>
        <w:pStyle w:val="ActHead5"/>
      </w:pPr>
      <w:bookmarkStart w:id="695" w:name="_Toc100588081"/>
      <w:r w:rsidRPr="001B2D41">
        <w:rPr>
          <w:rStyle w:val="CharSectno"/>
        </w:rPr>
        <w:t>705</w:t>
      </w:r>
      <w:r w:rsidR="001B2D41">
        <w:rPr>
          <w:rStyle w:val="CharSectno"/>
        </w:rPr>
        <w:noBreakHyphen/>
      </w:r>
      <w:r w:rsidRPr="001B2D41">
        <w:rPr>
          <w:rStyle w:val="CharSectno"/>
        </w:rPr>
        <w:t>300</w:t>
      </w:r>
      <w:r w:rsidRPr="001B2D41">
        <w:t xml:space="preserve">  Application and object of this Subdivision</w:t>
      </w:r>
      <w:bookmarkEnd w:id="695"/>
    </w:p>
    <w:p w:rsidR="00F9073D" w:rsidRPr="001B2D41" w:rsidRDefault="00F9073D" w:rsidP="00F9073D">
      <w:pPr>
        <w:pStyle w:val="subsection"/>
      </w:pPr>
      <w:r w:rsidRPr="001B2D41">
        <w:tab/>
        <w:t>(1)</w:t>
      </w:r>
      <w:r w:rsidRPr="001B2D41">
        <w:tab/>
        <w:t xml:space="preserve">If an entity (the </w:t>
      </w:r>
      <w:r w:rsidRPr="001B2D41">
        <w:rPr>
          <w:b/>
          <w:i/>
        </w:rPr>
        <w:t>joining entity</w:t>
      </w:r>
      <w:r w:rsidRPr="001B2D41">
        <w:t xml:space="preserve">) to which </w:t>
      </w:r>
      <w:r w:rsidR="00B36BB7" w:rsidRPr="001B2D41">
        <w:t>section 4</w:t>
      </w:r>
      <w:r w:rsidRPr="001B2D41">
        <w:t>0</w:t>
      </w:r>
      <w:r w:rsidR="001B2D41">
        <w:noBreakHyphen/>
      </w:r>
      <w:r w:rsidRPr="001B2D41">
        <w:t xml:space="preserve">75 of this Act applied becomes a subsidiary member of a consolidated group at a time (the </w:t>
      </w:r>
      <w:r w:rsidRPr="001B2D41">
        <w:rPr>
          <w:b/>
          <w:i/>
        </w:rPr>
        <w:t>joining time</w:t>
      </w:r>
      <w:r w:rsidRPr="001B2D41">
        <w:t>), this Subdivision applies in relation to:</w:t>
      </w:r>
    </w:p>
    <w:p w:rsidR="00F9073D" w:rsidRPr="001B2D41" w:rsidRDefault="00F9073D" w:rsidP="00F9073D">
      <w:pPr>
        <w:pStyle w:val="paragraph"/>
      </w:pPr>
      <w:r w:rsidRPr="001B2D41">
        <w:tab/>
        <w:t>(a)</w:t>
      </w:r>
      <w:r w:rsidRPr="001B2D41">
        <w:tab/>
        <w:t>depreciating assets that:</w:t>
      </w:r>
    </w:p>
    <w:p w:rsidR="00F9073D" w:rsidRPr="001B2D41" w:rsidRDefault="00F9073D" w:rsidP="00F9073D">
      <w:pPr>
        <w:pStyle w:val="paragraphsub"/>
      </w:pPr>
      <w:r w:rsidRPr="001B2D41">
        <w:tab/>
        <w:t>(i)</w:t>
      </w:r>
      <w:r w:rsidRPr="001B2D41">
        <w:tab/>
        <w:t xml:space="preserve">caused </w:t>
      </w:r>
      <w:r w:rsidR="00B36BB7" w:rsidRPr="001B2D41">
        <w:t>section 4</w:t>
      </w:r>
      <w:r w:rsidRPr="001B2D41">
        <w:t>0</w:t>
      </w:r>
      <w:r w:rsidR="001B2D41">
        <w:noBreakHyphen/>
      </w:r>
      <w:r w:rsidRPr="001B2D41">
        <w:t>75 of this Act to apply to the joining entity; and</w:t>
      </w:r>
    </w:p>
    <w:p w:rsidR="00F9073D" w:rsidRPr="001B2D41" w:rsidRDefault="00F9073D" w:rsidP="00F9073D">
      <w:pPr>
        <w:pStyle w:val="paragraphsub"/>
      </w:pPr>
      <w:r w:rsidRPr="001B2D41">
        <w:tab/>
        <w:t>(ii)</w:t>
      </w:r>
      <w:r w:rsidRPr="001B2D41">
        <w:tab/>
        <w:t>became assets of the head company of the group at the joining time because of section</w:t>
      </w:r>
      <w:r w:rsidR="00FD3F14" w:rsidRPr="001B2D41">
        <w:t> </w:t>
      </w:r>
      <w:r w:rsidRPr="001B2D41">
        <w:t>701</w:t>
      </w:r>
      <w:r w:rsidR="001B2D41">
        <w:noBreakHyphen/>
      </w:r>
      <w:r w:rsidRPr="001B2D41">
        <w:t xml:space="preserve">1 (Single entity rule) of the </w:t>
      </w:r>
      <w:r w:rsidRPr="001B2D41">
        <w:rPr>
          <w:i/>
        </w:rPr>
        <w:t>Income Tax Assessment Act 1997</w:t>
      </w:r>
      <w:r w:rsidRPr="001B2D41">
        <w:t xml:space="preserve"> operating in relation to the joining entity; and</w:t>
      </w:r>
    </w:p>
    <w:p w:rsidR="00F9073D" w:rsidRPr="001B2D41" w:rsidRDefault="00F9073D" w:rsidP="00F9073D">
      <w:pPr>
        <w:pStyle w:val="paragraph"/>
      </w:pPr>
      <w:r w:rsidRPr="001B2D41">
        <w:tab/>
        <w:t>(b)</w:t>
      </w:r>
      <w:r w:rsidRPr="001B2D41">
        <w:tab/>
        <w:t>notional assets that sections</w:t>
      </w:r>
      <w:r w:rsidR="00FD3F14" w:rsidRPr="001B2D41">
        <w:t> </w:t>
      </w:r>
      <w:r w:rsidRPr="001B2D41">
        <w:t>40</w:t>
      </w:r>
      <w:r w:rsidR="001B2D41">
        <w:noBreakHyphen/>
      </w:r>
      <w:r w:rsidRPr="001B2D41">
        <w:t>35, 40</w:t>
      </w:r>
      <w:r w:rsidR="001B2D41">
        <w:noBreakHyphen/>
      </w:r>
      <w:r w:rsidRPr="001B2D41">
        <w:t>37, 40</w:t>
      </w:r>
      <w:r w:rsidR="001B2D41">
        <w:noBreakHyphen/>
      </w:r>
      <w:r w:rsidRPr="001B2D41">
        <w:t>40 and 40</w:t>
      </w:r>
      <w:r w:rsidR="001B2D41">
        <w:noBreakHyphen/>
      </w:r>
      <w:r w:rsidRPr="001B2D41">
        <w:t>43 of this Act treat an entity as holding because of expenditure relating to such depreciating assets;</w:t>
      </w:r>
    </w:p>
    <w:p w:rsidR="00F9073D" w:rsidRPr="001B2D41" w:rsidRDefault="00F9073D" w:rsidP="00F9073D">
      <w:pPr>
        <w:pStyle w:val="subsection2"/>
      </w:pPr>
      <w:r w:rsidRPr="001B2D41">
        <w:t>to affect the operation of Division</w:t>
      </w:r>
      <w:r w:rsidR="00FD3F14" w:rsidRPr="001B2D41">
        <w:t> </w:t>
      </w:r>
      <w:r w:rsidRPr="001B2D41">
        <w:t>40, section</w:t>
      </w:r>
      <w:r w:rsidR="00FD3F14" w:rsidRPr="001B2D41">
        <w:t> </w:t>
      </w:r>
      <w:r w:rsidRPr="001B2D41">
        <w:t>701</w:t>
      </w:r>
      <w:r w:rsidR="001B2D41">
        <w:noBreakHyphen/>
      </w:r>
      <w:r w:rsidRPr="001B2D41">
        <w:t>55 and Division</w:t>
      </w:r>
      <w:r w:rsidR="00FD3F14" w:rsidRPr="001B2D41">
        <w:t> </w:t>
      </w:r>
      <w:r w:rsidRPr="001B2D41">
        <w:t>705 of that Act.</w:t>
      </w:r>
    </w:p>
    <w:p w:rsidR="00F9073D" w:rsidRPr="001B2D41" w:rsidRDefault="00F9073D" w:rsidP="00F9073D">
      <w:pPr>
        <w:pStyle w:val="subsection"/>
      </w:pPr>
      <w:r w:rsidRPr="001B2D41">
        <w:tab/>
        <w:t>(2)</w:t>
      </w:r>
      <w:r w:rsidRPr="001B2D41">
        <w:tab/>
        <w:t>The main object of this Subdivision is to ensure that entities are allowed only an appropriate amount of deductions in connection with such depreciating assets and such expenditure.</w:t>
      </w:r>
    </w:p>
    <w:p w:rsidR="00F9073D" w:rsidRPr="001B2D41" w:rsidRDefault="00F9073D" w:rsidP="00F9073D">
      <w:pPr>
        <w:pStyle w:val="ActHead5"/>
      </w:pPr>
      <w:bookmarkStart w:id="696" w:name="_Toc100588082"/>
      <w:r w:rsidRPr="001B2D41">
        <w:rPr>
          <w:rStyle w:val="CharSectno"/>
        </w:rPr>
        <w:t>705</w:t>
      </w:r>
      <w:r w:rsidR="001B2D41">
        <w:rPr>
          <w:rStyle w:val="CharSectno"/>
        </w:rPr>
        <w:noBreakHyphen/>
      </w:r>
      <w:r w:rsidRPr="001B2D41">
        <w:rPr>
          <w:rStyle w:val="CharSectno"/>
        </w:rPr>
        <w:t>305</w:t>
      </w:r>
      <w:r w:rsidRPr="001B2D41">
        <w:t xml:space="preserve">  Rules affecting depreciating assets</w:t>
      </w:r>
      <w:bookmarkEnd w:id="696"/>
    </w:p>
    <w:p w:rsidR="00F9073D" w:rsidRPr="001B2D41" w:rsidRDefault="00F9073D" w:rsidP="00F9073D">
      <w:pPr>
        <w:pStyle w:val="subsection"/>
      </w:pPr>
      <w:r w:rsidRPr="001B2D41">
        <w:tab/>
        <w:t>(1)</w:t>
      </w:r>
      <w:r w:rsidRPr="001B2D41">
        <w:tab/>
        <w:t>The main object of this section is to ensure that a depreciating asset’s tax cost is set, and other matters relevant to working out the deductions of the head company of the consolidated group for the decline in value of the asset are dealt with, so as to:</w:t>
      </w:r>
    </w:p>
    <w:p w:rsidR="00F9073D" w:rsidRPr="001B2D41" w:rsidRDefault="00F9073D" w:rsidP="00F9073D">
      <w:pPr>
        <w:pStyle w:val="paragraph"/>
      </w:pPr>
      <w:r w:rsidRPr="001B2D41">
        <w:tab/>
        <w:t>(a)</w:t>
      </w:r>
      <w:r w:rsidRPr="001B2D41">
        <w:tab/>
        <w:t>ensure that the head company does not get excessive deductions on account of expenditure (by any entity) relating to the asset; and</w:t>
      </w:r>
    </w:p>
    <w:p w:rsidR="00F9073D" w:rsidRPr="001B2D41" w:rsidRDefault="00F9073D" w:rsidP="00F9073D">
      <w:pPr>
        <w:pStyle w:val="paragraph"/>
      </w:pPr>
      <w:r w:rsidRPr="001B2D41">
        <w:tab/>
        <w:t>(b)</w:t>
      </w:r>
      <w:r w:rsidRPr="001B2D41">
        <w:tab/>
        <w:t>reflect the deductions of an entity for a period ending before the joining time for expenditure relating to the asset; and</w:t>
      </w:r>
    </w:p>
    <w:p w:rsidR="00F9073D" w:rsidRPr="001B2D41" w:rsidRDefault="00F9073D" w:rsidP="00F9073D">
      <w:pPr>
        <w:pStyle w:val="paragraph"/>
      </w:pPr>
      <w:r w:rsidRPr="001B2D41">
        <w:tab/>
        <w:t>(c)</w:t>
      </w:r>
      <w:r w:rsidRPr="001B2D41">
        <w:tab/>
        <w:t>ensure that the effective life of the asset for the head company reflects the rate or rates at which the joining entity was able to deduct expenditure relating to the asset (whether or not the expenditure formed part of the cost of the asset).</w:t>
      </w:r>
    </w:p>
    <w:p w:rsidR="00F9073D" w:rsidRPr="001B2D41" w:rsidRDefault="00F9073D" w:rsidP="00F9073D">
      <w:pPr>
        <w:pStyle w:val="SubsectionHead"/>
      </w:pPr>
      <w:r w:rsidRPr="001B2D41">
        <w:t>Prime cost method of working out decline in value of asset</w:t>
      </w:r>
    </w:p>
    <w:p w:rsidR="00F9073D" w:rsidRPr="001B2D41" w:rsidRDefault="00F9073D" w:rsidP="00F9073D">
      <w:pPr>
        <w:pStyle w:val="subsection"/>
      </w:pPr>
      <w:r w:rsidRPr="001B2D41">
        <w:tab/>
        <w:t>(2)</w:t>
      </w:r>
      <w:r w:rsidRPr="001B2D41">
        <w:tab/>
        <w:t xml:space="preserve">If the joining entity could not deduct an amount under </w:t>
      </w:r>
      <w:r w:rsidR="00B36BB7" w:rsidRPr="001B2D41">
        <w:t>Subdivision 4</w:t>
      </w:r>
      <w:r w:rsidRPr="001B2D41">
        <w:t>0</w:t>
      </w:r>
      <w:r w:rsidR="001B2D41">
        <w:noBreakHyphen/>
      </w:r>
      <w:r w:rsidRPr="001B2D41">
        <w:t xml:space="preserve">B of the </w:t>
      </w:r>
      <w:r w:rsidRPr="001B2D41">
        <w:rPr>
          <w:i/>
        </w:rPr>
        <w:t>Income Tax Assessment Act 1997</w:t>
      </w:r>
      <w:r w:rsidRPr="001B2D41">
        <w:t xml:space="preserve"> for the income year that includes the joining time for the decline in value of a depreciating asset, subsection</w:t>
      </w:r>
      <w:r w:rsidR="00FD3F14" w:rsidRPr="001B2D41">
        <w:t> </w:t>
      </w:r>
      <w:r w:rsidRPr="001B2D41">
        <w:t>701</w:t>
      </w:r>
      <w:r w:rsidR="001B2D41">
        <w:noBreakHyphen/>
      </w:r>
      <w:r w:rsidRPr="001B2D41">
        <w:t>55(2) of that Act has effect as if the prime cost method for working out the decline in value of the asset applied just before the joining time.</w:t>
      </w:r>
    </w:p>
    <w:p w:rsidR="00F9073D" w:rsidRPr="001B2D41" w:rsidRDefault="00F9073D" w:rsidP="00F9073D">
      <w:pPr>
        <w:pStyle w:val="notetext"/>
      </w:pPr>
      <w:r w:rsidRPr="001B2D41">
        <w:t>Note:</w:t>
      </w:r>
      <w:r w:rsidRPr="001B2D41">
        <w:tab/>
        <w:t>This may affect both the method of working out the decline in value of the asset and the asset’s effective life.</w:t>
      </w:r>
    </w:p>
    <w:p w:rsidR="00F9073D" w:rsidRPr="001B2D41" w:rsidRDefault="00F9073D" w:rsidP="00F9073D">
      <w:pPr>
        <w:pStyle w:val="SubsectionHead"/>
      </w:pPr>
      <w:r w:rsidRPr="001B2D41">
        <w:t>Adjustable value of asset</w:t>
      </w:r>
    </w:p>
    <w:p w:rsidR="00F9073D" w:rsidRPr="001B2D41" w:rsidRDefault="00F9073D" w:rsidP="00F9073D">
      <w:pPr>
        <w:pStyle w:val="subsection"/>
      </w:pPr>
      <w:r w:rsidRPr="001B2D41">
        <w:tab/>
        <w:t>(3)</w:t>
      </w:r>
      <w:r w:rsidRPr="001B2D41">
        <w:tab/>
        <w:t>Division</w:t>
      </w:r>
      <w:r w:rsidR="00FD3F14" w:rsidRPr="001B2D41">
        <w:t> </w:t>
      </w:r>
      <w:r w:rsidRPr="001B2D41">
        <w:t xml:space="preserve">705 of the </w:t>
      </w:r>
      <w:r w:rsidRPr="001B2D41">
        <w:rPr>
          <w:i/>
        </w:rPr>
        <w:t>Income Tax Assessment Act 1997</w:t>
      </w:r>
      <w:r w:rsidRPr="001B2D41">
        <w:t xml:space="preserve"> has effect as if the adjustable value of a depreciating asset just before and at the joining time were increased by the amount described in </w:t>
      </w:r>
      <w:r w:rsidR="00FD3F14" w:rsidRPr="001B2D41">
        <w:t>subsection (</w:t>
      </w:r>
      <w:r w:rsidRPr="001B2D41">
        <w:t xml:space="preserve">4), if </w:t>
      </w:r>
      <w:r w:rsidR="00B36BB7" w:rsidRPr="001B2D41">
        <w:t>section 4</w:t>
      </w:r>
      <w:r w:rsidRPr="001B2D41">
        <w:t>0</w:t>
      </w:r>
      <w:r w:rsidR="001B2D41">
        <w:noBreakHyphen/>
      </w:r>
      <w:r w:rsidRPr="001B2D41">
        <w:t>35, 40</w:t>
      </w:r>
      <w:r w:rsidR="001B2D41">
        <w:noBreakHyphen/>
      </w:r>
      <w:r w:rsidRPr="001B2D41">
        <w:t>37, 40</w:t>
      </w:r>
      <w:r w:rsidR="001B2D41">
        <w:noBreakHyphen/>
      </w:r>
      <w:r w:rsidRPr="001B2D41">
        <w:t>40 or 40</w:t>
      </w:r>
      <w:r w:rsidR="001B2D41">
        <w:noBreakHyphen/>
      </w:r>
      <w:r w:rsidRPr="001B2D41">
        <w:t>43 treated the joining entity as holding a notional asset.</w:t>
      </w:r>
    </w:p>
    <w:p w:rsidR="00F9073D" w:rsidRPr="001B2D41" w:rsidRDefault="00F9073D" w:rsidP="00F9073D">
      <w:pPr>
        <w:pStyle w:val="notetext"/>
      </w:pPr>
      <w:r w:rsidRPr="001B2D41">
        <w:t>Note:</w:t>
      </w:r>
      <w:r w:rsidRPr="001B2D41">
        <w:tab/>
        <w:t>This affects not only the adjustable value of the depreciating asset but also the joining entity’s terminating value for the asset (which section</w:t>
      </w:r>
      <w:r w:rsidR="00FD3F14" w:rsidRPr="001B2D41">
        <w:t> </w:t>
      </w:r>
      <w:r w:rsidRPr="001B2D41">
        <w:t>705</w:t>
      </w:r>
      <w:r w:rsidR="001B2D41">
        <w:noBreakHyphen/>
      </w:r>
      <w:r w:rsidRPr="001B2D41">
        <w:t>30 of that Act defines as being equal to the asset’s adjustable value just before the joining time).</w:t>
      </w:r>
    </w:p>
    <w:p w:rsidR="00F9073D" w:rsidRPr="001B2D41" w:rsidRDefault="00F9073D" w:rsidP="00F9073D">
      <w:pPr>
        <w:pStyle w:val="subsection"/>
      </w:pPr>
      <w:r w:rsidRPr="001B2D41">
        <w:tab/>
        <w:t>(4)</w:t>
      </w:r>
      <w:r w:rsidRPr="001B2D41">
        <w:tab/>
        <w:t>The amount of the increase is so much of the adjustable value of the notional asset just before the joining time as reasonably relates to the depreciating asset.</w:t>
      </w:r>
    </w:p>
    <w:p w:rsidR="00F9073D" w:rsidRPr="001B2D41" w:rsidRDefault="00F9073D" w:rsidP="00F9073D">
      <w:pPr>
        <w:pStyle w:val="SubsectionHead"/>
      </w:pPr>
      <w:r w:rsidRPr="001B2D41">
        <w:t>Cost of asset</w:t>
      </w:r>
    </w:p>
    <w:p w:rsidR="00F9073D" w:rsidRPr="001B2D41" w:rsidRDefault="00F9073D" w:rsidP="00F9073D">
      <w:pPr>
        <w:pStyle w:val="subsection"/>
      </w:pPr>
      <w:r w:rsidRPr="001B2D41">
        <w:tab/>
        <w:t>(5)</w:t>
      </w:r>
      <w:r w:rsidRPr="001B2D41">
        <w:tab/>
        <w:t>Division</w:t>
      </w:r>
      <w:r w:rsidR="00FD3F14" w:rsidRPr="001B2D41">
        <w:t> </w:t>
      </w:r>
      <w:r w:rsidRPr="001B2D41">
        <w:t xml:space="preserve">705 of the </w:t>
      </w:r>
      <w:r w:rsidRPr="001B2D41">
        <w:rPr>
          <w:i/>
        </w:rPr>
        <w:t>Income Tax Assessment Act 1997</w:t>
      </w:r>
      <w:r w:rsidRPr="001B2D41">
        <w:t xml:space="preserve"> has effect as if the cost of a depreciating asset were increased by expenditure incurred that did not form part of the asset’s cost worked out under Division</w:t>
      </w:r>
      <w:r w:rsidR="00FD3F14" w:rsidRPr="001B2D41">
        <w:t> </w:t>
      </w:r>
      <w:r w:rsidRPr="001B2D41">
        <w:t xml:space="preserve">40 of that Act but would have if it had been incurred just before the joining time under a contract entered into after </w:t>
      </w:r>
      <w:r w:rsidR="001E5ACC" w:rsidRPr="001B2D41">
        <w:t>30 June</w:t>
      </w:r>
      <w:r w:rsidRPr="001B2D41">
        <w:t xml:space="preserve"> 2001.</w:t>
      </w:r>
    </w:p>
    <w:p w:rsidR="00F9073D" w:rsidRPr="001B2D41" w:rsidRDefault="00F9073D" w:rsidP="00F9073D">
      <w:pPr>
        <w:pStyle w:val="SubsectionHead"/>
      </w:pPr>
      <w:r w:rsidRPr="001B2D41">
        <w:t>Earlier deductions for decline in value of asset</w:t>
      </w:r>
    </w:p>
    <w:p w:rsidR="00F9073D" w:rsidRPr="001B2D41" w:rsidRDefault="00F9073D" w:rsidP="00F9073D">
      <w:pPr>
        <w:pStyle w:val="subsection"/>
      </w:pPr>
      <w:r w:rsidRPr="001B2D41">
        <w:tab/>
        <w:t>(6)</w:t>
      </w:r>
      <w:r w:rsidRPr="001B2D41">
        <w:tab/>
        <w:t>Division</w:t>
      </w:r>
      <w:r w:rsidR="00FD3F14" w:rsidRPr="001B2D41">
        <w:t> </w:t>
      </w:r>
      <w:r w:rsidRPr="001B2D41">
        <w:t xml:space="preserve">705 of the </w:t>
      </w:r>
      <w:r w:rsidRPr="001B2D41">
        <w:rPr>
          <w:i/>
        </w:rPr>
        <w:t>Income Tax Assessment Act 1997</w:t>
      </w:r>
      <w:r w:rsidRPr="001B2D41">
        <w:t xml:space="preserve"> has effect as if deductions relating to expenditure described in </w:t>
      </w:r>
      <w:r w:rsidR="00FD3F14" w:rsidRPr="001B2D41">
        <w:t>subsection (</w:t>
      </w:r>
      <w:r w:rsidRPr="001B2D41">
        <w:t>5) were deductions for the decline in value of the depreciating asset.</w:t>
      </w:r>
    </w:p>
    <w:p w:rsidR="00F9073D" w:rsidRPr="001B2D41" w:rsidRDefault="00F9073D" w:rsidP="00F9073D">
      <w:pPr>
        <w:pStyle w:val="notetext"/>
      </w:pPr>
      <w:r w:rsidRPr="001B2D41">
        <w:t>Example:</w:t>
      </w:r>
      <w:r w:rsidRPr="001B2D41">
        <w:tab/>
        <w:t>Such deductions include:</w:t>
      </w:r>
    </w:p>
    <w:p w:rsidR="00F9073D" w:rsidRPr="001B2D41" w:rsidRDefault="00F9073D" w:rsidP="00FF19D1">
      <w:pPr>
        <w:pStyle w:val="notepara"/>
      </w:pPr>
      <w:r w:rsidRPr="001B2D41">
        <w:t>(a)</w:t>
      </w:r>
      <w:r w:rsidRPr="001B2D41">
        <w:tab/>
        <w:t xml:space="preserve">deductions under former </w:t>
      </w:r>
      <w:r w:rsidR="00B36BB7" w:rsidRPr="001B2D41">
        <w:t>Subdivision 3</w:t>
      </w:r>
      <w:r w:rsidRPr="001B2D41">
        <w:t>30</w:t>
      </w:r>
      <w:r w:rsidR="001B2D41">
        <w:noBreakHyphen/>
      </w:r>
      <w:r w:rsidRPr="001B2D41">
        <w:t>A, 330</w:t>
      </w:r>
      <w:r w:rsidR="001B2D41">
        <w:noBreakHyphen/>
      </w:r>
      <w:r w:rsidRPr="001B2D41">
        <w:t>C or 330</w:t>
      </w:r>
      <w:r w:rsidR="001B2D41">
        <w:noBreakHyphen/>
      </w:r>
      <w:r w:rsidRPr="001B2D41">
        <w:t xml:space="preserve">H of the </w:t>
      </w:r>
      <w:r w:rsidRPr="001B2D41">
        <w:rPr>
          <w:i/>
        </w:rPr>
        <w:t>Income Tax Assessment Act 1997</w:t>
      </w:r>
      <w:r w:rsidRPr="001B2D41">
        <w:t>, or a corresponding previous law, for the expenditure; and</w:t>
      </w:r>
    </w:p>
    <w:p w:rsidR="00F9073D" w:rsidRPr="001B2D41" w:rsidRDefault="00F9073D" w:rsidP="00FF19D1">
      <w:pPr>
        <w:pStyle w:val="notepara"/>
      </w:pPr>
      <w:r w:rsidRPr="001B2D41">
        <w:t>(b)</w:t>
      </w:r>
      <w:r w:rsidRPr="001B2D41">
        <w:tab/>
        <w:t>deductions under Division</w:t>
      </w:r>
      <w:r w:rsidR="00FD3F14" w:rsidRPr="001B2D41">
        <w:t> </w:t>
      </w:r>
      <w:r w:rsidRPr="001B2D41">
        <w:t xml:space="preserve">40 of that Act for the decline in value of a notional asset that </w:t>
      </w:r>
      <w:r w:rsidR="00B36BB7" w:rsidRPr="001B2D41">
        <w:t>section 4</w:t>
      </w:r>
      <w:r w:rsidRPr="001B2D41">
        <w:t>0</w:t>
      </w:r>
      <w:r w:rsidR="001B2D41">
        <w:noBreakHyphen/>
      </w:r>
      <w:r w:rsidRPr="001B2D41">
        <w:t>35, 40</w:t>
      </w:r>
      <w:r w:rsidR="001B2D41">
        <w:noBreakHyphen/>
      </w:r>
      <w:r w:rsidRPr="001B2D41">
        <w:t>37, 40</w:t>
      </w:r>
      <w:r w:rsidR="001B2D41">
        <w:noBreakHyphen/>
      </w:r>
      <w:r w:rsidRPr="001B2D41">
        <w:t>40 or 40</w:t>
      </w:r>
      <w:r w:rsidR="001B2D41">
        <w:noBreakHyphen/>
      </w:r>
      <w:r w:rsidRPr="001B2D41">
        <w:t>43 of this Act treated an entity as holding because of the expenditure.</w:t>
      </w:r>
    </w:p>
    <w:p w:rsidR="00F9073D" w:rsidRPr="001B2D41" w:rsidRDefault="00F9073D" w:rsidP="00F9073D">
      <w:pPr>
        <w:pStyle w:val="SubsectionHead"/>
      </w:pPr>
      <w:r w:rsidRPr="001B2D41">
        <w:t>Effective life of asset</w:t>
      </w:r>
    </w:p>
    <w:p w:rsidR="00F9073D" w:rsidRPr="001B2D41" w:rsidRDefault="00F9073D" w:rsidP="00F9073D">
      <w:pPr>
        <w:pStyle w:val="subsection"/>
      </w:pPr>
      <w:r w:rsidRPr="001B2D41">
        <w:tab/>
        <w:t>(7)</w:t>
      </w:r>
      <w:r w:rsidRPr="001B2D41">
        <w:tab/>
        <w:t>If a depreciating asset’s tax cost setting amount does not exceed the joining entity’s terminating value for the asset, Division</w:t>
      </w:r>
      <w:r w:rsidR="00FD3F14" w:rsidRPr="001B2D41">
        <w:t> </w:t>
      </w:r>
      <w:r w:rsidRPr="001B2D41">
        <w:t xml:space="preserve">40 of the </w:t>
      </w:r>
      <w:r w:rsidRPr="001B2D41">
        <w:rPr>
          <w:i/>
        </w:rPr>
        <w:t>Income Tax Assessment Act 1997</w:t>
      </w:r>
      <w:r w:rsidRPr="001B2D41">
        <w:t xml:space="preserve"> has effect as if the effective life of the asset were such period as is reasonable, having regard to the following:</w:t>
      </w:r>
    </w:p>
    <w:p w:rsidR="00F9073D" w:rsidRPr="001B2D41" w:rsidRDefault="00F9073D" w:rsidP="00F9073D">
      <w:pPr>
        <w:pStyle w:val="paragraph"/>
      </w:pPr>
      <w:r w:rsidRPr="001B2D41">
        <w:tab/>
        <w:t>(a)</w:t>
      </w:r>
      <w:r w:rsidRPr="001B2D41">
        <w:tab/>
        <w:t>the remainder of the effective life of the asset, worked out just before the joining time;</w:t>
      </w:r>
    </w:p>
    <w:p w:rsidR="00F9073D" w:rsidRPr="001B2D41" w:rsidRDefault="00F9073D" w:rsidP="00F9073D">
      <w:pPr>
        <w:pStyle w:val="paragraph"/>
      </w:pPr>
      <w:r w:rsidRPr="001B2D41">
        <w:tab/>
        <w:t>(b)</w:t>
      </w:r>
      <w:r w:rsidRPr="001B2D41">
        <w:tab/>
        <w:t xml:space="preserve">the remainder of the effective life, worked out just before the joining time, of each notional asset (which </w:t>
      </w:r>
      <w:r w:rsidR="00B36BB7" w:rsidRPr="001B2D41">
        <w:t>section 4</w:t>
      </w:r>
      <w:r w:rsidRPr="001B2D41">
        <w:t>0</w:t>
      </w:r>
      <w:r w:rsidR="001B2D41">
        <w:noBreakHyphen/>
      </w:r>
      <w:r w:rsidRPr="001B2D41">
        <w:t>35, 40</w:t>
      </w:r>
      <w:r w:rsidR="001B2D41">
        <w:noBreakHyphen/>
      </w:r>
      <w:r w:rsidRPr="001B2D41">
        <w:t>37, 40</w:t>
      </w:r>
      <w:r w:rsidR="001B2D41">
        <w:noBreakHyphen/>
      </w:r>
      <w:r w:rsidRPr="001B2D41">
        <w:t>40 or 40</w:t>
      </w:r>
      <w:r w:rsidR="001B2D41">
        <w:noBreakHyphen/>
      </w:r>
      <w:r w:rsidRPr="001B2D41">
        <w:t>43 of this Act treats an entity as holding wholly or partly because of expenditure relating to the depreciating asset);</w:t>
      </w:r>
    </w:p>
    <w:p w:rsidR="00F9073D" w:rsidRPr="001B2D41" w:rsidRDefault="00F9073D" w:rsidP="00F9073D">
      <w:pPr>
        <w:pStyle w:val="paragraph"/>
      </w:pPr>
      <w:r w:rsidRPr="001B2D41">
        <w:tab/>
        <w:t>(c)</w:t>
      </w:r>
      <w:r w:rsidRPr="001B2D41">
        <w:tab/>
        <w:t>any other relevant matters.</w:t>
      </w:r>
    </w:p>
    <w:p w:rsidR="00F9073D" w:rsidRPr="001B2D41" w:rsidRDefault="00F9073D" w:rsidP="00F9073D">
      <w:pPr>
        <w:pStyle w:val="subsection2"/>
      </w:pPr>
      <w:r w:rsidRPr="001B2D41">
        <w:t>Subsection</w:t>
      </w:r>
      <w:r w:rsidR="00FD3F14" w:rsidRPr="001B2D41">
        <w:t> </w:t>
      </w:r>
      <w:r w:rsidRPr="001B2D41">
        <w:t>701</w:t>
      </w:r>
      <w:r w:rsidR="001B2D41">
        <w:noBreakHyphen/>
      </w:r>
      <w:r w:rsidRPr="001B2D41">
        <w:t>55(2) of that Act has effect subject to this subsection.</w:t>
      </w:r>
    </w:p>
    <w:p w:rsidR="00F9073D" w:rsidRPr="001B2D41" w:rsidRDefault="00F9073D" w:rsidP="00F9073D">
      <w:pPr>
        <w:pStyle w:val="notetext"/>
      </w:pPr>
      <w:r w:rsidRPr="001B2D41">
        <w:t>Note 1:</w:t>
      </w:r>
      <w:r w:rsidRPr="001B2D41">
        <w:tab/>
        <w:t xml:space="preserve">The effective life of the depreciating asset was set on </w:t>
      </w:r>
      <w:r w:rsidR="001E5ACC" w:rsidRPr="001B2D41">
        <w:t>1 July</w:t>
      </w:r>
      <w:r w:rsidRPr="001B2D41">
        <w:t xml:space="preserve"> 2001 by </w:t>
      </w:r>
      <w:r w:rsidR="00B36BB7" w:rsidRPr="001B2D41">
        <w:t>subsection 4</w:t>
      </w:r>
      <w:r w:rsidRPr="001B2D41">
        <w:t>0</w:t>
      </w:r>
      <w:r w:rsidR="001B2D41">
        <w:noBreakHyphen/>
      </w:r>
      <w:r w:rsidRPr="001B2D41">
        <w:t xml:space="preserve">75(4) of this Act, but may have been reset since under </w:t>
      </w:r>
      <w:r w:rsidR="00B36BB7" w:rsidRPr="001B2D41">
        <w:t>Subdivision 4</w:t>
      </w:r>
      <w:r w:rsidRPr="001B2D41">
        <w:t>0</w:t>
      </w:r>
      <w:r w:rsidR="001B2D41">
        <w:noBreakHyphen/>
      </w:r>
      <w:r w:rsidRPr="001B2D41">
        <w:t xml:space="preserve">B of the </w:t>
      </w:r>
      <w:r w:rsidRPr="001B2D41">
        <w:rPr>
          <w:i/>
        </w:rPr>
        <w:t>Income Tax Assessment Act 1997</w:t>
      </w:r>
      <w:r w:rsidRPr="001B2D41">
        <w:t>.</w:t>
      </w:r>
    </w:p>
    <w:p w:rsidR="00F9073D" w:rsidRPr="001B2D41" w:rsidRDefault="00F9073D" w:rsidP="00F9073D">
      <w:pPr>
        <w:pStyle w:val="notetext"/>
      </w:pPr>
      <w:r w:rsidRPr="001B2D41">
        <w:t>Note 2:</w:t>
      </w:r>
      <w:r w:rsidRPr="001B2D41">
        <w:tab/>
        <w:t>The effective life of a notional asset is specified by whichever one of sections</w:t>
      </w:r>
      <w:r w:rsidR="00FD3F14" w:rsidRPr="001B2D41">
        <w:t> </w:t>
      </w:r>
      <w:r w:rsidRPr="001B2D41">
        <w:t>40</w:t>
      </w:r>
      <w:r w:rsidR="001B2D41">
        <w:noBreakHyphen/>
      </w:r>
      <w:r w:rsidRPr="001B2D41">
        <w:t>35, 40</w:t>
      </w:r>
      <w:r w:rsidR="001B2D41">
        <w:noBreakHyphen/>
      </w:r>
      <w:r w:rsidRPr="001B2D41">
        <w:t>37, 40</w:t>
      </w:r>
      <w:r w:rsidR="001B2D41">
        <w:noBreakHyphen/>
      </w:r>
      <w:r w:rsidRPr="001B2D41">
        <w:t>40 and 40</w:t>
      </w:r>
      <w:r w:rsidR="001B2D41">
        <w:noBreakHyphen/>
      </w:r>
      <w:r w:rsidRPr="001B2D41">
        <w:t>43 of this Act is relevant to the notional asset.</w:t>
      </w:r>
    </w:p>
    <w:p w:rsidR="00F9073D" w:rsidRPr="001B2D41" w:rsidRDefault="00F9073D" w:rsidP="00F9073D">
      <w:pPr>
        <w:pStyle w:val="SubsectionHead"/>
      </w:pPr>
      <w:r w:rsidRPr="001B2D41">
        <w:t>Choosing to reduce tax cost setting amount of asset</w:t>
      </w:r>
    </w:p>
    <w:p w:rsidR="00F9073D" w:rsidRPr="001B2D41" w:rsidRDefault="00F9073D" w:rsidP="00F9073D">
      <w:pPr>
        <w:pStyle w:val="subsection"/>
      </w:pPr>
      <w:r w:rsidRPr="001B2D41">
        <w:tab/>
        <w:t>(8)</w:t>
      </w:r>
      <w:r w:rsidRPr="001B2D41">
        <w:tab/>
        <w:t>If:</w:t>
      </w:r>
    </w:p>
    <w:p w:rsidR="00F9073D" w:rsidRPr="001B2D41" w:rsidRDefault="00F9073D" w:rsidP="00F9073D">
      <w:pPr>
        <w:pStyle w:val="paragraph"/>
      </w:pPr>
      <w:r w:rsidRPr="001B2D41">
        <w:tab/>
        <w:t>(a)</w:t>
      </w:r>
      <w:r w:rsidRPr="001B2D41">
        <w:tab/>
        <w:t>a depreciating asset’s tax cost setting amount would be greater than the joining entity’s terminating value for the asset; and</w:t>
      </w:r>
    </w:p>
    <w:p w:rsidR="00F9073D" w:rsidRPr="001B2D41" w:rsidRDefault="00F9073D" w:rsidP="00F9073D">
      <w:pPr>
        <w:pStyle w:val="paragraph"/>
      </w:pPr>
      <w:r w:rsidRPr="001B2D41">
        <w:tab/>
        <w:t>(b)</w:t>
      </w:r>
      <w:r w:rsidRPr="001B2D41">
        <w:tab/>
        <w:t>the head company of the consolidated group chooses to apply this subsection to the asset;</w:t>
      </w:r>
    </w:p>
    <w:p w:rsidR="00F9073D" w:rsidRPr="001B2D41" w:rsidRDefault="00F9073D" w:rsidP="00F9073D">
      <w:pPr>
        <w:pStyle w:val="subsection2"/>
      </w:pPr>
      <w:r w:rsidRPr="001B2D41">
        <w:t>the asset’s tax cost setting amount is reduced so that it equals the terminating value.</w:t>
      </w:r>
    </w:p>
    <w:p w:rsidR="00F9073D" w:rsidRPr="001B2D41" w:rsidRDefault="00F9073D" w:rsidP="00F9073D">
      <w:pPr>
        <w:pStyle w:val="notetext"/>
      </w:pPr>
      <w:r w:rsidRPr="001B2D41">
        <w:t>Note 1:</w:t>
      </w:r>
      <w:r w:rsidRPr="001B2D41">
        <w:tab/>
        <w:t xml:space="preserve">A consequence of the choice is that </w:t>
      </w:r>
      <w:r w:rsidR="00FD3F14" w:rsidRPr="001B2D41">
        <w:t>subsection (</w:t>
      </w:r>
      <w:r w:rsidRPr="001B2D41">
        <w:t>7) applies to the asset.</w:t>
      </w:r>
    </w:p>
    <w:p w:rsidR="00F9073D" w:rsidRPr="001B2D41" w:rsidRDefault="00F9073D" w:rsidP="00F9073D">
      <w:pPr>
        <w:pStyle w:val="notetext"/>
      </w:pPr>
      <w:r w:rsidRPr="001B2D41">
        <w:t>Note 2:</w:t>
      </w:r>
      <w:r w:rsidRPr="001B2D41">
        <w:tab/>
        <w:t>The amount of the reduction is not re</w:t>
      </w:r>
      <w:r w:rsidR="001B2D41">
        <w:noBreakHyphen/>
      </w:r>
      <w:r w:rsidRPr="001B2D41">
        <w:t>allocated among other assets.</w:t>
      </w:r>
    </w:p>
    <w:p w:rsidR="00F9073D" w:rsidRPr="001B2D41" w:rsidRDefault="00F9073D" w:rsidP="00F9073D">
      <w:pPr>
        <w:pStyle w:val="subsection"/>
      </w:pPr>
      <w:r w:rsidRPr="001B2D41">
        <w:tab/>
        <w:t>(9)</w:t>
      </w:r>
      <w:r w:rsidRPr="001B2D41">
        <w:tab/>
        <w:t>Section</w:t>
      </w:r>
      <w:r w:rsidR="00FD3F14" w:rsidRPr="001B2D41">
        <w:t> </w:t>
      </w:r>
      <w:r w:rsidRPr="001B2D41">
        <w:t>705</w:t>
      </w:r>
      <w:r w:rsidR="001B2D41">
        <w:noBreakHyphen/>
      </w:r>
      <w:r w:rsidRPr="001B2D41">
        <w:t xml:space="preserve">55 of the </w:t>
      </w:r>
      <w:r w:rsidRPr="001B2D41">
        <w:rPr>
          <w:i/>
        </w:rPr>
        <w:t>Income Tax Assessment Act 1997</w:t>
      </w:r>
      <w:r w:rsidRPr="001B2D41">
        <w:t xml:space="preserve"> has effect as if </w:t>
      </w:r>
      <w:r w:rsidR="00FD3F14" w:rsidRPr="001B2D41">
        <w:t>subsection (</w:t>
      </w:r>
      <w:r w:rsidRPr="001B2D41">
        <w:t>8) of this section were included in section</w:t>
      </w:r>
      <w:r w:rsidR="00FD3F14" w:rsidRPr="001B2D41">
        <w:t> </w:t>
      </w:r>
      <w:r w:rsidRPr="001B2D41">
        <w:t>705</w:t>
      </w:r>
      <w:r w:rsidR="001B2D41">
        <w:noBreakHyphen/>
      </w:r>
      <w:r w:rsidRPr="001B2D41">
        <w:t>45 of that Act.</w:t>
      </w:r>
    </w:p>
    <w:p w:rsidR="00F9073D" w:rsidRPr="001B2D41" w:rsidRDefault="00F9073D" w:rsidP="00F9073D">
      <w:pPr>
        <w:pStyle w:val="notetext"/>
      </w:pPr>
      <w:r w:rsidRPr="001B2D41">
        <w:t>Note:</w:t>
      </w:r>
      <w:r w:rsidRPr="001B2D41">
        <w:tab/>
        <w:t xml:space="preserve">This affects the order of reductions in the asset’s tax cost setting amount under </w:t>
      </w:r>
      <w:r w:rsidR="00FD3F14" w:rsidRPr="001B2D41">
        <w:t>subsection (</w:t>
      </w:r>
      <w:r w:rsidRPr="001B2D41">
        <w:t xml:space="preserve">8) of this section and </w:t>
      </w:r>
      <w:r w:rsidR="00A75289" w:rsidRPr="001B2D41">
        <w:t>section</w:t>
      </w:r>
      <w:r w:rsidR="00FD3F14" w:rsidRPr="001B2D41">
        <w:t> </w:t>
      </w:r>
      <w:r w:rsidR="00A75289" w:rsidRPr="001B2D41">
        <w:t>705</w:t>
      </w:r>
      <w:r w:rsidR="001B2D41">
        <w:noBreakHyphen/>
      </w:r>
      <w:r w:rsidR="00A75289" w:rsidRPr="001B2D41">
        <w:t>40</w:t>
      </w:r>
      <w:r w:rsidRPr="001B2D41">
        <w:t xml:space="preserve"> of the </w:t>
      </w:r>
      <w:r w:rsidRPr="001B2D41">
        <w:rPr>
          <w:i/>
        </w:rPr>
        <w:t>Income Tax Assessment Act 1997</w:t>
      </w:r>
      <w:r w:rsidRPr="001B2D41">
        <w:t>.</w:t>
      </w:r>
    </w:p>
    <w:p w:rsidR="00F9073D" w:rsidRPr="001B2D41" w:rsidRDefault="00F9073D" w:rsidP="00F9073D">
      <w:pPr>
        <w:pStyle w:val="ActHead5"/>
      </w:pPr>
      <w:bookmarkStart w:id="697" w:name="_Toc100588083"/>
      <w:r w:rsidRPr="001B2D41">
        <w:rPr>
          <w:rStyle w:val="CharSectno"/>
        </w:rPr>
        <w:t>705</w:t>
      </w:r>
      <w:r w:rsidR="001B2D41">
        <w:rPr>
          <w:rStyle w:val="CharSectno"/>
        </w:rPr>
        <w:noBreakHyphen/>
      </w:r>
      <w:r w:rsidRPr="001B2D41">
        <w:rPr>
          <w:rStyle w:val="CharSectno"/>
        </w:rPr>
        <w:t>310</w:t>
      </w:r>
      <w:r w:rsidRPr="001B2D41">
        <w:t xml:space="preserve">  Adjustable value of head company’s notional assets</w:t>
      </w:r>
      <w:bookmarkEnd w:id="697"/>
    </w:p>
    <w:p w:rsidR="00F9073D" w:rsidRPr="001B2D41" w:rsidRDefault="00F9073D" w:rsidP="00F9073D">
      <w:pPr>
        <w:pStyle w:val="SubsectionHead"/>
      </w:pPr>
      <w:r w:rsidRPr="001B2D41">
        <w:t>Application</w:t>
      </w:r>
    </w:p>
    <w:p w:rsidR="00F9073D" w:rsidRPr="001B2D41" w:rsidRDefault="00F9073D" w:rsidP="00F9073D">
      <w:pPr>
        <w:pStyle w:val="subsection"/>
      </w:pPr>
      <w:r w:rsidRPr="001B2D41">
        <w:tab/>
        <w:t>(1)</w:t>
      </w:r>
      <w:r w:rsidRPr="001B2D41">
        <w:tab/>
        <w:t>If:</w:t>
      </w:r>
    </w:p>
    <w:p w:rsidR="00F9073D" w:rsidRPr="001B2D41" w:rsidRDefault="00F9073D" w:rsidP="00F9073D">
      <w:pPr>
        <w:pStyle w:val="paragraph"/>
      </w:pPr>
      <w:r w:rsidRPr="001B2D41">
        <w:tab/>
        <w:t>(a)</w:t>
      </w:r>
      <w:r w:rsidRPr="001B2D41">
        <w:tab/>
      </w:r>
      <w:r w:rsidR="00B36BB7" w:rsidRPr="001B2D41">
        <w:t>section 4</w:t>
      </w:r>
      <w:r w:rsidRPr="001B2D41">
        <w:t>0</w:t>
      </w:r>
      <w:r w:rsidR="001B2D41">
        <w:noBreakHyphen/>
      </w:r>
      <w:r w:rsidRPr="001B2D41">
        <w:t>35, 40</w:t>
      </w:r>
      <w:r w:rsidR="001B2D41">
        <w:noBreakHyphen/>
      </w:r>
      <w:r w:rsidRPr="001B2D41">
        <w:t>37, 40</w:t>
      </w:r>
      <w:r w:rsidR="001B2D41">
        <w:noBreakHyphen/>
      </w:r>
      <w:r w:rsidRPr="001B2D41">
        <w:t>40 or 40</w:t>
      </w:r>
      <w:r w:rsidR="001B2D41">
        <w:noBreakHyphen/>
      </w:r>
      <w:r w:rsidRPr="001B2D41">
        <w:t>43 of this Act treats the head company of the consolidated group as holding a notional asset at the joining time because expenditure is taken under section</w:t>
      </w:r>
      <w:r w:rsidR="00FD3F14" w:rsidRPr="001B2D41">
        <w:t> </w:t>
      </w:r>
      <w:r w:rsidRPr="001B2D41">
        <w:t>701</w:t>
      </w:r>
      <w:r w:rsidR="001B2D41">
        <w:noBreakHyphen/>
      </w:r>
      <w:r w:rsidRPr="001B2D41">
        <w:t xml:space="preserve">5 (Entry history rule) of the </w:t>
      </w:r>
      <w:r w:rsidRPr="001B2D41">
        <w:rPr>
          <w:i/>
        </w:rPr>
        <w:t>Income Tax Assessment Act 1997</w:t>
      </w:r>
      <w:r w:rsidRPr="001B2D41">
        <w:t xml:space="preserve"> to be expenditure of the head company; and</w:t>
      </w:r>
    </w:p>
    <w:p w:rsidR="00F9073D" w:rsidRPr="001B2D41" w:rsidRDefault="00F9073D" w:rsidP="00F9073D">
      <w:pPr>
        <w:pStyle w:val="paragraph"/>
      </w:pPr>
      <w:r w:rsidRPr="001B2D41">
        <w:tab/>
        <w:t>(b)</w:t>
      </w:r>
      <w:r w:rsidRPr="001B2D41">
        <w:tab/>
      </w:r>
      <w:r w:rsidR="00B36BB7" w:rsidRPr="001B2D41">
        <w:t>section 4</w:t>
      </w:r>
      <w:r w:rsidRPr="001B2D41">
        <w:t>0</w:t>
      </w:r>
      <w:r w:rsidR="001B2D41">
        <w:noBreakHyphen/>
      </w:r>
      <w:r w:rsidRPr="001B2D41">
        <w:t>35, 40</w:t>
      </w:r>
      <w:r w:rsidR="001B2D41">
        <w:noBreakHyphen/>
      </w:r>
      <w:r w:rsidRPr="001B2D41">
        <w:t>37, 40</w:t>
      </w:r>
      <w:r w:rsidR="001B2D41">
        <w:noBreakHyphen/>
      </w:r>
      <w:r w:rsidRPr="001B2D41">
        <w:t>40 or 40</w:t>
      </w:r>
      <w:r w:rsidR="001B2D41">
        <w:noBreakHyphen/>
      </w:r>
      <w:r w:rsidRPr="001B2D41">
        <w:t>43 of this Act treated the joining entity as holding a notional asset just before the joining time because of the expenditure;</w:t>
      </w:r>
    </w:p>
    <w:p w:rsidR="00F9073D" w:rsidRPr="001B2D41" w:rsidRDefault="00F9073D" w:rsidP="00F9073D">
      <w:pPr>
        <w:pStyle w:val="subsection2"/>
      </w:pPr>
      <w:r w:rsidRPr="001B2D41">
        <w:t>this section affects the adjustable value of the head company’s notional asset.</w:t>
      </w:r>
    </w:p>
    <w:p w:rsidR="00F9073D" w:rsidRPr="001B2D41" w:rsidRDefault="00F9073D" w:rsidP="00F9073D">
      <w:pPr>
        <w:pStyle w:val="SubsectionHead"/>
      </w:pPr>
      <w:r w:rsidRPr="001B2D41">
        <w:t>Object</w:t>
      </w:r>
    </w:p>
    <w:p w:rsidR="00F9073D" w:rsidRPr="001B2D41" w:rsidRDefault="00F9073D" w:rsidP="00F9073D">
      <w:pPr>
        <w:pStyle w:val="subsection"/>
      </w:pPr>
      <w:r w:rsidRPr="001B2D41">
        <w:tab/>
        <w:t>(2)</w:t>
      </w:r>
      <w:r w:rsidRPr="001B2D41">
        <w:tab/>
        <w:t>The object of this section is to ensure, by reducing the adjustable value of a notional asset of the head company, that the head company cannot get both:</w:t>
      </w:r>
    </w:p>
    <w:p w:rsidR="00F9073D" w:rsidRPr="001B2D41" w:rsidRDefault="00F9073D" w:rsidP="00F9073D">
      <w:pPr>
        <w:pStyle w:val="paragraph"/>
      </w:pPr>
      <w:r w:rsidRPr="001B2D41">
        <w:tab/>
        <w:t>(a)</w:t>
      </w:r>
      <w:r w:rsidRPr="001B2D41">
        <w:tab/>
        <w:t>a deduction for the notional asset reflecting the amount of the expenditure relating to depreciating assets; and</w:t>
      </w:r>
    </w:p>
    <w:p w:rsidR="00F9073D" w:rsidRPr="001B2D41" w:rsidRDefault="00F9073D" w:rsidP="00F9073D">
      <w:pPr>
        <w:pStyle w:val="paragraph"/>
      </w:pPr>
      <w:r w:rsidRPr="001B2D41">
        <w:tab/>
        <w:t>(b)</w:t>
      </w:r>
      <w:r w:rsidRPr="001B2D41">
        <w:tab/>
        <w:t>a deduction for that amount because of the decline in value of those depreciating assets.</w:t>
      </w:r>
    </w:p>
    <w:p w:rsidR="00F9073D" w:rsidRPr="001B2D41" w:rsidRDefault="00F9073D" w:rsidP="00F9073D">
      <w:pPr>
        <w:pStyle w:val="SubsectionHead"/>
      </w:pPr>
      <w:r w:rsidRPr="001B2D41">
        <w:t>Reduction at joining time for expenditure on depreciating assets</w:t>
      </w:r>
    </w:p>
    <w:p w:rsidR="00F9073D" w:rsidRPr="001B2D41" w:rsidRDefault="00F9073D" w:rsidP="00F9073D">
      <w:pPr>
        <w:pStyle w:val="subsection"/>
      </w:pPr>
      <w:r w:rsidRPr="001B2D41">
        <w:tab/>
        <w:t>(3)</w:t>
      </w:r>
      <w:r w:rsidRPr="001B2D41">
        <w:tab/>
        <w:t>The opening adjustable value of the head company’s notional asset for the income year that includes the joining time is so much of the adjustable value of the joining entity’s notional asset just before the joining time as does not reasonably relate to any depreciating asset.</w:t>
      </w:r>
    </w:p>
    <w:p w:rsidR="00F9073D" w:rsidRPr="001B2D41" w:rsidRDefault="00F9073D" w:rsidP="00F9073D">
      <w:pPr>
        <w:pStyle w:val="notetext"/>
      </w:pPr>
      <w:r w:rsidRPr="001B2D41">
        <w:t>Note:</w:t>
      </w:r>
      <w:r w:rsidRPr="001B2D41">
        <w:tab/>
        <w:t>This offsets the increases in adjustable value of the head company’s depreciating assets under subsection</w:t>
      </w:r>
      <w:r w:rsidR="00FD3F14" w:rsidRPr="001B2D41">
        <w:t> </w:t>
      </w:r>
      <w:r w:rsidRPr="001B2D41">
        <w:t>705</w:t>
      </w:r>
      <w:r w:rsidR="001B2D41">
        <w:noBreakHyphen/>
      </w:r>
      <w:r w:rsidRPr="001B2D41">
        <w:t>305(3).</w:t>
      </w:r>
    </w:p>
    <w:p w:rsidR="00F9073D" w:rsidRPr="001B2D41" w:rsidRDefault="00F9073D" w:rsidP="00163128">
      <w:pPr>
        <w:pStyle w:val="ActHead3"/>
        <w:pageBreakBefore/>
      </w:pPr>
      <w:bookmarkStart w:id="698" w:name="_Toc100588084"/>
      <w:r w:rsidRPr="001B2D41">
        <w:rPr>
          <w:rStyle w:val="CharDivNo"/>
        </w:rPr>
        <w:t>Division</w:t>
      </w:r>
      <w:r w:rsidR="00FD3F14" w:rsidRPr="001B2D41">
        <w:rPr>
          <w:rStyle w:val="CharDivNo"/>
        </w:rPr>
        <w:t> </w:t>
      </w:r>
      <w:r w:rsidRPr="001B2D41">
        <w:rPr>
          <w:rStyle w:val="CharDivNo"/>
        </w:rPr>
        <w:t>707</w:t>
      </w:r>
      <w:r w:rsidRPr="001B2D41">
        <w:t>—</w:t>
      </w:r>
      <w:r w:rsidRPr="001B2D41">
        <w:rPr>
          <w:rStyle w:val="CharDivText"/>
        </w:rPr>
        <w:t>Losses for head companies when entities become members etc.</w:t>
      </w:r>
      <w:bookmarkEnd w:id="698"/>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707</w:t>
      </w:r>
      <w:r w:rsidR="001B2D41">
        <w:noBreakHyphen/>
      </w:r>
      <w:r w:rsidRPr="001B2D41">
        <w:t>A</w:t>
      </w:r>
      <w:r w:rsidRPr="001B2D41">
        <w:tab/>
      </w:r>
      <w:r w:rsidR="0091536A" w:rsidRPr="001B2D41">
        <w:t>Transfer of losses to head company</w:t>
      </w:r>
    </w:p>
    <w:p w:rsidR="00F9073D" w:rsidRPr="001B2D41" w:rsidRDefault="00F9073D" w:rsidP="00F9073D">
      <w:pPr>
        <w:pStyle w:val="TofSectsSubdiv"/>
      </w:pPr>
      <w:r w:rsidRPr="001B2D41">
        <w:t>707</w:t>
      </w:r>
      <w:r w:rsidR="001B2D41">
        <w:noBreakHyphen/>
      </w:r>
      <w:r w:rsidRPr="001B2D41">
        <w:t>C</w:t>
      </w:r>
      <w:r w:rsidRPr="001B2D41">
        <w:tab/>
        <w:t>Amount of transferred losses that can be utilised</w:t>
      </w:r>
    </w:p>
    <w:p w:rsidR="00F9073D" w:rsidRPr="001B2D41" w:rsidRDefault="00F9073D" w:rsidP="00F9073D">
      <w:pPr>
        <w:pStyle w:val="TofSectsSubdiv"/>
      </w:pPr>
      <w:r w:rsidRPr="001B2D41">
        <w:t>707</w:t>
      </w:r>
      <w:r w:rsidR="001B2D41">
        <w:noBreakHyphen/>
      </w:r>
      <w:r w:rsidRPr="001B2D41">
        <w:t>D</w:t>
      </w:r>
      <w:r w:rsidRPr="001B2D41">
        <w:tab/>
        <w:t>Special rules about losses</w:t>
      </w:r>
    </w:p>
    <w:p w:rsidR="0042619B" w:rsidRPr="001B2D41" w:rsidRDefault="0042619B" w:rsidP="0042619B">
      <w:pPr>
        <w:pStyle w:val="ActHead4"/>
      </w:pPr>
      <w:bookmarkStart w:id="699" w:name="_Toc100588085"/>
      <w:r w:rsidRPr="001B2D41">
        <w:rPr>
          <w:rStyle w:val="CharSubdNo"/>
        </w:rPr>
        <w:t>Subdivision</w:t>
      </w:r>
      <w:r w:rsidR="00FD3F14" w:rsidRPr="001B2D41">
        <w:rPr>
          <w:rStyle w:val="CharSubdNo"/>
        </w:rPr>
        <w:t> </w:t>
      </w:r>
      <w:r w:rsidRPr="001B2D41">
        <w:rPr>
          <w:rStyle w:val="CharSubdNo"/>
        </w:rPr>
        <w:t>707</w:t>
      </w:r>
      <w:r w:rsidR="001B2D41">
        <w:rPr>
          <w:rStyle w:val="CharSubdNo"/>
        </w:rPr>
        <w:noBreakHyphen/>
      </w:r>
      <w:r w:rsidRPr="001B2D41">
        <w:rPr>
          <w:rStyle w:val="CharSubdNo"/>
        </w:rPr>
        <w:t>A</w:t>
      </w:r>
      <w:r w:rsidRPr="001B2D41">
        <w:t>—</w:t>
      </w:r>
      <w:r w:rsidRPr="001B2D41">
        <w:rPr>
          <w:rStyle w:val="CharSubdText"/>
        </w:rPr>
        <w:t>Transfer of losses to head company</w:t>
      </w:r>
      <w:bookmarkEnd w:id="699"/>
    </w:p>
    <w:p w:rsidR="00333CEC" w:rsidRPr="001B2D41" w:rsidRDefault="00333CEC" w:rsidP="00333CEC">
      <w:pPr>
        <w:pStyle w:val="TofSectsHeading"/>
      </w:pPr>
      <w:r w:rsidRPr="001B2D41">
        <w:t>Table of sections</w:t>
      </w:r>
    </w:p>
    <w:p w:rsidR="00333CEC" w:rsidRPr="001B2D41" w:rsidRDefault="00333CEC" w:rsidP="00333CEC">
      <w:pPr>
        <w:pStyle w:val="TofSectsSection"/>
      </w:pPr>
      <w:r w:rsidRPr="001B2D41">
        <w:t>707</w:t>
      </w:r>
      <w:r w:rsidR="001B2D41">
        <w:noBreakHyphen/>
      </w:r>
      <w:r w:rsidRPr="001B2D41">
        <w:t>145</w:t>
      </w:r>
      <w:r w:rsidRPr="001B2D41">
        <w:tab/>
        <w:t>Certain choices to cancel the transfer of a loss may be revoked</w:t>
      </w:r>
    </w:p>
    <w:p w:rsidR="00F9073D" w:rsidRPr="001B2D41" w:rsidRDefault="00F9073D" w:rsidP="00F9073D">
      <w:pPr>
        <w:pStyle w:val="ActHead5"/>
      </w:pPr>
      <w:bookmarkStart w:id="700" w:name="_Toc100588086"/>
      <w:r w:rsidRPr="001B2D41">
        <w:rPr>
          <w:rStyle w:val="CharSectno"/>
        </w:rPr>
        <w:t>707</w:t>
      </w:r>
      <w:r w:rsidR="001B2D41">
        <w:rPr>
          <w:rStyle w:val="CharSectno"/>
        </w:rPr>
        <w:noBreakHyphen/>
      </w:r>
      <w:r w:rsidRPr="001B2D41">
        <w:rPr>
          <w:rStyle w:val="CharSectno"/>
        </w:rPr>
        <w:t>145</w:t>
      </w:r>
      <w:r w:rsidRPr="001B2D41">
        <w:t xml:space="preserve">  Certain choices to cancel the transfer of a loss may be revoked</w:t>
      </w:r>
      <w:bookmarkEnd w:id="700"/>
    </w:p>
    <w:p w:rsidR="00F9073D" w:rsidRPr="001B2D41" w:rsidRDefault="00F9073D" w:rsidP="002B75AC">
      <w:pPr>
        <w:pStyle w:val="subsection"/>
      </w:pPr>
      <w:r w:rsidRPr="001B2D41">
        <w:tab/>
      </w:r>
      <w:r w:rsidRPr="001B2D41">
        <w:tab/>
        <w:t>Subsection</w:t>
      </w:r>
      <w:r w:rsidR="00FD3F14" w:rsidRPr="001B2D41">
        <w:t> </w:t>
      </w:r>
      <w:r w:rsidRPr="001B2D41">
        <w:t>707</w:t>
      </w:r>
      <w:r w:rsidR="001B2D41">
        <w:noBreakHyphen/>
      </w:r>
      <w:r w:rsidRPr="001B2D41">
        <w:t xml:space="preserve">145(3) of the </w:t>
      </w:r>
      <w:r w:rsidRPr="001B2D41">
        <w:rPr>
          <w:i/>
        </w:rPr>
        <w:t>Income Tax Assessment Act 1997</w:t>
      </w:r>
      <w:r w:rsidRPr="001B2D41">
        <w:t xml:space="preserve"> does not apply if:</w:t>
      </w:r>
    </w:p>
    <w:p w:rsidR="00F9073D" w:rsidRPr="001B2D41" w:rsidRDefault="00F9073D" w:rsidP="00F9073D">
      <w:pPr>
        <w:pStyle w:val="paragraph"/>
      </w:pPr>
      <w:r w:rsidRPr="001B2D41">
        <w:tab/>
        <w:t>(a)</w:t>
      </w:r>
      <w:r w:rsidRPr="001B2D41">
        <w:tab/>
        <w:t xml:space="preserve">the revocation of the choice mentioned in that subsection takes place before </w:t>
      </w:r>
      <w:r w:rsidR="001B2D41">
        <w:t>1 January</w:t>
      </w:r>
      <w:r w:rsidRPr="001B2D41">
        <w:t xml:space="preserve"> </w:t>
      </w:r>
      <w:r w:rsidR="00075349" w:rsidRPr="001B2D41">
        <w:t>2006</w:t>
      </w:r>
      <w:r w:rsidRPr="001B2D41">
        <w:t>; and</w:t>
      </w:r>
    </w:p>
    <w:p w:rsidR="00F9073D" w:rsidRPr="001B2D41" w:rsidRDefault="00F9073D" w:rsidP="00F9073D">
      <w:pPr>
        <w:pStyle w:val="paragraph"/>
      </w:pPr>
      <w:r w:rsidRPr="001B2D41">
        <w:tab/>
        <w:t>(b)</w:t>
      </w:r>
      <w:r w:rsidRPr="001B2D41">
        <w:tab/>
        <w:t>each entity in relation to which the following conditions are satisfied has agreed to the revocation:</w:t>
      </w:r>
    </w:p>
    <w:p w:rsidR="00F9073D" w:rsidRPr="001B2D41" w:rsidRDefault="00F9073D" w:rsidP="00F9073D">
      <w:pPr>
        <w:pStyle w:val="paragraphsub"/>
      </w:pPr>
      <w:r w:rsidRPr="001B2D41">
        <w:tab/>
        <w:t>(i)</w:t>
      </w:r>
      <w:r w:rsidRPr="001B2D41">
        <w:tab/>
        <w:t xml:space="preserve">the entity (the </w:t>
      </w:r>
      <w:r w:rsidRPr="001B2D41">
        <w:rPr>
          <w:b/>
          <w:i/>
        </w:rPr>
        <w:t>leaving entity</w:t>
      </w:r>
      <w:r w:rsidRPr="001B2D41">
        <w:t>) ceased to be a subsidiary member of the group before the revocation took place;</w:t>
      </w:r>
    </w:p>
    <w:p w:rsidR="00F9073D" w:rsidRPr="001B2D41" w:rsidRDefault="00F9073D" w:rsidP="00F9073D">
      <w:pPr>
        <w:pStyle w:val="paragraphsub"/>
      </w:pPr>
      <w:r w:rsidRPr="001B2D41">
        <w:tab/>
        <w:t>(ii)</w:t>
      </w:r>
      <w:r w:rsidRPr="001B2D41">
        <w:tab/>
        <w:t>an asset became that of the leaving entity because section</w:t>
      </w:r>
      <w:r w:rsidR="00FD3F14" w:rsidRPr="001B2D41">
        <w:t> </w:t>
      </w:r>
      <w:r w:rsidRPr="001B2D41">
        <w:t>701</w:t>
      </w:r>
      <w:r w:rsidR="001B2D41">
        <w:noBreakHyphen/>
      </w:r>
      <w:r w:rsidRPr="001B2D41">
        <w:t xml:space="preserve">1 (the single entity rule) of the </w:t>
      </w:r>
      <w:r w:rsidRPr="001B2D41">
        <w:rPr>
          <w:i/>
        </w:rPr>
        <w:t>Income Tax Assessment Act 1997</w:t>
      </w:r>
      <w:r w:rsidRPr="001B2D41">
        <w:t xml:space="preserve"> ceased to apply when the leaving entity ceased to be a subsidiary member;</w:t>
      </w:r>
    </w:p>
    <w:p w:rsidR="00F9073D" w:rsidRPr="001B2D41" w:rsidRDefault="00F9073D" w:rsidP="00F9073D">
      <w:pPr>
        <w:pStyle w:val="paragraphsub"/>
      </w:pPr>
      <w:r w:rsidRPr="001B2D41">
        <w:tab/>
        <w:t>(iii)</w:t>
      </w:r>
      <w:r w:rsidRPr="001B2D41">
        <w:tab/>
        <w:t>the asset had become that of the head company because that section applied when the joining entity to which Subdivision</w:t>
      </w:r>
      <w:r w:rsidR="00FD3F14" w:rsidRPr="001B2D41">
        <w:t> </w:t>
      </w:r>
      <w:r w:rsidRPr="001B2D41">
        <w:t>707</w:t>
      </w:r>
      <w:r w:rsidR="001B2D41">
        <w:noBreakHyphen/>
      </w:r>
      <w:r w:rsidRPr="001B2D41">
        <w:t>A of that Act applies (whether or not the same entity as the leaving entity) became a subsidiary member.</w:t>
      </w:r>
    </w:p>
    <w:p w:rsidR="00F9073D" w:rsidRPr="001B2D41" w:rsidRDefault="00F9073D" w:rsidP="00B3122F">
      <w:pPr>
        <w:pStyle w:val="ActHead4"/>
      </w:pPr>
      <w:bookmarkStart w:id="701" w:name="_Toc100588087"/>
      <w:r w:rsidRPr="001B2D41">
        <w:rPr>
          <w:rStyle w:val="CharSubdNo"/>
        </w:rPr>
        <w:t>Subdivision</w:t>
      </w:r>
      <w:r w:rsidR="00FD3F14" w:rsidRPr="001B2D41">
        <w:rPr>
          <w:rStyle w:val="CharSubdNo"/>
        </w:rPr>
        <w:t> </w:t>
      </w:r>
      <w:r w:rsidRPr="001B2D41">
        <w:rPr>
          <w:rStyle w:val="CharSubdNo"/>
        </w:rPr>
        <w:t>707</w:t>
      </w:r>
      <w:r w:rsidR="001B2D41">
        <w:rPr>
          <w:rStyle w:val="CharSubdNo"/>
        </w:rPr>
        <w:noBreakHyphen/>
      </w:r>
      <w:r w:rsidRPr="001B2D41">
        <w:rPr>
          <w:rStyle w:val="CharSubdNo"/>
        </w:rPr>
        <w:t>C</w:t>
      </w:r>
      <w:r w:rsidRPr="001B2D41">
        <w:t>—</w:t>
      </w:r>
      <w:r w:rsidRPr="001B2D41">
        <w:rPr>
          <w:rStyle w:val="CharSubdText"/>
        </w:rPr>
        <w:t>Amount of transferred losses that can be utilised</w:t>
      </w:r>
      <w:bookmarkEnd w:id="701"/>
    </w:p>
    <w:p w:rsidR="00F9073D" w:rsidRPr="001B2D41" w:rsidRDefault="00F9073D" w:rsidP="00B3122F">
      <w:pPr>
        <w:pStyle w:val="TofSectsHeading"/>
        <w:keepNext/>
        <w:keepLines/>
      </w:pPr>
      <w:r w:rsidRPr="001B2D41">
        <w:t>Table of sections</w:t>
      </w:r>
    </w:p>
    <w:p w:rsidR="00F9073D" w:rsidRPr="001B2D41" w:rsidRDefault="00F9073D" w:rsidP="00B3122F">
      <w:pPr>
        <w:pStyle w:val="TofSectsSection"/>
        <w:keepNext/>
      </w:pPr>
      <w:r w:rsidRPr="001B2D41">
        <w:t>707</w:t>
      </w:r>
      <w:r w:rsidR="001B2D41">
        <w:noBreakHyphen/>
      </w:r>
      <w:r w:rsidRPr="001B2D41">
        <w:t>325</w:t>
      </w:r>
      <w:r w:rsidRPr="001B2D41">
        <w:tab/>
        <w:t>Increasing the available fraction for a bundle of losses by increasing the real loss</w:t>
      </w:r>
      <w:r w:rsidR="001B2D41">
        <w:noBreakHyphen/>
      </w:r>
      <w:r w:rsidRPr="001B2D41">
        <w:t>maker’s modified market value</w:t>
      </w:r>
    </w:p>
    <w:p w:rsidR="00F9073D" w:rsidRPr="001B2D41" w:rsidRDefault="00F9073D" w:rsidP="00F9073D">
      <w:pPr>
        <w:pStyle w:val="TofSectsSection"/>
      </w:pPr>
      <w:r w:rsidRPr="001B2D41">
        <w:t>707</w:t>
      </w:r>
      <w:r w:rsidR="001B2D41">
        <w:noBreakHyphen/>
      </w:r>
      <w:r w:rsidRPr="001B2D41">
        <w:t>326</w:t>
      </w:r>
      <w:r w:rsidRPr="001B2D41">
        <w:tab/>
        <w:t>Events involving only value donor and real loss</w:t>
      </w:r>
      <w:r w:rsidR="001B2D41">
        <w:noBreakHyphen/>
      </w:r>
      <w:r w:rsidRPr="001B2D41">
        <w:t>maker not covered by rule against inflation of modified market value</w:t>
      </w:r>
    </w:p>
    <w:p w:rsidR="00F9073D" w:rsidRPr="001B2D41" w:rsidRDefault="00F9073D" w:rsidP="00F9073D">
      <w:pPr>
        <w:pStyle w:val="TofSectsSection"/>
      </w:pPr>
      <w:r w:rsidRPr="001B2D41">
        <w:t>707</w:t>
      </w:r>
      <w:r w:rsidR="001B2D41">
        <w:noBreakHyphen/>
      </w:r>
      <w:r w:rsidRPr="001B2D41">
        <w:t>327</w:t>
      </w:r>
      <w:r w:rsidRPr="001B2D41">
        <w:tab/>
        <w:t>Choosing available fraction to apply to value donor’s loss</w:t>
      </w:r>
    </w:p>
    <w:p w:rsidR="00F9073D" w:rsidRPr="001B2D41" w:rsidRDefault="00F9073D" w:rsidP="00F9073D">
      <w:pPr>
        <w:pStyle w:val="TofSectsSection"/>
      </w:pPr>
      <w:r w:rsidRPr="001B2D41">
        <w:t>707</w:t>
      </w:r>
      <w:r w:rsidR="001B2D41">
        <w:noBreakHyphen/>
      </w:r>
      <w:r w:rsidRPr="001B2D41">
        <w:t>328</w:t>
      </w:r>
      <w:r w:rsidRPr="001B2D41">
        <w:tab/>
        <w:t xml:space="preserve">Income year and conditions for possible transfer under </w:t>
      </w:r>
      <w:r w:rsidR="001E5ACC" w:rsidRPr="001B2D41">
        <w:t>Division 1</w:t>
      </w:r>
      <w:r w:rsidRPr="001B2D41">
        <w:t xml:space="preserve">70 of the </w:t>
      </w:r>
      <w:r w:rsidRPr="001B2D41">
        <w:rPr>
          <w:i/>
        </w:rPr>
        <w:t>Income Tax Assessment Act 1997</w:t>
      </w:r>
    </w:p>
    <w:p w:rsidR="00F9073D" w:rsidRPr="001B2D41" w:rsidRDefault="00F9073D" w:rsidP="00F9073D">
      <w:pPr>
        <w:pStyle w:val="TofSectsSection"/>
      </w:pPr>
      <w:r w:rsidRPr="001B2D41">
        <w:t>707</w:t>
      </w:r>
      <w:r w:rsidR="001B2D41">
        <w:noBreakHyphen/>
      </w:r>
      <w:r w:rsidRPr="001B2D41">
        <w:t>328A</w:t>
      </w:r>
      <w:r w:rsidRPr="001B2D41">
        <w:tab/>
        <w:t>Some events involving only group members not covered by rule against inflation of modified market value</w:t>
      </w:r>
    </w:p>
    <w:p w:rsidR="00F9073D" w:rsidRPr="001B2D41" w:rsidRDefault="00F9073D" w:rsidP="00F9073D">
      <w:pPr>
        <w:pStyle w:val="TofSectsSection"/>
      </w:pPr>
      <w:r w:rsidRPr="001B2D41">
        <w:t>707</w:t>
      </w:r>
      <w:r w:rsidR="001B2D41">
        <w:noBreakHyphen/>
      </w:r>
      <w:r w:rsidRPr="001B2D41">
        <w:t>329</w:t>
      </w:r>
      <w:r w:rsidRPr="001B2D41">
        <w:tab/>
        <w:t xml:space="preserve">Modified market value at a time before </w:t>
      </w:r>
      <w:r w:rsidR="00743152" w:rsidRPr="001B2D41">
        <w:t>8 December</w:t>
      </w:r>
      <w:r w:rsidRPr="001B2D41">
        <w:t xml:space="preserve"> 2004</w:t>
      </w:r>
    </w:p>
    <w:p w:rsidR="00F9073D" w:rsidRPr="001B2D41" w:rsidRDefault="00F9073D" w:rsidP="00F9073D">
      <w:pPr>
        <w:pStyle w:val="TofSectsSection"/>
      </w:pPr>
      <w:r w:rsidRPr="001B2D41">
        <w:t>707</w:t>
      </w:r>
      <w:r w:rsidR="001B2D41">
        <w:noBreakHyphen/>
      </w:r>
      <w:r w:rsidRPr="001B2D41">
        <w:t>350</w:t>
      </w:r>
      <w:r w:rsidRPr="001B2D41">
        <w:tab/>
        <w:t>Alternative loss utilisation regime to Subdivision</w:t>
      </w:r>
      <w:r w:rsidR="00FD3F14" w:rsidRPr="001B2D41">
        <w:t> </w:t>
      </w:r>
      <w:r w:rsidRPr="001B2D41">
        <w:t>707</w:t>
      </w:r>
      <w:r w:rsidR="001B2D41">
        <w:noBreakHyphen/>
      </w:r>
      <w:r w:rsidRPr="001B2D41">
        <w:t xml:space="preserve">C of the </w:t>
      </w:r>
      <w:r w:rsidRPr="001B2D41">
        <w:rPr>
          <w:i/>
        </w:rPr>
        <w:t>Income Tax Assessment Act 1997</w:t>
      </w:r>
    </w:p>
    <w:p w:rsidR="00F9073D" w:rsidRPr="001B2D41" w:rsidRDefault="00F9073D" w:rsidP="00F9073D">
      <w:pPr>
        <w:pStyle w:val="TofSectsSection"/>
      </w:pPr>
      <w:r w:rsidRPr="001B2D41">
        <w:t>707</w:t>
      </w:r>
      <w:r w:rsidR="001B2D41">
        <w:noBreakHyphen/>
      </w:r>
      <w:r w:rsidRPr="001B2D41">
        <w:t>355</w:t>
      </w:r>
      <w:r w:rsidRPr="001B2D41">
        <w:tab/>
        <w:t>Ignore certain losses in working out when a choice can be made under this Subdivision</w:t>
      </w:r>
    </w:p>
    <w:p w:rsidR="00F9073D" w:rsidRPr="001B2D41" w:rsidRDefault="00F9073D" w:rsidP="00F9073D">
      <w:pPr>
        <w:pStyle w:val="ActHead5"/>
      </w:pPr>
      <w:bookmarkStart w:id="702" w:name="_Toc100588088"/>
      <w:r w:rsidRPr="001B2D41">
        <w:rPr>
          <w:rStyle w:val="CharSectno"/>
        </w:rPr>
        <w:t>707</w:t>
      </w:r>
      <w:r w:rsidR="001B2D41">
        <w:rPr>
          <w:rStyle w:val="CharSectno"/>
        </w:rPr>
        <w:noBreakHyphen/>
      </w:r>
      <w:r w:rsidRPr="001B2D41">
        <w:rPr>
          <w:rStyle w:val="CharSectno"/>
        </w:rPr>
        <w:t>325</w:t>
      </w:r>
      <w:r w:rsidRPr="001B2D41">
        <w:t xml:space="preserve">  Increasing the available fraction for a bundle of losses by increasing the real loss</w:t>
      </w:r>
      <w:r w:rsidR="001B2D41">
        <w:noBreakHyphen/>
      </w:r>
      <w:r w:rsidRPr="001B2D41">
        <w:t>maker’s modified market value</w:t>
      </w:r>
      <w:bookmarkEnd w:id="702"/>
    </w:p>
    <w:p w:rsidR="00F9073D" w:rsidRPr="001B2D41" w:rsidRDefault="00F9073D" w:rsidP="00F9073D">
      <w:pPr>
        <w:pStyle w:val="SubsectionHead"/>
      </w:pPr>
      <w:r w:rsidRPr="001B2D41">
        <w:t>Conditions for increasing real loss</w:t>
      </w:r>
      <w:r w:rsidR="001B2D41">
        <w:noBreakHyphen/>
      </w:r>
      <w:r w:rsidRPr="001B2D41">
        <w:t>maker’s modified market value</w:t>
      </w:r>
    </w:p>
    <w:p w:rsidR="00F9073D" w:rsidRPr="001B2D41" w:rsidRDefault="00F9073D" w:rsidP="002B75AC">
      <w:pPr>
        <w:pStyle w:val="subsection"/>
      </w:pPr>
      <w:r w:rsidRPr="001B2D41">
        <w:tab/>
        <w:t>(1)</w:t>
      </w:r>
      <w:r w:rsidRPr="001B2D41">
        <w:tab/>
        <w:t>This section affects the working out of the available fraction for a bundle of losses under subsection</w:t>
      </w:r>
      <w:r w:rsidR="00FD3F14" w:rsidRPr="001B2D41">
        <w:t> </w:t>
      </w:r>
      <w:r w:rsidRPr="001B2D41">
        <w:t>707</w:t>
      </w:r>
      <w:r w:rsidR="001B2D41">
        <w:noBreakHyphen/>
      </w:r>
      <w:r w:rsidRPr="001B2D41">
        <w:t xml:space="preserve">320(1) of the </w:t>
      </w:r>
      <w:r w:rsidRPr="001B2D41">
        <w:rPr>
          <w:i/>
        </w:rPr>
        <w:t>Income Tax Assessment Act 1997</w:t>
      </w:r>
      <w:r w:rsidRPr="001B2D41">
        <w:t xml:space="preserve"> if:</w:t>
      </w:r>
    </w:p>
    <w:p w:rsidR="00F9073D" w:rsidRPr="001B2D41" w:rsidRDefault="00F9073D" w:rsidP="00F9073D">
      <w:pPr>
        <w:pStyle w:val="paragraph"/>
      </w:pPr>
      <w:r w:rsidRPr="001B2D41">
        <w:tab/>
        <w:t>(a)</w:t>
      </w:r>
      <w:r w:rsidRPr="001B2D41">
        <w:tab/>
        <w:t xml:space="preserve">the transferee mentioned in that subsection chooses under </w:t>
      </w:r>
      <w:r w:rsidR="00FD3F14" w:rsidRPr="001B2D41">
        <w:t>subsection (</w:t>
      </w:r>
      <w:r w:rsidRPr="001B2D41">
        <w:t xml:space="preserve">5) of this section to work out the available fraction using a percentage of the modified market value of a company (the </w:t>
      </w:r>
      <w:r w:rsidRPr="001B2D41">
        <w:rPr>
          <w:b/>
          <w:i/>
        </w:rPr>
        <w:t>value donor</w:t>
      </w:r>
      <w:r w:rsidRPr="001B2D41">
        <w:t>) other than the real loss</w:t>
      </w:r>
      <w:r w:rsidR="001B2D41">
        <w:noBreakHyphen/>
      </w:r>
      <w:r w:rsidRPr="001B2D41">
        <w:t>maker mentioned in subsection</w:t>
      </w:r>
      <w:r w:rsidR="00FD3F14" w:rsidRPr="001B2D41">
        <w:t> </w:t>
      </w:r>
      <w:r w:rsidRPr="001B2D41">
        <w:t>707</w:t>
      </w:r>
      <w:r w:rsidR="001B2D41">
        <w:noBreakHyphen/>
      </w:r>
      <w:r w:rsidRPr="001B2D41">
        <w:t>315(1) of that Act for the bundle; and</w:t>
      </w:r>
    </w:p>
    <w:p w:rsidR="00F9073D" w:rsidRPr="001B2D41" w:rsidRDefault="00F9073D" w:rsidP="00F9073D">
      <w:pPr>
        <w:pStyle w:val="paragraph"/>
      </w:pPr>
      <w:r w:rsidRPr="001B2D41">
        <w:tab/>
        <w:t>(b)</w:t>
      </w:r>
      <w:r w:rsidRPr="001B2D41">
        <w:tab/>
        <w:t>both the real loss</w:t>
      </w:r>
      <w:r w:rsidR="001B2D41">
        <w:noBreakHyphen/>
      </w:r>
      <w:r w:rsidRPr="001B2D41">
        <w:t>maker and the value donor became members of the group mentioned in subsection</w:t>
      </w:r>
      <w:r w:rsidR="00FD3F14" w:rsidRPr="001B2D41">
        <w:t> </w:t>
      </w:r>
      <w:r w:rsidRPr="001B2D41">
        <w:t>707</w:t>
      </w:r>
      <w:r w:rsidR="001B2D41">
        <w:noBreakHyphen/>
      </w:r>
      <w:r w:rsidRPr="001B2D41">
        <w:t>315(1) of that Act in connection with the bundle at the time (which is the initial transfer time mentioned in that subsection in connection with the bundle) the group became a consolidated group; and</w:t>
      </w:r>
    </w:p>
    <w:p w:rsidR="00F9073D" w:rsidRPr="001B2D41" w:rsidRDefault="00F9073D" w:rsidP="00F9073D">
      <w:pPr>
        <w:pStyle w:val="paragraph"/>
      </w:pPr>
      <w:r w:rsidRPr="001B2D41">
        <w:tab/>
        <w:t>(c)</w:t>
      </w:r>
      <w:r w:rsidRPr="001B2D41">
        <w:tab/>
        <w:t xml:space="preserve">the initial transfer time is before </w:t>
      </w:r>
      <w:r w:rsidR="001E5ACC" w:rsidRPr="001B2D41">
        <w:t>1 July</w:t>
      </w:r>
      <w:r w:rsidRPr="001B2D41">
        <w:t xml:space="preserve"> 2004; and</w:t>
      </w:r>
    </w:p>
    <w:p w:rsidR="00F9073D" w:rsidRPr="001B2D41" w:rsidRDefault="00F9073D" w:rsidP="00F9073D">
      <w:pPr>
        <w:pStyle w:val="paragraph"/>
      </w:pPr>
      <w:r w:rsidRPr="001B2D41">
        <w:tab/>
        <w:t>(ca)</w:t>
      </w:r>
      <w:r w:rsidRPr="001B2D41">
        <w:tab/>
        <w:t>neither the real loss</w:t>
      </w:r>
      <w:r w:rsidR="001B2D41">
        <w:noBreakHyphen/>
      </w:r>
      <w:r w:rsidRPr="001B2D41">
        <w:t>maker nor the value donor has been, at any time before the initial transfer time, a transitional foreign loss maker prevented by subsection</w:t>
      </w:r>
      <w:r w:rsidR="00FD3F14" w:rsidRPr="001B2D41">
        <w:t> </w:t>
      </w:r>
      <w:r w:rsidRPr="001B2D41">
        <w:t>701D</w:t>
      </w:r>
      <w:r w:rsidR="001B2D41">
        <w:noBreakHyphen/>
      </w:r>
      <w:r w:rsidRPr="001B2D41">
        <w:t xml:space="preserve">10(1) </w:t>
      </w:r>
      <w:r w:rsidRPr="001B2D41">
        <w:rPr>
          <w:color w:val="000000"/>
        </w:rPr>
        <w:t>from being a subsidiary member of a consolidated group</w:t>
      </w:r>
      <w:r w:rsidRPr="001B2D41">
        <w:t>; and</w:t>
      </w:r>
    </w:p>
    <w:p w:rsidR="00F9073D" w:rsidRPr="001B2D41" w:rsidRDefault="00F9073D" w:rsidP="00F9073D">
      <w:pPr>
        <w:pStyle w:val="paragraph"/>
      </w:pPr>
      <w:r w:rsidRPr="001B2D41">
        <w:tab/>
        <w:t>(d)</w:t>
      </w:r>
      <w:r w:rsidRPr="001B2D41">
        <w:tab/>
        <w:t xml:space="preserve">the bundle includes a loss that is </w:t>
      </w:r>
      <w:r w:rsidRPr="001B2D41">
        <w:rPr>
          <w:i/>
        </w:rPr>
        <w:t>not</w:t>
      </w:r>
      <w:r w:rsidRPr="001B2D41">
        <w:t>:</w:t>
      </w:r>
    </w:p>
    <w:p w:rsidR="00F9073D" w:rsidRPr="001B2D41" w:rsidRDefault="00F9073D" w:rsidP="00F9073D">
      <w:pPr>
        <w:pStyle w:val="paragraphsub"/>
      </w:pPr>
      <w:r w:rsidRPr="001B2D41">
        <w:tab/>
        <w:t>(i)</w:t>
      </w:r>
      <w:r w:rsidRPr="001B2D41">
        <w:tab/>
        <w:t xml:space="preserve">an overall foreign loss (as defined in </w:t>
      </w:r>
      <w:r w:rsidR="0028489C" w:rsidRPr="001B2D41">
        <w:t xml:space="preserve">former </w:t>
      </w:r>
      <w:r w:rsidRPr="001B2D41">
        <w:t>section</w:t>
      </w:r>
      <w:r w:rsidR="00FD3F14" w:rsidRPr="001B2D41">
        <w:t> </w:t>
      </w:r>
      <w:r w:rsidRPr="001B2D41">
        <w:t xml:space="preserve">160AFD of the </w:t>
      </w:r>
      <w:r w:rsidRPr="001B2D41">
        <w:rPr>
          <w:i/>
        </w:rPr>
        <w:t>Income Tax Assessment Act 1936</w:t>
      </w:r>
      <w:r w:rsidRPr="001B2D41">
        <w:t>); or</w:t>
      </w:r>
    </w:p>
    <w:p w:rsidR="00F9073D" w:rsidRPr="001B2D41" w:rsidRDefault="00F9073D" w:rsidP="00F9073D">
      <w:pPr>
        <w:pStyle w:val="paragraphsub"/>
      </w:pPr>
      <w:r w:rsidRPr="001B2D41">
        <w:tab/>
        <w:t>(ii)</w:t>
      </w:r>
      <w:r w:rsidRPr="001B2D41">
        <w:tab/>
        <w:t>a loss whose utilisation is affected by section</w:t>
      </w:r>
      <w:r w:rsidR="00FD3F14" w:rsidRPr="001B2D41">
        <w:t> </w:t>
      </w:r>
      <w:r w:rsidRPr="001B2D41">
        <w:t>707</w:t>
      </w:r>
      <w:r w:rsidR="001B2D41">
        <w:noBreakHyphen/>
      </w:r>
      <w:r w:rsidRPr="001B2D41">
        <w:t>350 (about utilisation of certain losses originally made for an income year ending on or before 21</w:t>
      </w:r>
      <w:r w:rsidR="00FD3F14" w:rsidRPr="001B2D41">
        <w:t> </w:t>
      </w:r>
      <w:r w:rsidRPr="001B2D41">
        <w:t>September 1999); and</w:t>
      </w:r>
    </w:p>
    <w:p w:rsidR="00F9073D" w:rsidRPr="001B2D41" w:rsidRDefault="00F9073D" w:rsidP="00F9073D">
      <w:pPr>
        <w:pStyle w:val="paragraph"/>
      </w:pPr>
      <w:r w:rsidRPr="001B2D41">
        <w:tab/>
        <w:t>(e)</w:t>
      </w:r>
      <w:r w:rsidRPr="001B2D41">
        <w:tab/>
        <w:t>the value donor would have been able to transfer the loss to the transferee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xml:space="preserve"> at the initial transfer time had the value donor:</w:t>
      </w:r>
    </w:p>
    <w:p w:rsidR="00F9073D" w:rsidRPr="001B2D41" w:rsidRDefault="00F9073D" w:rsidP="00F9073D">
      <w:pPr>
        <w:pStyle w:val="paragraphsub"/>
      </w:pPr>
      <w:r w:rsidRPr="001B2D41">
        <w:tab/>
        <w:t>(i)</w:t>
      </w:r>
      <w:r w:rsidRPr="001B2D41">
        <w:tab/>
        <w:t>made the loss for the income year for which the real loss</w:t>
      </w:r>
      <w:r w:rsidR="001B2D41">
        <w:noBreakHyphen/>
      </w:r>
      <w:r w:rsidRPr="001B2D41">
        <w:t>maker made it; and</w:t>
      </w:r>
    </w:p>
    <w:p w:rsidR="00F9073D" w:rsidRPr="001B2D41" w:rsidRDefault="00F9073D" w:rsidP="00F9073D">
      <w:pPr>
        <w:pStyle w:val="paragraphsub"/>
      </w:pPr>
      <w:r w:rsidRPr="001B2D41">
        <w:tab/>
        <w:t>(ii)</w:t>
      </w:r>
      <w:r w:rsidRPr="001B2D41">
        <w:tab/>
        <w:t>not utilised it; and</w:t>
      </w:r>
    </w:p>
    <w:p w:rsidR="00F9073D" w:rsidRPr="001B2D41" w:rsidRDefault="00F9073D" w:rsidP="00F9073D">
      <w:pPr>
        <w:pStyle w:val="paragraph"/>
      </w:pPr>
      <w:r w:rsidRPr="001B2D41">
        <w:tab/>
        <w:t>(ea)</w:t>
      </w:r>
      <w:r w:rsidRPr="001B2D41">
        <w:tab/>
        <w:t>neither of these sections applies in relation to the value donor as joining entity at the time the group became a consolidated group:</w:t>
      </w:r>
    </w:p>
    <w:p w:rsidR="00F9073D" w:rsidRPr="001B2D41" w:rsidRDefault="00F9073D" w:rsidP="00F9073D">
      <w:pPr>
        <w:pStyle w:val="paragraphsub"/>
      </w:pPr>
      <w:r w:rsidRPr="001B2D41">
        <w:tab/>
        <w:t>(i)</w:t>
      </w:r>
      <w:r w:rsidRPr="001B2D41">
        <w:tab/>
        <w:t>section</w:t>
      </w:r>
      <w:r w:rsidR="00FD3F14" w:rsidRPr="001B2D41">
        <w:t> </w:t>
      </w:r>
      <w:r w:rsidRPr="001B2D41">
        <w:t>713</w:t>
      </w:r>
      <w:r w:rsidR="001B2D41">
        <w:noBreakHyphen/>
      </w:r>
      <w:r w:rsidRPr="001B2D41">
        <w:t>535 (Losses of entities whose membership interests are virtual PST assets of life insurance company);</w:t>
      </w:r>
    </w:p>
    <w:p w:rsidR="00F9073D" w:rsidRPr="001B2D41" w:rsidRDefault="00F9073D" w:rsidP="00F9073D">
      <w:pPr>
        <w:pStyle w:val="paragraphsub"/>
      </w:pPr>
      <w:r w:rsidRPr="001B2D41">
        <w:tab/>
        <w:t>(ii)</w:t>
      </w:r>
      <w:r w:rsidRPr="001B2D41">
        <w:tab/>
        <w:t>section</w:t>
      </w:r>
      <w:r w:rsidR="00FD3F14" w:rsidRPr="001B2D41">
        <w:t> </w:t>
      </w:r>
      <w:r w:rsidRPr="001B2D41">
        <w:t>713</w:t>
      </w:r>
      <w:r w:rsidR="001B2D41">
        <w:noBreakHyphen/>
      </w:r>
      <w:r w:rsidRPr="001B2D41">
        <w:t>540 (Losses of entities whose membership interests are segregated exempt assets of life insurance company); and</w:t>
      </w:r>
    </w:p>
    <w:p w:rsidR="00F9073D" w:rsidRPr="001B2D41" w:rsidRDefault="00F9073D" w:rsidP="00F9073D">
      <w:pPr>
        <w:pStyle w:val="paragraph"/>
      </w:pPr>
      <w:r w:rsidRPr="001B2D41">
        <w:tab/>
        <w:t>(f)</w:t>
      </w:r>
      <w:r w:rsidRPr="001B2D41">
        <w:tab/>
        <w:t xml:space="preserve">the requirement in </w:t>
      </w:r>
      <w:r w:rsidR="00FD3F14" w:rsidRPr="001B2D41">
        <w:t>subsection (</w:t>
      </w:r>
      <w:r w:rsidRPr="001B2D41">
        <w:t>2) is met.</w:t>
      </w:r>
    </w:p>
    <w:p w:rsidR="00F9073D" w:rsidRPr="001B2D41" w:rsidRDefault="00F9073D" w:rsidP="002B75AC">
      <w:pPr>
        <w:pStyle w:val="subsection"/>
      </w:pPr>
      <w:r w:rsidRPr="001B2D41">
        <w:tab/>
        <w:t>(2)</w:t>
      </w:r>
      <w:r w:rsidRPr="001B2D41">
        <w:tab/>
        <w:t>It must have been possible for the real loss</w:t>
      </w:r>
      <w:r w:rsidR="001B2D41">
        <w:noBreakHyphen/>
      </w:r>
      <w:r w:rsidRPr="001B2D41">
        <w:t xml:space="preserve">maker to have transferred the loss to the value donor under </w:t>
      </w:r>
      <w:r w:rsidR="001E5ACC" w:rsidRPr="001B2D41">
        <w:t>Subdivision 1</w:t>
      </w:r>
      <w:r w:rsidRPr="001B2D41">
        <w:t>70</w:t>
      </w:r>
      <w:r w:rsidR="001B2D41">
        <w:noBreakHyphen/>
      </w:r>
      <w:r w:rsidRPr="001B2D41">
        <w:t>A or 170</w:t>
      </w:r>
      <w:r w:rsidR="001B2D41">
        <w:noBreakHyphen/>
      </w:r>
      <w:r w:rsidRPr="001B2D41">
        <w:t xml:space="preserve">B of the </w:t>
      </w:r>
      <w:r w:rsidRPr="001B2D41">
        <w:rPr>
          <w:i/>
        </w:rPr>
        <w:t>Income Tax Assessment Act 1997</w:t>
      </w:r>
      <w:r w:rsidRPr="001B2D41">
        <w:t xml:space="preserve"> for an income year consisting of the period described in section</w:t>
      </w:r>
      <w:r w:rsidR="00FD3F14" w:rsidRPr="001B2D41">
        <w:t> </w:t>
      </w:r>
      <w:r w:rsidRPr="001B2D41">
        <w:t>707</w:t>
      </w:r>
      <w:r w:rsidR="001B2D41">
        <w:noBreakHyphen/>
      </w:r>
      <w:r w:rsidRPr="001B2D41">
        <w:t>328 had the conditions in that section existed.</w:t>
      </w:r>
    </w:p>
    <w:p w:rsidR="00F9073D" w:rsidRPr="001B2D41" w:rsidRDefault="00F9073D" w:rsidP="00F9073D">
      <w:pPr>
        <w:pStyle w:val="SubsectionHead"/>
      </w:pPr>
      <w:r w:rsidRPr="001B2D41">
        <w:t>Adding to the modified market value of the real loss</w:t>
      </w:r>
      <w:r w:rsidR="001B2D41">
        <w:noBreakHyphen/>
      </w:r>
      <w:r w:rsidRPr="001B2D41">
        <w:t>maker</w:t>
      </w:r>
    </w:p>
    <w:p w:rsidR="00F9073D" w:rsidRPr="001B2D41" w:rsidRDefault="00F9073D" w:rsidP="002B75AC">
      <w:pPr>
        <w:pStyle w:val="subsection"/>
      </w:pPr>
      <w:r w:rsidRPr="001B2D41">
        <w:tab/>
        <w:t>(3)</w:t>
      </w:r>
      <w:r w:rsidRPr="001B2D41">
        <w:tab/>
        <w:t>Work out the available fraction for the bundle of losses as if there were added to the modified market value of the real loss</w:t>
      </w:r>
      <w:r w:rsidR="001B2D41">
        <w:noBreakHyphen/>
      </w:r>
      <w:r w:rsidRPr="001B2D41">
        <w:t>maker at the initial transfer time the amount worked out using the formula:</w:t>
      </w:r>
    </w:p>
    <w:p w:rsidR="00F9073D" w:rsidRPr="001B2D41" w:rsidRDefault="003944EF" w:rsidP="003944EF">
      <w:pPr>
        <w:pStyle w:val="subsection"/>
        <w:spacing w:before="120" w:after="120"/>
      </w:pPr>
      <w:r w:rsidRPr="001B2D41">
        <w:tab/>
      </w:r>
      <w:r w:rsidRPr="001B2D41">
        <w:tab/>
      </w:r>
      <w:r w:rsidR="006155BB" w:rsidRPr="001B2D41">
        <w:rPr>
          <w:noProof/>
        </w:rPr>
        <w:drawing>
          <wp:inline distT="0" distB="0" distL="0" distR="0" wp14:anchorId="6671493A" wp14:editId="23131C20">
            <wp:extent cx="3352800" cy="762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52800" cy="762000"/>
                    </a:xfrm>
                    <a:prstGeom prst="rect">
                      <a:avLst/>
                    </a:prstGeom>
                    <a:noFill/>
                    <a:ln>
                      <a:noFill/>
                    </a:ln>
                  </pic:spPr>
                </pic:pic>
              </a:graphicData>
            </a:graphic>
          </wp:inline>
        </w:drawing>
      </w:r>
    </w:p>
    <w:p w:rsidR="00F9073D" w:rsidRPr="001B2D41" w:rsidRDefault="00F9073D" w:rsidP="00F9073D">
      <w:pPr>
        <w:pStyle w:val="notetext"/>
      </w:pPr>
      <w:r w:rsidRPr="001B2D41">
        <w:t>Note:</w:t>
      </w:r>
      <w:r w:rsidRPr="001B2D41">
        <w:tab/>
        <w:t>The amount worked out using the formula will be nil if the value donor’s modified market value at the initial transfer time is nil. Even if the amount is nil, section</w:t>
      </w:r>
      <w:r w:rsidR="00FD3F14" w:rsidRPr="001B2D41">
        <w:t> </w:t>
      </w:r>
      <w:r w:rsidRPr="001B2D41">
        <w:t>707</w:t>
      </w:r>
      <w:r w:rsidR="001B2D41">
        <w:noBreakHyphen/>
      </w:r>
      <w:r w:rsidRPr="001B2D41">
        <w:t>327</w:t>
      </w:r>
      <w:r w:rsidR="00486799" w:rsidRPr="001B2D41">
        <w:t> </w:t>
      </w:r>
      <w:r w:rsidRPr="001B2D41">
        <w:t>may treat losses transferred by the value donor to the transferee as if they were included in the bundle of losses transferred by the real loss</w:t>
      </w:r>
      <w:r w:rsidR="001B2D41">
        <w:noBreakHyphen/>
      </w:r>
      <w:r w:rsidRPr="001B2D41">
        <w:t>maker to the transferee.</w:t>
      </w:r>
    </w:p>
    <w:p w:rsidR="00F9073D" w:rsidRPr="001B2D41" w:rsidRDefault="00F9073D" w:rsidP="002B75AC">
      <w:pPr>
        <w:pStyle w:val="subsection"/>
      </w:pPr>
      <w:r w:rsidRPr="001B2D41">
        <w:tab/>
        <w:t>(4)</w:t>
      </w:r>
      <w:r w:rsidRPr="001B2D41">
        <w:tab/>
        <w:t xml:space="preserve">In </w:t>
      </w:r>
      <w:r w:rsidR="00FD3F14" w:rsidRPr="001B2D41">
        <w:t>subsection (</w:t>
      </w:r>
      <w:r w:rsidRPr="001B2D41">
        <w:t>3):</w:t>
      </w:r>
    </w:p>
    <w:p w:rsidR="00F9073D" w:rsidRPr="001B2D41" w:rsidRDefault="00F9073D" w:rsidP="00486799">
      <w:pPr>
        <w:pStyle w:val="Definition"/>
      </w:pPr>
      <w:r w:rsidRPr="001B2D41">
        <w:rPr>
          <w:b/>
          <w:i/>
        </w:rPr>
        <w:t>total of real loss</w:t>
      </w:r>
      <w:r w:rsidR="001B2D41">
        <w:rPr>
          <w:b/>
          <w:i/>
        </w:rPr>
        <w:noBreakHyphen/>
      </w:r>
      <w:r w:rsidRPr="001B2D41">
        <w:rPr>
          <w:b/>
          <w:i/>
        </w:rPr>
        <w:t xml:space="preserve">maker’s </w:t>
      </w:r>
      <w:r w:rsidR="001E5ACC" w:rsidRPr="001B2D41">
        <w:rPr>
          <w:b/>
          <w:i/>
        </w:rPr>
        <w:t>Division 1</w:t>
      </w:r>
      <w:r w:rsidRPr="001B2D41">
        <w:rPr>
          <w:b/>
          <w:i/>
        </w:rPr>
        <w:t>70 losses in bundle</w:t>
      </w:r>
      <w:r w:rsidRPr="001B2D41">
        <w:t xml:space="preserve"> is the total of the amount of each loss:</w:t>
      </w:r>
    </w:p>
    <w:p w:rsidR="00F9073D" w:rsidRPr="001B2D41" w:rsidRDefault="00F9073D" w:rsidP="00F9073D">
      <w:pPr>
        <w:pStyle w:val="paragraph"/>
      </w:pPr>
      <w:r w:rsidRPr="001B2D41">
        <w:tab/>
        <w:t>(a)</w:t>
      </w:r>
      <w:r w:rsidRPr="001B2D41">
        <w:tab/>
        <w:t xml:space="preserve">that is covered by </w:t>
      </w:r>
      <w:r w:rsidR="00FD3F14" w:rsidRPr="001B2D41">
        <w:t>paragraphs (</w:t>
      </w:r>
      <w:r w:rsidRPr="001B2D41">
        <w:t>1)(d) and (e); and</w:t>
      </w:r>
    </w:p>
    <w:p w:rsidR="00F9073D" w:rsidRPr="001B2D41" w:rsidRDefault="00F9073D" w:rsidP="00F9073D">
      <w:pPr>
        <w:pStyle w:val="paragraph"/>
      </w:pPr>
      <w:r w:rsidRPr="001B2D41">
        <w:tab/>
        <w:t>(b)</w:t>
      </w:r>
      <w:r w:rsidRPr="001B2D41">
        <w:tab/>
        <w:t xml:space="preserve">in relation to which the requirements in </w:t>
      </w:r>
      <w:r w:rsidR="00FD3F14" w:rsidRPr="001B2D41">
        <w:t>subsection (</w:t>
      </w:r>
      <w:r w:rsidRPr="001B2D41">
        <w:t>2) are met.</w:t>
      </w:r>
    </w:p>
    <w:p w:rsidR="00F9073D" w:rsidRPr="001B2D41" w:rsidRDefault="00F9073D" w:rsidP="00486799">
      <w:pPr>
        <w:pStyle w:val="Definition"/>
      </w:pPr>
      <w:r w:rsidRPr="001B2D41">
        <w:rPr>
          <w:b/>
          <w:i/>
        </w:rPr>
        <w:t>total of real loss</w:t>
      </w:r>
      <w:r w:rsidR="001B2D41">
        <w:rPr>
          <w:b/>
          <w:i/>
        </w:rPr>
        <w:noBreakHyphen/>
      </w:r>
      <w:r w:rsidRPr="001B2D41">
        <w:rPr>
          <w:b/>
          <w:i/>
        </w:rPr>
        <w:t>maker’s non</w:t>
      </w:r>
      <w:r w:rsidR="001B2D41">
        <w:rPr>
          <w:b/>
          <w:i/>
        </w:rPr>
        <w:noBreakHyphen/>
      </w:r>
      <w:r w:rsidRPr="001B2D41">
        <w:rPr>
          <w:b/>
          <w:i/>
        </w:rPr>
        <w:t>foreign losses in bundle</w:t>
      </w:r>
      <w:r w:rsidRPr="001B2D41">
        <w:t xml:space="preserve"> is the total of the amount of each loss that is described in </w:t>
      </w:r>
      <w:r w:rsidR="00FD3F14" w:rsidRPr="001B2D41">
        <w:t>paragraph (</w:t>
      </w:r>
      <w:r w:rsidRPr="001B2D41">
        <w:t>1)(d).</w:t>
      </w:r>
    </w:p>
    <w:p w:rsidR="00F9073D" w:rsidRPr="001B2D41" w:rsidRDefault="00F9073D" w:rsidP="00F9073D">
      <w:pPr>
        <w:pStyle w:val="SubsectionHead"/>
      </w:pPr>
      <w:r w:rsidRPr="001B2D41">
        <w:t>Choice to work out available fraction using this section</w:t>
      </w:r>
    </w:p>
    <w:p w:rsidR="00F9073D" w:rsidRPr="001B2D41" w:rsidRDefault="00F9073D" w:rsidP="002B75AC">
      <w:pPr>
        <w:pStyle w:val="subsection"/>
      </w:pPr>
      <w:r w:rsidRPr="001B2D41">
        <w:tab/>
        <w:t>(5)</w:t>
      </w:r>
      <w:r w:rsidRPr="001B2D41">
        <w:tab/>
        <w:t>The transferee may choose to use a fixed percentage (greater than 0% and not more than 100%) of the value donor’s modified market value to work out the available fraction for the bundle. The transferee may do so only by the later of:</w:t>
      </w:r>
    </w:p>
    <w:p w:rsidR="00F9073D" w:rsidRPr="001B2D41" w:rsidRDefault="00F9073D" w:rsidP="00F9073D">
      <w:pPr>
        <w:pStyle w:val="paragraph"/>
      </w:pPr>
      <w:r w:rsidRPr="001B2D41">
        <w:tab/>
        <w:t>(a)</w:t>
      </w:r>
      <w:r w:rsidRPr="001B2D41">
        <w:tab/>
        <w:t>the day on which it lodges its income tax return for the first income year for which it utilises (except in accordance with section</w:t>
      </w:r>
      <w:r w:rsidR="00FD3F14" w:rsidRPr="001B2D41">
        <w:t> </w:t>
      </w:r>
      <w:r w:rsidRPr="001B2D41">
        <w:t>707</w:t>
      </w:r>
      <w:r w:rsidR="001B2D41">
        <w:noBreakHyphen/>
      </w:r>
      <w:r w:rsidRPr="001B2D41">
        <w:t>350) losses transferred to it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and</w:t>
      </w:r>
    </w:p>
    <w:p w:rsidR="00F9073D" w:rsidRPr="001B2D41" w:rsidRDefault="00F9073D" w:rsidP="00F9073D">
      <w:pPr>
        <w:pStyle w:val="paragraph"/>
      </w:pPr>
      <w:r w:rsidRPr="001B2D41">
        <w:tab/>
        <w:t>(b)</w:t>
      </w:r>
      <w:r w:rsidRPr="001B2D41">
        <w:tab/>
        <w:t>the end of 31</w:t>
      </w:r>
      <w:r w:rsidR="00FD3F14" w:rsidRPr="001B2D41">
        <w:t> </w:t>
      </w:r>
      <w:r w:rsidRPr="001B2D41">
        <w:t xml:space="preserve">December </w:t>
      </w:r>
      <w:r w:rsidR="00D12FD9" w:rsidRPr="001B2D41">
        <w:t>2005</w:t>
      </w:r>
      <w:r w:rsidRPr="001B2D41">
        <w:t>.</w:t>
      </w:r>
    </w:p>
    <w:p w:rsidR="00F9073D" w:rsidRPr="001B2D41" w:rsidRDefault="00F9073D" w:rsidP="00F9073D">
      <w:pPr>
        <w:pStyle w:val="notetext"/>
      </w:pPr>
      <w:r w:rsidRPr="001B2D41">
        <w:t>Note:</w:t>
      </w:r>
      <w:r w:rsidRPr="001B2D41">
        <w:tab/>
        <w:t xml:space="preserve">For the purposes of </w:t>
      </w:r>
      <w:r w:rsidR="00FD3F14" w:rsidRPr="001B2D41">
        <w:t>paragraph (</w:t>
      </w:r>
      <w:r w:rsidRPr="001B2D41">
        <w:t>5)(a), ignore losses to which section</w:t>
      </w:r>
      <w:r w:rsidR="00FD3F14" w:rsidRPr="001B2D41">
        <w:t> </w:t>
      </w:r>
      <w:r w:rsidRPr="001B2D41">
        <w:t>713</w:t>
      </w:r>
      <w:r w:rsidR="001B2D41">
        <w:noBreakHyphen/>
      </w:r>
      <w:r w:rsidRPr="001B2D41">
        <w:t xml:space="preserve">535 (Losses of entities whose membership interests are virtual PST assets of life insurance companies) of the </w:t>
      </w:r>
      <w:r w:rsidRPr="001B2D41">
        <w:rPr>
          <w:i/>
        </w:rPr>
        <w:t>Income Tax Assessment Act 1997</w:t>
      </w:r>
      <w:r w:rsidRPr="001B2D41">
        <w:t xml:space="preserve"> applies. See section</w:t>
      </w:r>
      <w:r w:rsidR="00FD3F14" w:rsidRPr="001B2D41">
        <w:t> </w:t>
      </w:r>
      <w:r w:rsidRPr="001B2D41">
        <w:t>707</w:t>
      </w:r>
      <w:r w:rsidR="001B2D41">
        <w:noBreakHyphen/>
      </w:r>
      <w:r w:rsidRPr="001B2D41">
        <w:t>355 of this Act.</w:t>
      </w:r>
    </w:p>
    <w:p w:rsidR="00F9073D" w:rsidRPr="001B2D41" w:rsidRDefault="00F9073D" w:rsidP="002B75AC">
      <w:pPr>
        <w:pStyle w:val="subsection"/>
      </w:pPr>
      <w:r w:rsidRPr="001B2D41">
        <w:tab/>
        <w:t>(6)</w:t>
      </w:r>
      <w:r w:rsidRPr="001B2D41">
        <w:tab/>
        <w:t>The choice cannot be amended, or revoked, after 31</w:t>
      </w:r>
      <w:r w:rsidR="00FD3F14" w:rsidRPr="001B2D41">
        <w:t> </w:t>
      </w:r>
      <w:r w:rsidRPr="001B2D41">
        <w:t xml:space="preserve">December </w:t>
      </w:r>
      <w:r w:rsidR="00D718D7" w:rsidRPr="001B2D41">
        <w:t>2005</w:t>
      </w:r>
      <w:r w:rsidRPr="001B2D41">
        <w:t>.</w:t>
      </w:r>
    </w:p>
    <w:p w:rsidR="00F9073D" w:rsidRPr="001B2D41" w:rsidRDefault="00F9073D" w:rsidP="00F9073D">
      <w:pPr>
        <w:pStyle w:val="SubsectionHead"/>
      </w:pPr>
      <w:r w:rsidRPr="001B2D41">
        <w:t>If this section applies more than once for the same value donor</w:t>
      </w:r>
    </w:p>
    <w:p w:rsidR="00F9073D" w:rsidRPr="001B2D41" w:rsidRDefault="00F9073D" w:rsidP="002B75AC">
      <w:pPr>
        <w:pStyle w:val="subsection"/>
      </w:pPr>
      <w:r w:rsidRPr="001B2D41">
        <w:tab/>
        <w:t>(7)</w:t>
      </w:r>
      <w:r w:rsidRPr="001B2D41">
        <w:tab/>
        <w:t xml:space="preserve">If </w:t>
      </w:r>
      <w:r w:rsidR="00FD3F14" w:rsidRPr="001B2D41">
        <w:t>subsection (</w:t>
      </w:r>
      <w:r w:rsidRPr="001B2D41">
        <w:t>3) applies 2 or more times in relation to the same value donor but different real loss</w:t>
      </w:r>
      <w:r w:rsidR="001B2D41">
        <w:noBreakHyphen/>
      </w:r>
      <w:r w:rsidRPr="001B2D41">
        <w:t>makers, the transferee cannot choose for those applications percentages of the value donor’s modified market value at the initial transfer time that result in the total of the amounts worked out under those applications exceeding that value.</w:t>
      </w:r>
    </w:p>
    <w:p w:rsidR="00F9073D" w:rsidRPr="001B2D41" w:rsidRDefault="00F9073D" w:rsidP="00F9073D">
      <w:pPr>
        <w:pStyle w:val="SubsectionHead"/>
      </w:pPr>
      <w:r w:rsidRPr="001B2D41">
        <w:t>Increase in real loss</w:t>
      </w:r>
      <w:r w:rsidR="001B2D41">
        <w:noBreakHyphen/>
      </w:r>
      <w:r w:rsidRPr="001B2D41">
        <w:t>maker’s value reduces value donor’s value</w:t>
      </w:r>
    </w:p>
    <w:p w:rsidR="00F9073D" w:rsidRPr="001B2D41" w:rsidRDefault="00F9073D" w:rsidP="002B75AC">
      <w:pPr>
        <w:pStyle w:val="subsection"/>
      </w:pPr>
      <w:r w:rsidRPr="001B2D41">
        <w:tab/>
        <w:t>(8)</w:t>
      </w:r>
      <w:r w:rsidRPr="001B2D41">
        <w:tab/>
        <w:t>Work out the available fraction for a bundle of losses transferred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xml:space="preserve"> </w:t>
      </w:r>
      <w:r w:rsidRPr="001B2D41">
        <w:rPr>
          <w:i/>
        </w:rPr>
        <w:t>from the value donor</w:t>
      </w:r>
      <w:r w:rsidRPr="001B2D41">
        <w:t xml:space="preserve"> at the initial transfer time as if the value donor’s modified market value at the time were reduced by the amount worked out under </w:t>
      </w:r>
      <w:r w:rsidR="00FD3F14" w:rsidRPr="001B2D41">
        <w:t>subsection (</w:t>
      </w:r>
      <w:r w:rsidRPr="001B2D41">
        <w:t>3).</w:t>
      </w:r>
    </w:p>
    <w:p w:rsidR="00F9073D" w:rsidRPr="001B2D41" w:rsidRDefault="00F9073D" w:rsidP="00F9073D">
      <w:pPr>
        <w:pStyle w:val="SubsectionHead"/>
      </w:pPr>
      <w:r w:rsidRPr="001B2D41">
        <w:t>This section does not affect utilisation of overall foreign losses</w:t>
      </w:r>
    </w:p>
    <w:p w:rsidR="00F9073D" w:rsidRPr="001B2D41" w:rsidRDefault="00F9073D" w:rsidP="002B75AC">
      <w:pPr>
        <w:pStyle w:val="subsection"/>
      </w:pPr>
      <w:r w:rsidRPr="001B2D41">
        <w:tab/>
        <w:t>(9)</w:t>
      </w:r>
      <w:r w:rsidRPr="001B2D41">
        <w:tab/>
        <w:t xml:space="preserve">This section has effect for working out the available fraction of a bundle of losses only so far as it affects the utilisation of a tax loss, film loss or net capital loss. It does not affect the utilisation of an overall foreign loss (as defined in </w:t>
      </w:r>
      <w:r w:rsidR="00647470" w:rsidRPr="001B2D41">
        <w:t xml:space="preserve">former </w:t>
      </w:r>
      <w:r w:rsidRPr="001B2D41">
        <w:t>section</w:t>
      </w:r>
      <w:r w:rsidR="00FD3F14" w:rsidRPr="001B2D41">
        <w:t> </w:t>
      </w:r>
      <w:r w:rsidRPr="001B2D41">
        <w:t xml:space="preserve">160AFD of the </w:t>
      </w:r>
      <w:r w:rsidRPr="001B2D41">
        <w:rPr>
          <w:i/>
        </w:rPr>
        <w:t>Income Tax Assessment Act 1936</w:t>
      </w:r>
      <w:r w:rsidRPr="001B2D41">
        <w:t>) included in a bundle of losses:</w:t>
      </w:r>
    </w:p>
    <w:p w:rsidR="00F9073D" w:rsidRPr="001B2D41" w:rsidRDefault="00F9073D" w:rsidP="00F9073D">
      <w:pPr>
        <w:pStyle w:val="paragraph"/>
      </w:pPr>
      <w:r w:rsidRPr="001B2D41">
        <w:tab/>
        <w:t>(a)</w:t>
      </w:r>
      <w:r w:rsidRPr="001B2D41">
        <w:tab/>
        <w:t>transferred from the real loss</w:t>
      </w:r>
      <w:r w:rsidR="001B2D41">
        <w:noBreakHyphen/>
      </w:r>
      <w:r w:rsidRPr="001B2D41">
        <w:t>maker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or</w:t>
      </w:r>
    </w:p>
    <w:p w:rsidR="00F9073D" w:rsidRPr="001B2D41" w:rsidRDefault="00F9073D" w:rsidP="00F9073D">
      <w:pPr>
        <w:pStyle w:val="paragraph"/>
      </w:pPr>
      <w:r w:rsidRPr="001B2D41">
        <w:tab/>
        <w:t>(b)</w:t>
      </w:r>
      <w:r w:rsidRPr="001B2D41">
        <w:tab/>
        <w:t>transferred from the value donor under that Subdivision.</w:t>
      </w:r>
    </w:p>
    <w:p w:rsidR="00F9073D" w:rsidRPr="001B2D41" w:rsidRDefault="00F9073D" w:rsidP="00F9073D">
      <w:pPr>
        <w:pStyle w:val="notetext"/>
      </w:pPr>
      <w:r w:rsidRPr="001B2D41">
        <w:t>Note:</w:t>
      </w:r>
      <w:r w:rsidRPr="001B2D41">
        <w:tab/>
        <w:t>If a bundle of losses includes an overall foreign loss and a loss of another sort:</w:t>
      </w:r>
    </w:p>
    <w:p w:rsidR="00F9073D" w:rsidRPr="001B2D41" w:rsidRDefault="00F9073D" w:rsidP="00FF19D1">
      <w:pPr>
        <w:pStyle w:val="notepara"/>
      </w:pPr>
      <w:r w:rsidRPr="001B2D41">
        <w:t>(a)</w:t>
      </w:r>
      <w:r w:rsidRPr="001B2D41">
        <w:tab/>
        <w:t>utilisation of the overall foreign loss is limited by the available fraction for the bundle worked out apart from this section; and</w:t>
      </w:r>
    </w:p>
    <w:p w:rsidR="00F9073D" w:rsidRPr="001B2D41" w:rsidRDefault="00F9073D" w:rsidP="00FF19D1">
      <w:pPr>
        <w:pStyle w:val="notepara"/>
      </w:pPr>
      <w:r w:rsidRPr="001B2D41">
        <w:t>(b)</w:t>
      </w:r>
      <w:r w:rsidRPr="001B2D41">
        <w:tab/>
        <w:t>utilisation of the loss of the other sort is limited by the available fraction for the bundle as affected by this section, if applicable.</w:t>
      </w:r>
    </w:p>
    <w:p w:rsidR="00F9073D" w:rsidRPr="001B2D41" w:rsidRDefault="00F9073D" w:rsidP="00F9073D">
      <w:pPr>
        <w:pStyle w:val="ActHead5"/>
      </w:pPr>
      <w:bookmarkStart w:id="703" w:name="_Toc100588089"/>
      <w:r w:rsidRPr="001B2D41">
        <w:rPr>
          <w:rStyle w:val="CharSectno"/>
        </w:rPr>
        <w:t>707</w:t>
      </w:r>
      <w:r w:rsidR="001B2D41">
        <w:rPr>
          <w:rStyle w:val="CharSectno"/>
        </w:rPr>
        <w:noBreakHyphen/>
      </w:r>
      <w:r w:rsidRPr="001B2D41">
        <w:rPr>
          <w:rStyle w:val="CharSectno"/>
        </w:rPr>
        <w:t>326</w:t>
      </w:r>
      <w:r w:rsidRPr="001B2D41">
        <w:t xml:space="preserve">  Events involving only value donor and real loss</w:t>
      </w:r>
      <w:r w:rsidR="001B2D41">
        <w:noBreakHyphen/>
      </w:r>
      <w:r w:rsidRPr="001B2D41">
        <w:t>maker not covered by rule against inflation of modified market value</w:t>
      </w:r>
      <w:bookmarkEnd w:id="703"/>
    </w:p>
    <w:p w:rsidR="00F9073D" w:rsidRPr="001B2D41" w:rsidRDefault="00F9073D" w:rsidP="002B75AC">
      <w:pPr>
        <w:pStyle w:val="subsection"/>
      </w:pPr>
      <w:r w:rsidRPr="001B2D41">
        <w:tab/>
        <w:t>(1)</w:t>
      </w:r>
      <w:r w:rsidRPr="001B2D41">
        <w:tab/>
        <w:t>This section affects the calculation of the modified market value of the real loss</w:t>
      </w:r>
      <w:r w:rsidR="001B2D41">
        <w:noBreakHyphen/>
      </w:r>
      <w:r w:rsidRPr="001B2D41">
        <w:t>maker mentioned in subsection</w:t>
      </w:r>
      <w:r w:rsidR="00FD3F14" w:rsidRPr="001B2D41">
        <w:t> </w:t>
      </w:r>
      <w:r w:rsidRPr="001B2D41">
        <w:t>707</w:t>
      </w:r>
      <w:r w:rsidR="001B2D41">
        <w:noBreakHyphen/>
      </w:r>
      <w:r w:rsidRPr="001B2D41">
        <w:t xml:space="preserve">315(1) of the </w:t>
      </w:r>
      <w:r w:rsidRPr="001B2D41">
        <w:rPr>
          <w:i/>
        </w:rPr>
        <w:t>Income Tax Assessment Act 1997</w:t>
      </w:r>
      <w:r w:rsidRPr="001B2D41">
        <w:t xml:space="preserve"> for a bundle of losses. This section affects the calculation:</w:t>
      </w:r>
    </w:p>
    <w:p w:rsidR="00F9073D" w:rsidRPr="001B2D41" w:rsidRDefault="00F9073D" w:rsidP="00F9073D">
      <w:pPr>
        <w:pStyle w:val="paragraph"/>
      </w:pPr>
      <w:r w:rsidRPr="001B2D41">
        <w:tab/>
        <w:t>(a)</w:t>
      </w:r>
      <w:r w:rsidRPr="001B2D41">
        <w:tab/>
        <w:t>only if section</w:t>
      </w:r>
      <w:r w:rsidR="00FD3F14" w:rsidRPr="001B2D41">
        <w:t> </w:t>
      </w:r>
      <w:r w:rsidRPr="001B2D41">
        <w:t>707</w:t>
      </w:r>
      <w:r w:rsidR="001B2D41">
        <w:noBreakHyphen/>
      </w:r>
      <w:r w:rsidRPr="001B2D41">
        <w:t>325 of this Act applies for the purposes of working out the available fraction for the bundle; and</w:t>
      </w:r>
    </w:p>
    <w:p w:rsidR="00F9073D" w:rsidRPr="001B2D41" w:rsidRDefault="00F9073D" w:rsidP="00F9073D">
      <w:pPr>
        <w:pStyle w:val="paragraph"/>
      </w:pPr>
      <w:r w:rsidRPr="001B2D41">
        <w:tab/>
        <w:t>(b)</w:t>
      </w:r>
      <w:r w:rsidRPr="001B2D41">
        <w:tab/>
        <w:t xml:space="preserve">only for the purposes of working out the available fraction for the bundle to affect the utilisation of tax losses, film losses and net capital losses in the bundle (and not any overall foreign losses, as defined in </w:t>
      </w:r>
      <w:r w:rsidR="002B09C6" w:rsidRPr="001B2D41">
        <w:t xml:space="preserve">former </w:t>
      </w:r>
      <w:r w:rsidRPr="001B2D41">
        <w:t>section</w:t>
      </w:r>
      <w:r w:rsidR="00FD3F14" w:rsidRPr="001B2D41">
        <w:t> </w:t>
      </w:r>
      <w:r w:rsidRPr="001B2D41">
        <w:t xml:space="preserve">160AFD of the </w:t>
      </w:r>
      <w:r w:rsidRPr="001B2D41">
        <w:rPr>
          <w:i/>
        </w:rPr>
        <w:t>Income Tax Assessment Act 1936</w:t>
      </w:r>
      <w:r w:rsidRPr="001B2D41">
        <w:t>, in the bundle).</w:t>
      </w:r>
    </w:p>
    <w:p w:rsidR="00F9073D" w:rsidRPr="001B2D41" w:rsidRDefault="00F9073D" w:rsidP="00F9073D">
      <w:pPr>
        <w:pStyle w:val="notetext"/>
      </w:pPr>
      <w:r w:rsidRPr="001B2D41">
        <w:t>Note:</w:t>
      </w:r>
      <w:r w:rsidRPr="001B2D41">
        <w:tab/>
        <w:t>This section does not affect the calculation of the real loss</w:t>
      </w:r>
      <w:r w:rsidR="001B2D41">
        <w:noBreakHyphen/>
      </w:r>
      <w:r w:rsidRPr="001B2D41">
        <w:t>maker’s modified market value for other purposes (such as the real loss</w:t>
      </w:r>
      <w:r w:rsidR="001B2D41">
        <w:noBreakHyphen/>
      </w:r>
      <w:r w:rsidRPr="001B2D41">
        <w:t>maker being a value donor for the purposes of another application of section</w:t>
      </w:r>
      <w:r w:rsidR="00FD3F14" w:rsidRPr="001B2D41">
        <w:t> </w:t>
      </w:r>
      <w:r w:rsidRPr="001B2D41">
        <w:t>707</w:t>
      </w:r>
      <w:r w:rsidR="001B2D41">
        <w:noBreakHyphen/>
      </w:r>
      <w:r w:rsidRPr="001B2D41">
        <w:t>325 of this Act).</w:t>
      </w:r>
    </w:p>
    <w:p w:rsidR="00F9073D" w:rsidRPr="001B2D41" w:rsidRDefault="00F9073D" w:rsidP="002B75AC">
      <w:pPr>
        <w:pStyle w:val="subsection"/>
      </w:pPr>
      <w:r w:rsidRPr="001B2D41">
        <w:tab/>
        <w:t>(2)</w:t>
      </w:r>
      <w:r w:rsidRPr="001B2D41">
        <w:tab/>
        <w:t>Disregard for the purposes of subsection</w:t>
      </w:r>
      <w:r w:rsidR="00FD3F14" w:rsidRPr="001B2D41">
        <w:t> </w:t>
      </w:r>
      <w:r w:rsidRPr="001B2D41">
        <w:t>707</w:t>
      </w:r>
      <w:r w:rsidR="001B2D41">
        <w:noBreakHyphen/>
      </w:r>
      <w:r w:rsidRPr="001B2D41">
        <w:t xml:space="preserve">325(2) of the </w:t>
      </w:r>
      <w:r w:rsidRPr="001B2D41">
        <w:rPr>
          <w:i/>
        </w:rPr>
        <w:t>Income Tax Assessment Act 1997</w:t>
      </w:r>
      <w:r w:rsidRPr="001B2D41">
        <w:t xml:space="preserve"> an event:</w:t>
      </w:r>
    </w:p>
    <w:p w:rsidR="00F9073D" w:rsidRPr="001B2D41" w:rsidRDefault="00F9073D" w:rsidP="00F9073D">
      <w:pPr>
        <w:pStyle w:val="paragraph"/>
      </w:pPr>
      <w:r w:rsidRPr="001B2D41">
        <w:tab/>
        <w:t>(a)</w:t>
      </w:r>
      <w:r w:rsidRPr="001B2D41">
        <w:tab/>
        <w:t>that is described in subsection</w:t>
      </w:r>
      <w:r w:rsidR="00FD3F14" w:rsidRPr="001B2D41">
        <w:t> </w:t>
      </w:r>
      <w:r w:rsidRPr="001B2D41">
        <w:t>707</w:t>
      </w:r>
      <w:r w:rsidR="001B2D41">
        <w:noBreakHyphen/>
      </w:r>
      <w:r w:rsidRPr="001B2D41">
        <w:t>325(4) of that Act; and</w:t>
      </w:r>
    </w:p>
    <w:p w:rsidR="00F9073D" w:rsidRPr="001B2D41" w:rsidRDefault="00F9073D" w:rsidP="00F9073D">
      <w:pPr>
        <w:pStyle w:val="paragraph"/>
      </w:pPr>
      <w:r w:rsidRPr="001B2D41">
        <w:tab/>
        <w:t>(b)</w:t>
      </w:r>
      <w:r w:rsidRPr="001B2D41">
        <w:tab/>
        <w:t xml:space="preserve">that meets the condition in </w:t>
      </w:r>
      <w:r w:rsidR="00FD3F14" w:rsidRPr="001B2D41">
        <w:t>subsection (</w:t>
      </w:r>
      <w:r w:rsidRPr="001B2D41">
        <w:t>3) or (4) of this section.</w:t>
      </w:r>
    </w:p>
    <w:p w:rsidR="00F9073D" w:rsidRPr="001B2D41" w:rsidRDefault="00F9073D" w:rsidP="002B75AC">
      <w:pPr>
        <w:pStyle w:val="subsection"/>
      </w:pPr>
      <w:r w:rsidRPr="001B2D41">
        <w:tab/>
        <w:t>(3)</w:t>
      </w:r>
      <w:r w:rsidRPr="001B2D41">
        <w:tab/>
        <w:t>One condition is that the event was an injection of capital directly into the real loss</w:t>
      </w:r>
      <w:r w:rsidR="001B2D41">
        <w:noBreakHyphen/>
      </w:r>
      <w:r w:rsidRPr="001B2D41">
        <w:t>maker by the value donor mentioned in section</w:t>
      </w:r>
      <w:r w:rsidR="00FD3F14" w:rsidRPr="001B2D41">
        <w:t> </w:t>
      </w:r>
      <w:r w:rsidRPr="001B2D41">
        <w:t>707</w:t>
      </w:r>
      <w:r w:rsidR="001B2D41">
        <w:noBreakHyphen/>
      </w:r>
      <w:r w:rsidRPr="001B2D41">
        <w:t>325 of this Act.</w:t>
      </w:r>
    </w:p>
    <w:p w:rsidR="00F9073D" w:rsidRPr="001B2D41" w:rsidRDefault="00F9073D" w:rsidP="002B75AC">
      <w:pPr>
        <w:pStyle w:val="subsection"/>
      </w:pPr>
      <w:r w:rsidRPr="001B2D41">
        <w:tab/>
        <w:t>(4)</w:t>
      </w:r>
      <w:r w:rsidRPr="001B2D41">
        <w:tab/>
        <w:t>The other condition is that the event was a transaction:</w:t>
      </w:r>
    </w:p>
    <w:p w:rsidR="00F9073D" w:rsidRPr="001B2D41" w:rsidRDefault="00F9073D" w:rsidP="00F9073D">
      <w:pPr>
        <w:pStyle w:val="paragraph"/>
      </w:pPr>
      <w:r w:rsidRPr="001B2D41">
        <w:tab/>
        <w:t>(a)</w:t>
      </w:r>
      <w:r w:rsidRPr="001B2D41">
        <w:tab/>
        <w:t>that did not take place at arm’s length; and</w:t>
      </w:r>
    </w:p>
    <w:p w:rsidR="00F9073D" w:rsidRPr="001B2D41" w:rsidRDefault="00F9073D" w:rsidP="00F9073D">
      <w:pPr>
        <w:pStyle w:val="paragraph"/>
      </w:pPr>
      <w:r w:rsidRPr="001B2D41">
        <w:tab/>
        <w:t>(b)</w:t>
      </w:r>
      <w:r w:rsidRPr="001B2D41">
        <w:tab/>
        <w:t>that involved only the real loss</w:t>
      </w:r>
      <w:r w:rsidR="001B2D41">
        <w:noBreakHyphen/>
      </w:r>
      <w:r w:rsidRPr="001B2D41">
        <w:t>maker and the value donor mentioned in section</w:t>
      </w:r>
      <w:r w:rsidR="00FD3F14" w:rsidRPr="001B2D41">
        <w:t> </w:t>
      </w:r>
      <w:r w:rsidRPr="001B2D41">
        <w:t>707</w:t>
      </w:r>
      <w:r w:rsidR="001B2D41">
        <w:noBreakHyphen/>
      </w:r>
      <w:r w:rsidRPr="001B2D41">
        <w:t>325 of this Act; and</w:t>
      </w:r>
    </w:p>
    <w:p w:rsidR="00F9073D" w:rsidRPr="001B2D41" w:rsidRDefault="00F9073D" w:rsidP="00F9073D">
      <w:pPr>
        <w:pStyle w:val="paragraph"/>
      </w:pPr>
      <w:r w:rsidRPr="001B2D41">
        <w:tab/>
        <w:t>(c)</w:t>
      </w:r>
      <w:r w:rsidRPr="001B2D41">
        <w:tab/>
        <w:t>that would have caused subsection</w:t>
      </w:r>
      <w:r w:rsidR="00FD3F14" w:rsidRPr="001B2D41">
        <w:t> </w:t>
      </w:r>
      <w:r w:rsidRPr="001B2D41">
        <w:t>707</w:t>
      </w:r>
      <w:r w:rsidR="001B2D41">
        <w:noBreakHyphen/>
      </w:r>
      <w:r w:rsidRPr="001B2D41">
        <w:t xml:space="preserve">325(2) of the </w:t>
      </w:r>
      <w:r w:rsidRPr="001B2D41">
        <w:rPr>
          <w:i/>
        </w:rPr>
        <w:t>Income Tax Assessment Act 1997</w:t>
      </w:r>
      <w:r w:rsidRPr="001B2D41">
        <w:t xml:space="preserve"> to operate in working out the real loss</w:t>
      </w:r>
      <w:r w:rsidR="001B2D41">
        <w:noBreakHyphen/>
      </w:r>
      <w:r w:rsidRPr="001B2D41">
        <w:t>maker’s modified market value (even if no other events described in subsection</w:t>
      </w:r>
      <w:r w:rsidR="00FD3F14" w:rsidRPr="001B2D41">
        <w:t> </w:t>
      </w:r>
      <w:r w:rsidRPr="001B2D41">
        <w:t>707</w:t>
      </w:r>
      <w:r w:rsidR="001B2D41">
        <w:noBreakHyphen/>
      </w:r>
      <w:r w:rsidRPr="001B2D41">
        <w:t>325(4) of that Act had occurred), apart from this section.</w:t>
      </w:r>
    </w:p>
    <w:p w:rsidR="00F9073D" w:rsidRPr="001B2D41" w:rsidRDefault="00F9073D" w:rsidP="002B75AC">
      <w:pPr>
        <w:pStyle w:val="subsection"/>
      </w:pPr>
      <w:r w:rsidRPr="001B2D41">
        <w:tab/>
        <w:t>(5)</w:t>
      </w:r>
      <w:r w:rsidRPr="001B2D41">
        <w:tab/>
      </w:r>
      <w:r w:rsidR="00FD3F14" w:rsidRPr="001B2D41">
        <w:t>Subsection (</w:t>
      </w:r>
      <w:r w:rsidRPr="001B2D41">
        <w:t>2) of this section does not apply if subsection</w:t>
      </w:r>
      <w:r w:rsidR="00FD3F14" w:rsidRPr="001B2D41">
        <w:t> </w:t>
      </w:r>
      <w:r w:rsidRPr="001B2D41">
        <w:t>707</w:t>
      </w:r>
      <w:r w:rsidR="001B2D41">
        <w:noBreakHyphen/>
      </w:r>
      <w:r w:rsidRPr="001B2D41">
        <w:t xml:space="preserve">325(2) of the </w:t>
      </w:r>
      <w:r w:rsidRPr="001B2D41">
        <w:rPr>
          <w:i/>
        </w:rPr>
        <w:t>Income Tax Assessment Act 1997</w:t>
      </w:r>
      <w:r w:rsidRPr="001B2D41">
        <w:t>:</w:t>
      </w:r>
    </w:p>
    <w:p w:rsidR="00F9073D" w:rsidRPr="001B2D41" w:rsidRDefault="00F9073D" w:rsidP="00F9073D">
      <w:pPr>
        <w:pStyle w:val="paragraph"/>
      </w:pPr>
      <w:r w:rsidRPr="001B2D41">
        <w:tab/>
        <w:t>(a)</w:t>
      </w:r>
      <w:r w:rsidRPr="001B2D41">
        <w:tab/>
        <w:t>operates for the purposes of working out the value donor’s modified market value because of an event that involved an entity other than the value donor and the real loss</w:t>
      </w:r>
      <w:r w:rsidR="001B2D41">
        <w:noBreakHyphen/>
      </w:r>
      <w:r w:rsidRPr="001B2D41">
        <w:t>maker (whether or not the event also involved either the value donor or the real loss</w:t>
      </w:r>
      <w:r w:rsidR="001B2D41">
        <w:noBreakHyphen/>
      </w:r>
      <w:r w:rsidRPr="001B2D41">
        <w:t>maker); or</w:t>
      </w:r>
    </w:p>
    <w:p w:rsidR="00F9073D" w:rsidRPr="001B2D41" w:rsidRDefault="00F9073D" w:rsidP="00F9073D">
      <w:pPr>
        <w:pStyle w:val="paragraph"/>
      </w:pPr>
      <w:r w:rsidRPr="001B2D41">
        <w:tab/>
        <w:t>(b)</w:t>
      </w:r>
      <w:r w:rsidRPr="001B2D41">
        <w:tab/>
        <w:t>would operate for those purposes because of such an event apart from another application of this section.</w:t>
      </w:r>
    </w:p>
    <w:p w:rsidR="00F9073D" w:rsidRPr="001B2D41" w:rsidRDefault="00F9073D" w:rsidP="00F9073D">
      <w:pPr>
        <w:pStyle w:val="ActHead5"/>
      </w:pPr>
      <w:bookmarkStart w:id="704" w:name="_Toc100588090"/>
      <w:r w:rsidRPr="001B2D41">
        <w:rPr>
          <w:rStyle w:val="CharSectno"/>
        </w:rPr>
        <w:t>707</w:t>
      </w:r>
      <w:r w:rsidR="001B2D41">
        <w:rPr>
          <w:rStyle w:val="CharSectno"/>
        </w:rPr>
        <w:noBreakHyphen/>
      </w:r>
      <w:r w:rsidRPr="001B2D41">
        <w:rPr>
          <w:rStyle w:val="CharSectno"/>
        </w:rPr>
        <w:t>327</w:t>
      </w:r>
      <w:r w:rsidRPr="001B2D41">
        <w:t xml:space="preserve">  Choosing available fraction to apply to value donor’s loss</w:t>
      </w:r>
      <w:bookmarkEnd w:id="704"/>
    </w:p>
    <w:p w:rsidR="00F9073D" w:rsidRPr="001B2D41" w:rsidRDefault="00F9073D" w:rsidP="00F9073D">
      <w:pPr>
        <w:pStyle w:val="SubsectionHead"/>
      </w:pPr>
      <w:r w:rsidRPr="001B2D41">
        <w:t>Conditions for choosing available fraction for value donor’s loss</w:t>
      </w:r>
    </w:p>
    <w:p w:rsidR="00F9073D" w:rsidRPr="001B2D41" w:rsidRDefault="00F9073D" w:rsidP="002B75AC">
      <w:pPr>
        <w:pStyle w:val="subsection"/>
      </w:pPr>
      <w:r w:rsidRPr="001B2D41">
        <w:tab/>
        <w:t>(1)</w:t>
      </w:r>
      <w:r w:rsidRPr="001B2D41">
        <w:tab/>
        <w:t>This section has effect for the purposes of working out under Subdivision</w:t>
      </w:r>
      <w:r w:rsidR="00FD3F14" w:rsidRPr="001B2D41">
        <w:t> </w:t>
      </w:r>
      <w:r w:rsidRPr="001B2D41">
        <w:t>707</w:t>
      </w:r>
      <w:r w:rsidR="001B2D41">
        <w:noBreakHyphen/>
      </w:r>
      <w:r w:rsidRPr="001B2D41">
        <w:t xml:space="preserve">C of the </w:t>
      </w:r>
      <w:r w:rsidRPr="001B2D41">
        <w:rPr>
          <w:i/>
        </w:rPr>
        <w:t>Income Tax Assessment Act 1997</w:t>
      </w:r>
      <w:r w:rsidRPr="001B2D41">
        <w:t xml:space="preserve"> how much of a tax loss, film loss or net capital loss can be utilised if:</w:t>
      </w:r>
    </w:p>
    <w:p w:rsidR="00F9073D" w:rsidRPr="001B2D41" w:rsidRDefault="00F9073D" w:rsidP="00F9073D">
      <w:pPr>
        <w:pStyle w:val="paragraph"/>
      </w:pPr>
      <w:r w:rsidRPr="001B2D41">
        <w:tab/>
        <w:t>(a)</w:t>
      </w:r>
      <w:r w:rsidRPr="001B2D41">
        <w:tab/>
        <w:t>the available fraction for a bundle of other losses is worked out, because of section</w:t>
      </w:r>
      <w:r w:rsidR="00FD3F14" w:rsidRPr="001B2D41">
        <w:t> </w:t>
      </w:r>
      <w:r w:rsidRPr="001B2D41">
        <w:t>707</w:t>
      </w:r>
      <w:r w:rsidR="001B2D41">
        <w:noBreakHyphen/>
      </w:r>
      <w:r w:rsidRPr="001B2D41">
        <w:t>325, as if there were added to the modified market value of the real loss</w:t>
      </w:r>
      <w:r w:rsidR="001B2D41">
        <w:noBreakHyphen/>
      </w:r>
      <w:r w:rsidRPr="001B2D41">
        <w:t>maker of the other losses an amount worked out under that section by reference to the value donor’s modified market value; and</w:t>
      </w:r>
    </w:p>
    <w:p w:rsidR="00F9073D" w:rsidRPr="001B2D41" w:rsidRDefault="00F9073D" w:rsidP="00F9073D">
      <w:pPr>
        <w:pStyle w:val="paragraph"/>
      </w:pPr>
      <w:r w:rsidRPr="001B2D41">
        <w:tab/>
        <w:t>(b)</w:t>
      </w:r>
      <w:r w:rsidRPr="001B2D41">
        <w:tab/>
        <w:t>the loss was transferred under Subdivision</w:t>
      </w:r>
      <w:r w:rsidR="00FD3F14" w:rsidRPr="001B2D41">
        <w:t> </w:t>
      </w:r>
      <w:r w:rsidRPr="001B2D41">
        <w:t>707</w:t>
      </w:r>
      <w:r w:rsidR="001B2D41">
        <w:noBreakHyphen/>
      </w:r>
      <w:r w:rsidRPr="001B2D41">
        <w:t xml:space="preserve">A of that Act at the initial transfer time </w:t>
      </w:r>
      <w:r w:rsidRPr="001B2D41">
        <w:rPr>
          <w:i/>
        </w:rPr>
        <w:t>from the value donor</w:t>
      </w:r>
      <w:r w:rsidRPr="001B2D41">
        <w:t>; and</w:t>
      </w:r>
    </w:p>
    <w:p w:rsidR="00F9073D" w:rsidRPr="001B2D41" w:rsidRDefault="00F9073D" w:rsidP="00F9073D">
      <w:pPr>
        <w:pStyle w:val="paragraph"/>
      </w:pPr>
      <w:r w:rsidRPr="001B2D41">
        <w:tab/>
        <w:t>(c)</w:t>
      </w:r>
      <w:r w:rsidRPr="001B2D41">
        <w:tab/>
        <w:t xml:space="preserve">the loss is </w:t>
      </w:r>
      <w:r w:rsidRPr="001B2D41">
        <w:rPr>
          <w:i/>
        </w:rPr>
        <w:t>not</w:t>
      </w:r>
      <w:r w:rsidRPr="001B2D41">
        <w:t xml:space="preserve"> a loss whose utilisation is affected by section</w:t>
      </w:r>
      <w:r w:rsidR="00FD3F14" w:rsidRPr="001B2D41">
        <w:t> </w:t>
      </w:r>
      <w:r w:rsidRPr="001B2D41">
        <w:t>707</w:t>
      </w:r>
      <w:r w:rsidR="001B2D41">
        <w:noBreakHyphen/>
      </w:r>
      <w:r w:rsidRPr="001B2D41">
        <w:t>350 (about utilisation of certain losses originally made for an income year ending on or before 21</w:t>
      </w:r>
      <w:r w:rsidR="00FD3F14" w:rsidRPr="001B2D41">
        <w:t> </w:t>
      </w:r>
      <w:r w:rsidRPr="001B2D41">
        <w:t>September 1999); and</w:t>
      </w:r>
    </w:p>
    <w:p w:rsidR="00F9073D" w:rsidRPr="001B2D41" w:rsidRDefault="00F9073D" w:rsidP="00F9073D">
      <w:pPr>
        <w:pStyle w:val="paragraph"/>
      </w:pPr>
      <w:r w:rsidRPr="001B2D41">
        <w:tab/>
        <w:t>(d)</w:t>
      </w:r>
      <w:r w:rsidRPr="001B2D41">
        <w:tab/>
        <w:t xml:space="preserve">each company covered by </w:t>
      </w:r>
      <w:r w:rsidR="00FD3F14" w:rsidRPr="001B2D41">
        <w:t>subsection (</w:t>
      </w:r>
      <w:r w:rsidRPr="001B2D41">
        <w:t>2) would have been able to transfer the loss under Subdivision</w:t>
      </w:r>
      <w:r w:rsidR="00FD3F14" w:rsidRPr="001B2D41">
        <w:t> </w:t>
      </w:r>
      <w:r w:rsidRPr="001B2D41">
        <w:t>707</w:t>
      </w:r>
      <w:r w:rsidR="001B2D41">
        <w:noBreakHyphen/>
      </w:r>
      <w:r w:rsidRPr="001B2D41">
        <w:t>A of that Act at the initial transfer time had the company:</w:t>
      </w:r>
    </w:p>
    <w:p w:rsidR="00F9073D" w:rsidRPr="001B2D41" w:rsidRDefault="00F9073D" w:rsidP="00F9073D">
      <w:pPr>
        <w:pStyle w:val="paragraphsub"/>
      </w:pPr>
      <w:r w:rsidRPr="001B2D41">
        <w:tab/>
        <w:t>(i)</w:t>
      </w:r>
      <w:r w:rsidRPr="001B2D41">
        <w:tab/>
        <w:t>made the loss for the income year for which the value donor made it; and</w:t>
      </w:r>
    </w:p>
    <w:p w:rsidR="00F9073D" w:rsidRPr="001B2D41" w:rsidRDefault="00F9073D" w:rsidP="00F9073D">
      <w:pPr>
        <w:pStyle w:val="paragraphsub"/>
      </w:pPr>
      <w:r w:rsidRPr="001B2D41">
        <w:tab/>
        <w:t>(ii)</w:t>
      </w:r>
      <w:r w:rsidRPr="001B2D41">
        <w:tab/>
        <w:t>not utilised it; and</w:t>
      </w:r>
    </w:p>
    <w:p w:rsidR="00F9073D" w:rsidRPr="001B2D41" w:rsidRDefault="00F9073D" w:rsidP="00F9073D">
      <w:pPr>
        <w:pStyle w:val="paragraph"/>
      </w:pPr>
      <w:r w:rsidRPr="001B2D41">
        <w:tab/>
        <w:t>(e)</w:t>
      </w:r>
      <w:r w:rsidRPr="001B2D41">
        <w:tab/>
        <w:t xml:space="preserve">the requirement in </w:t>
      </w:r>
      <w:r w:rsidR="00FD3F14" w:rsidRPr="001B2D41">
        <w:t>subsection (</w:t>
      </w:r>
      <w:r w:rsidRPr="001B2D41">
        <w:t>3) is met.</w:t>
      </w:r>
    </w:p>
    <w:p w:rsidR="00F9073D" w:rsidRPr="001B2D41" w:rsidRDefault="00F9073D" w:rsidP="00F9073D">
      <w:pPr>
        <w:pStyle w:val="notetext"/>
      </w:pPr>
      <w:r w:rsidRPr="001B2D41">
        <w:t>Note:</w:t>
      </w:r>
      <w:r w:rsidRPr="001B2D41">
        <w:tab/>
        <w:t>This section has effect even if the amount added to the real loss</w:t>
      </w:r>
      <w:r w:rsidR="001B2D41">
        <w:noBreakHyphen/>
      </w:r>
      <w:r w:rsidRPr="001B2D41">
        <w:t>maker’s modified market value under section</w:t>
      </w:r>
      <w:r w:rsidR="00FD3F14" w:rsidRPr="001B2D41">
        <w:t> </w:t>
      </w:r>
      <w:r w:rsidRPr="001B2D41">
        <w:t>707</w:t>
      </w:r>
      <w:r w:rsidR="001B2D41">
        <w:noBreakHyphen/>
      </w:r>
      <w:r w:rsidRPr="001B2D41">
        <w:t>325 is nil because the value donor’s modified market value is nil.</w:t>
      </w:r>
    </w:p>
    <w:p w:rsidR="00F9073D" w:rsidRPr="001B2D41" w:rsidRDefault="00F9073D" w:rsidP="002B75AC">
      <w:pPr>
        <w:pStyle w:val="subsection"/>
      </w:pPr>
      <w:r w:rsidRPr="001B2D41">
        <w:tab/>
        <w:t>(2)</w:t>
      </w:r>
      <w:r w:rsidRPr="001B2D41">
        <w:tab/>
        <w:t>This subsection covers:</w:t>
      </w:r>
    </w:p>
    <w:p w:rsidR="00F9073D" w:rsidRPr="001B2D41" w:rsidRDefault="00F9073D" w:rsidP="00F9073D">
      <w:pPr>
        <w:pStyle w:val="paragraph"/>
      </w:pPr>
      <w:r w:rsidRPr="001B2D41">
        <w:tab/>
        <w:t>(a)</w:t>
      </w:r>
      <w:r w:rsidRPr="001B2D41">
        <w:tab/>
        <w:t>the real loss</w:t>
      </w:r>
      <w:r w:rsidR="001B2D41">
        <w:noBreakHyphen/>
      </w:r>
      <w:r w:rsidRPr="001B2D41">
        <w:t>maker; and</w:t>
      </w:r>
    </w:p>
    <w:p w:rsidR="00F9073D" w:rsidRPr="001B2D41" w:rsidRDefault="00F9073D" w:rsidP="00F9073D">
      <w:pPr>
        <w:pStyle w:val="paragraph"/>
      </w:pPr>
      <w:r w:rsidRPr="001B2D41">
        <w:tab/>
        <w:t>(b)</w:t>
      </w:r>
      <w:r w:rsidRPr="001B2D41">
        <w:tab/>
        <w:t>each other company (if any) for which it is the case that the available fraction for the bundle is worked out, because of another application of section</w:t>
      </w:r>
      <w:r w:rsidR="00FD3F14" w:rsidRPr="001B2D41">
        <w:t> </w:t>
      </w:r>
      <w:r w:rsidRPr="001B2D41">
        <w:t>707</w:t>
      </w:r>
      <w:r w:rsidR="001B2D41">
        <w:noBreakHyphen/>
      </w:r>
      <w:r w:rsidRPr="001B2D41">
        <w:t>325, as if there were added to the real loss</w:t>
      </w:r>
      <w:r w:rsidR="001B2D41">
        <w:noBreakHyphen/>
      </w:r>
      <w:r w:rsidRPr="001B2D41">
        <w:t>maker’s modified market value an amount worked out by reference to the company.</w:t>
      </w:r>
    </w:p>
    <w:p w:rsidR="00F9073D" w:rsidRPr="001B2D41" w:rsidRDefault="00F9073D" w:rsidP="002B75AC">
      <w:pPr>
        <w:pStyle w:val="subsection"/>
      </w:pPr>
      <w:r w:rsidRPr="001B2D41">
        <w:tab/>
        <w:t>(3)</w:t>
      </w:r>
      <w:r w:rsidRPr="001B2D41">
        <w:tab/>
        <w:t xml:space="preserve">It must have been possible for the value donor to have transferred an amount (greater than a nil amount) of the loss to each company covered by </w:t>
      </w:r>
      <w:r w:rsidR="00FD3F14" w:rsidRPr="001B2D41">
        <w:t>subsection (</w:t>
      </w:r>
      <w:r w:rsidRPr="001B2D41">
        <w:t xml:space="preserve">2) under </w:t>
      </w:r>
      <w:r w:rsidR="001E5ACC" w:rsidRPr="001B2D41">
        <w:t>Subdivision 1</w:t>
      </w:r>
      <w:r w:rsidRPr="001B2D41">
        <w:t>70</w:t>
      </w:r>
      <w:r w:rsidR="001B2D41">
        <w:noBreakHyphen/>
      </w:r>
      <w:r w:rsidRPr="001B2D41">
        <w:t>A or 170</w:t>
      </w:r>
      <w:r w:rsidR="001B2D41">
        <w:noBreakHyphen/>
      </w:r>
      <w:r w:rsidRPr="001B2D41">
        <w:t xml:space="preserve">B of the </w:t>
      </w:r>
      <w:r w:rsidRPr="001B2D41">
        <w:rPr>
          <w:i/>
        </w:rPr>
        <w:t>Income Tax Assessment Act 1997</w:t>
      </w:r>
      <w:r w:rsidRPr="001B2D41">
        <w:t xml:space="preserve"> for an income year consisting of the period described in section</w:t>
      </w:r>
      <w:r w:rsidR="00FD3F14" w:rsidRPr="001B2D41">
        <w:t> </w:t>
      </w:r>
      <w:r w:rsidRPr="001B2D41">
        <w:t>707</w:t>
      </w:r>
      <w:r w:rsidR="001B2D41">
        <w:noBreakHyphen/>
      </w:r>
      <w:r w:rsidRPr="001B2D41">
        <w:t>328 had the conditions in that section existed.</w:t>
      </w:r>
    </w:p>
    <w:p w:rsidR="00F9073D" w:rsidRPr="001B2D41" w:rsidRDefault="00F9073D" w:rsidP="00F9073D">
      <w:pPr>
        <w:pStyle w:val="SubsectionHead"/>
      </w:pPr>
      <w:r w:rsidRPr="001B2D41">
        <w:t>Treating value donor’s loss as included in bundle</w:t>
      </w:r>
    </w:p>
    <w:p w:rsidR="00F9073D" w:rsidRPr="001B2D41" w:rsidRDefault="00F9073D" w:rsidP="002B75AC">
      <w:pPr>
        <w:pStyle w:val="subsection"/>
      </w:pPr>
      <w:r w:rsidRPr="001B2D41">
        <w:tab/>
        <w:t>(4)</w:t>
      </w:r>
      <w:r w:rsidRPr="001B2D41">
        <w:tab/>
        <w:t>If the transferee mentioned in subsection</w:t>
      </w:r>
      <w:r w:rsidR="00FD3F14" w:rsidRPr="001B2D41">
        <w:t> </w:t>
      </w:r>
      <w:r w:rsidRPr="001B2D41">
        <w:t>707</w:t>
      </w:r>
      <w:r w:rsidR="001B2D41">
        <w:noBreakHyphen/>
      </w:r>
      <w:r w:rsidRPr="001B2D41">
        <w:t>325(1) chooses, sections</w:t>
      </w:r>
      <w:r w:rsidR="00FD3F14" w:rsidRPr="001B2D41">
        <w:t> </w:t>
      </w:r>
      <w:r w:rsidRPr="001B2D41">
        <w:t>707</w:t>
      </w:r>
      <w:r w:rsidR="001B2D41">
        <w:noBreakHyphen/>
      </w:r>
      <w:r w:rsidRPr="001B2D41">
        <w:t>310, 707</w:t>
      </w:r>
      <w:r w:rsidR="001B2D41">
        <w:noBreakHyphen/>
      </w:r>
      <w:r w:rsidRPr="001B2D41">
        <w:t>335 (except paragraph</w:t>
      </w:r>
      <w:r w:rsidR="00FD3F14" w:rsidRPr="001B2D41">
        <w:t> </w:t>
      </w:r>
      <w:r w:rsidRPr="001B2D41">
        <w:t>707</w:t>
      </w:r>
      <w:r w:rsidR="001B2D41">
        <w:noBreakHyphen/>
      </w:r>
      <w:r w:rsidRPr="001B2D41">
        <w:t>335(2)(a)) and 707</w:t>
      </w:r>
      <w:r w:rsidR="001B2D41">
        <w:noBreakHyphen/>
      </w:r>
      <w:r w:rsidRPr="001B2D41">
        <w:t xml:space="preserve">340 of the </w:t>
      </w:r>
      <w:r w:rsidRPr="001B2D41">
        <w:rPr>
          <w:i/>
        </w:rPr>
        <w:t>Income Tax Assessment Act 1997</w:t>
      </w:r>
      <w:r w:rsidRPr="001B2D41">
        <w:t xml:space="preserve"> (and subsections</w:t>
      </w:r>
      <w:r w:rsidR="00FD3F14" w:rsidRPr="001B2D41">
        <w:t> </w:t>
      </w:r>
      <w:r w:rsidRPr="001B2D41">
        <w:t>707</w:t>
      </w:r>
      <w:r w:rsidR="001B2D41">
        <w:noBreakHyphen/>
      </w:r>
      <w:r w:rsidRPr="001B2D41">
        <w:t>315(3) and (4) of that Act, so far as they relate to those sections) operate as if, at the initial transfer time:</w:t>
      </w:r>
    </w:p>
    <w:p w:rsidR="00F9073D" w:rsidRPr="001B2D41" w:rsidRDefault="00F9073D" w:rsidP="00F9073D">
      <w:pPr>
        <w:pStyle w:val="paragraph"/>
      </w:pPr>
      <w:r w:rsidRPr="001B2D41">
        <w:tab/>
        <w:t>(a)</w:t>
      </w:r>
      <w:r w:rsidRPr="001B2D41">
        <w:tab/>
        <w:t>the bundle of losses included the loss; and</w:t>
      </w:r>
    </w:p>
    <w:p w:rsidR="00F9073D" w:rsidRPr="001B2D41" w:rsidRDefault="00F9073D" w:rsidP="00F9073D">
      <w:pPr>
        <w:pStyle w:val="paragraph"/>
      </w:pPr>
      <w:r w:rsidRPr="001B2D41">
        <w:tab/>
        <w:t>(b)</w:t>
      </w:r>
      <w:r w:rsidRPr="001B2D41">
        <w:tab/>
        <w:t>the loss was not included in any other bundle of losses.</w:t>
      </w:r>
    </w:p>
    <w:p w:rsidR="00F9073D" w:rsidRPr="001B2D41" w:rsidRDefault="00F9073D" w:rsidP="00F9073D">
      <w:pPr>
        <w:pStyle w:val="notetext"/>
      </w:pPr>
      <w:r w:rsidRPr="001B2D41">
        <w:t>Note:</w:t>
      </w:r>
      <w:r w:rsidRPr="001B2D41">
        <w:tab/>
        <w:t>This section has the effect that the utilisation of the loss will be affected by the available fraction for the bundle of losses.</w:t>
      </w:r>
    </w:p>
    <w:p w:rsidR="00F9073D" w:rsidRPr="001B2D41" w:rsidRDefault="00F9073D" w:rsidP="00F9073D">
      <w:pPr>
        <w:pStyle w:val="SubsectionHead"/>
      </w:pPr>
      <w:r w:rsidRPr="001B2D41">
        <w:t>Choice to treat value donor’s loss as included in bundle</w:t>
      </w:r>
    </w:p>
    <w:p w:rsidR="00F9073D" w:rsidRPr="001B2D41" w:rsidRDefault="00F9073D" w:rsidP="002B75AC">
      <w:pPr>
        <w:pStyle w:val="subsection"/>
      </w:pPr>
      <w:r w:rsidRPr="001B2D41">
        <w:tab/>
        <w:t>(5)</w:t>
      </w:r>
      <w:r w:rsidRPr="001B2D41">
        <w:tab/>
        <w:t xml:space="preserve">A choice for the purposes of </w:t>
      </w:r>
      <w:r w:rsidR="00FD3F14" w:rsidRPr="001B2D41">
        <w:t>subsection (</w:t>
      </w:r>
      <w:r w:rsidRPr="001B2D41">
        <w:t>4):</w:t>
      </w:r>
    </w:p>
    <w:p w:rsidR="00F9073D" w:rsidRPr="001B2D41" w:rsidRDefault="00F9073D" w:rsidP="00F9073D">
      <w:pPr>
        <w:pStyle w:val="paragraph"/>
      </w:pPr>
      <w:r w:rsidRPr="001B2D41">
        <w:tab/>
        <w:t>(a)</w:t>
      </w:r>
      <w:r w:rsidRPr="001B2D41">
        <w:tab/>
        <w:t>may be made only by the later of:</w:t>
      </w:r>
    </w:p>
    <w:p w:rsidR="00F9073D" w:rsidRPr="001B2D41" w:rsidRDefault="00F9073D" w:rsidP="00F9073D">
      <w:pPr>
        <w:pStyle w:val="paragraphsub"/>
      </w:pPr>
      <w:r w:rsidRPr="001B2D41">
        <w:tab/>
        <w:t>(i)</w:t>
      </w:r>
      <w:r w:rsidRPr="001B2D41">
        <w:tab/>
        <w:t>the day on which the transferee lodges its income tax return for the first income year for which it utilises (except in accordance with section</w:t>
      </w:r>
      <w:r w:rsidR="00FD3F14" w:rsidRPr="001B2D41">
        <w:t> </w:t>
      </w:r>
      <w:r w:rsidRPr="001B2D41">
        <w:t>707</w:t>
      </w:r>
      <w:r w:rsidR="001B2D41">
        <w:noBreakHyphen/>
      </w:r>
      <w:r w:rsidRPr="001B2D41">
        <w:t>350) losses transferred to it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and</w:t>
      </w:r>
    </w:p>
    <w:p w:rsidR="00F9073D" w:rsidRPr="001B2D41" w:rsidRDefault="00F9073D" w:rsidP="00F9073D">
      <w:pPr>
        <w:pStyle w:val="paragraphsub"/>
      </w:pPr>
      <w:r w:rsidRPr="001B2D41">
        <w:tab/>
        <w:t>(ii)</w:t>
      </w:r>
      <w:r w:rsidRPr="001B2D41">
        <w:tab/>
        <w:t>the end of 31</w:t>
      </w:r>
      <w:r w:rsidR="00FD3F14" w:rsidRPr="001B2D41">
        <w:t> </w:t>
      </w:r>
      <w:r w:rsidRPr="001B2D41">
        <w:t xml:space="preserve">December </w:t>
      </w:r>
      <w:r w:rsidR="00633FCC" w:rsidRPr="001B2D41">
        <w:t>2005</w:t>
      </w:r>
      <w:r w:rsidRPr="001B2D41">
        <w:t>; and</w:t>
      </w:r>
    </w:p>
    <w:p w:rsidR="00F9073D" w:rsidRPr="001B2D41" w:rsidRDefault="00F9073D" w:rsidP="00F9073D">
      <w:pPr>
        <w:pStyle w:val="paragraph"/>
      </w:pPr>
      <w:r w:rsidRPr="001B2D41">
        <w:tab/>
        <w:t>(b)</w:t>
      </w:r>
      <w:r w:rsidRPr="001B2D41">
        <w:tab/>
        <w:t>cannot be revoked after 31</w:t>
      </w:r>
      <w:r w:rsidR="00FD3F14" w:rsidRPr="001B2D41">
        <w:t> </w:t>
      </w:r>
      <w:r w:rsidRPr="001B2D41">
        <w:t xml:space="preserve">December </w:t>
      </w:r>
      <w:r w:rsidR="00633FCC" w:rsidRPr="001B2D41">
        <w:t>2005</w:t>
      </w:r>
      <w:r w:rsidRPr="001B2D41">
        <w:t>.</w:t>
      </w:r>
    </w:p>
    <w:p w:rsidR="00F9073D" w:rsidRPr="001B2D41" w:rsidRDefault="00F9073D" w:rsidP="00F9073D">
      <w:pPr>
        <w:pStyle w:val="notetext"/>
      </w:pPr>
      <w:r w:rsidRPr="001B2D41">
        <w:t>Note:</w:t>
      </w:r>
      <w:r w:rsidRPr="001B2D41">
        <w:tab/>
        <w:t xml:space="preserve">For the purposes of </w:t>
      </w:r>
      <w:r w:rsidR="00FD3F14" w:rsidRPr="001B2D41">
        <w:t>subparagraph (</w:t>
      </w:r>
      <w:r w:rsidRPr="001B2D41">
        <w:t>5)(a)(i), ignore losses to which section</w:t>
      </w:r>
      <w:r w:rsidR="00FD3F14" w:rsidRPr="001B2D41">
        <w:t> </w:t>
      </w:r>
      <w:r w:rsidRPr="001B2D41">
        <w:t>713</w:t>
      </w:r>
      <w:r w:rsidR="001B2D41">
        <w:noBreakHyphen/>
      </w:r>
      <w:r w:rsidRPr="001B2D41">
        <w:t xml:space="preserve">535 (Losses of entities whose membership interests are virtual PST assets of life insurance companies) of the </w:t>
      </w:r>
      <w:r w:rsidRPr="001B2D41">
        <w:rPr>
          <w:i/>
        </w:rPr>
        <w:t>Income Tax Assessment Act 1997</w:t>
      </w:r>
      <w:r w:rsidRPr="001B2D41">
        <w:t xml:space="preserve"> applies. See section</w:t>
      </w:r>
      <w:r w:rsidR="00FD3F14" w:rsidRPr="001B2D41">
        <w:t> </w:t>
      </w:r>
      <w:r w:rsidRPr="001B2D41">
        <w:t>707</w:t>
      </w:r>
      <w:r w:rsidR="001B2D41">
        <w:noBreakHyphen/>
      </w:r>
      <w:r w:rsidRPr="001B2D41">
        <w:t>355 of this Act.</w:t>
      </w:r>
    </w:p>
    <w:p w:rsidR="00F9073D" w:rsidRPr="001B2D41" w:rsidRDefault="00F9073D" w:rsidP="00F9073D">
      <w:pPr>
        <w:pStyle w:val="SubsectionHead"/>
      </w:pPr>
      <w:r w:rsidRPr="001B2D41">
        <w:t>Loss already in bundle with increased available fraction</w:t>
      </w:r>
    </w:p>
    <w:p w:rsidR="00F9073D" w:rsidRPr="001B2D41" w:rsidRDefault="00F9073D" w:rsidP="002B75AC">
      <w:pPr>
        <w:pStyle w:val="subsection"/>
      </w:pPr>
      <w:r w:rsidRPr="001B2D41">
        <w:tab/>
        <w:t>(6)</w:t>
      </w:r>
      <w:r w:rsidRPr="001B2D41">
        <w:tab/>
      </w:r>
      <w:r w:rsidR="00FD3F14" w:rsidRPr="001B2D41">
        <w:t>Subsection (</w:t>
      </w:r>
      <w:r w:rsidRPr="001B2D41">
        <w:t>4) does not apply in relation to the loss if it was covered by paragraphs 707</w:t>
      </w:r>
      <w:r w:rsidR="001B2D41">
        <w:noBreakHyphen/>
      </w:r>
      <w:r w:rsidRPr="001B2D41">
        <w:t>325(1)(d) and (e) and subsection</w:t>
      </w:r>
      <w:r w:rsidR="00FD3F14" w:rsidRPr="001B2D41">
        <w:t> </w:t>
      </w:r>
      <w:r w:rsidRPr="001B2D41">
        <w:t>707</w:t>
      </w:r>
      <w:r w:rsidR="001B2D41">
        <w:noBreakHyphen/>
      </w:r>
      <w:r w:rsidRPr="001B2D41">
        <w:t>325(2) in an application of section</w:t>
      </w:r>
      <w:r w:rsidR="00FD3F14" w:rsidRPr="001B2D41">
        <w:t> </w:t>
      </w:r>
      <w:r w:rsidRPr="001B2D41">
        <w:t>707</w:t>
      </w:r>
      <w:r w:rsidR="001B2D41">
        <w:noBreakHyphen/>
      </w:r>
      <w:r w:rsidRPr="001B2D41">
        <w:t xml:space="preserve">325 separate from the application of that section mentioned in </w:t>
      </w:r>
      <w:r w:rsidR="00FD3F14" w:rsidRPr="001B2D41">
        <w:t>paragraph (</w:t>
      </w:r>
      <w:r w:rsidRPr="001B2D41">
        <w:t>1)(a) of this section.</w:t>
      </w:r>
    </w:p>
    <w:p w:rsidR="00F9073D" w:rsidRPr="001B2D41" w:rsidRDefault="00F9073D" w:rsidP="00F9073D">
      <w:pPr>
        <w:pStyle w:val="notetext"/>
      </w:pPr>
      <w:r w:rsidRPr="001B2D41">
        <w:t>Note:</w:t>
      </w:r>
      <w:r w:rsidRPr="001B2D41">
        <w:tab/>
        <w:t>This means that a loss that provided a basis for section</w:t>
      </w:r>
      <w:r w:rsidR="00FD3F14" w:rsidRPr="001B2D41">
        <w:t> </w:t>
      </w:r>
      <w:r w:rsidRPr="001B2D41">
        <w:t>707</w:t>
      </w:r>
      <w:r w:rsidR="001B2D41">
        <w:noBreakHyphen/>
      </w:r>
      <w:r w:rsidRPr="001B2D41">
        <w:t>325 to apply in relation to the working out of the available fraction for a bundle of losses cannot be treated under this section as if it were included in another bundle of losses.</w:t>
      </w:r>
    </w:p>
    <w:p w:rsidR="00F9073D" w:rsidRPr="001B2D41" w:rsidRDefault="00F9073D" w:rsidP="00F9073D">
      <w:pPr>
        <w:pStyle w:val="ActHead5"/>
      </w:pPr>
      <w:bookmarkStart w:id="705" w:name="_Toc100588091"/>
      <w:r w:rsidRPr="001B2D41">
        <w:rPr>
          <w:rStyle w:val="CharSectno"/>
        </w:rPr>
        <w:t>707</w:t>
      </w:r>
      <w:r w:rsidR="001B2D41">
        <w:rPr>
          <w:rStyle w:val="CharSectno"/>
        </w:rPr>
        <w:noBreakHyphen/>
      </w:r>
      <w:r w:rsidRPr="001B2D41">
        <w:rPr>
          <w:rStyle w:val="CharSectno"/>
        </w:rPr>
        <w:t>328</w:t>
      </w:r>
      <w:r w:rsidRPr="001B2D41">
        <w:t xml:space="preserve">  Income year and conditions for possible transfer under </w:t>
      </w:r>
      <w:r w:rsidR="001E5ACC" w:rsidRPr="001B2D41">
        <w:t>Division 1</w:t>
      </w:r>
      <w:r w:rsidRPr="001B2D41">
        <w:t xml:space="preserve">70 of the </w:t>
      </w:r>
      <w:r w:rsidRPr="001B2D41">
        <w:rPr>
          <w:i/>
        </w:rPr>
        <w:t>Income Tax Assessment Act 1997</w:t>
      </w:r>
      <w:bookmarkEnd w:id="705"/>
    </w:p>
    <w:p w:rsidR="00F9073D" w:rsidRPr="001B2D41" w:rsidRDefault="00F9073D" w:rsidP="002B75AC">
      <w:pPr>
        <w:pStyle w:val="subsection"/>
      </w:pPr>
      <w:r w:rsidRPr="001B2D41">
        <w:tab/>
        <w:t>(1)</w:t>
      </w:r>
      <w:r w:rsidRPr="001B2D41">
        <w:tab/>
        <w:t>This section sets out the period and conditions referred to:</w:t>
      </w:r>
    </w:p>
    <w:p w:rsidR="00F9073D" w:rsidRPr="001B2D41" w:rsidRDefault="00F9073D" w:rsidP="00F9073D">
      <w:pPr>
        <w:pStyle w:val="paragraph"/>
      </w:pPr>
      <w:r w:rsidRPr="001B2D41">
        <w:tab/>
        <w:t>(a)</w:t>
      </w:r>
      <w:r w:rsidRPr="001B2D41">
        <w:tab/>
        <w:t>in subsections</w:t>
      </w:r>
      <w:r w:rsidR="00FD3F14" w:rsidRPr="001B2D41">
        <w:t> </w:t>
      </w:r>
      <w:r w:rsidRPr="001B2D41">
        <w:t>707</w:t>
      </w:r>
      <w:r w:rsidR="001B2D41">
        <w:noBreakHyphen/>
      </w:r>
      <w:r w:rsidRPr="001B2D41">
        <w:t>325(2) and 707</w:t>
      </w:r>
      <w:r w:rsidR="001B2D41">
        <w:noBreakHyphen/>
      </w:r>
      <w:r w:rsidRPr="001B2D41">
        <w:t>327(3); and</w:t>
      </w:r>
    </w:p>
    <w:p w:rsidR="00F9073D" w:rsidRPr="001B2D41" w:rsidRDefault="00F9073D" w:rsidP="00F9073D">
      <w:pPr>
        <w:pStyle w:val="paragraph"/>
      </w:pPr>
      <w:r w:rsidRPr="001B2D41">
        <w:tab/>
        <w:t>(b)</w:t>
      </w:r>
      <w:r w:rsidRPr="001B2D41">
        <w:tab/>
        <w:t xml:space="preserve">in connection with the requirement that it must have been possible for a company (the </w:t>
      </w:r>
      <w:r w:rsidRPr="001B2D41">
        <w:rPr>
          <w:b/>
          <w:i/>
        </w:rPr>
        <w:t>notional transferor</w:t>
      </w:r>
      <w:r w:rsidRPr="001B2D41">
        <w:t xml:space="preserve">) to transfer to another company (the </w:t>
      </w:r>
      <w:r w:rsidRPr="001B2D41">
        <w:rPr>
          <w:b/>
          <w:i/>
        </w:rPr>
        <w:t>notional transferee</w:t>
      </w:r>
      <w:r w:rsidRPr="001B2D41">
        <w:t xml:space="preserve">) for an income year a loss under </w:t>
      </w:r>
      <w:r w:rsidR="001E5ACC" w:rsidRPr="001B2D41">
        <w:t>Subdivision 1</w:t>
      </w:r>
      <w:r w:rsidRPr="001B2D41">
        <w:t>70</w:t>
      </w:r>
      <w:r w:rsidR="001B2D41">
        <w:noBreakHyphen/>
      </w:r>
      <w:r w:rsidRPr="001B2D41">
        <w:t>A or 170</w:t>
      </w:r>
      <w:r w:rsidR="001B2D41">
        <w:noBreakHyphen/>
      </w:r>
      <w:r w:rsidRPr="001B2D41">
        <w:t xml:space="preserve">B of the </w:t>
      </w:r>
      <w:r w:rsidRPr="001B2D41">
        <w:rPr>
          <w:i/>
        </w:rPr>
        <w:t>Income Tax Assessment Act 1997</w:t>
      </w:r>
      <w:r w:rsidRPr="001B2D41">
        <w:t>.</w:t>
      </w:r>
    </w:p>
    <w:p w:rsidR="00F9073D" w:rsidRPr="001B2D41" w:rsidRDefault="00F9073D" w:rsidP="00F9073D">
      <w:pPr>
        <w:pStyle w:val="SubsectionHead"/>
      </w:pPr>
      <w:r w:rsidRPr="001B2D41">
        <w:t>Period to be treated as income year for transfer</w:t>
      </w:r>
    </w:p>
    <w:p w:rsidR="00F9073D" w:rsidRPr="001B2D41" w:rsidRDefault="00F9073D" w:rsidP="002B75AC">
      <w:pPr>
        <w:pStyle w:val="subsection"/>
      </w:pPr>
      <w:r w:rsidRPr="001B2D41">
        <w:tab/>
        <w:t>(2)</w:t>
      </w:r>
      <w:r w:rsidRPr="001B2D41">
        <w:tab/>
        <w:t>The period:</w:t>
      </w:r>
    </w:p>
    <w:p w:rsidR="00F9073D" w:rsidRPr="001B2D41" w:rsidRDefault="00F9073D" w:rsidP="00F9073D">
      <w:pPr>
        <w:pStyle w:val="paragraph"/>
      </w:pPr>
      <w:r w:rsidRPr="001B2D41">
        <w:tab/>
        <w:t>(a)</w:t>
      </w:r>
      <w:r w:rsidRPr="001B2D41">
        <w:tab/>
        <w:t xml:space="preserve">starts at the </w:t>
      </w:r>
      <w:r w:rsidRPr="001B2D41">
        <w:rPr>
          <w:i/>
        </w:rPr>
        <w:t>later</w:t>
      </w:r>
      <w:r w:rsidRPr="001B2D41">
        <w:t xml:space="preserve"> of these times:</w:t>
      </w:r>
    </w:p>
    <w:p w:rsidR="00F9073D" w:rsidRPr="001B2D41" w:rsidRDefault="00F9073D" w:rsidP="00F9073D">
      <w:pPr>
        <w:pStyle w:val="paragraphsub"/>
      </w:pPr>
      <w:r w:rsidRPr="001B2D41">
        <w:tab/>
        <w:t>(i)</w:t>
      </w:r>
      <w:r w:rsidRPr="001B2D41">
        <w:tab/>
        <w:t>the start of the trial year;</w:t>
      </w:r>
    </w:p>
    <w:p w:rsidR="00F9073D" w:rsidRPr="001B2D41" w:rsidRDefault="00F9073D" w:rsidP="00F9073D">
      <w:pPr>
        <w:pStyle w:val="paragraphsub"/>
      </w:pPr>
      <w:r w:rsidRPr="001B2D41">
        <w:tab/>
        <w:t>(ii)</w:t>
      </w:r>
      <w:r w:rsidRPr="001B2D41">
        <w:tab/>
        <w:t>the start of the income year for which the loss was made; and</w:t>
      </w:r>
    </w:p>
    <w:p w:rsidR="00F9073D" w:rsidRPr="001B2D41" w:rsidRDefault="00F9073D" w:rsidP="00F9073D">
      <w:pPr>
        <w:pStyle w:val="paragraph"/>
      </w:pPr>
      <w:r w:rsidRPr="001B2D41">
        <w:tab/>
        <w:t>(b)</w:t>
      </w:r>
      <w:r w:rsidRPr="001B2D41">
        <w:tab/>
        <w:t>ends immediately after the initial transfer time mentioned in subsection</w:t>
      </w:r>
      <w:r w:rsidR="00FD3F14" w:rsidRPr="001B2D41">
        <w:t> </w:t>
      </w:r>
      <w:r w:rsidRPr="001B2D41">
        <w:t>707</w:t>
      </w:r>
      <w:r w:rsidR="001B2D41">
        <w:noBreakHyphen/>
      </w:r>
      <w:r w:rsidRPr="001B2D41">
        <w:t xml:space="preserve">320(1) of the </w:t>
      </w:r>
      <w:r w:rsidRPr="001B2D41">
        <w:rPr>
          <w:i/>
        </w:rPr>
        <w:t>Income Tax Assessment Act 1997</w:t>
      </w:r>
      <w:r w:rsidRPr="001B2D41">
        <w:t>.</w:t>
      </w:r>
    </w:p>
    <w:p w:rsidR="00F9073D" w:rsidRPr="001B2D41" w:rsidRDefault="00F9073D" w:rsidP="00F9073D">
      <w:pPr>
        <w:pStyle w:val="notetext"/>
      </w:pPr>
      <w:r w:rsidRPr="001B2D41">
        <w:t>Note:</w:t>
      </w:r>
      <w:r w:rsidRPr="001B2D41">
        <w:tab/>
        <w:t>For the purposes of identifying the trial year using the definition in section</w:t>
      </w:r>
      <w:r w:rsidR="00FD3F14" w:rsidRPr="001B2D41">
        <w:t> </w:t>
      </w:r>
      <w:r w:rsidRPr="001B2D41">
        <w:t>707</w:t>
      </w:r>
      <w:r w:rsidR="001B2D41">
        <w:noBreakHyphen/>
      </w:r>
      <w:r w:rsidRPr="001B2D41">
        <w:t xml:space="preserve">120 of the </w:t>
      </w:r>
      <w:r w:rsidRPr="001B2D41">
        <w:rPr>
          <w:i/>
        </w:rPr>
        <w:t>Income Tax Assessment Act 1997</w:t>
      </w:r>
      <w:r w:rsidRPr="001B2D41">
        <w:t>, the notional transferor mentioned in this section is the same as the joining entity mentioned in that section, and the initial transfer time mentioned in this section is the same as the joining time mentioned in that section.</w:t>
      </w:r>
    </w:p>
    <w:p w:rsidR="00F9073D" w:rsidRPr="001B2D41" w:rsidRDefault="00F9073D" w:rsidP="00F9073D">
      <w:pPr>
        <w:pStyle w:val="SubsectionHead"/>
      </w:pPr>
      <w:r w:rsidRPr="001B2D41">
        <w:t>Conditions</w:t>
      </w:r>
    </w:p>
    <w:p w:rsidR="00F9073D" w:rsidRPr="001B2D41" w:rsidRDefault="00F9073D" w:rsidP="002B75AC">
      <w:pPr>
        <w:pStyle w:val="subsection"/>
      </w:pPr>
      <w:r w:rsidRPr="001B2D41">
        <w:tab/>
        <w:t>(3)</w:t>
      </w:r>
      <w:r w:rsidRPr="001B2D41">
        <w:tab/>
        <w:t>The first condition is that neither the notional transferor nor the notional transferee became a subsidiary member of a consolidated group before, at or after the initial transfer time mentioned in the relevant subsection.</w:t>
      </w:r>
    </w:p>
    <w:p w:rsidR="00F9073D" w:rsidRPr="001B2D41" w:rsidRDefault="00F9073D" w:rsidP="002B75AC">
      <w:pPr>
        <w:pStyle w:val="subsection"/>
      </w:pPr>
      <w:r w:rsidRPr="001B2D41">
        <w:tab/>
        <w:t>(4)</w:t>
      </w:r>
      <w:r w:rsidRPr="001B2D41">
        <w:tab/>
        <w:t>The second condition is that neither of those Subdivisions had been amended to provide only for transfers involving an Australian branch (as defined in section</w:t>
      </w:r>
      <w:r w:rsidR="00FD3F14" w:rsidRPr="001B2D41">
        <w:t> </w:t>
      </w:r>
      <w:r w:rsidRPr="001B2D41">
        <w:t xml:space="preserve">160ZZV of the </w:t>
      </w:r>
      <w:r w:rsidRPr="001B2D41">
        <w:rPr>
          <w:i/>
        </w:rPr>
        <w:t>Income Tax Assessment Act 1936</w:t>
      </w:r>
      <w:r w:rsidRPr="001B2D41">
        <w:t>) of a foreign bank.</w:t>
      </w:r>
    </w:p>
    <w:p w:rsidR="00F9073D" w:rsidRPr="001B2D41" w:rsidRDefault="00F9073D" w:rsidP="002B75AC">
      <w:pPr>
        <w:pStyle w:val="subsection"/>
      </w:pPr>
      <w:r w:rsidRPr="001B2D41">
        <w:tab/>
        <w:t>(5)</w:t>
      </w:r>
      <w:r w:rsidRPr="001B2D41">
        <w:tab/>
        <w:t>The third condition is that the notional transferee’s income or gains for the income year were great enough not to prevent the transfer.</w:t>
      </w:r>
    </w:p>
    <w:p w:rsidR="00F9073D" w:rsidRPr="001B2D41" w:rsidRDefault="00F9073D" w:rsidP="002B75AC">
      <w:pPr>
        <w:pStyle w:val="subsection"/>
      </w:pPr>
      <w:r w:rsidRPr="001B2D41">
        <w:tab/>
        <w:t>(6)</w:t>
      </w:r>
      <w:r w:rsidRPr="001B2D41">
        <w:tab/>
        <w:t>The fourth condition is that those Subdivisions operated as if the notional transferor had made the loss for the income year if the notional transferor had actually made it for an income year ending just before the initial transfer time.</w:t>
      </w:r>
    </w:p>
    <w:p w:rsidR="00F9073D" w:rsidRPr="001B2D41" w:rsidRDefault="00F9073D" w:rsidP="00F9073D">
      <w:pPr>
        <w:pStyle w:val="ActHead5"/>
      </w:pPr>
      <w:bookmarkStart w:id="706" w:name="_Toc100588092"/>
      <w:r w:rsidRPr="001B2D41">
        <w:rPr>
          <w:rStyle w:val="CharSectno"/>
        </w:rPr>
        <w:t>707</w:t>
      </w:r>
      <w:r w:rsidR="001B2D41">
        <w:rPr>
          <w:rStyle w:val="CharSectno"/>
        </w:rPr>
        <w:noBreakHyphen/>
      </w:r>
      <w:r w:rsidRPr="001B2D41">
        <w:rPr>
          <w:rStyle w:val="CharSectno"/>
        </w:rPr>
        <w:t>328A</w:t>
      </w:r>
      <w:r w:rsidRPr="001B2D41">
        <w:t xml:space="preserve">  Some events involving only group members not covered by rule against inflation of modified market value</w:t>
      </w:r>
      <w:bookmarkEnd w:id="706"/>
    </w:p>
    <w:p w:rsidR="00F9073D" w:rsidRPr="001B2D41" w:rsidRDefault="00F9073D" w:rsidP="00F9073D">
      <w:pPr>
        <w:pStyle w:val="SubsectionHead"/>
      </w:pPr>
      <w:r w:rsidRPr="001B2D41">
        <w:t>Overview</w:t>
      </w:r>
    </w:p>
    <w:p w:rsidR="00F9073D" w:rsidRPr="001B2D41" w:rsidRDefault="00F9073D" w:rsidP="002B75AC">
      <w:pPr>
        <w:pStyle w:val="subsection"/>
      </w:pPr>
      <w:r w:rsidRPr="001B2D41">
        <w:tab/>
        <w:t>(1)</w:t>
      </w:r>
      <w:r w:rsidRPr="001B2D41">
        <w:tab/>
      </w:r>
      <w:r w:rsidR="00FD3F14" w:rsidRPr="001B2D41">
        <w:t>Subsection (</w:t>
      </w:r>
      <w:r w:rsidRPr="001B2D41">
        <w:t>3) of this section affects the calculation, under section</w:t>
      </w:r>
      <w:r w:rsidR="00FD3F14" w:rsidRPr="001B2D41">
        <w:t> </w:t>
      </w:r>
      <w:r w:rsidRPr="001B2D41">
        <w:t>707</w:t>
      </w:r>
      <w:r w:rsidR="001B2D41">
        <w:noBreakHyphen/>
      </w:r>
      <w:r w:rsidRPr="001B2D41">
        <w:t xml:space="preserve">325 of the </w:t>
      </w:r>
      <w:r w:rsidRPr="001B2D41">
        <w:rPr>
          <w:i/>
        </w:rPr>
        <w:t>Income Tax Assessment Act 1997</w:t>
      </w:r>
      <w:r w:rsidRPr="001B2D41">
        <w:t xml:space="preserve"> and section</w:t>
      </w:r>
      <w:r w:rsidR="00FD3F14" w:rsidRPr="001B2D41">
        <w:t> </w:t>
      </w:r>
      <w:r w:rsidRPr="001B2D41">
        <w:t>707</w:t>
      </w:r>
      <w:r w:rsidR="001B2D41">
        <w:noBreakHyphen/>
      </w:r>
      <w:r w:rsidRPr="001B2D41">
        <w:t>325 of this Act, of the modified market value of the real loss</w:t>
      </w:r>
      <w:r w:rsidR="001B2D41">
        <w:noBreakHyphen/>
      </w:r>
      <w:r w:rsidRPr="001B2D41">
        <w:t>maker mentioned in subsection</w:t>
      </w:r>
      <w:r w:rsidR="00FD3F14" w:rsidRPr="001B2D41">
        <w:t> </w:t>
      </w:r>
      <w:r w:rsidRPr="001B2D41">
        <w:t>707</w:t>
      </w:r>
      <w:r w:rsidR="001B2D41">
        <w:noBreakHyphen/>
      </w:r>
      <w:r w:rsidRPr="001B2D41">
        <w:t>315(1) of that Act for a bundle of losses, but only if:</w:t>
      </w:r>
    </w:p>
    <w:p w:rsidR="00F9073D" w:rsidRPr="001B2D41" w:rsidRDefault="00F9073D" w:rsidP="00F9073D">
      <w:pPr>
        <w:pStyle w:val="paragraph"/>
      </w:pPr>
      <w:r w:rsidRPr="001B2D41">
        <w:tab/>
        <w:t>(a)</w:t>
      </w:r>
      <w:r w:rsidRPr="001B2D41">
        <w:tab/>
        <w:t xml:space="preserve">the requirement in </w:t>
      </w:r>
      <w:r w:rsidR="00FD3F14" w:rsidRPr="001B2D41">
        <w:t>subsection (</w:t>
      </w:r>
      <w:r w:rsidRPr="001B2D41">
        <w:t>2) of this section is met in relation to each other company that became a member of the group mentioned in subsection</w:t>
      </w:r>
      <w:r w:rsidR="00FD3F14" w:rsidRPr="001B2D41">
        <w:t> </w:t>
      </w:r>
      <w:r w:rsidRPr="001B2D41">
        <w:t>707</w:t>
      </w:r>
      <w:r w:rsidR="001B2D41">
        <w:noBreakHyphen/>
      </w:r>
      <w:r w:rsidRPr="001B2D41">
        <w:t xml:space="preserve">315(1) of that Act in connection with the bundle at the time (the </w:t>
      </w:r>
      <w:r w:rsidRPr="001B2D41">
        <w:rPr>
          <w:b/>
          <w:i/>
        </w:rPr>
        <w:t>formation time</w:t>
      </w:r>
      <w:r w:rsidRPr="001B2D41">
        <w:t>) the group became a consolidated group; and</w:t>
      </w:r>
    </w:p>
    <w:p w:rsidR="00F9073D" w:rsidRPr="001B2D41" w:rsidRDefault="00F9073D" w:rsidP="00F9073D">
      <w:pPr>
        <w:pStyle w:val="paragraph"/>
      </w:pPr>
      <w:r w:rsidRPr="001B2D41">
        <w:tab/>
        <w:t>(b)</w:t>
      </w:r>
      <w:r w:rsidRPr="001B2D41">
        <w:tab/>
        <w:t>the provisions described in subsection</w:t>
      </w:r>
      <w:r w:rsidR="00FD3F14" w:rsidRPr="001B2D41">
        <w:t> </w:t>
      </w:r>
      <w:r w:rsidRPr="001B2D41">
        <w:t>707</w:t>
      </w:r>
      <w:r w:rsidR="001B2D41">
        <w:noBreakHyphen/>
      </w:r>
      <w:r w:rsidRPr="001B2D41">
        <w:t>327(4) of this Act operate (because of that subsection) in relation to each loss of such a company that is covered by paragraphs 707</w:t>
      </w:r>
      <w:r w:rsidR="001B2D41">
        <w:noBreakHyphen/>
      </w:r>
      <w:r w:rsidRPr="001B2D41">
        <w:t>327(1)(b) and (c) of this Act as if the bundle included the loss; and</w:t>
      </w:r>
    </w:p>
    <w:p w:rsidR="00F9073D" w:rsidRPr="001B2D41" w:rsidRDefault="00F9073D" w:rsidP="00F9073D">
      <w:pPr>
        <w:pStyle w:val="paragraph"/>
      </w:pPr>
      <w:r w:rsidRPr="001B2D41">
        <w:tab/>
        <w:t>(c)</w:t>
      </w:r>
      <w:r w:rsidRPr="001B2D41">
        <w:tab/>
        <w:t>all members of the group at the formation time were companies; and</w:t>
      </w:r>
    </w:p>
    <w:p w:rsidR="00F9073D" w:rsidRPr="001B2D41" w:rsidRDefault="00F9073D" w:rsidP="00F9073D">
      <w:pPr>
        <w:pStyle w:val="paragraph"/>
      </w:pPr>
      <w:r w:rsidRPr="001B2D41">
        <w:tab/>
        <w:t>(d)</w:t>
      </w:r>
      <w:r w:rsidRPr="001B2D41">
        <w:tab/>
        <w:t>subsection</w:t>
      </w:r>
      <w:r w:rsidR="00FD3F14" w:rsidRPr="001B2D41">
        <w:t> </w:t>
      </w:r>
      <w:r w:rsidRPr="001B2D41">
        <w:t>707</w:t>
      </w:r>
      <w:r w:rsidR="001B2D41">
        <w:noBreakHyphen/>
      </w:r>
      <w:r w:rsidRPr="001B2D41">
        <w:t>325(2) of that Act does not operate, for the purposes of working out the modified market value of an entity that became a member of the group at the formation time, because of an event that involved an entity that did not become a member of the group then; and</w:t>
      </w:r>
    </w:p>
    <w:p w:rsidR="00F9073D" w:rsidRPr="001B2D41" w:rsidRDefault="00F9073D" w:rsidP="00F9073D">
      <w:pPr>
        <w:pStyle w:val="paragraph"/>
      </w:pPr>
      <w:r w:rsidRPr="001B2D41">
        <w:tab/>
        <w:t>(e)</w:t>
      </w:r>
      <w:r w:rsidRPr="001B2D41">
        <w:tab/>
        <w:t>the transferee mentioned in subsection</w:t>
      </w:r>
      <w:r w:rsidR="00FD3F14" w:rsidRPr="001B2D41">
        <w:t> </w:t>
      </w:r>
      <w:r w:rsidRPr="001B2D41">
        <w:t>707</w:t>
      </w:r>
      <w:r w:rsidR="001B2D41">
        <w:noBreakHyphen/>
      </w:r>
      <w:r w:rsidRPr="001B2D41">
        <w:t>325(1) of this Act chooses that this section apply in relation to the real loss</w:t>
      </w:r>
      <w:r w:rsidR="001B2D41">
        <w:noBreakHyphen/>
      </w:r>
      <w:r w:rsidRPr="001B2D41">
        <w:t>maker.</w:t>
      </w:r>
    </w:p>
    <w:p w:rsidR="00F9073D" w:rsidRPr="001B2D41" w:rsidRDefault="00F9073D" w:rsidP="002B75AC">
      <w:pPr>
        <w:pStyle w:val="subsection"/>
      </w:pPr>
      <w:r w:rsidRPr="001B2D41">
        <w:tab/>
        <w:t>(2)</w:t>
      </w:r>
      <w:r w:rsidRPr="001B2D41">
        <w:tab/>
        <w:t>Section</w:t>
      </w:r>
      <w:r w:rsidR="00FD3F14" w:rsidRPr="001B2D41">
        <w:t> </w:t>
      </w:r>
      <w:r w:rsidRPr="001B2D41">
        <w:t>707</w:t>
      </w:r>
      <w:r w:rsidR="001B2D41">
        <w:noBreakHyphen/>
      </w:r>
      <w:r w:rsidRPr="001B2D41">
        <w:t>325 of this Act must apply in relation to the other company (as value donor) so that the available fraction for the bundle is to be worked out as if there were added to the real loss</w:t>
      </w:r>
      <w:r w:rsidR="001B2D41">
        <w:noBreakHyphen/>
      </w:r>
      <w:r w:rsidRPr="001B2D41">
        <w:t>maker’s modified market value an amount worked out by reference to the other company’s modified market value at the initial transfer time.</w:t>
      </w:r>
    </w:p>
    <w:p w:rsidR="00F9073D" w:rsidRPr="001B2D41" w:rsidRDefault="00F9073D" w:rsidP="00F9073D">
      <w:pPr>
        <w:pStyle w:val="SubsectionHead"/>
      </w:pPr>
      <w:r w:rsidRPr="001B2D41">
        <w:t>Disregarding events for purposes of anti</w:t>
      </w:r>
      <w:r w:rsidR="001B2D41">
        <w:noBreakHyphen/>
      </w:r>
      <w:r w:rsidRPr="001B2D41">
        <w:t>inflation rule</w:t>
      </w:r>
    </w:p>
    <w:p w:rsidR="00F9073D" w:rsidRPr="001B2D41" w:rsidRDefault="00F9073D" w:rsidP="002B75AC">
      <w:pPr>
        <w:pStyle w:val="subsection"/>
      </w:pPr>
      <w:r w:rsidRPr="001B2D41">
        <w:tab/>
        <w:t>(3)</w:t>
      </w:r>
      <w:r w:rsidRPr="001B2D41">
        <w:tab/>
        <w:t>Disregard for the purposes of subsection</w:t>
      </w:r>
      <w:r w:rsidR="00FD3F14" w:rsidRPr="001B2D41">
        <w:t> </w:t>
      </w:r>
      <w:r w:rsidRPr="001B2D41">
        <w:t>707</w:t>
      </w:r>
      <w:r w:rsidR="001B2D41">
        <w:noBreakHyphen/>
      </w:r>
      <w:r w:rsidRPr="001B2D41">
        <w:t xml:space="preserve">325(2) of the </w:t>
      </w:r>
      <w:r w:rsidRPr="001B2D41">
        <w:rPr>
          <w:i/>
        </w:rPr>
        <w:t>Income Tax Assessment Act 1997</w:t>
      </w:r>
      <w:r w:rsidRPr="001B2D41">
        <w:t xml:space="preserve"> an event that is described in subsection</w:t>
      </w:r>
      <w:r w:rsidR="00FD3F14" w:rsidRPr="001B2D41">
        <w:t> </w:t>
      </w:r>
      <w:r w:rsidRPr="001B2D41">
        <w:t>707</w:t>
      </w:r>
      <w:r w:rsidR="001B2D41">
        <w:noBreakHyphen/>
      </w:r>
      <w:r w:rsidRPr="001B2D41">
        <w:t>325(4) of that Act and was either:</w:t>
      </w:r>
    </w:p>
    <w:p w:rsidR="00F9073D" w:rsidRPr="001B2D41" w:rsidRDefault="00F9073D" w:rsidP="00F9073D">
      <w:pPr>
        <w:pStyle w:val="paragraph"/>
      </w:pPr>
      <w:r w:rsidRPr="001B2D41">
        <w:tab/>
        <w:t>(a)</w:t>
      </w:r>
      <w:r w:rsidRPr="001B2D41">
        <w:tab/>
        <w:t>an injection of capital into an entity that became a member of the group at the formation time by another such entity; or</w:t>
      </w:r>
    </w:p>
    <w:p w:rsidR="00F9073D" w:rsidRPr="001B2D41" w:rsidRDefault="00F9073D" w:rsidP="00F9073D">
      <w:pPr>
        <w:pStyle w:val="paragraph"/>
      </w:pPr>
      <w:r w:rsidRPr="001B2D41">
        <w:tab/>
        <w:t>(b)</w:t>
      </w:r>
      <w:r w:rsidRPr="001B2D41">
        <w:tab/>
        <w:t>a transaction that involved only entities that became members of the group at the formation time.</w:t>
      </w:r>
    </w:p>
    <w:p w:rsidR="00F9073D" w:rsidRPr="001B2D41" w:rsidRDefault="00F9073D" w:rsidP="00F9073D">
      <w:pPr>
        <w:pStyle w:val="notetext"/>
      </w:pPr>
      <w:r w:rsidRPr="001B2D41">
        <w:t>Note:</w:t>
      </w:r>
      <w:r w:rsidRPr="001B2D41">
        <w:tab/>
        <w:t>Disregarding such an event could have a direct or indirect effect on the real loss</w:t>
      </w:r>
      <w:r w:rsidR="001B2D41">
        <w:noBreakHyphen/>
      </w:r>
      <w:r w:rsidRPr="001B2D41">
        <w:t>maker’s modified market value for the purposes of working out the available fraction for the bundle in one of these ways:</w:t>
      </w:r>
    </w:p>
    <w:p w:rsidR="00F9073D" w:rsidRPr="001B2D41" w:rsidRDefault="00F9073D" w:rsidP="00FF19D1">
      <w:pPr>
        <w:pStyle w:val="notepara"/>
      </w:pPr>
      <w:r w:rsidRPr="001B2D41">
        <w:t>(a)</w:t>
      </w:r>
      <w:r w:rsidRPr="001B2D41">
        <w:tab/>
        <w:t>it could directly affect the real loss</w:t>
      </w:r>
      <w:r w:rsidR="001B2D41">
        <w:noBreakHyphen/>
      </w:r>
      <w:r w:rsidRPr="001B2D41">
        <w:t>maker’s modified market value calculated under section</w:t>
      </w:r>
      <w:r w:rsidR="00FD3F14" w:rsidRPr="001B2D41">
        <w:t> </w:t>
      </w:r>
      <w:r w:rsidRPr="001B2D41">
        <w:t>707</w:t>
      </w:r>
      <w:r w:rsidR="001B2D41">
        <w:noBreakHyphen/>
      </w:r>
      <w:r w:rsidRPr="001B2D41">
        <w:t xml:space="preserve">325 of the </w:t>
      </w:r>
      <w:r w:rsidRPr="001B2D41">
        <w:rPr>
          <w:i/>
        </w:rPr>
        <w:t>Income Tax Assessment Act 1997</w:t>
      </w:r>
      <w:r w:rsidRPr="001B2D41">
        <w:t>, if the real loss</w:t>
      </w:r>
      <w:r w:rsidR="001B2D41">
        <w:noBreakHyphen/>
      </w:r>
      <w:r w:rsidRPr="001B2D41">
        <w:t>maker was involved in the event;</w:t>
      </w:r>
    </w:p>
    <w:p w:rsidR="00F9073D" w:rsidRPr="001B2D41" w:rsidRDefault="00F9073D" w:rsidP="00FF19D1">
      <w:pPr>
        <w:pStyle w:val="notepara"/>
      </w:pPr>
      <w:r w:rsidRPr="001B2D41">
        <w:t>(b)</w:t>
      </w:r>
      <w:r w:rsidRPr="001B2D41">
        <w:tab/>
        <w:t>it could have an indirect effect by affecting the value donor’s modified market value calculated under that section and used under section</w:t>
      </w:r>
      <w:r w:rsidR="00FD3F14" w:rsidRPr="001B2D41">
        <w:t> </w:t>
      </w:r>
      <w:r w:rsidRPr="001B2D41">
        <w:t>707</w:t>
      </w:r>
      <w:r w:rsidR="001B2D41">
        <w:noBreakHyphen/>
      </w:r>
      <w:r w:rsidRPr="001B2D41">
        <w:t>325 of this Act to add an amount to the real loss</w:t>
      </w:r>
      <w:r w:rsidR="001B2D41">
        <w:noBreakHyphen/>
      </w:r>
      <w:r w:rsidRPr="001B2D41">
        <w:t>maker’s modified market value for those purposes.</w:t>
      </w:r>
    </w:p>
    <w:p w:rsidR="00F9073D" w:rsidRPr="001B2D41" w:rsidRDefault="00F9073D" w:rsidP="00F9073D">
      <w:pPr>
        <w:pStyle w:val="SubsectionHead"/>
      </w:pPr>
      <w:r w:rsidRPr="001B2D41">
        <w:t>Choice</w:t>
      </w:r>
    </w:p>
    <w:p w:rsidR="00F9073D" w:rsidRPr="001B2D41" w:rsidRDefault="00F9073D" w:rsidP="002B75AC">
      <w:pPr>
        <w:pStyle w:val="subsection"/>
      </w:pPr>
      <w:r w:rsidRPr="001B2D41">
        <w:tab/>
        <w:t>(4)</w:t>
      </w:r>
      <w:r w:rsidRPr="001B2D41">
        <w:tab/>
        <w:t xml:space="preserve">A choice for the purposes of </w:t>
      </w:r>
      <w:r w:rsidR="00FD3F14" w:rsidRPr="001B2D41">
        <w:t>paragraph (</w:t>
      </w:r>
      <w:r w:rsidRPr="001B2D41">
        <w:t>1)(e):</w:t>
      </w:r>
    </w:p>
    <w:p w:rsidR="00F9073D" w:rsidRPr="001B2D41" w:rsidRDefault="00F9073D" w:rsidP="00F9073D">
      <w:pPr>
        <w:pStyle w:val="paragraph"/>
      </w:pPr>
      <w:r w:rsidRPr="001B2D41">
        <w:tab/>
        <w:t>(a)</w:t>
      </w:r>
      <w:r w:rsidRPr="001B2D41">
        <w:tab/>
        <w:t>may be made only by the later of:</w:t>
      </w:r>
    </w:p>
    <w:p w:rsidR="00F9073D" w:rsidRPr="001B2D41" w:rsidRDefault="00F9073D" w:rsidP="00F9073D">
      <w:pPr>
        <w:pStyle w:val="paragraphsub"/>
      </w:pPr>
      <w:r w:rsidRPr="001B2D41">
        <w:tab/>
        <w:t>(i)</w:t>
      </w:r>
      <w:r w:rsidRPr="001B2D41">
        <w:tab/>
        <w:t>the day on which the transferee lodges its income tax return for the first income year for which it utilises (except in accordance with section</w:t>
      </w:r>
      <w:r w:rsidR="00FD3F14" w:rsidRPr="001B2D41">
        <w:t> </w:t>
      </w:r>
      <w:r w:rsidRPr="001B2D41">
        <w:t>707</w:t>
      </w:r>
      <w:r w:rsidR="001B2D41">
        <w:noBreakHyphen/>
      </w:r>
      <w:r w:rsidRPr="001B2D41">
        <w:t>350) losses transferred to it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and</w:t>
      </w:r>
    </w:p>
    <w:p w:rsidR="00F9073D" w:rsidRPr="001B2D41" w:rsidRDefault="00F9073D" w:rsidP="00F9073D">
      <w:pPr>
        <w:pStyle w:val="paragraphsub"/>
      </w:pPr>
      <w:r w:rsidRPr="001B2D41">
        <w:tab/>
        <w:t>(ii)</w:t>
      </w:r>
      <w:r w:rsidRPr="001B2D41">
        <w:tab/>
        <w:t>the end of 31</w:t>
      </w:r>
      <w:r w:rsidR="00FD3F14" w:rsidRPr="001B2D41">
        <w:t> </w:t>
      </w:r>
      <w:r w:rsidRPr="001B2D41">
        <w:t xml:space="preserve">December </w:t>
      </w:r>
      <w:r w:rsidR="009B6E9B" w:rsidRPr="001B2D41">
        <w:t>2005</w:t>
      </w:r>
      <w:r w:rsidRPr="001B2D41">
        <w:t>; and</w:t>
      </w:r>
    </w:p>
    <w:p w:rsidR="00F9073D" w:rsidRPr="001B2D41" w:rsidRDefault="00F9073D" w:rsidP="00F9073D">
      <w:pPr>
        <w:pStyle w:val="paragraph"/>
      </w:pPr>
      <w:r w:rsidRPr="001B2D41">
        <w:tab/>
        <w:t>(b)</w:t>
      </w:r>
      <w:r w:rsidRPr="001B2D41">
        <w:tab/>
        <w:t>cannot be amended, or revoked, after 31</w:t>
      </w:r>
      <w:r w:rsidR="00FD3F14" w:rsidRPr="001B2D41">
        <w:t> </w:t>
      </w:r>
      <w:r w:rsidRPr="001B2D41">
        <w:t xml:space="preserve">December </w:t>
      </w:r>
      <w:r w:rsidR="005034E5" w:rsidRPr="001B2D41">
        <w:t>2005</w:t>
      </w:r>
      <w:r w:rsidRPr="001B2D41">
        <w:t>.</w:t>
      </w:r>
    </w:p>
    <w:p w:rsidR="00F9073D" w:rsidRPr="001B2D41" w:rsidRDefault="00F9073D" w:rsidP="00F9073D">
      <w:pPr>
        <w:pStyle w:val="notetext"/>
      </w:pPr>
      <w:r w:rsidRPr="001B2D41">
        <w:t>Note:</w:t>
      </w:r>
      <w:r w:rsidRPr="001B2D41">
        <w:tab/>
        <w:t xml:space="preserve">For the purposes of </w:t>
      </w:r>
      <w:r w:rsidR="00FD3F14" w:rsidRPr="001B2D41">
        <w:t>subparagraph (</w:t>
      </w:r>
      <w:r w:rsidRPr="001B2D41">
        <w:t>4)(a)(i), ignore losses to which section</w:t>
      </w:r>
      <w:r w:rsidR="00FD3F14" w:rsidRPr="001B2D41">
        <w:t> </w:t>
      </w:r>
      <w:r w:rsidRPr="001B2D41">
        <w:t>713</w:t>
      </w:r>
      <w:r w:rsidR="001B2D41">
        <w:noBreakHyphen/>
      </w:r>
      <w:r w:rsidRPr="001B2D41">
        <w:t xml:space="preserve">535 (Losses of entities whose membership interests are virtual PST assets of life insurance companies) of the </w:t>
      </w:r>
      <w:r w:rsidRPr="001B2D41">
        <w:rPr>
          <w:i/>
        </w:rPr>
        <w:t>Income Tax Assessment Act 1997</w:t>
      </w:r>
      <w:r w:rsidRPr="001B2D41">
        <w:t xml:space="preserve"> applies. See section</w:t>
      </w:r>
      <w:r w:rsidR="00FD3F14" w:rsidRPr="001B2D41">
        <w:t> </w:t>
      </w:r>
      <w:r w:rsidRPr="001B2D41">
        <w:t>707</w:t>
      </w:r>
      <w:r w:rsidR="001B2D41">
        <w:noBreakHyphen/>
      </w:r>
      <w:r w:rsidRPr="001B2D41">
        <w:t>355 of this Act.</w:t>
      </w:r>
    </w:p>
    <w:p w:rsidR="00F9073D" w:rsidRPr="001B2D41" w:rsidRDefault="00F9073D" w:rsidP="00F9073D">
      <w:pPr>
        <w:pStyle w:val="SubsectionHead"/>
      </w:pPr>
      <w:r w:rsidRPr="001B2D41">
        <w:t>Scope of this section</w:t>
      </w:r>
    </w:p>
    <w:p w:rsidR="00F9073D" w:rsidRPr="001B2D41" w:rsidRDefault="00F9073D" w:rsidP="002B75AC">
      <w:pPr>
        <w:pStyle w:val="subsection"/>
      </w:pPr>
      <w:r w:rsidRPr="001B2D41">
        <w:tab/>
        <w:t>(5)</w:t>
      </w:r>
      <w:r w:rsidRPr="001B2D41">
        <w:tab/>
        <w:t>This section affects the modified market value of an entity that became a member of the group at the formation time only for the purposes of calculating the real loss</w:t>
      </w:r>
      <w:r w:rsidR="001B2D41">
        <w:noBreakHyphen/>
      </w:r>
      <w:r w:rsidRPr="001B2D41">
        <w:t>maker’s modified market value for the purposes of working out the available fraction for the bundle.</w:t>
      </w:r>
    </w:p>
    <w:p w:rsidR="00F9073D" w:rsidRPr="001B2D41" w:rsidRDefault="00F9073D" w:rsidP="002B75AC">
      <w:pPr>
        <w:pStyle w:val="subsection"/>
      </w:pPr>
      <w:r w:rsidRPr="001B2D41">
        <w:tab/>
        <w:t>(6)</w:t>
      </w:r>
      <w:r w:rsidRPr="001B2D41">
        <w:tab/>
        <w:t xml:space="preserve">This section has effect for working out the available fraction of the bundle only so far as it affects the utilisation of a tax loss, film loss or net capital loss. It does not affect the utilisation of an overall foreign loss (as defined in </w:t>
      </w:r>
      <w:r w:rsidR="00523F50" w:rsidRPr="001B2D41">
        <w:t xml:space="preserve">former </w:t>
      </w:r>
      <w:r w:rsidRPr="001B2D41">
        <w:t>section</w:t>
      </w:r>
      <w:r w:rsidR="00FD3F14" w:rsidRPr="001B2D41">
        <w:t> </w:t>
      </w:r>
      <w:r w:rsidRPr="001B2D41">
        <w:t xml:space="preserve">160AFD of the </w:t>
      </w:r>
      <w:r w:rsidRPr="001B2D41">
        <w:rPr>
          <w:i/>
        </w:rPr>
        <w:t>Income Tax Assessment Act 1936</w:t>
      </w:r>
      <w:r w:rsidRPr="001B2D41">
        <w:t>) that:</w:t>
      </w:r>
    </w:p>
    <w:p w:rsidR="00F9073D" w:rsidRPr="001B2D41" w:rsidRDefault="00F9073D" w:rsidP="00F9073D">
      <w:pPr>
        <w:pStyle w:val="paragraph"/>
      </w:pPr>
      <w:r w:rsidRPr="001B2D41">
        <w:tab/>
        <w:t>(a)</w:t>
      </w:r>
      <w:r w:rsidRPr="001B2D41">
        <w:tab/>
        <w:t>is included in the bundle; or</w:t>
      </w:r>
    </w:p>
    <w:p w:rsidR="00F9073D" w:rsidRPr="001B2D41" w:rsidRDefault="00F9073D" w:rsidP="00F9073D">
      <w:pPr>
        <w:pStyle w:val="paragraph"/>
      </w:pPr>
      <w:r w:rsidRPr="001B2D41">
        <w:tab/>
        <w:t>(b)</w:t>
      </w:r>
      <w:r w:rsidRPr="001B2D41">
        <w:tab/>
        <w:t>was transferred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xml:space="preserve"> from an entity other than the real loss</w:t>
      </w:r>
      <w:r w:rsidR="001B2D41">
        <w:noBreakHyphen/>
      </w:r>
      <w:r w:rsidRPr="001B2D41">
        <w:t>maker.</w:t>
      </w:r>
    </w:p>
    <w:p w:rsidR="00F9073D" w:rsidRPr="001B2D41" w:rsidRDefault="00F9073D" w:rsidP="00F9073D">
      <w:pPr>
        <w:pStyle w:val="notetext"/>
      </w:pPr>
      <w:r w:rsidRPr="001B2D41">
        <w:t>Note:</w:t>
      </w:r>
      <w:r w:rsidRPr="001B2D41">
        <w:tab/>
        <w:t>If the bundle includes an overall foreign loss and a loss of another sort:</w:t>
      </w:r>
    </w:p>
    <w:p w:rsidR="00F9073D" w:rsidRPr="001B2D41" w:rsidRDefault="00F9073D" w:rsidP="00FF19D1">
      <w:pPr>
        <w:pStyle w:val="notepara"/>
      </w:pPr>
      <w:r w:rsidRPr="001B2D41">
        <w:t>(a)</w:t>
      </w:r>
      <w:r w:rsidRPr="001B2D41">
        <w:tab/>
        <w:t>utilisation of the overall foreign loss is limited by the available fraction for the bundle worked out apart from this section; and</w:t>
      </w:r>
    </w:p>
    <w:p w:rsidR="00F9073D" w:rsidRPr="001B2D41" w:rsidRDefault="00F9073D" w:rsidP="00FF19D1">
      <w:pPr>
        <w:pStyle w:val="notepara"/>
      </w:pPr>
      <w:r w:rsidRPr="001B2D41">
        <w:t>(b)</w:t>
      </w:r>
      <w:r w:rsidRPr="001B2D41">
        <w:tab/>
        <w:t>utilisation of the loss of the other sort is limited by the available fraction for the bundle as affected by this section, if applicable.</w:t>
      </w:r>
    </w:p>
    <w:p w:rsidR="00F9073D" w:rsidRPr="001B2D41" w:rsidRDefault="00F9073D" w:rsidP="002B75AC">
      <w:pPr>
        <w:pStyle w:val="subsection"/>
      </w:pPr>
      <w:r w:rsidRPr="001B2D41">
        <w:tab/>
        <w:t>(7)</w:t>
      </w:r>
      <w:r w:rsidRPr="001B2D41">
        <w:tab/>
        <w:t>This section can operate in relation to only one bundle of losses transferred to the transferee under Subdivision</w:t>
      </w:r>
      <w:r w:rsidR="00FD3F14" w:rsidRPr="001B2D41">
        <w:t> </w:t>
      </w:r>
      <w:r w:rsidRPr="001B2D41">
        <w:t>707</w:t>
      </w:r>
      <w:r w:rsidR="001B2D41">
        <w:noBreakHyphen/>
      </w:r>
      <w:r w:rsidRPr="001B2D41">
        <w:t xml:space="preserve">A of the </w:t>
      </w:r>
      <w:r w:rsidRPr="001B2D41">
        <w:rPr>
          <w:i/>
        </w:rPr>
        <w:t>Income Tax Assessment Act 1997.</w:t>
      </w:r>
    </w:p>
    <w:p w:rsidR="00F9073D" w:rsidRPr="001B2D41" w:rsidRDefault="00F9073D" w:rsidP="00F9073D">
      <w:pPr>
        <w:pStyle w:val="ActHead5"/>
      </w:pPr>
      <w:bookmarkStart w:id="707" w:name="_Toc100588093"/>
      <w:r w:rsidRPr="001B2D41">
        <w:rPr>
          <w:rStyle w:val="CharSectno"/>
        </w:rPr>
        <w:t>707</w:t>
      </w:r>
      <w:r w:rsidR="001B2D41">
        <w:rPr>
          <w:rStyle w:val="CharSectno"/>
        </w:rPr>
        <w:noBreakHyphen/>
      </w:r>
      <w:r w:rsidRPr="001B2D41">
        <w:rPr>
          <w:rStyle w:val="CharSectno"/>
        </w:rPr>
        <w:t>329</w:t>
      </w:r>
      <w:r w:rsidRPr="001B2D41">
        <w:t xml:space="preserve">  Modified market value at a time before </w:t>
      </w:r>
      <w:r w:rsidR="00743152" w:rsidRPr="001B2D41">
        <w:t>8 December</w:t>
      </w:r>
      <w:r w:rsidRPr="001B2D41">
        <w:t xml:space="preserve"> 2004</w:t>
      </w:r>
      <w:bookmarkEnd w:id="707"/>
    </w:p>
    <w:p w:rsidR="00F9073D" w:rsidRPr="001B2D41" w:rsidRDefault="00F9073D" w:rsidP="002B75AC">
      <w:pPr>
        <w:pStyle w:val="subsection"/>
      </w:pPr>
      <w:r w:rsidRPr="001B2D41">
        <w:tab/>
      </w:r>
      <w:r w:rsidRPr="001B2D41">
        <w:tab/>
        <w:t>Disregard an event that is described in subsection</w:t>
      </w:r>
      <w:r w:rsidR="00FD3F14" w:rsidRPr="001B2D41">
        <w:t> </w:t>
      </w:r>
      <w:r w:rsidRPr="001B2D41">
        <w:t>707</w:t>
      </w:r>
      <w:r w:rsidR="001B2D41">
        <w:noBreakHyphen/>
      </w:r>
      <w:r w:rsidRPr="001B2D41">
        <w:t xml:space="preserve">325(4) of the </w:t>
      </w:r>
      <w:r w:rsidRPr="001B2D41">
        <w:rPr>
          <w:i/>
        </w:rPr>
        <w:t>Income Tax Assessment Act 1997</w:t>
      </w:r>
      <w:r w:rsidRPr="001B2D41">
        <w:t xml:space="preserve"> and occurred on or before </w:t>
      </w:r>
      <w:r w:rsidR="00743152" w:rsidRPr="001B2D41">
        <w:t>8 December</w:t>
      </w:r>
      <w:r w:rsidRPr="001B2D41">
        <w:t xml:space="preserve"> 2000 in working out under section</w:t>
      </w:r>
      <w:r w:rsidR="00FD3F14" w:rsidRPr="001B2D41">
        <w:t> </w:t>
      </w:r>
      <w:r w:rsidRPr="001B2D41">
        <w:t>707</w:t>
      </w:r>
      <w:r w:rsidR="001B2D41">
        <w:noBreakHyphen/>
      </w:r>
      <w:r w:rsidRPr="001B2D41">
        <w:t xml:space="preserve">325 of that Act the modified market value of an entity at the time it becomes a member of a consolidated group on a day before </w:t>
      </w:r>
      <w:r w:rsidR="00743152" w:rsidRPr="001B2D41">
        <w:t>8 December</w:t>
      </w:r>
      <w:r w:rsidRPr="001B2D41">
        <w:t xml:space="preserve"> 2004.</w:t>
      </w:r>
    </w:p>
    <w:p w:rsidR="00F9073D" w:rsidRPr="001B2D41" w:rsidRDefault="00F9073D" w:rsidP="00F9073D">
      <w:pPr>
        <w:pStyle w:val="ActHead5"/>
      </w:pPr>
      <w:bookmarkStart w:id="708" w:name="_Toc100588094"/>
      <w:r w:rsidRPr="001B2D41">
        <w:rPr>
          <w:rStyle w:val="CharSectno"/>
        </w:rPr>
        <w:t>707</w:t>
      </w:r>
      <w:r w:rsidR="001B2D41">
        <w:rPr>
          <w:rStyle w:val="CharSectno"/>
        </w:rPr>
        <w:noBreakHyphen/>
      </w:r>
      <w:r w:rsidRPr="001B2D41">
        <w:rPr>
          <w:rStyle w:val="CharSectno"/>
        </w:rPr>
        <w:t>350</w:t>
      </w:r>
      <w:r w:rsidRPr="001B2D41">
        <w:t xml:space="preserve">  Alternative loss utilisation regime to Subdivision</w:t>
      </w:r>
      <w:r w:rsidR="00FD3F14" w:rsidRPr="001B2D41">
        <w:t> </w:t>
      </w:r>
      <w:r w:rsidRPr="001B2D41">
        <w:t>707</w:t>
      </w:r>
      <w:r w:rsidR="001B2D41">
        <w:noBreakHyphen/>
      </w:r>
      <w:r w:rsidRPr="001B2D41">
        <w:t xml:space="preserve">C of the </w:t>
      </w:r>
      <w:r w:rsidRPr="001B2D41">
        <w:rPr>
          <w:i/>
        </w:rPr>
        <w:t>Income Tax Assessment Act 1997</w:t>
      </w:r>
      <w:bookmarkEnd w:id="708"/>
    </w:p>
    <w:p w:rsidR="00F9073D" w:rsidRPr="001B2D41" w:rsidRDefault="00F9073D" w:rsidP="002B75AC">
      <w:pPr>
        <w:pStyle w:val="subsection"/>
      </w:pPr>
      <w:r w:rsidRPr="001B2D41">
        <w:tab/>
        <w:t>(1)</w:t>
      </w:r>
      <w:r w:rsidRPr="001B2D41">
        <w:tab/>
        <w:t>This section affects the way in which one or more losses of one particular sort in a bundle of losses transferred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xml:space="preserve"> before </w:t>
      </w:r>
      <w:r w:rsidR="001E5ACC" w:rsidRPr="001B2D41">
        <w:t>1 July</w:t>
      </w:r>
      <w:r w:rsidRPr="001B2D41">
        <w:t xml:space="preserve"> 2004 can be utilised by the transferee if:</w:t>
      </w:r>
    </w:p>
    <w:p w:rsidR="00F9073D" w:rsidRPr="001B2D41" w:rsidRDefault="00F9073D" w:rsidP="00F9073D">
      <w:pPr>
        <w:pStyle w:val="paragraph"/>
      </w:pPr>
      <w:r w:rsidRPr="001B2D41">
        <w:tab/>
        <w:t>(a)</w:t>
      </w:r>
      <w:r w:rsidRPr="001B2D41">
        <w:tab/>
        <w:t xml:space="preserve">they were actually made (disregarding that Subdivision) by a company (the </w:t>
      </w:r>
      <w:r w:rsidRPr="001B2D41">
        <w:rPr>
          <w:b/>
          <w:i/>
        </w:rPr>
        <w:t>real loss</w:t>
      </w:r>
      <w:r w:rsidR="001B2D41">
        <w:rPr>
          <w:b/>
          <w:i/>
        </w:rPr>
        <w:noBreakHyphen/>
      </w:r>
      <w:r w:rsidRPr="001B2D41">
        <w:rPr>
          <w:b/>
          <w:i/>
        </w:rPr>
        <w:t>maker</w:t>
      </w:r>
      <w:r w:rsidRPr="001B2D41">
        <w:t>) for an income year ending on or before 21</w:t>
      </w:r>
      <w:r w:rsidR="00FD3F14" w:rsidRPr="001B2D41">
        <w:t> </w:t>
      </w:r>
      <w:r w:rsidRPr="001B2D41">
        <w:t>September 1999; and</w:t>
      </w:r>
    </w:p>
    <w:p w:rsidR="00F9073D" w:rsidRPr="001B2D41" w:rsidRDefault="00F9073D" w:rsidP="00F9073D">
      <w:pPr>
        <w:pStyle w:val="paragraph"/>
      </w:pPr>
      <w:r w:rsidRPr="001B2D41">
        <w:tab/>
        <w:t>(b)</w:t>
      </w:r>
      <w:r w:rsidRPr="001B2D41">
        <w:tab/>
        <w:t xml:space="preserve">they were transferred at the time (the </w:t>
      </w:r>
      <w:r w:rsidRPr="001B2D41">
        <w:rPr>
          <w:b/>
          <w:i/>
        </w:rPr>
        <w:t>initial transfer time</w:t>
      </w:r>
      <w:r w:rsidRPr="001B2D41">
        <w:t>) the transferee became the head company of a consolidated group; and</w:t>
      </w:r>
    </w:p>
    <w:p w:rsidR="00F9073D" w:rsidRPr="001B2D41" w:rsidRDefault="00F9073D" w:rsidP="00F9073D">
      <w:pPr>
        <w:pStyle w:val="paragraph"/>
      </w:pPr>
      <w:r w:rsidRPr="001B2D41">
        <w:tab/>
        <w:t>(c)</w:t>
      </w:r>
      <w:r w:rsidRPr="001B2D41">
        <w:tab/>
        <w:t>they were transferred to the transferee from the real loss</w:t>
      </w:r>
      <w:r w:rsidR="001B2D41">
        <w:noBreakHyphen/>
      </w:r>
      <w:r w:rsidRPr="001B2D41">
        <w:t>maker because:</w:t>
      </w:r>
    </w:p>
    <w:p w:rsidR="00F9073D" w:rsidRPr="001B2D41" w:rsidRDefault="00F9073D" w:rsidP="00F9073D">
      <w:pPr>
        <w:pStyle w:val="paragraphsub"/>
      </w:pPr>
      <w:r w:rsidRPr="001B2D41">
        <w:tab/>
        <w:t>(i)</w:t>
      </w:r>
      <w:r w:rsidRPr="001B2D41">
        <w:tab/>
        <w:t>the real loss</w:t>
      </w:r>
      <w:r w:rsidR="001B2D41">
        <w:noBreakHyphen/>
      </w:r>
      <w:r w:rsidRPr="001B2D41">
        <w:t>maker met the conditions in section</w:t>
      </w:r>
      <w:r w:rsidR="00FD3F14" w:rsidRPr="001B2D41">
        <w:t> </w:t>
      </w:r>
      <w:r w:rsidRPr="001B2D41">
        <w:t>165</w:t>
      </w:r>
      <w:r w:rsidR="001B2D41">
        <w:noBreakHyphen/>
      </w:r>
      <w:r w:rsidRPr="001B2D41">
        <w:t>12 of that Act; and</w:t>
      </w:r>
    </w:p>
    <w:p w:rsidR="00F9073D" w:rsidRPr="001B2D41" w:rsidRDefault="00F9073D" w:rsidP="00F9073D">
      <w:pPr>
        <w:pStyle w:val="paragraphsub"/>
      </w:pPr>
      <w:r w:rsidRPr="001B2D41">
        <w:tab/>
        <w:t>(ii)</w:t>
      </w:r>
      <w:r w:rsidRPr="001B2D41">
        <w:tab/>
        <w:t>the conditions in one or more of paragraph</w:t>
      </w:r>
      <w:smartTag w:uri="urn:schemas-microsoft-com:office:smarttags" w:element="PersonName">
        <w:r w:rsidRPr="001B2D41">
          <w:t>s 1</w:t>
        </w:r>
      </w:smartTag>
      <w:r w:rsidRPr="001B2D41">
        <w:t>65</w:t>
      </w:r>
      <w:r w:rsidR="001B2D41">
        <w:noBreakHyphen/>
      </w:r>
      <w:r w:rsidRPr="001B2D41">
        <w:t>15(1)(a), (b) and (c) did not exist in relation to the real loss</w:t>
      </w:r>
      <w:r w:rsidR="001B2D41">
        <w:noBreakHyphen/>
      </w:r>
      <w:r w:rsidRPr="001B2D41">
        <w:t>maker; and</w:t>
      </w:r>
    </w:p>
    <w:p w:rsidR="00F9073D" w:rsidRPr="001B2D41" w:rsidRDefault="00F9073D" w:rsidP="00F9073D">
      <w:pPr>
        <w:pStyle w:val="paragraph"/>
      </w:pPr>
      <w:r w:rsidRPr="001B2D41">
        <w:tab/>
        <w:t>(d)</w:t>
      </w:r>
      <w:r w:rsidRPr="001B2D41">
        <w:tab/>
        <w:t>none of them had been transferred under that Subdivision before the initial transfer time; and</w:t>
      </w:r>
    </w:p>
    <w:p w:rsidR="00F9073D" w:rsidRPr="001B2D41" w:rsidRDefault="00F9073D" w:rsidP="00F9073D">
      <w:pPr>
        <w:pStyle w:val="paragraph"/>
      </w:pPr>
      <w:r w:rsidRPr="001B2D41">
        <w:tab/>
        <w:t>(da)</w:t>
      </w:r>
      <w:r w:rsidRPr="001B2D41">
        <w:tab/>
        <w:t>the real loss</w:t>
      </w:r>
      <w:r w:rsidR="001B2D41">
        <w:noBreakHyphen/>
      </w:r>
      <w:r w:rsidRPr="001B2D41">
        <w:t>maker has not been, at any time before the initial transfer time, a transitional foreign loss maker prevented by subsection</w:t>
      </w:r>
      <w:r w:rsidR="00FD3F14" w:rsidRPr="001B2D41">
        <w:t> </w:t>
      </w:r>
      <w:r w:rsidRPr="001B2D41">
        <w:t>701D</w:t>
      </w:r>
      <w:r w:rsidR="001B2D41">
        <w:noBreakHyphen/>
      </w:r>
      <w:r w:rsidRPr="001B2D41">
        <w:t xml:space="preserve">10(1) </w:t>
      </w:r>
      <w:r w:rsidRPr="001B2D41">
        <w:rPr>
          <w:color w:val="000000"/>
        </w:rPr>
        <w:t>from being a subsidiary member of a consolidated group</w:t>
      </w:r>
      <w:r w:rsidRPr="001B2D41">
        <w:t>; and</w:t>
      </w:r>
    </w:p>
    <w:p w:rsidR="00F9073D" w:rsidRPr="001B2D41" w:rsidRDefault="00F9073D" w:rsidP="00F9073D">
      <w:pPr>
        <w:pStyle w:val="paragraph"/>
      </w:pPr>
      <w:r w:rsidRPr="001B2D41">
        <w:tab/>
        <w:t>(e)</w:t>
      </w:r>
      <w:r w:rsidRPr="001B2D41">
        <w:tab/>
        <w:t xml:space="preserve">the transferee has made a choice under </w:t>
      </w:r>
      <w:r w:rsidR="00FD3F14" w:rsidRPr="001B2D41">
        <w:t>subsection (</w:t>
      </w:r>
      <w:r w:rsidRPr="001B2D41">
        <w:t>5).</w:t>
      </w:r>
    </w:p>
    <w:p w:rsidR="00F9073D" w:rsidRPr="001B2D41" w:rsidRDefault="00F9073D" w:rsidP="00F9073D">
      <w:pPr>
        <w:pStyle w:val="SubsectionHead"/>
      </w:pPr>
      <w:r w:rsidRPr="001B2D41">
        <w:t>Losses to be utilised only after non</w:t>
      </w:r>
      <w:r w:rsidR="001B2D41">
        <w:noBreakHyphen/>
      </w:r>
      <w:r w:rsidRPr="001B2D41">
        <w:t>transferred losses</w:t>
      </w:r>
    </w:p>
    <w:p w:rsidR="00F9073D" w:rsidRPr="001B2D41" w:rsidRDefault="00F9073D" w:rsidP="002B75AC">
      <w:pPr>
        <w:pStyle w:val="subsection"/>
      </w:pPr>
      <w:r w:rsidRPr="001B2D41">
        <w:tab/>
        <w:t>(2)</w:t>
      </w:r>
      <w:r w:rsidRPr="001B2D41">
        <w:tab/>
        <w:t xml:space="preserve">The transferee may utilise for an income year the losses only </w:t>
      </w:r>
      <w:r w:rsidRPr="001B2D41">
        <w:rPr>
          <w:i/>
        </w:rPr>
        <w:t>after</w:t>
      </w:r>
      <w:r w:rsidRPr="001B2D41">
        <w:t xml:space="preserve"> utilising for the year losses (the </w:t>
      </w:r>
      <w:r w:rsidRPr="001B2D41">
        <w:rPr>
          <w:b/>
          <w:i/>
        </w:rPr>
        <w:t>non</w:t>
      </w:r>
      <w:r w:rsidR="001B2D41">
        <w:rPr>
          <w:b/>
          <w:i/>
        </w:rPr>
        <w:noBreakHyphen/>
      </w:r>
      <w:r w:rsidRPr="001B2D41">
        <w:rPr>
          <w:b/>
          <w:i/>
        </w:rPr>
        <w:t>transferred losses</w:t>
      </w:r>
      <w:r w:rsidRPr="001B2D41">
        <w:t>) of the same sort that the transferee made without a transfer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xml:space="preserve"> (even if the income year for which the transferee made the losses is earlier than an income year for which the transferee made any of the non</w:t>
      </w:r>
      <w:r w:rsidR="001B2D41">
        <w:noBreakHyphen/>
      </w:r>
      <w:r w:rsidRPr="001B2D41">
        <w:t>transferred losses).</w:t>
      </w:r>
    </w:p>
    <w:p w:rsidR="00F9073D" w:rsidRPr="001B2D41" w:rsidRDefault="00F9073D" w:rsidP="00F9073D">
      <w:pPr>
        <w:pStyle w:val="SubsectionHead"/>
      </w:pPr>
      <w:r w:rsidRPr="001B2D41">
        <w:t>Further limit on utilising the losses</w:t>
      </w:r>
    </w:p>
    <w:p w:rsidR="00F9073D" w:rsidRPr="001B2D41" w:rsidRDefault="00F9073D" w:rsidP="002B75AC">
      <w:pPr>
        <w:pStyle w:val="subsection"/>
      </w:pPr>
      <w:r w:rsidRPr="001B2D41">
        <w:tab/>
        <w:t>(3)</w:t>
      </w:r>
      <w:r w:rsidRPr="001B2D41">
        <w:tab/>
        <w:t xml:space="preserve">The amount of the losses that the transferee may utilise for an income year </w:t>
      </w:r>
      <w:r w:rsidRPr="001B2D41">
        <w:rPr>
          <w:i/>
        </w:rPr>
        <w:t>cannot exceed</w:t>
      </w:r>
      <w:r w:rsidRPr="001B2D41">
        <w:t xml:space="preserve"> the amount worked out for the year using the table.</w:t>
      </w:r>
    </w:p>
    <w:p w:rsidR="00F9073D" w:rsidRPr="001B2D41" w:rsidRDefault="00F9073D" w:rsidP="003944EF">
      <w:pPr>
        <w:pStyle w:val="Tabletext"/>
      </w:pPr>
    </w:p>
    <w:tbl>
      <w:tblPr>
        <w:tblW w:w="7356" w:type="dxa"/>
        <w:tblInd w:w="-1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16"/>
        <w:gridCol w:w="2618"/>
        <w:gridCol w:w="4122"/>
      </w:tblGrid>
      <w:tr w:rsidR="00F9073D" w:rsidRPr="001B2D41" w:rsidTr="0091536A">
        <w:trPr>
          <w:tblHeader/>
        </w:trPr>
        <w:tc>
          <w:tcPr>
            <w:tcW w:w="7356"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Limit on utilising the losses</w:t>
            </w:r>
          </w:p>
        </w:tc>
      </w:tr>
      <w:tr w:rsidR="00F9073D" w:rsidRPr="001B2D41" w:rsidTr="0091536A">
        <w:trPr>
          <w:tblHeader/>
        </w:trPr>
        <w:tc>
          <w:tcPr>
            <w:tcW w:w="616"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Item</w:t>
            </w:r>
          </w:p>
        </w:tc>
        <w:tc>
          <w:tcPr>
            <w:tcW w:w="2618"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For this income year:</w:t>
            </w:r>
          </w:p>
        </w:tc>
        <w:tc>
          <w:tcPr>
            <w:tcW w:w="4122"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The amount of the losses that the transferee may utilise cannot exceed:</w:t>
            </w:r>
          </w:p>
        </w:tc>
      </w:tr>
      <w:tr w:rsidR="00F9073D" w:rsidRPr="001B2D41" w:rsidTr="0091536A">
        <w:tc>
          <w:tcPr>
            <w:tcW w:w="616" w:type="dxa"/>
            <w:tcBorders>
              <w:top w:val="single" w:sz="12" w:space="0" w:color="auto"/>
            </w:tcBorders>
            <w:shd w:val="clear" w:color="auto" w:fill="auto"/>
          </w:tcPr>
          <w:p w:rsidR="00F9073D" w:rsidRPr="001B2D41" w:rsidRDefault="00F9073D" w:rsidP="00F9073D">
            <w:pPr>
              <w:pStyle w:val="Tabletext"/>
            </w:pPr>
            <w:r w:rsidRPr="001B2D41">
              <w:t>1</w:t>
            </w:r>
          </w:p>
        </w:tc>
        <w:tc>
          <w:tcPr>
            <w:tcW w:w="2618" w:type="dxa"/>
            <w:tcBorders>
              <w:top w:val="single" w:sz="12" w:space="0" w:color="auto"/>
            </w:tcBorders>
            <w:shd w:val="clear" w:color="auto" w:fill="auto"/>
          </w:tcPr>
          <w:p w:rsidR="00F9073D" w:rsidRPr="001B2D41" w:rsidRDefault="00F9073D" w:rsidP="00F9073D">
            <w:pPr>
              <w:pStyle w:val="Tabletext"/>
            </w:pPr>
            <w:r w:rsidRPr="001B2D41">
              <w:t>The first income year ending after the initial transfer time</w:t>
            </w:r>
          </w:p>
        </w:tc>
        <w:tc>
          <w:tcPr>
            <w:tcW w:w="4122" w:type="dxa"/>
            <w:tcBorders>
              <w:top w:val="single" w:sz="12" w:space="0" w:color="auto"/>
            </w:tcBorders>
            <w:shd w:val="clear" w:color="auto" w:fill="auto"/>
          </w:tcPr>
          <w:p w:rsidR="00F9073D" w:rsidRPr="001B2D41" w:rsidRDefault="00F9073D" w:rsidP="00F9073D">
            <w:pPr>
              <w:pStyle w:val="Tabletext"/>
            </w:pPr>
            <w:r w:rsidRPr="001B2D41">
              <w:rPr>
                <w:position w:val="4"/>
                <w:sz w:val="16"/>
              </w:rPr>
              <w:t>1</w:t>
            </w:r>
            <w:r w:rsidRPr="001B2D41">
              <w:t>/</w:t>
            </w:r>
            <w:r w:rsidRPr="001B2D41">
              <w:rPr>
                <w:sz w:val="16"/>
              </w:rPr>
              <w:t>3</w:t>
            </w:r>
            <w:r w:rsidRPr="001B2D41">
              <w:t xml:space="preserve"> of the total of the amounts of the losses that were transferred to the transferee</w:t>
            </w:r>
          </w:p>
        </w:tc>
      </w:tr>
      <w:tr w:rsidR="00F9073D" w:rsidRPr="001B2D41" w:rsidTr="005F4025">
        <w:trPr>
          <w:cantSplit/>
        </w:trPr>
        <w:tc>
          <w:tcPr>
            <w:tcW w:w="616" w:type="dxa"/>
            <w:tcBorders>
              <w:bottom w:val="single" w:sz="4" w:space="0" w:color="auto"/>
            </w:tcBorders>
            <w:shd w:val="clear" w:color="auto" w:fill="auto"/>
          </w:tcPr>
          <w:p w:rsidR="00F9073D" w:rsidRPr="001B2D41" w:rsidRDefault="00F9073D" w:rsidP="00F9073D">
            <w:pPr>
              <w:pStyle w:val="Tabletext"/>
            </w:pPr>
            <w:r w:rsidRPr="001B2D41">
              <w:t>2</w:t>
            </w:r>
          </w:p>
        </w:tc>
        <w:tc>
          <w:tcPr>
            <w:tcW w:w="2618" w:type="dxa"/>
            <w:tcBorders>
              <w:bottom w:val="single" w:sz="4" w:space="0" w:color="auto"/>
            </w:tcBorders>
            <w:shd w:val="clear" w:color="auto" w:fill="auto"/>
          </w:tcPr>
          <w:p w:rsidR="00F9073D" w:rsidRPr="001B2D41" w:rsidRDefault="00F9073D" w:rsidP="00F9073D">
            <w:pPr>
              <w:pStyle w:val="Tabletext"/>
            </w:pPr>
            <w:r w:rsidRPr="001B2D41">
              <w:t>The second income year ending after the initial transfer time</w:t>
            </w:r>
          </w:p>
        </w:tc>
        <w:tc>
          <w:tcPr>
            <w:tcW w:w="4122" w:type="dxa"/>
            <w:tcBorders>
              <w:bottom w:val="single" w:sz="4" w:space="0" w:color="auto"/>
            </w:tcBorders>
            <w:shd w:val="clear" w:color="auto" w:fill="auto"/>
          </w:tcPr>
          <w:p w:rsidR="00F9073D" w:rsidRPr="001B2D41" w:rsidRDefault="00F9073D" w:rsidP="00F9073D">
            <w:pPr>
              <w:pStyle w:val="Tabletext"/>
            </w:pPr>
            <w:r w:rsidRPr="001B2D41">
              <w:t>The difference between:</w:t>
            </w:r>
          </w:p>
          <w:p w:rsidR="00F9073D" w:rsidRPr="001B2D41" w:rsidRDefault="00F9073D" w:rsidP="00F9073D">
            <w:pPr>
              <w:pStyle w:val="Tablea"/>
            </w:pPr>
            <w:r w:rsidRPr="001B2D41">
              <w:t xml:space="preserve">(a) </w:t>
            </w:r>
            <w:r w:rsidRPr="001B2D41">
              <w:rPr>
                <w:position w:val="4"/>
                <w:sz w:val="16"/>
              </w:rPr>
              <w:t>2</w:t>
            </w:r>
            <w:r w:rsidRPr="001B2D41">
              <w:t>/</w:t>
            </w:r>
            <w:r w:rsidRPr="001B2D41">
              <w:rPr>
                <w:sz w:val="16"/>
              </w:rPr>
              <w:t>3</w:t>
            </w:r>
            <w:r w:rsidRPr="001B2D41">
              <w:t xml:space="preserve"> of the total of the amounts of the losses that were transferred to the transferee; and</w:t>
            </w:r>
          </w:p>
          <w:p w:rsidR="00F9073D" w:rsidRPr="001B2D41" w:rsidRDefault="00F9073D" w:rsidP="00F9073D">
            <w:pPr>
              <w:pStyle w:val="Tablea"/>
            </w:pPr>
            <w:r w:rsidRPr="001B2D41">
              <w:t xml:space="preserve">(b) the amount of the losses utilised for the income year mentioned in </w:t>
            </w:r>
            <w:r w:rsidR="00B36BB7" w:rsidRPr="001B2D41">
              <w:t>item 1</w:t>
            </w:r>
          </w:p>
        </w:tc>
      </w:tr>
      <w:tr w:rsidR="00F9073D" w:rsidRPr="001B2D41" w:rsidTr="0091536A">
        <w:tc>
          <w:tcPr>
            <w:tcW w:w="616" w:type="dxa"/>
            <w:tcBorders>
              <w:bottom w:val="single" w:sz="12" w:space="0" w:color="auto"/>
            </w:tcBorders>
            <w:shd w:val="clear" w:color="auto" w:fill="auto"/>
          </w:tcPr>
          <w:p w:rsidR="00F9073D" w:rsidRPr="001B2D41" w:rsidRDefault="00F9073D" w:rsidP="00F9073D">
            <w:pPr>
              <w:pStyle w:val="Tabletext"/>
            </w:pPr>
            <w:r w:rsidRPr="001B2D41">
              <w:t>3</w:t>
            </w:r>
          </w:p>
        </w:tc>
        <w:tc>
          <w:tcPr>
            <w:tcW w:w="2618" w:type="dxa"/>
            <w:tcBorders>
              <w:bottom w:val="single" w:sz="12" w:space="0" w:color="auto"/>
            </w:tcBorders>
            <w:shd w:val="clear" w:color="auto" w:fill="auto"/>
          </w:tcPr>
          <w:p w:rsidR="00F9073D" w:rsidRPr="001B2D41" w:rsidRDefault="00F9073D" w:rsidP="00F9073D">
            <w:pPr>
              <w:pStyle w:val="Tabletext"/>
            </w:pPr>
            <w:r w:rsidRPr="001B2D41">
              <w:t>The third income year ending after the initial transfer time, or a later income year</w:t>
            </w:r>
          </w:p>
        </w:tc>
        <w:tc>
          <w:tcPr>
            <w:tcW w:w="4122" w:type="dxa"/>
            <w:tcBorders>
              <w:bottom w:val="single" w:sz="12" w:space="0" w:color="auto"/>
            </w:tcBorders>
            <w:shd w:val="clear" w:color="auto" w:fill="auto"/>
          </w:tcPr>
          <w:p w:rsidR="00F9073D" w:rsidRPr="001B2D41" w:rsidRDefault="00F9073D" w:rsidP="00F9073D">
            <w:pPr>
              <w:pStyle w:val="Tabletext"/>
            </w:pPr>
            <w:r w:rsidRPr="001B2D41">
              <w:t>The difference between:</w:t>
            </w:r>
          </w:p>
          <w:p w:rsidR="00F9073D" w:rsidRPr="001B2D41" w:rsidRDefault="00F9073D" w:rsidP="00F9073D">
            <w:pPr>
              <w:pStyle w:val="Tablea"/>
            </w:pPr>
            <w:r w:rsidRPr="001B2D41">
              <w:t>(a) the total of the amounts of the losses that were transferred to the transferee; and</w:t>
            </w:r>
          </w:p>
          <w:p w:rsidR="00F9073D" w:rsidRPr="001B2D41" w:rsidRDefault="00F9073D" w:rsidP="00F9073D">
            <w:pPr>
              <w:pStyle w:val="Tablea"/>
            </w:pPr>
            <w:r w:rsidRPr="001B2D41">
              <w:t>(b) the total of the amounts of the losses utilised for earlier income years ending after the initial transfer time</w:t>
            </w:r>
          </w:p>
        </w:tc>
      </w:tr>
    </w:tbl>
    <w:p w:rsidR="00F9073D" w:rsidRPr="001B2D41" w:rsidRDefault="00F9073D" w:rsidP="00F9073D">
      <w:pPr>
        <w:pStyle w:val="SubsectionHead"/>
      </w:pPr>
      <w:r w:rsidRPr="001B2D41">
        <w:t>Subdivision</w:t>
      </w:r>
      <w:r w:rsidR="00FD3F14" w:rsidRPr="001B2D41">
        <w:t> </w:t>
      </w:r>
      <w:r w:rsidRPr="001B2D41">
        <w:t>707</w:t>
      </w:r>
      <w:r w:rsidR="001B2D41">
        <w:noBreakHyphen/>
      </w:r>
      <w:r w:rsidRPr="001B2D41">
        <w:t>C of Income Tax Assessment Act 1997 disapplied</w:t>
      </w:r>
    </w:p>
    <w:p w:rsidR="00F9073D" w:rsidRPr="001B2D41" w:rsidRDefault="00F9073D" w:rsidP="002B75AC">
      <w:pPr>
        <w:pStyle w:val="subsection"/>
      </w:pPr>
      <w:r w:rsidRPr="001B2D41">
        <w:tab/>
        <w:t>(4)</w:t>
      </w:r>
      <w:r w:rsidRPr="001B2D41">
        <w:tab/>
        <w:t>Subdivision</w:t>
      </w:r>
      <w:r w:rsidR="00FD3F14" w:rsidRPr="001B2D41">
        <w:t> </w:t>
      </w:r>
      <w:r w:rsidRPr="001B2D41">
        <w:t>707</w:t>
      </w:r>
      <w:r w:rsidR="001B2D41">
        <w:noBreakHyphen/>
      </w:r>
      <w:r w:rsidRPr="001B2D41">
        <w:t xml:space="preserve">C of the </w:t>
      </w:r>
      <w:r w:rsidRPr="001B2D41">
        <w:rPr>
          <w:i/>
        </w:rPr>
        <w:t>Income Tax Assessment Act 1997</w:t>
      </w:r>
      <w:r w:rsidRPr="001B2D41">
        <w:t xml:space="preserve"> operates as if the losses had been made by the transferee </w:t>
      </w:r>
      <w:r w:rsidRPr="001B2D41">
        <w:rPr>
          <w:i/>
        </w:rPr>
        <w:t>without</w:t>
      </w:r>
      <w:r w:rsidRPr="001B2D41">
        <w:t xml:space="preserve"> being transferred under Subdivision</w:t>
      </w:r>
      <w:r w:rsidR="00FD3F14" w:rsidRPr="001B2D41">
        <w:t> </w:t>
      </w:r>
      <w:r w:rsidRPr="001B2D41">
        <w:t>707</w:t>
      </w:r>
      <w:r w:rsidR="001B2D41">
        <w:noBreakHyphen/>
      </w:r>
      <w:r w:rsidRPr="001B2D41">
        <w:t>A of that Act.</w:t>
      </w:r>
    </w:p>
    <w:p w:rsidR="00F9073D" w:rsidRPr="001B2D41" w:rsidRDefault="00F9073D" w:rsidP="00F9073D">
      <w:pPr>
        <w:pStyle w:val="notetext"/>
      </w:pPr>
      <w:r w:rsidRPr="001B2D41">
        <w:t>Note:</w:t>
      </w:r>
      <w:r w:rsidRPr="001B2D41">
        <w:tab/>
        <w:t>This has 2 effects. First, Subdivision</w:t>
      </w:r>
      <w:r w:rsidR="00FD3F14" w:rsidRPr="001B2D41">
        <w:t> </w:t>
      </w:r>
      <w:r w:rsidRPr="001B2D41">
        <w:t>707</w:t>
      </w:r>
      <w:r w:rsidR="001B2D41">
        <w:noBreakHyphen/>
      </w:r>
      <w:r w:rsidRPr="001B2D41">
        <w:t>C of that Act does not limit utilisation of the losses. Secondly, it affects the limit that Subdivision sets on utilising other losses in any bundle (because that limit depends on the transferee’s income and gains remaining after utilisation of losses that have not been transferred under Subdivision</w:t>
      </w:r>
      <w:r w:rsidR="00FD3F14" w:rsidRPr="001B2D41">
        <w:t> </w:t>
      </w:r>
      <w:r w:rsidRPr="001B2D41">
        <w:t>707</w:t>
      </w:r>
      <w:r w:rsidR="001B2D41">
        <w:noBreakHyphen/>
      </w:r>
      <w:r w:rsidRPr="001B2D41">
        <w:t>A of that Act).</w:t>
      </w:r>
    </w:p>
    <w:p w:rsidR="00F9073D" w:rsidRPr="001B2D41" w:rsidRDefault="00F9073D" w:rsidP="00F9073D">
      <w:pPr>
        <w:pStyle w:val="SubsectionHead"/>
      </w:pPr>
      <w:r w:rsidRPr="001B2D41">
        <w:t>Making choice</w:t>
      </w:r>
    </w:p>
    <w:p w:rsidR="00F9073D" w:rsidRPr="001B2D41" w:rsidRDefault="00F9073D" w:rsidP="002B75AC">
      <w:pPr>
        <w:pStyle w:val="subsection"/>
      </w:pPr>
      <w:r w:rsidRPr="001B2D41">
        <w:tab/>
        <w:t>(5)</w:t>
      </w:r>
      <w:r w:rsidRPr="001B2D41">
        <w:tab/>
        <w:t xml:space="preserve">The transferee may choose that this section apply to the utilisation for any income year of all losses (of any sort) in the bundle that meet the conditions in </w:t>
      </w:r>
      <w:r w:rsidR="00FD3F14" w:rsidRPr="001B2D41">
        <w:t>paragraphs (</w:t>
      </w:r>
      <w:r w:rsidRPr="001B2D41">
        <w:t>1)(a), (b), (c) and (d). The transferee may do so only by the later of:</w:t>
      </w:r>
    </w:p>
    <w:p w:rsidR="00F9073D" w:rsidRPr="001B2D41" w:rsidRDefault="00F9073D" w:rsidP="00F9073D">
      <w:pPr>
        <w:pStyle w:val="paragraph"/>
      </w:pPr>
      <w:r w:rsidRPr="001B2D41">
        <w:tab/>
        <w:t>(a)</w:t>
      </w:r>
      <w:r w:rsidRPr="001B2D41">
        <w:tab/>
        <w:t>the day on which it lodges its income tax return for the first income year for which it could utilise any losses transferred to it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xml:space="preserve"> (as described in </w:t>
      </w:r>
      <w:r w:rsidR="00FD3F14" w:rsidRPr="001B2D41">
        <w:t>subsection (</w:t>
      </w:r>
      <w:r w:rsidRPr="001B2D41">
        <w:t>1) or otherwise); and</w:t>
      </w:r>
    </w:p>
    <w:p w:rsidR="00F9073D" w:rsidRPr="001B2D41" w:rsidRDefault="00F9073D" w:rsidP="00F9073D">
      <w:pPr>
        <w:pStyle w:val="paragraph"/>
      </w:pPr>
      <w:r w:rsidRPr="001B2D41">
        <w:tab/>
        <w:t>(b)</w:t>
      </w:r>
      <w:r w:rsidRPr="001B2D41">
        <w:tab/>
        <w:t>the end of 31</w:t>
      </w:r>
      <w:r w:rsidR="00FD3F14" w:rsidRPr="001B2D41">
        <w:t> </w:t>
      </w:r>
      <w:r w:rsidRPr="001B2D41">
        <w:t xml:space="preserve">December </w:t>
      </w:r>
      <w:r w:rsidR="004A0BC8" w:rsidRPr="001B2D41">
        <w:t>2005</w:t>
      </w:r>
      <w:r w:rsidRPr="001B2D41">
        <w:t>.</w:t>
      </w:r>
    </w:p>
    <w:p w:rsidR="00F9073D" w:rsidRPr="001B2D41" w:rsidRDefault="00F9073D" w:rsidP="00F9073D">
      <w:pPr>
        <w:pStyle w:val="notetext"/>
      </w:pPr>
      <w:r w:rsidRPr="001B2D41">
        <w:t>Note:</w:t>
      </w:r>
      <w:r w:rsidRPr="001B2D41">
        <w:tab/>
        <w:t xml:space="preserve">For the purposes of </w:t>
      </w:r>
      <w:r w:rsidR="00FD3F14" w:rsidRPr="001B2D41">
        <w:t>paragraph (</w:t>
      </w:r>
      <w:r w:rsidRPr="001B2D41">
        <w:t>5)(a), ignore losses to which section</w:t>
      </w:r>
      <w:r w:rsidR="00FD3F14" w:rsidRPr="001B2D41">
        <w:t> </w:t>
      </w:r>
      <w:r w:rsidRPr="001B2D41">
        <w:t>713</w:t>
      </w:r>
      <w:r w:rsidR="001B2D41">
        <w:noBreakHyphen/>
      </w:r>
      <w:r w:rsidRPr="001B2D41">
        <w:t xml:space="preserve">535 (Losses of entities whose membership interests are virtual PST assets of life insurance companies) of the </w:t>
      </w:r>
      <w:r w:rsidRPr="001B2D41">
        <w:rPr>
          <w:i/>
        </w:rPr>
        <w:t>Income Tax Assessment Act 1997</w:t>
      </w:r>
      <w:r w:rsidRPr="001B2D41">
        <w:t xml:space="preserve"> applies. See section</w:t>
      </w:r>
      <w:r w:rsidR="00FD3F14" w:rsidRPr="001B2D41">
        <w:t> </w:t>
      </w:r>
      <w:r w:rsidRPr="001B2D41">
        <w:t>707</w:t>
      </w:r>
      <w:r w:rsidR="001B2D41">
        <w:noBreakHyphen/>
      </w:r>
      <w:r w:rsidRPr="001B2D41">
        <w:t>355 of this Act.</w:t>
      </w:r>
    </w:p>
    <w:p w:rsidR="00F9073D" w:rsidRPr="001B2D41" w:rsidRDefault="00F9073D" w:rsidP="00F9073D">
      <w:pPr>
        <w:pStyle w:val="SubsectionHead"/>
      </w:pPr>
      <w:r w:rsidRPr="001B2D41">
        <w:t>When choice has effect</w:t>
      </w:r>
    </w:p>
    <w:p w:rsidR="00F9073D" w:rsidRPr="001B2D41" w:rsidRDefault="00F9073D" w:rsidP="002B75AC">
      <w:pPr>
        <w:pStyle w:val="subsection"/>
      </w:pPr>
      <w:r w:rsidRPr="001B2D41">
        <w:tab/>
        <w:t>(6)</w:t>
      </w:r>
      <w:r w:rsidRPr="001B2D41">
        <w:tab/>
        <w:t>The choice has effect for that income year and all later income years (and cannot be revoked after 31</w:t>
      </w:r>
      <w:r w:rsidR="00FD3F14" w:rsidRPr="001B2D41">
        <w:t> </w:t>
      </w:r>
      <w:r w:rsidRPr="001B2D41">
        <w:t xml:space="preserve">December </w:t>
      </w:r>
      <w:r w:rsidR="00770A9F" w:rsidRPr="001B2D41">
        <w:t>2005</w:t>
      </w:r>
      <w:r w:rsidRPr="001B2D41">
        <w:t>).</w:t>
      </w:r>
    </w:p>
    <w:p w:rsidR="00F9073D" w:rsidRPr="001B2D41" w:rsidRDefault="00F9073D" w:rsidP="00F9073D">
      <w:pPr>
        <w:pStyle w:val="SubsectionHead"/>
      </w:pPr>
      <w:r w:rsidRPr="001B2D41">
        <w:t>Future transfer of the losses not affected</w:t>
      </w:r>
    </w:p>
    <w:p w:rsidR="00F9073D" w:rsidRPr="001B2D41" w:rsidRDefault="00F9073D" w:rsidP="002B75AC">
      <w:pPr>
        <w:pStyle w:val="subsection"/>
      </w:pPr>
      <w:r w:rsidRPr="001B2D41">
        <w:tab/>
        <w:t>(7)</w:t>
      </w:r>
      <w:r w:rsidRPr="001B2D41">
        <w:tab/>
        <w:t>This section does not limit the transfer under Subdivision</w:t>
      </w:r>
      <w:r w:rsidR="00FD3F14" w:rsidRPr="001B2D41">
        <w:t> </w:t>
      </w:r>
      <w:r w:rsidRPr="001B2D41">
        <w:t>707</w:t>
      </w:r>
      <w:r w:rsidR="001B2D41">
        <w:noBreakHyphen/>
      </w:r>
      <w:r w:rsidRPr="001B2D41">
        <w:t xml:space="preserve">A of the </w:t>
      </w:r>
      <w:r w:rsidRPr="001B2D41">
        <w:rPr>
          <w:i/>
        </w:rPr>
        <w:t>Income Tax Assessment Act 1997</w:t>
      </w:r>
      <w:r w:rsidRPr="001B2D41">
        <w:t xml:space="preserve"> of any of the losses from the transferee to another company.</w:t>
      </w:r>
    </w:p>
    <w:p w:rsidR="00F9073D" w:rsidRPr="001B2D41" w:rsidRDefault="00F9073D" w:rsidP="00F9073D">
      <w:pPr>
        <w:pStyle w:val="ActHead5"/>
      </w:pPr>
      <w:bookmarkStart w:id="709" w:name="_Toc100588095"/>
      <w:r w:rsidRPr="001B2D41">
        <w:rPr>
          <w:rStyle w:val="CharSectno"/>
        </w:rPr>
        <w:t>707</w:t>
      </w:r>
      <w:r w:rsidR="001B2D41">
        <w:rPr>
          <w:rStyle w:val="CharSectno"/>
        </w:rPr>
        <w:noBreakHyphen/>
      </w:r>
      <w:r w:rsidRPr="001B2D41">
        <w:rPr>
          <w:rStyle w:val="CharSectno"/>
        </w:rPr>
        <w:t>355</w:t>
      </w:r>
      <w:r w:rsidRPr="001B2D41">
        <w:t xml:space="preserve">  Ignore certain losses in working out when a choice can be made under this Subdivision</w:t>
      </w:r>
      <w:bookmarkEnd w:id="709"/>
    </w:p>
    <w:p w:rsidR="00F9073D" w:rsidRPr="001B2D41" w:rsidRDefault="00F9073D" w:rsidP="00F9073D">
      <w:pPr>
        <w:pStyle w:val="subsection"/>
      </w:pPr>
      <w:r w:rsidRPr="001B2D41">
        <w:tab/>
      </w:r>
      <w:r w:rsidRPr="001B2D41">
        <w:tab/>
        <w:t>In working out when a choice may be made under subsection</w:t>
      </w:r>
      <w:r w:rsidR="00FD3F14" w:rsidRPr="001B2D41">
        <w:t> </w:t>
      </w:r>
      <w:r w:rsidRPr="001B2D41">
        <w:t>707</w:t>
      </w:r>
      <w:r w:rsidR="001B2D41">
        <w:noBreakHyphen/>
      </w:r>
      <w:r w:rsidRPr="001B2D41">
        <w:t>325(5), 707</w:t>
      </w:r>
      <w:r w:rsidR="001B2D41">
        <w:noBreakHyphen/>
      </w:r>
      <w:r w:rsidRPr="001B2D41">
        <w:t>327(5), 707</w:t>
      </w:r>
      <w:r w:rsidR="001B2D41">
        <w:noBreakHyphen/>
      </w:r>
      <w:r w:rsidRPr="001B2D41">
        <w:t>328A(4) or 707</w:t>
      </w:r>
      <w:r w:rsidR="001B2D41">
        <w:noBreakHyphen/>
      </w:r>
      <w:r w:rsidRPr="001B2D41">
        <w:t>350(5), ignore losses to which section</w:t>
      </w:r>
      <w:r w:rsidR="00FD3F14" w:rsidRPr="001B2D41">
        <w:t> </w:t>
      </w:r>
      <w:r w:rsidRPr="001B2D41">
        <w:t>713</w:t>
      </w:r>
      <w:r w:rsidR="001B2D41">
        <w:noBreakHyphen/>
      </w:r>
      <w:r w:rsidRPr="001B2D41">
        <w:t xml:space="preserve">535 of the </w:t>
      </w:r>
      <w:r w:rsidRPr="001B2D41">
        <w:rPr>
          <w:i/>
        </w:rPr>
        <w:t>Income Tax Assessment Act 1997</w:t>
      </w:r>
      <w:r w:rsidRPr="001B2D41">
        <w:t xml:space="preserve"> applies.</w:t>
      </w:r>
    </w:p>
    <w:p w:rsidR="00F9073D" w:rsidRPr="001B2D41" w:rsidRDefault="00F9073D" w:rsidP="00F9073D">
      <w:pPr>
        <w:pStyle w:val="notetext"/>
      </w:pPr>
      <w:r w:rsidRPr="001B2D41">
        <w:t>Note:</w:t>
      </w:r>
      <w:r w:rsidRPr="001B2D41">
        <w:tab/>
        <w:t>That section deals with losses transferred under Subdivision</w:t>
      </w:r>
      <w:r w:rsidR="00FD3F14" w:rsidRPr="001B2D41">
        <w:t> </w:t>
      </w:r>
      <w:r w:rsidRPr="001B2D41">
        <w:t>707</w:t>
      </w:r>
      <w:r w:rsidR="001B2D41">
        <w:noBreakHyphen/>
      </w:r>
      <w:r w:rsidRPr="001B2D41">
        <w:t>A of that Act from certain wholly</w:t>
      </w:r>
      <w:r w:rsidR="001B2D41">
        <w:noBreakHyphen/>
      </w:r>
      <w:r w:rsidRPr="001B2D41">
        <w:t>owned subsidiaries of life insurance companies that are members of a consolidated group.</w:t>
      </w:r>
    </w:p>
    <w:p w:rsidR="00F9073D" w:rsidRPr="001B2D41" w:rsidRDefault="00F9073D" w:rsidP="00F9073D">
      <w:pPr>
        <w:pStyle w:val="ActHead4"/>
      </w:pPr>
      <w:bookmarkStart w:id="710" w:name="_Toc100588096"/>
      <w:r w:rsidRPr="001B2D41">
        <w:rPr>
          <w:rStyle w:val="CharSubdNo"/>
        </w:rPr>
        <w:t>Subdivision</w:t>
      </w:r>
      <w:r w:rsidR="00FD3F14" w:rsidRPr="001B2D41">
        <w:rPr>
          <w:rStyle w:val="CharSubdNo"/>
        </w:rPr>
        <w:t> </w:t>
      </w:r>
      <w:r w:rsidRPr="001B2D41">
        <w:rPr>
          <w:rStyle w:val="CharSubdNo"/>
        </w:rPr>
        <w:t>707</w:t>
      </w:r>
      <w:r w:rsidR="001B2D41">
        <w:rPr>
          <w:rStyle w:val="CharSubdNo"/>
        </w:rPr>
        <w:noBreakHyphen/>
      </w:r>
      <w:r w:rsidRPr="001B2D41">
        <w:rPr>
          <w:rStyle w:val="CharSubdNo"/>
        </w:rPr>
        <w:t>D</w:t>
      </w:r>
      <w:r w:rsidRPr="001B2D41">
        <w:t>—</w:t>
      </w:r>
      <w:r w:rsidRPr="001B2D41">
        <w:rPr>
          <w:rStyle w:val="CharSubdText"/>
        </w:rPr>
        <w:t>Special rules about losses</w:t>
      </w:r>
      <w:bookmarkEnd w:id="710"/>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707</w:t>
      </w:r>
      <w:r w:rsidR="001B2D41">
        <w:noBreakHyphen/>
      </w:r>
      <w:r w:rsidRPr="001B2D41">
        <w:t>405</w:t>
      </w:r>
      <w:r w:rsidRPr="001B2D41">
        <w:tab/>
        <w:t>Special rules about losses referable to part of income year</w:t>
      </w:r>
    </w:p>
    <w:p w:rsidR="00F9073D" w:rsidRPr="001B2D41" w:rsidRDefault="00F9073D" w:rsidP="00F9073D">
      <w:pPr>
        <w:pStyle w:val="ActHead5"/>
      </w:pPr>
      <w:bookmarkStart w:id="711" w:name="_Toc100588097"/>
      <w:r w:rsidRPr="001B2D41">
        <w:rPr>
          <w:rStyle w:val="CharSectno"/>
        </w:rPr>
        <w:t>707</w:t>
      </w:r>
      <w:r w:rsidR="001B2D41">
        <w:rPr>
          <w:rStyle w:val="CharSectno"/>
        </w:rPr>
        <w:noBreakHyphen/>
      </w:r>
      <w:r w:rsidRPr="001B2D41">
        <w:rPr>
          <w:rStyle w:val="CharSectno"/>
        </w:rPr>
        <w:t>405</w:t>
      </w:r>
      <w:r w:rsidRPr="001B2D41">
        <w:t xml:space="preserve">  Special rules about losses referable to part of income year</w:t>
      </w:r>
      <w:bookmarkEnd w:id="711"/>
    </w:p>
    <w:p w:rsidR="00F9073D" w:rsidRPr="001B2D41" w:rsidRDefault="00F9073D" w:rsidP="002B75AC">
      <w:pPr>
        <w:pStyle w:val="subsection"/>
      </w:pPr>
      <w:r w:rsidRPr="001B2D41">
        <w:tab/>
      </w:r>
      <w:r w:rsidRPr="001B2D41">
        <w:tab/>
        <w:t>Section</w:t>
      </w:r>
      <w:r w:rsidR="00FD3F14" w:rsidRPr="001B2D41">
        <w:t> </w:t>
      </w:r>
      <w:r w:rsidRPr="001B2D41">
        <w:t>707</w:t>
      </w:r>
      <w:r w:rsidR="001B2D41">
        <w:noBreakHyphen/>
      </w:r>
      <w:r w:rsidRPr="001B2D41">
        <w:t xml:space="preserve">405 of the </w:t>
      </w:r>
      <w:r w:rsidRPr="001B2D41">
        <w:rPr>
          <w:i/>
        </w:rPr>
        <w:t>Income Tax Assessment Act 1997</w:t>
      </w:r>
      <w:r w:rsidRPr="001B2D41">
        <w:t xml:space="preserve"> has effect in relation to this Division, and </w:t>
      </w:r>
      <w:r w:rsidR="001E5ACC" w:rsidRPr="001B2D41">
        <w:t>Division 1</w:t>
      </w:r>
      <w:r w:rsidRPr="001B2D41">
        <w:t>70 of that Act as it has effect for the purposes of this Division, in the same way as that section has effect in relation to Division</w:t>
      </w:r>
      <w:r w:rsidR="00FD3F14" w:rsidRPr="001B2D41">
        <w:t> </w:t>
      </w:r>
      <w:r w:rsidRPr="001B2D41">
        <w:t>707 of that Act.</w:t>
      </w:r>
    </w:p>
    <w:p w:rsidR="00F9073D" w:rsidRPr="001B2D41" w:rsidRDefault="00F9073D" w:rsidP="00163128">
      <w:pPr>
        <w:pStyle w:val="ActHead3"/>
        <w:pageBreakBefore/>
      </w:pPr>
      <w:bookmarkStart w:id="712" w:name="_Toc100588098"/>
      <w:r w:rsidRPr="001B2D41">
        <w:rPr>
          <w:rStyle w:val="CharDivNo"/>
        </w:rPr>
        <w:t>Division</w:t>
      </w:r>
      <w:r w:rsidR="00FD3F14" w:rsidRPr="001B2D41">
        <w:rPr>
          <w:rStyle w:val="CharDivNo"/>
        </w:rPr>
        <w:t> </w:t>
      </w:r>
      <w:r w:rsidRPr="001B2D41">
        <w:rPr>
          <w:rStyle w:val="CharDivNo"/>
        </w:rPr>
        <w:t>709</w:t>
      </w:r>
      <w:r w:rsidRPr="001B2D41">
        <w:t>—</w:t>
      </w:r>
      <w:r w:rsidRPr="001B2D41">
        <w:rPr>
          <w:rStyle w:val="CharDivText"/>
        </w:rPr>
        <w:t>Other rules applying when entities become subsidiary members etc.</w:t>
      </w:r>
      <w:bookmarkEnd w:id="712"/>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709</w:t>
      </w:r>
      <w:r w:rsidR="001B2D41">
        <w:noBreakHyphen/>
      </w:r>
      <w:r w:rsidRPr="001B2D41">
        <w:t>D</w:t>
      </w:r>
      <w:r w:rsidRPr="001B2D41">
        <w:tab/>
        <w:t>Deducting bad debts</w:t>
      </w:r>
    </w:p>
    <w:p w:rsidR="00F9073D" w:rsidRPr="001B2D41" w:rsidRDefault="00F9073D" w:rsidP="00F9073D">
      <w:pPr>
        <w:pStyle w:val="ActHead4"/>
      </w:pPr>
      <w:bookmarkStart w:id="713" w:name="_Toc100588099"/>
      <w:r w:rsidRPr="001B2D41">
        <w:rPr>
          <w:rStyle w:val="CharSubdNo"/>
        </w:rPr>
        <w:t>Subdivision</w:t>
      </w:r>
      <w:r w:rsidR="00FD3F14" w:rsidRPr="001B2D41">
        <w:rPr>
          <w:rStyle w:val="CharSubdNo"/>
        </w:rPr>
        <w:t> </w:t>
      </w:r>
      <w:r w:rsidRPr="001B2D41">
        <w:rPr>
          <w:rStyle w:val="CharSubdNo"/>
        </w:rPr>
        <w:t>709</w:t>
      </w:r>
      <w:r w:rsidR="001B2D41">
        <w:rPr>
          <w:rStyle w:val="CharSubdNo"/>
        </w:rPr>
        <w:noBreakHyphen/>
      </w:r>
      <w:r w:rsidRPr="001B2D41">
        <w:rPr>
          <w:rStyle w:val="CharSubdNo"/>
        </w:rPr>
        <w:t>D</w:t>
      </w:r>
      <w:r w:rsidRPr="001B2D41">
        <w:t>—</w:t>
      </w:r>
      <w:r w:rsidRPr="001B2D41">
        <w:rPr>
          <w:rStyle w:val="CharSubdText"/>
        </w:rPr>
        <w:t>Deducting bad debts</w:t>
      </w:r>
      <w:bookmarkEnd w:id="713"/>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709</w:t>
      </w:r>
      <w:r w:rsidR="001B2D41">
        <w:noBreakHyphen/>
      </w:r>
      <w:r w:rsidRPr="001B2D41">
        <w:t>200</w:t>
      </w:r>
      <w:r w:rsidRPr="001B2D41">
        <w:tab/>
        <w:t>Application of Subdivision</w:t>
      </w:r>
      <w:r w:rsidR="00FD3F14" w:rsidRPr="001B2D41">
        <w:t> </w:t>
      </w:r>
      <w:r w:rsidRPr="001B2D41">
        <w:t>709</w:t>
      </w:r>
      <w:r w:rsidR="001B2D41">
        <w:noBreakHyphen/>
      </w:r>
      <w:r w:rsidRPr="001B2D41">
        <w:t xml:space="preserve">D of the </w:t>
      </w:r>
      <w:r w:rsidRPr="001B2D41">
        <w:rPr>
          <w:rStyle w:val="CharItalic"/>
        </w:rPr>
        <w:t>Income Tax Assessment Act 1997</w:t>
      </w:r>
    </w:p>
    <w:p w:rsidR="00F9073D" w:rsidRPr="001B2D41" w:rsidRDefault="00F9073D" w:rsidP="00F9073D">
      <w:pPr>
        <w:pStyle w:val="ActHead5"/>
      </w:pPr>
      <w:bookmarkStart w:id="714" w:name="_Toc100588100"/>
      <w:r w:rsidRPr="001B2D41">
        <w:rPr>
          <w:rStyle w:val="CharSectno"/>
        </w:rPr>
        <w:t>709</w:t>
      </w:r>
      <w:r w:rsidR="001B2D41">
        <w:rPr>
          <w:rStyle w:val="CharSectno"/>
        </w:rPr>
        <w:noBreakHyphen/>
      </w:r>
      <w:r w:rsidRPr="001B2D41">
        <w:rPr>
          <w:rStyle w:val="CharSectno"/>
        </w:rPr>
        <w:t>200</w:t>
      </w:r>
      <w:r w:rsidRPr="001B2D41">
        <w:t xml:space="preserve">  Application of Subdivision</w:t>
      </w:r>
      <w:r w:rsidR="00FD3F14" w:rsidRPr="001B2D41">
        <w:t> </w:t>
      </w:r>
      <w:r w:rsidRPr="001B2D41">
        <w:t>709</w:t>
      </w:r>
      <w:r w:rsidR="001B2D41">
        <w:noBreakHyphen/>
      </w:r>
      <w:r w:rsidRPr="001B2D41">
        <w:t xml:space="preserve">D of the </w:t>
      </w:r>
      <w:r w:rsidRPr="001B2D41">
        <w:rPr>
          <w:i/>
        </w:rPr>
        <w:t>Income Tax Assessment Act 1997</w:t>
      </w:r>
      <w:bookmarkEnd w:id="714"/>
    </w:p>
    <w:p w:rsidR="00F9073D" w:rsidRPr="001B2D41" w:rsidRDefault="00F9073D" w:rsidP="00F9073D">
      <w:pPr>
        <w:pStyle w:val="subsection"/>
      </w:pPr>
      <w:r w:rsidRPr="001B2D41">
        <w:tab/>
      </w:r>
      <w:r w:rsidRPr="001B2D41">
        <w:tab/>
        <w:t>Subdivision</w:t>
      </w:r>
      <w:r w:rsidR="00FD3F14" w:rsidRPr="001B2D41">
        <w:t> </w:t>
      </w:r>
      <w:r w:rsidRPr="001B2D41">
        <w:t>709</w:t>
      </w:r>
      <w:r w:rsidR="001B2D41">
        <w:noBreakHyphen/>
      </w:r>
      <w:r w:rsidRPr="001B2D41">
        <w:t xml:space="preserve">D of the </w:t>
      </w:r>
      <w:r w:rsidRPr="001B2D41">
        <w:rPr>
          <w:i/>
        </w:rPr>
        <w:t>Income Tax Assessment Act 1997</w:t>
      </w:r>
      <w:r w:rsidRPr="001B2D41">
        <w:t xml:space="preserve"> applies on and after </w:t>
      </w:r>
      <w:r w:rsidR="001E5ACC" w:rsidRPr="001B2D41">
        <w:t>1 July</w:t>
      </w:r>
      <w:r w:rsidRPr="001B2D41">
        <w:t xml:space="preserve"> 2002.</w:t>
      </w:r>
    </w:p>
    <w:p w:rsidR="00F9073D" w:rsidRPr="001B2D41" w:rsidRDefault="00F9073D" w:rsidP="00163128">
      <w:pPr>
        <w:pStyle w:val="ActHead3"/>
        <w:pageBreakBefore/>
      </w:pPr>
      <w:bookmarkStart w:id="715" w:name="_Toc100588101"/>
      <w:r w:rsidRPr="001B2D41">
        <w:rPr>
          <w:rStyle w:val="CharDivNo"/>
        </w:rPr>
        <w:t>Division</w:t>
      </w:r>
      <w:r w:rsidR="00FD3F14" w:rsidRPr="001B2D41">
        <w:rPr>
          <w:rStyle w:val="CharDivNo"/>
        </w:rPr>
        <w:t> </w:t>
      </w:r>
      <w:r w:rsidRPr="001B2D41">
        <w:rPr>
          <w:rStyle w:val="CharDivNo"/>
        </w:rPr>
        <w:t>712</w:t>
      </w:r>
      <w:r w:rsidRPr="001B2D41">
        <w:t>—</w:t>
      </w:r>
      <w:r w:rsidRPr="001B2D41">
        <w:rPr>
          <w:rStyle w:val="CharDivText"/>
        </w:rPr>
        <w:t>Certain rules for where entities cease to be subsidiary members of consolidated groups</w:t>
      </w:r>
      <w:bookmarkEnd w:id="715"/>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712</w:t>
      </w:r>
      <w:r w:rsidR="001B2D41">
        <w:noBreakHyphen/>
      </w:r>
      <w:r w:rsidRPr="001B2D41">
        <w:t>E</w:t>
      </w:r>
      <w:r w:rsidRPr="001B2D41">
        <w:tab/>
        <w:t>Expenditure relating to exploration, mining or quarrying</w:t>
      </w:r>
    </w:p>
    <w:p w:rsidR="00F9073D" w:rsidRPr="001B2D41" w:rsidRDefault="00F9073D" w:rsidP="00F9073D">
      <w:pPr>
        <w:pStyle w:val="ActHead4"/>
      </w:pPr>
      <w:bookmarkStart w:id="716" w:name="_Toc100588102"/>
      <w:r w:rsidRPr="001B2D41">
        <w:rPr>
          <w:rStyle w:val="CharSubdNo"/>
        </w:rPr>
        <w:t>Subdivision</w:t>
      </w:r>
      <w:r w:rsidR="00FD3F14" w:rsidRPr="001B2D41">
        <w:rPr>
          <w:rStyle w:val="CharSubdNo"/>
        </w:rPr>
        <w:t> </w:t>
      </w:r>
      <w:r w:rsidRPr="001B2D41">
        <w:rPr>
          <w:rStyle w:val="CharSubdNo"/>
        </w:rPr>
        <w:t>712</w:t>
      </w:r>
      <w:r w:rsidR="001B2D41">
        <w:rPr>
          <w:rStyle w:val="CharSubdNo"/>
        </w:rPr>
        <w:noBreakHyphen/>
      </w:r>
      <w:r w:rsidRPr="001B2D41">
        <w:rPr>
          <w:rStyle w:val="CharSubdNo"/>
        </w:rPr>
        <w:t>E</w:t>
      </w:r>
      <w:r w:rsidRPr="001B2D41">
        <w:t>—</w:t>
      </w:r>
      <w:r w:rsidRPr="001B2D41">
        <w:rPr>
          <w:rStyle w:val="CharSubdText"/>
        </w:rPr>
        <w:t>Expenditure relating to exploration, mining or quarrying</w:t>
      </w:r>
      <w:bookmarkEnd w:id="716"/>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712</w:t>
      </w:r>
      <w:r w:rsidR="001B2D41">
        <w:noBreakHyphen/>
      </w:r>
      <w:r w:rsidRPr="001B2D41">
        <w:t>305</w:t>
      </w:r>
      <w:r w:rsidRPr="001B2D41">
        <w:tab/>
        <w:t>Reducing adjustable value of head company’s notional asset</w:t>
      </w:r>
    </w:p>
    <w:p w:rsidR="00F9073D" w:rsidRPr="001B2D41" w:rsidRDefault="00F9073D" w:rsidP="00F9073D">
      <w:pPr>
        <w:pStyle w:val="ActHead5"/>
      </w:pPr>
      <w:bookmarkStart w:id="717" w:name="_Toc100588103"/>
      <w:r w:rsidRPr="001B2D41">
        <w:rPr>
          <w:rStyle w:val="CharSectno"/>
        </w:rPr>
        <w:t>712</w:t>
      </w:r>
      <w:r w:rsidR="001B2D41">
        <w:rPr>
          <w:rStyle w:val="CharSectno"/>
        </w:rPr>
        <w:noBreakHyphen/>
      </w:r>
      <w:r w:rsidRPr="001B2D41">
        <w:rPr>
          <w:rStyle w:val="CharSectno"/>
        </w:rPr>
        <w:t>305</w:t>
      </w:r>
      <w:r w:rsidRPr="001B2D41">
        <w:t xml:space="preserve">  Reducing adjustable value of head company’s notional asset</w:t>
      </w:r>
      <w:bookmarkEnd w:id="717"/>
    </w:p>
    <w:p w:rsidR="00F9073D" w:rsidRPr="001B2D41" w:rsidRDefault="00F9073D" w:rsidP="00F9073D">
      <w:pPr>
        <w:pStyle w:val="subsection"/>
      </w:pPr>
      <w:r w:rsidRPr="001B2D41">
        <w:tab/>
        <w:t>(1)</w:t>
      </w:r>
      <w:r w:rsidRPr="001B2D41">
        <w:tab/>
        <w:t xml:space="preserve">This section reduces the adjustable value of a notional asset that </w:t>
      </w:r>
      <w:r w:rsidR="00B36BB7" w:rsidRPr="001B2D41">
        <w:t>section 4</w:t>
      </w:r>
      <w:r w:rsidRPr="001B2D41">
        <w:t>0</w:t>
      </w:r>
      <w:r w:rsidR="001B2D41">
        <w:noBreakHyphen/>
      </w:r>
      <w:r w:rsidRPr="001B2D41">
        <w:t>35, 40</w:t>
      </w:r>
      <w:r w:rsidR="001B2D41">
        <w:noBreakHyphen/>
      </w:r>
      <w:r w:rsidRPr="001B2D41">
        <w:t>37, 40</w:t>
      </w:r>
      <w:r w:rsidR="001B2D41">
        <w:noBreakHyphen/>
      </w:r>
      <w:r w:rsidRPr="001B2D41">
        <w:t>38, 40</w:t>
      </w:r>
      <w:r w:rsidR="001B2D41">
        <w:noBreakHyphen/>
      </w:r>
      <w:r w:rsidRPr="001B2D41">
        <w:t>40 or 40</w:t>
      </w:r>
      <w:r w:rsidR="001B2D41">
        <w:noBreakHyphen/>
      </w:r>
      <w:r w:rsidRPr="001B2D41">
        <w:t>43 treats the head company of a consolidated group as holding, if:</w:t>
      </w:r>
    </w:p>
    <w:p w:rsidR="00F9073D" w:rsidRPr="001B2D41" w:rsidRDefault="00F9073D" w:rsidP="00F9073D">
      <w:pPr>
        <w:pStyle w:val="paragraph"/>
      </w:pPr>
      <w:r w:rsidRPr="001B2D41">
        <w:tab/>
        <w:t>(a)</w:t>
      </w:r>
      <w:r w:rsidRPr="001B2D41">
        <w:tab/>
        <w:t xml:space="preserve">an entity (the </w:t>
      </w:r>
      <w:r w:rsidRPr="001B2D41">
        <w:rPr>
          <w:b/>
          <w:i/>
        </w:rPr>
        <w:t>leaving entity</w:t>
      </w:r>
      <w:r w:rsidRPr="001B2D41">
        <w:t xml:space="preserve">) ceases to be a subsidiary member of the group at a time (the </w:t>
      </w:r>
      <w:r w:rsidRPr="001B2D41">
        <w:rPr>
          <w:b/>
          <w:i/>
        </w:rPr>
        <w:t>leaving time</w:t>
      </w:r>
      <w:r w:rsidRPr="001B2D41">
        <w:t>); and</w:t>
      </w:r>
    </w:p>
    <w:p w:rsidR="00F9073D" w:rsidRPr="001B2D41" w:rsidRDefault="00F9073D" w:rsidP="00F9073D">
      <w:pPr>
        <w:pStyle w:val="paragraph"/>
      </w:pPr>
      <w:r w:rsidRPr="001B2D41">
        <w:tab/>
        <w:t>(b)</w:t>
      </w:r>
      <w:r w:rsidRPr="001B2D41">
        <w:tab/>
        <w:t>that section treats the leaving entity as holding a notional asset because of section</w:t>
      </w:r>
      <w:r w:rsidR="00FD3F14" w:rsidRPr="001B2D41">
        <w:t> </w:t>
      </w:r>
      <w:r w:rsidRPr="001B2D41">
        <w:t>701</w:t>
      </w:r>
      <w:r w:rsidR="001B2D41">
        <w:noBreakHyphen/>
      </w:r>
      <w:r w:rsidRPr="001B2D41">
        <w:t xml:space="preserve">40 (Exit history rule) of the </w:t>
      </w:r>
      <w:r w:rsidRPr="001B2D41">
        <w:rPr>
          <w:i/>
        </w:rPr>
        <w:t>Income Tax Assessment Act 1997</w:t>
      </w:r>
      <w:r w:rsidRPr="001B2D41">
        <w:t>.</w:t>
      </w:r>
    </w:p>
    <w:p w:rsidR="00F9073D" w:rsidRPr="001B2D41" w:rsidRDefault="00F9073D" w:rsidP="00F9073D">
      <w:pPr>
        <w:pStyle w:val="notetext"/>
      </w:pPr>
      <w:r w:rsidRPr="001B2D41">
        <w:t>Note:</w:t>
      </w:r>
      <w:r w:rsidRPr="001B2D41">
        <w:tab/>
        <w:t>Section</w:t>
      </w:r>
      <w:r w:rsidR="00FD3F14" w:rsidRPr="001B2D41">
        <w:t> </w:t>
      </w:r>
      <w:r w:rsidRPr="001B2D41">
        <w:t>701</w:t>
      </w:r>
      <w:r w:rsidR="001B2D41">
        <w:noBreakHyphen/>
      </w:r>
      <w:r w:rsidRPr="001B2D41">
        <w:t xml:space="preserve">40 (Exit history rule) of the </w:t>
      </w:r>
      <w:r w:rsidRPr="001B2D41">
        <w:rPr>
          <w:i/>
        </w:rPr>
        <w:t>Income Tax Assessment Act 1997</w:t>
      </w:r>
      <w:r w:rsidRPr="001B2D41">
        <w:t xml:space="preserve"> treats as expenditure of the leaving entity certain expenditure incurred before the leaving time in relation to an asset or business that was an asset or business of the leaving entity at the leaving time.</w:t>
      </w:r>
    </w:p>
    <w:p w:rsidR="00F9073D" w:rsidRPr="001B2D41" w:rsidRDefault="00F9073D" w:rsidP="00F9073D">
      <w:pPr>
        <w:pStyle w:val="subsection"/>
      </w:pPr>
      <w:r w:rsidRPr="001B2D41">
        <w:tab/>
        <w:t>(2)</w:t>
      </w:r>
      <w:r w:rsidRPr="001B2D41">
        <w:tab/>
        <w:t>The adjustable value of the head company’s notional asset is reduced at the leaving time by the adjustable value of the leaving entity’s notional asset at that time.</w:t>
      </w:r>
    </w:p>
    <w:p w:rsidR="00F9073D" w:rsidRPr="001B2D41" w:rsidRDefault="00F9073D" w:rsidP="00163128">
      <w:pPr>
        <w:pStyle w:val="ActHead3"/>
        <w:pageBreakBefore/>
      </w:pPr>
      <w:bookmarkStart w:id="718" w:name="_Toc100588104"/>
      <w:r w:rsidRPr="001B2D41">
        <w:rPr>
          <w:rStyle w:val="CharDivNo"/>
        </w:rPr>
        <w:t>Division</w:t>
      </w:r>
      <w:r w:rsidR="00FD3F14" w:rsidRPr="001B2D41">
        <w:rPr>
          <w:rStyle w:val="CharDivNo"/>
        </w:rPr>
        <w:t> </w:t>
      </w:r>
      <w:r w:rsidRPr="001B2D41">
        <w:rPr>
          <w:rStyle w:val="CharDivNo"/>
        </w:rPr>
        <w:t>713</w:t>
      </w:r>
      <w:r w:rsidRPr="001B2D41">
        <w:t>—</w:t>
      </w:r>
      <w:r w:rsidRPr="001B2D41">
        <w:rPr>
          <w:rStyle w:val="CharDivText"/>
        </w:rPr>
        <w:t>Rules for particular kinds of entities</w:t>
      </w:r>
      <w:bookmarkEnd w:id="718"/>
    </w:p>
    <w:p w:rsidR="00F9073D" w:rsidRPr="001B2D41" w:rsidRDefault="003944EF" w:rsidP="00F9073D">
      <w:pPr>
        <w:pStyle w:val="Header"/>
      </w:pPr>
      <w:r w:rsidRPr="001B2D41">
        <w:t xml:space="preserve">  </w:t>
      </w:r>
    </w:p>
    <w:p w:rsidR="00F9073D" w:rsidRPr="001B2D41" w:rsidRDefault="00F9073D" w:rsidP="00F9073D">
      <w:pPr>
        <w:pStyle w:val="TofSectsHeading"/>
        <w:rPr>
          <w:color w:val="000000"/>
        </w:rPr>
      </w:pPr>
      <w:r w:rsidRPr="001B2D41">
        <w:rPr>
          <w:color w:val="000000"/>
        </w:rPr>
        <w:t>Table of Subdivisions</w:t>
      </w:r>
    </w:p>
    <w:p w:rsidR="00F9073D" w:rsidRPr="001B2D41" w:rsidRDefault="00F9073D" w:rsidP="00F9073D">
      <w:pPr>
        <w:pStyle w:val="TofSectsSubdiv"/>
      </w:pPr>
      <w:r w:rsidRPr="001B2D41">
        <w:t>713</w:t>
      </w:r>
      <w:r w:rsidR="001B2D41">
        <w:noBreakHyphen/>
      </w:r>
      <w:r w:rsidRPr="001B2D41">
        <w:t>L</w:t>
      </w:r>
      <w:r w:rsidRPr="001B2D41">
        <w:tab/>
        <w:t>Transitional relief for certain transactions relating to life insurance companies</w:t>
      </w:r>
    </w:p>
    <w:p w:rsidR="00F9073D" w:rsidRPr="001B2D41" w:rsidRDefault="00F9073D" w:rsidP="00F9073D">
      <w:pPr>
        <w:pStyle w:val="TofSectsSubdiv"/>
      </w:pPr>
      <w:r w:rsidRPr="001B2D41">
        <w:t>713</w:t>
      </w:r>
      <w:r w:rsidR="001B2D41">
        <w:noBreakHyphen/>
      </w:r>
      <w:r w:rsidRPr="001B2D41">
        <w:t>M</w:t>
      </w:r>
      <w:r w:rsidRPr="001B2D41">
        <w:tab/>
        <w:t>General insurance companies</w:t>
      </w:r>
    </w:p>
    <w:p w:rsidR="00F9073D" w:rsidRPr="001B2D41" w:rsidRDefault="00F9073D" w:rsidP="00F9073D">
      <w:pPr>
        <w:pStyle w:val="ActHead4"/>
      </w:pPr>
      <w:bookmarkStart w:id="719" w:name="_Toc100588105"/>
      <w:r w:rsidRPr="001B2D41">
        <w:rPr>
          <w:rStyle w:val="CharSubdNo"/>
        </w:rPr>
        <w:t>Subdivision</w:t>
      </w:r>
      <w:r w:rsidR="00FD3F14" w:rsidRPr="001B2D41">
        <w:rPr>
          <w:rStyle w:val="CharSubdNo"/>
        </w:rPr>
        <w:t> </w:t>
      </w:r>
      <w:r w:rsidRPr="001B2D41">
        <w:rPr>
          <w:rStyle w:val="CharSubdNo"/>
        </w:rPr>
        <w:t>713</w:t>
      </w:r>
      <w:r w:rsidR="001B2D41">
        <w:rPr>
          <w:rStyle w:val="CharSubdNo"/>
        </w:rPr>
        <w:noBreakHyphen/>
      </w:r>
      <w:r w:rsidRPr="001B2D41">
        <w:rPr>
          <w:rStyle w:val="CharSubdNo"/>
        </w:rPr>
        <w:t>L</w:t>
      </w:r>
      <w:r w:rsidRPr="001B2D41">
        <w:t>—</w:t>
      </w:r>
      <w:r w:rsidRPr="001B2D41">
        <w:rPr>
          <w:rStyle w:val="CharSubdText"/>
        </w:rPr>
        <w:t>Transitional relief for certain transactions relating to life insurance companies</w:t>
      </w:r>
      <w:bookmarkEnd w:id="719"/>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713</w:t>
      </w:r>
      <w:r w:rsidR="001B2D41">
        <w:noBreakHyphen/>
      </w:r>
      <w:r w:rsidRPr="001B2D41">
        <w:t>500</w:t>
      </w:r>
      <w:r w:rsidRPr="001B2D41">
        <w:tab/>
        <w:t>Object of Subdivision</w:t>
      </w:r>
    </w:p>
    <w:p w:rsidR="00F9073D" w:rsidRPr="001B2D41" w:rsidRDefault="00F9073D" w:rsidP="00F9073D">
      <w:pPr>
        <w:pStyle w:val="TofSectsSection"/>
      </w:pPr>
      <w:r w:rsidRPr="001B2D41">
        <w:t>713</w:t>
      </w:r>
      <w:r w:rsidR="001B2D41">
        <w:noBreakHyphen/>
      </w:r>
      <w:r w:rsidRPr="001B2D41">
        <w:t>505</w:t>
      </w:r>
      <w:r w:rsidRPr="001B2D41">
        <w:tab/>
        <w:t>When this Subdivision applies (first case)</w:t>
      </w:r>
    </w:p>
    <w:p w:rsidR="00F9073D" w:rsidRPr="001B2D41" w:rsidRDefault="00F9073D" w:rsidP="00F9073D">
      <w:pPr>
        <w:pStyle w:val="TofSectsSection"/>
      </w:pPr>
      <w:r w:rsidRPr="001B2D41">
        <w:t>713</w:t>
      </w:r>
      <w:r w:rsidR="001B2D41">
        <w:noBreakHyphen/>
      </w:r>
      <w:r w:rsidRPr="001B2D41">
        <w:t>510</w:t>
      </w:r>
      <w:r w:rsidRPr="001B2D41">
        <w:tab/>
        <w:t>When this Subdivision applies (second case)</w:t>
      </w:r>
    </w:p>
    <w:p w:rsidR="00F9073D" w:rsidRPr="001B2D41" w:rsidRDefault="00F9073D" w:rsidP="00F9073D">
      <w:pPr>
        <w:pStyle w:val="TofSectsSection"/>
      </w:pPr>
      <w:r w:rsidRPr="001B2D41">
        <w:t>713</w:t>
      </w:r>
      <w:r w:rsidR="001B2D41">
        <w:noBreakHyphen/>
      </w:r>
      <w:r w:rsidRPr="001B2D41">
        <w:t>515</w:t>
      </w:r>
      <w:r w:rsidRPr="001B2D41">
        <w:tab/>
        <w:t>Entities must choose the relief</w:t>
      </w:r>
    </w:p>
    <w:p w:rsidR="00F9073D" w:rsidRPr="001B2D41" w:rsidRDefault="00F9073D" w:rsidP="00F9073D">
      <w:pPr>
        <w:pStyle w:val="TofSectsSection"/>
      </w:pPr>
      <w:r w:rsidRPr="001B2D41">
        <w:t>713</w:t>
      </w:r>
      <w:r w:rsidR="001B2D41">
        <w:noBreakHyphen/>
      </w:r>
      <w:r w:rsidRPr="001B2D41">
        <w:t>520</w:t>
      </w:r>
      <w:r w:rsidRPr="001B2D41">
        <w:tab/>
        <w:t>Conditions</w:t>
      </w:r>
    </w:p>
    <w:p w:rsidR="00F9073D" w:rsidRPr="001B2D41" w:rsidRDefault="00F9073D" w:rsidP="00F9073D">
      <w:pPr>
        <w:pStyle w:val="TofSectsSection"/>
      </w:pPr>
      <w:r w:rsidRPr="001B2D41">
        <w:t>713</w:t>
      </w:r>
      <w:r w:rsidR="001B2D41">
        <w:noBreakHyphen/>
      </w:r>
      <w:r w:rsidRPr="001B2D41">
        <w:t>525</w:t>
      </w:r>
      <w:r w:rsidRPr="001B2D41">
        <w:tab/>
        <w:t>Time of transfer</w:t>
      </w:r>
    </w:p>
    <w:p w:rsidR="00F9073D" w:rsidRPr="001B2D41" w:rsidRDefault="00F9073D" w:rsidP="00F9073D">
      <w:pPr>
        <w:pStyle w:val="TofSectsSection"/>
      </w:pPr>
      <w:r w:rsidRPr="001B2D41">
        <w:t>713</w:t>
      </w:r>
      <w:r w:rsidR="001B2D41">
        <w:noBreakHyphen/>
      </w:r>
      <w:r w:rsidRPr="001B2D41">
        <w:t>530</w:t>
      </w:r>
      <w:r w:rsidRPr="001B2D41">
        <w:tab/>
        <w:t>What the relief is</w:t>
      </w:r>
    </w:p>
    <w:p w:rsidR="00F9073D" w:rsidRPr="001B2D41" w:rsidRDefault="00F9073D" w:rsidP="00F9073D">
      <w:pPr>
        <w:pStyle w:val="TofSectsSection"/>
      </w:pPr>
      <w:r w:rsidRPr="001B2D41">
        <w:t>713</w:t>
      </w:r>
      <w:r w:rsidR="001B2D41">
        <w:noBreakHyphen/>
      </w:r>
      <w:r w:rsidRPr="001B2D41">
        <w:t>535</w:t>
      </w:r>
      <w:r w:rsidRPr="001B2D41">
        <w:tab/>
        <w:t>Subsequent consequences</w:t>
      </w:r>
    </w:p>
    <w:p w:rsidR="00F9073D" w:rsidRPr="001B2D41" w:rsidRDefault="00F9073D" w:rsidP="00F9073D">
      <w:pPr>
        <w:pStyle w:val="TofSectsSection"/>
      </w:pPr>
      <w:r w:rsidRPr="001B2D41">
        <w:t>713</w:t>
      </w:r>
      <w:r w:rsidR="001B2D41">
        <w:noBreakHyphen/>
      </w:r>
      <w:r w:rsidRPr="001B2D41">
        <w:t>540</w:t>
      </w:r>
      <w:r w:rsidRPr="001B2D41">
        <w:tab/>
        <w:t>Requirement to notify happening of new event</w:t>
      </w:r>
    </w:p>
    <w:p w:rsidR="00F9073D" w:rsidRPr="001B2D41" w:rsidRDefault="00F9073D" w:rsidP="00F9073D">
      <w:pPr>
        <w:pStyle w:val="TofSectsSection"/>
      </w:pPr>
      <w:r w:rsidRPr="001B2D41">
        <w:t>713</w:t>
      </w:r>
      <w:r w:rsidR="001B2D41">
        <w:noBreakHyphen/>
      </w:r>
      <w:r w:rsidRPr="001B2D41">
        <w:t>545</w:t>
      </w:r>
      <w:r w:rsidRPr="001B2D41">
        <w:tab/>
        <w:t>Discount capital gain in certain cases</w:t>
      </w:r>
    </w:p>
    <w:p w:rsidR="00F9073D" w:rsidRPr="001B2D41" w:rsidRDefault="00F9073D" w:rsidP="00F9073D">
      <w:pPr>
        <w:pStyle w:val="ActHead5"/>
      </w:pPr>
      <w:bookmarkStart w:id="720" w:name="_Toc100588106"/>
      <w:r w:rsidRPr="001B2D41">
        <w:rPr>
          <w:rStyle w:val="CharSectno"/>
        </w:rPr>
        <w:t>713</w:t>
      </w:r>
      <w:r w:rsidR="001B2D41">
        <w:rPr>
          <w:rStyle w:val="CharSectno"/>
        </w:rPr>
        <w:noBreakHyphen/>
      </w:r>
      <w:r w:rsidRPr="001B2D41">
        <w:rPr>
          <w:rStyle w:val="CharSectno"/>
        </w:rPr>
        <w:t>500</w:t>
      </w:r>
      <w:r w:rsidRPr="001B2D41">
        <w:t xml:space="preserve">  Object of Subdivision</w:t>
      </w:r>
      <w:bookmarkEnd w:id="720"/>
    </w:p>
    <w:p w:rsidR="00F9073D" w:rsidRPr="001B2D41" w:rsidRDefault="00F9073D" w:rsidP="002B75AC">
      <w:pPr>
        <w:pStyle w:val="subsection"/>
      </w:pPr>
      <w:r w:rsidRPr="001B2D41">
        <w:tab/>
      </w:r>
      <w:r w:rsidRPr="001B2D41">
        <w:tab/>
        <w:t>The object of this Subdivision is to give an opportunity to a group of entities that includes a life insurance company to rearrange the assets of the group for the purposes of one or more of them becoming members of a consolidated group in a way that does not attract any immediate taxation consequences.</w:t>
      </w:r>
    </w:p>
    <w:p w:rsidR="00F9073D" w:rsidRPr="001B2D41" w:rsidRDefault="00F9073D" w:rsidP="00F9073D">
      <w:pPr>
        <w:pStyle w:val="ActHead5"/>
      </w:pPr>
      <w:bookmarkStart w:id="721" w:name="_Toc100588107"/>
      <w:r w:rsidRPr="001B2D41">
        <w:rPr>
          <w:rStyle w:val="CharSectno"/>
        </w:rPr>
        <w:t>713</w:t>
      </w:r>
      <w:r w:rsidR="001B2D41">
        <w:rPr>
          <w:rStyle w:val="CharSectno"/>
        </w:rPr>
        <w:noBreakHyphen/>
      </w:r>
      <w:r w:rsidRPr="001B2D41">
        <w:rPr>
          <w:rStyle w:val="CharSectno"/>
        </w:rPr>
        <w:t>505</w:t>
      </w:r>
      <w:r w:rsidRPr="001B2D41">
        <w:t xml:space="preserve">  When this Subdivision applies (first case)</w:t>
      </w:r>
      <w:bookmarkEnd w:id="721"/>
    </w:p>
    <w:p w:rsidR="00F9073D" w:rsidRPr="001B2D41" w:rsidRDefault="00F9073D" w:rsidP="002B75AC">
      <w:pPr>
        <w:pStyle w:val="subsection"/>
      </w:pPr>
      <w:r w:rsidRPr="001B2D41">
        <w:tab/>
        <w:t>(1)</w:t>
      </w:r>
      <w:r w:rsidRPr="001B2D41">
        <w:tab/>
        <w:t xml:space="preserve">This Subdivision provides for a deferral of the taxation consequences that would occur because of an event (the </w:t>
      </w:r>
      <w:r w:rsidRPr="001B2D41">
        <w:rPr>
          <w:b/>
          <w:i/>
        </w:rPr>
        <w:t>deferral event</w:t>
      </w:r>
      <w:r w:rsidRPr="001B2D41">
        <w:t xml:space="preserve">) happening involving an entity (the </w:t>
      </w:r>
      <w:r w:rsidRPr="001B2D41">
        <w:rPr>
          <w:b/>
          <w:i/>
        </w:rPr>
        <w:t>originating entity</w:t>
      </w:r>
      <w:r w:rsidRPr="001B2D41">
        <w:t xml:space="preserve">) and another entity (the </w:t>
      </w:r>
      <w:r w:rsidRPr="001B2D41">
        <w:rPr>
          <w:b/>
          <w:i/>
        </w:rPr>
        <w:t>recipient entity</w:t>
      </w:r>
      <w:r w:rsidRPr="001B2D41">
        <w:t>) if:</w:t>
      </w:r>
    </w:p>
    <w:p w:rsidR="00F9073D" w:rsidRPr="001B2D41" w:rsidRDefault="00F9073D" w:rsidP="00F9073D">
      <w:pPr>
        <w:pStyle w:val="paragraph"/>
      </w:pPr>
      <w:r w:rsidRPr="001B2D41">
        <w:tab/>
        <w:t>(a)</w:t>
      </w:r>
      <w:r w:rsidRPr="001B2D41">
        <w:tab/>
        <w:t xml:space="preserve">the event occurs in connection with a life insurance company (the </w:t>
      </w:r>
      <w:r w:rsidRPr="001B2D41">
        <w:rPr>
          <w:b/>
          <w:i/>
        </w:rPr>
        <w:t>member life insurance company</w:t>
      </w:r>
      <w:r w:rsidRPr="001B2D41">
        <w:t>) becoming a member of a consolidated group; and</w:t>
      </w:r>
    </w:p>
    <w:p w:rsidR="00F9073D" w:rsidRPr="001B2D41" w:rsidRDefault="00F9073D" w:rsidP="00F9073D">
      <w:pPr>
        <w:pStyle w:val="paragraph"/>
      </w:pPr>
      <w:r w:rsidRPr="001B2D41">
        <w:tab/>
        <w:t>(b)</w:t>
      </w:r>
      <w:r w:rsidRPr="001B2D41">
        <w:tab/>
        <w:t>the relevant conditions in section</w:t>
      </w:r>
      <w:r w:rsidR="00FD3F14" w:rsidRPr="001B2D41">
        <w:t> </w:t>
      </w:r>
      <w:r w:rsidRPr="001B2D41">
        <w:t>713</w:t>
      </w:r>
      <w:r w:rsidR="001B2D41">
        <w:noBreakHyphen/>
      </w:r>
      <w:r w:rsidRPr="001B2D41">
        <w:t>520 are met.</w:t>
      </w:r>
    </w:p>
    <w:p w:rsidR="00F9073D" w:rsidRPr="001B2D41" w:rsidRDefault="00F9073D" w:rsidP="002B75AC">
      <w:pPr>
        <w:pStyle w:val="subsection"/>
      </w:pPr>
      <w:r w:rsidRPr="001B2D41">
        <w:tab/>
        <w:t>(2)</w:t>
      </w:r>
      <w:r w:rsidRPr="001B2D41">
        <w:tab/>
        <w:t xml:space="preserve">If the originating entity is a company, the deferral event referred to in </w:t>
      </w:r>
      <w:r w:rsidR="00FD3F14" w:rsidRPr="001B2D41">
        <w:t>subsection (</w:t>
      </w:r>
      <w:r w:rsidRPr="001B2D41">
        <w:t xml:space="preserve">1) is a CGT event referred to in </w:t>
      </w:r>
      <w:r w:rsidR="00FD3F14" w:rsidRPr="001B2D41">
        <w:t>subsection (</w:t>
      </w:r>
      <w:r w:rsidRPr="001B2D41">
        <w:t xml:space="preserve">4) happening to a CGT asset (the </w:t>
      </w:r>
      <w:r w:rsidRPr="001B2D41">
        <w:rPr>
          <w:b/>
          <w:i/>
        </w:rPr>
        <w:t>original asset</w:t>
      </w:r>
      <w:r w:rsidRPr="001B2D41">
        <w:t>) where, apart from this Subdivision, the happening of the event would have resulted in:</w:t>
      </w:r>
    </w:p>
    <w:p w:rsidR="00F9073D" w:rsidRPr="001B2D41" w:rsidRDefault="00F9073D" w:rsidP="00F9073D">
      <w:pPr>
        <w:pStyle w:val="paragraph"/>
      </w:pPr>
      <w:r w:rsidRPr="001B2D41">
        <w:tab/>
        <w:t>(a)</w:t>
      </w:r>
      <w:r w:rsidRPr="001B2D41">
        <w:tab/>
        <w:t>an amount (other than a capital gain) being included in the originating entity’s assessable income; or</w:t>
      </w:r>
    </w:p>
    <w:p w:rsidR="00F9073D" w:rsidRPr="001B2D41" w:rsidRDefault="00F9073D" w:rsidP="00F9073D">
      <w:pPr>
        <w:pStyle w:val="paragraph"/>
      </w:pPr>
      <w:r w:rsidRPr="001B2D41">
        <w:tab/>
        <w:t>(b)</w:t>
      </w:r>
      <w:r w:rsidRPr="001B2D41">
        <w:tab/>
        <w:t>the originating entity making a capital gain.</w:t>
      </w:r>
    </w:p>
    <w:p w:rsidR="00F9073D" w:rsidRPr="001B2D41" w:rsidRDefault="00F9073D" w:rsidP="002B75AC">
      <w:pPr>
        <w:pStyle w:val="subsection"/>
      </w:pPr>
      <w:r w:rsidRPr="001B2D41">
        <w:tab/>
        <w:t>(3)</w:t>
      </w:r>
      <w:r w:rsidRPr="001B2D41">
        <w:tab/>
        <w:t xml:space="preserve">If the originating entity is a trust, the deferral event referred to in </w:t>
      </w:r>
      <w:r w:rsidR="00FD3F14" w:rsidRPr="001B2D41">
        <w:t>subsection (</w:t>
      </w:r>
      <w:r w:rsidRPr="001B2D41">
        <w:t xml:space="preserve">1) is a CGT event referred to in </w:t>
      </w:r>
      <w:r w:rsidR="00FD3F14" w:rsidRPr="001B2D41">
        <w:t>subsection (</w:t>
      </w:r>
      <w:r w:rsidRPr="001B2D41">
        <w:t xml:space="preserve">4) happening to a CGT asset (also the </w:t>
      </w:r>
      <w:r w:rsidRPr="001B2D41">
        <w:rPr>
          <w:b/>
          <w:i/>
        </w:rPr>
        <w:t>original asset</w:t>
      </w:r>
      <w:r w:rsidRPr="001B2D41">
        <w:t>) where, apart from this Subdivision, the happening of the event would have resulted in:</w:t>
      </w:r>
    </w:p>
    <w:p w:rsidR="00F9073D" w:rsidRPr="001B2D41" w:rsidRDefault="00F9073D" w:rsidP="00F9073D">
      <w:pPr>
        <w:pStyle w:val="paragraph"/>
      </w:pPr>
      <w:r w:rsidRPr="001B2D41">
        <w:tab/>
        <w:t>(a)</w:t>
      </w:r>
      <w:r w:rsidRPr="001B2D41">
        <w:tab/>
        <w:t>an amount (other than a capital gain) being included in the net income of the trust; or</w:t>
      </w:r>
    </w:p>
    <w:p w:rsidR="00F9073D" w:rsidRPr="001B2D41" w:rsidRDefault="00F9073D" w:rsidP="00F9073D">
      <w:pPr>
        <w:pStyle w:val="paragraph"/>
      </w:pPr>
      <w:r w:rsidRPr="001B2D41">
        <w:tab/>
        <w:t>(b)</w:t>
      </w:r>
      <w:r w:rsidRPr="001B2D41">
        <w:tab/>
        <w:t>the trustee making a capital gain.</w:t>
      </w:r>
    </w:p>
    <w:p w:rsidR="00F9073D" w:rsidRPr="001B2D41" w:rsidRDefault="00F9073D" w:rsidP="002B75AC">
      <w:pPr>
        <w:pStyle w:val="subsection"/>
      </w:pPr>
      <w:r w:rsidRPr="001B2D41">
        <w:tab/>
        <w:t>(4)</w:t>
      </w:r>
      <w:r w:rsidRPr="001B2D41">
        <w:tab/>
        <w:t>The CGT events are:</w:t>
      </w:r>
    </w:p>
    <w:p w:rsidR="00F9073D" w:rsidRPr="001B2D41" w:rsidRDefault="00F9073D" w:rsidP="00F9073D">
      <w:pPr>
        <w:pStyle w:val="paragraph"/>
      </w:pPr>
      <w:r w:rsidRPr="001B2D41">
        <w:tab/>
        <w:t>(a)</w:t>
      </w:r>
      <w:r w:rsidRPr="001B2D41">
        <w:tab/>
        <w:t>CGT events A1, B1, D1, D2, D3, E2, F1 and F2; and</w:t>
      </w:r>
    </w:p>
    <w:p w:rsidR="00F9073D" w:rsidRPr="001B2D41" w:rsidRDefault="00F9073D" w:rsidP="00F9073D">
      <w:pPr>
        <w:pStyle w:val="paragraph"/>
      </w:pPr>
      <w:r w:rsidRPr="001B2D41">
        <w:tab/>
        <w:t>(b)</w:t>
      </w:r>
      <w:r w:rsidRPr="001B2D41">
        <w:tab/>
        <w:t xml:space="preserve">CGT event C2, but only if the CGT asset that ends is a unit in a unit trust that is replaced by an equivalent membership interest (the </w:t>
      </w:r>
      <w:r w:rsidRPr="001B2D41">
        <w:rPr>
          <w:b/>
          <w:i/>
        </w:rPr>
        <w:t>replacement interest</w:t>
      </w:r>
      <w:r w:rsidRPr="001B2D41">
        <w:t>) in a company or in another trust.</w:t>
      </w:r>
    </w:p>
    <w:p w:rsidR="00F9073D" w:rsidRPr="001B2D41" w:rsidRDefault="00F9073D" w:rsidP="00F9073D">
      <w:pPr>
        <w:pStyle w:val="ActHead5"/>
      </w:pPr>
      <w:bookmarkStart w:id="722" w:name="_Toc100588108"/>
      <w:r w:rsidRPr="001B2D41">
        <w:rPr>
          <w:rStyle w:val="CharSectno"/>
        </w:rPr>
        <w:t>713</w:t>
      </w:r>
      <w:r w:rsidR="001B2D41">
        <w:rPr>
          <w:rStyle w:val="CharSectno"/>
        </w:rPr>
        <w:noBreakHyphen/>
      </w:r>
      <w:r w:rsidRPr="001B2D41">
        <w:rPr>
          <w:rStyle w:val="CharSectno"/>
        </w:rPr>
        <w:t>510</w:t>
      </w:r>
      <w:r w:rsidRPr="001B2D41">
        <w:t xml:space="preserve">  When this Subdivision applies (second case)</w:t>
      </w:r>
      <w:bookmarkEnd w:id="722"/>
    </w:p>
    <w:p w:rsidR="00F9073D" w:rsidRPr="001B2D41" w:rsidRDefault="00F9073D" w:rsidP="002B75AC">
      <w:pPr>
        <w:pStyle w:val="subsection"/>
      </w:pPr>
      <w:r w:rsidRPr="001B2D41">
        <w:tab/>
        <w:t>(1)</w:t>
      </w:r>
      <w:r w:rsidRPr="001B2D41">
        <w:tab/>
        <w:t>This Subdivision also provides for a deferral of the taxation consequences that would occur if:</w:t>
      </w:r>
    </w:p>
    <w:p w:rsidR="00F9073D" w:rsidRPr="001B2D41" w:rsidRDefault="00F9073D" w:rsidP="00F9073D">
      <w:pPr>
        <w:pStyle w:val="paragraph"/>
      </w:pPr>
      <w:r w:rsidRPr="001B2D41">
        <w:tab/>
        <w:t>(a)</w:t>
      </w:r>
      <w:r w:rsidRPr="001B2D41">
        <w:tab/>
        <w:t xml:space="preserve">a life insurance company transfers an asset (also the </w:t>
      </w:r>
      <w:r w:rsidRPr="001B2D41">
        <w:rPr>
          <w:b/>
          <w:i/>
        </w:rPr>
        <w:t>original asset</w:t>
      </w:r>
      <w:r w:rsidRPr="001B2D41">
        <w:t xml:space="preserve">) to its virtual PST or from its virtual PST where, apart from this Subdivision, </w:t>
      </w:r>
      <w:r w:rsidR="00B36BB7" w:rsidRPr="001B2D41">
        <w:t>section 3</w:t>
      </w:r>
      <w:r w:rsidRPr="001B2D41">
        <w:t>20</w:t>
      </w:r>
      <w:r w:rsidR="001B2D41">
        <w:noBreakHyphen/>
      </w:r>
      <w:r w:rsidRPr="001B2D41">
        <w:t xml:space="preserve">200 of the </w:t>
      </w:r>
      <w:r w:rsidRPr="001B2D41">
        <w:rPr>
          <w:i/>
        </w:rPr>
        <w:t>Income Tax Assessment Act 1997</w:t>
      </w:r>
      <w:r w:rsidRPr="001B2D41">
        <w:t xml:space="preserve"> would apply to the transfer; or</w:t>
      </w:r>
    </w:p>
    <w:p w:rsidR="00F9073D" w:rsidRPr="001B2D41" w:rsidRDefault="00F9073D" w:rsidP="00F9073D">
      <w:pPr>
        <w:pStyle w:val="paragraph"/>
      </w:pPr>
      <w:r w:rsidRPr="001B2D41">
        <w:tab/>
        <w:t>(b)</w:t>
      </w:r>
      <w:r w:rsidRPr="001B2D41">
        <w:tab/>
        <w:t xml:space="preserve">a life insurance company transfers an asset (also the </w:t>
      </w:r>
      <w:r w:rsidRPr="001B2D41">
        <w:rPr>
          <w:b/>
          <w:i/>
        </w:rPr>
        <w:t>original asset</w:t>
      </w:r>
      <w:r w:rsidRPr="001B2D41">
        <w:t xml:space="preserve">) to its segregated exempt assets where, apart from this Subdivision, </w:t>
      </w:r>
      <w:r w:rsidR="00B36BB7" w:rsidRPr="001B2D41">
        <w:t>section 3</w:t>
      </w:r>
      <w:r w:rsidRPr="001B2D41">
        <w:t>20</w:t>
      </w:r>
      <w:r w:rsidR="001B2D41">
        <w:noBreakHyphen/>
      </w:r>
      <w:r w:rsidRPr="001B2D41">
        <w:t xml:space="preserve">255 of the </w:t>
      </w:r>
      <w:r w:rsidRPr="001B2D41">
        <w:rPr>
          <w:i/>
        </w:rPr>
        <w:t>Income Tax Assessment Act 1997</w:t>
      </w:r>
      <w:r w:rsidRPr="001B2D41">
        <w:t xml:space="preserve"> would apply to the transfer;</w:t>
      </w:r>
    </w:p>
    <w:p w:rsidR="00F9073D" w:rsidRPr="001B2D41" w:rsidRDefault="00F9073D" w:rsidP="002B75AC">
      <w:pPr>
        <w:pStyle w:val="subsection2"/>
      </w:pPr>
      <w:r w:rsidRPr="001B2D41">
        <w:t xml:space="preserve">where the transfer (also the </w:t>
      </w:r>
      <w:r w:rsidRPr="001B2D41">
        <w:rPr>
          <w:b/>
          <w:i/>
        </w:rPr>
        <w:t>deferral event</w:t>
      </w:r>
      <w:r w:rsidRPr="001B2D41">
        <w:t xml:space="preserve">) is made in connection with the life insurance company (also the </w:t>
      </w:r>
      <w:r w:rsidRPr="001B2D41">
        <w:rPr>
          <w:b/>
          <w:i/>
        </w:rPr>
        <w:t>member life insurance company</w:t>
      </w:r>
      <w:r w:rsidRPr="001B2D41">
        <w:t>) becoming a member of a consolidated group.</w:t>
      </w:r>
    </w:p>
    <w:p w:rsidR="00F9073D" w:rsidRPr="001B2D41" w:rsidRDefault="00F9073D" w:rsidP="002B75AC">
      <w:pPr>
        <w:pStyle w:val="subsection"/>
      </w:pPr>
      <w:r w:rsidRPr="001B2D41">
        <w:tab/>
        <w:t>(2)</w:t>
      </w:r>
      <w:r w:rsidRPr="001B2D41">
        <w:tab/>
        <w:t>The relevant conditions in section</w:t>
      </w:r>
      <w:r w:rsidR="00FD3F14" w:rsidRPr="001B2D41">
        <w:t> </w:t>
      </w:r>
      <w:r w:rsidRPr="001B2D41">
        <w:t>713</w:t>
      </w:r>
      <w:r w:rsidR="001B2D41">
        <w:noBreakHyphen/>
      </w:r>
      <w:r w:rsidRPr="001B2D41">
        <w:t>520 must be met.</w:t>
      </w:r>
    </w:p>
    <w:p w:rsidR="00F9073D" w:rsidRPr="001B2D41" w:rsidRDefault="00F9073D" w:rsidP="00F9073D">
      <w:pPr>
        <w:pStyle w:val="ActHead5"/>
      </w:pPr>
      <w:bookmarkStart w:id="723" w:name="_Toc100588109"/>
      <w:r w:rsidRPr="001B2D41">
        <w:rPr>
          <w:rStyle w:val="CharSectno"/>
        </w:rPr>
        <w:t>713</w:t>
      </w:r>
      <w:r w:rsidR="001B2D41">
        <w:rPr>
          <w:rStyle w:val="CharSectno"/>
        </w:rPr>
        <w:noBreakHyphen/>
      </w:r>
      <w:r w:rsidRPr="001B2D41">
        <w:rPr>
          <w:rStyle w:val="CharSectno"/>
        </w:rPr>
        <w:t>515</w:t>
      </w:r>
      <w:r w:rsidRPr="001B2D41">
        <w:t xml:space="preserve">  Entities must choose the relief</w:t>
      </w:r>
      <w:bookmarkEnd w:id="723"/>
    </w:p>
    <w:p w:rsidR="00F9073D" w:rsidRPr="001B2D41" w:rsidRDefault="00F9073D" w:rsidP="002B75AC">
      <w:pPr>
        <w:pStyle w:val="subsection"/>
      </w:pPr>
      <w:r w:rsidRPr="001B2D41">
        <w:tab/>
        <w:t>(1)</w:t>
      </w:r>
      <w:r w:rsidRPr="001B2D41">
        <w:tab/>
        <w:t>This Subdivision applies only if the originating entity (for a section</w:t>
      </w:r>
      <w:r w:rsidR="00FD3F14" w:rsidRPr="001B2D41">
        <w:t> </w:t>
      </w:r>
      <w:r w:rsidRPr="001B2D41">
        <w:t>713</w:t>
      </w:r>
      <w:r w:rsidR="001B2D41">
        <w:noBreakHyphen/>
      </w:r>
      <w:r w:rsidRPr="001B2D41">
        <w:t>505 case) or the life insurance company (for a section</w:t>
      </w:r>
      <w:r w:rsidR="00FD3F14" w:rsidRPr="001B2D41">
        <w:t> </w:t>
      </w:r>
      <w:r w:rsidRPr="001B2D41">
        <w:t>713</w:t>
      </w:r>
      <w:r w:rsidR="001B2D41">
        <w:noBreakHyphen/>
      </w:r>
      <w:r w:rsidRPr="001B2D41">
        <w:t>510 case) chooses that it apply.</w:t>
      </w:r>
    </w:p>
    <w:p w:rsidR="00F9073D" w:rsidRPr="001B2D41" w:rsidRDefault="00F9073D" w:rsidP="002B75AC">
      <w:pPr>
        <w:pStyle w:val="subsection"/>
      </w:pPr>
      <w:r w:rsidRPr="001B2D41">
        <w:tab/>
        <w:t>(2)</w:t>
      </w:r>
      <w:r w:rsidRPr="001B2D41">
        <w:tab/>
        <w:t>The choice must be made:</w:t>
      </w:r>
    </w:p>
    <w:p w:rsidR="00F9073D" w:rsidRPr="001B2D41" w:rsidRDefault="00F9073D" w:rsidP="00F9073D">
      <w:pPr>
        <w:pStyle w:val="paragraph"/>
      </w:pPr>
      <w:r w:rsidRPr="001B2D41">
        <w:tab/>
        <w:t>(a)</w:t>
      </w:r>
      <w:r w:rsidRPr="001B2D41">
        <w:tab/>
        <w:t>by the day the originating entity or the life insurance company, or the head company of the consolidated group of which it is a member, lodges its income tax return for the income year in which the deferral event happened; or</w:t>
      </w:r>
    </w:p>
    <w:p w:rsidR="00F9073D" w:rsidRPr="001B2D41" w:rsidRDefault="00F9073D" w:rsidP="00F9073D">
      <w:pPr>
        <w:pStyle w:val="paragraph"/>
      </w:pPr>
      <w:r w:rsidRPr="001B2D41">
        <w:tab/>
        <w:t>(b)</w:t>
      </w:r>
      <w:r w:rsidRPr="001B2D41">
        <w:tab/>
        <w:t>within a further time allowed by the Commissioner.</w:t>
      </w:r>
    </w:p>
    <w:p w:rsidR="00F9073D" w:rsidRPr="001B2D41" w:rsidRDefault="00F9073D" w:rsidP="00F9073D">
      <w:pPr>
        <w:pStyle w:val="ActHead5"/>
      </w:pPr>
      <w:bookmarkStart w:id="724" w:name="_Toc100588110"/>
      <w:r w:rsidRPr="001B2D41">
        <w:rPr>
          <w:rStyle w:val="CharSectno"/>
        </w:rPr>
        <w:t>713</w:t>
      </w:r>
      <w:r w:rsidR="001B2D41">
        <w:rPr>
          <w:rStyle w:val="CharSectno"/>
        </w:rPr>
        <w:noBreakHyphen/>
      </w:r>
      <w:r w:rsidRPr="001B2D41">
        <w:rPr>
          <w:rStyle w:val="CharSectno"/>
        </w:rPr>
        <w:t>520</w:t>
      </w:r>
      <w:r w:rsidRPr="001B2D41">
        <w:t xml:space="preserve">  Conditions</w:t>
      </w:r>
      <w:bookmarkEnd w:id="724"/>
    </w:p>
    <w:p w:rsidR="00F9073D" w:rsidRPr="001B2D41" w:rsidRDefault="00F9073D" w:rsidP="002B75AC">
      <w:pPr>
        <w:pStyle w:val="subsection"/>
      </w:pPr>
      <w:r w:rsidRPr="001B2D41">
        <w:tab/>
        <w:t>(1)</w:t>
      </w:r>
      <w:r w:rsidRPr="001B2D41">
        <w:tab/>
        <w:t>For a section</w:t>
      </w:r>
      <w:r w:rsidR="00FD3F14" w:rsidRPr="001B2D41">
        <w:t> </w:t>
      </w:r>
      <w:r w:rsidRPr="001B2D41">
        <w:t>713</w:t>
      </w:r>
      <w:r w:rsidR="001B2D41">
        <w:noBreakHyphen/>
      </w:r>
      <w:r w:rsidRPr="001B2D41">
        <w:t>505 case:</w:t>
      </w:r>
    </w:p>
    <w:p w:rsidR="00F9073D" w:rsidRPr="001B2D41" w:rsidRDefault="00F9073D" w:rsidP="00F9073D">
      <w:pPr>
        <w:pStyle w:val="paragraph"/>
      </w:pPr>
      <w:r w:rsidRPr="001B2D41">
        <w:tab/>
        <w:t>(a)</w:t>
      </w:r>
      <w:r w:rsidRPr="001B2D41">
        <w:tab/>
        <w:t>the originating entity must be:</w:t>
      </w:r>
    </w:p>
    <w:p w:rsidR="00F9073D" w:rsidRPr="001B2D41" w:rsidRDefault="00F9073D" w:rsidP="00F9073D">
      <w:pPr>
        <w:pStyle w:val="paragraphsub"/>
      </w:pPr>
      <w:r w:rsidRPr="001B2D41">
        <w:tab/>
        <w:t>(i)</w:t>
      </w:r>
      <w:r w:rsidRPr="001B2D41">
        <w:tab/>
        <w:t>a life insurance company that has virtual PST assets or segregated exempt assets and that is a member of a consolidatable group; or</w:t>
      </w:r>
    </w:p>
    <w:p w:rsidR="00F9073D" w:rsidRPr="001B2D41" w:rsidRDefault="00F9073D" w:rsidP="00F9073D">
      <w:pPr>
        <w:pStyle w:val="paragraphsub"/>
      </w:pPr>
      <w:r w:rsidRPr="001B2D41">
        <w:tab/>
        <w:t>(ii)</w:t>
      </w:r>
      <w:r w:rsidRPr="001B2D41">
        <w:tab/>
        <w:t>an entity that is unable to be a member of the same consolidatable group as a life insurance company because of section</w:t>
      </w:r>
      <w:r w:rsidR="00FD3F14" w:rsidRPr="001B2D41">
        <w:t> </w:t>
      </w:r>
      <w:r w:rsidRPr="001B2D41">
        <w:t>713</w:t>
      </w:r>
      <w:r w:rsidR="001B2D41">
        <w:noBreakHyphen/>
      </w:r>
      <w:r w:rsidRPr="001B2D41">
        <w:t xml:space="preserve">510 of the </w:t>
      </w:r>
      <w:r w:rsidRPr="001B2D41">
        <w:rPr>
          <w:i/>
        </w:rPr>
        <w:t>Income Tax Assessment Act 1997</w:t>
      </w:r>
      <w:r w:rsidRPr="001B2D41">
        <w:t>; or</w:t>
      </w:r>
    </w:p>
    <w:p w:rsidR="00F9073D" w:rsidRPr="001B2D41" w:rsidRDefault="00F9073D" w:rsidP="00F9073D">
      <w:pPr>
        <w:pStyle w:val="paragraphsub"/>
      </w:pPr>
      <w:r w:rsidRPr="001B2D41">
        <w:tab/>
        <w:t>(iii)</w:t>
      </w:r>
      <w:r w:rsidRPr="001B2D41">
        <w:tab/>
        <w:t>an entity that is, directly or indirectly, a subsidiary of a life insurance company and is a member of the same consolidated group as the life insurance company; and</w:t>
      </w:r>
    </w:p>
    <w:p w:rsidR="00F9073D" w:rsidRPr="001B2D41" w:rsidRDefault="00F9073D" w:rsidP="00F9073D">
      <w:pPr>
        <w:pStyle w:val="paragraph"/>
      </w:pPr>
      <w:r w:rsidRPr="001B2D41">
        <w:tab/>
        <w:t>(b)</w:t>
      </w:r>
      <w:r w:rsidRPr="001B2D41">
        <w:tab/>
        <w:t>the originating entity and the recipient entity must be members of the same consolidatable group or consolidated group or, if they are not, they would have been apart from section</w:t>
      </w:r>
      <w:r w:rsidR="00FD3F14" w:rsidRPr="001B2D41">
        <w:t> </w:t>
      </w:r>
      <w:r w:rsidRPr="001B2D41">
        <w:t>713</w:t>
      </w:r>
      <w:r w:rsidR="001B2D41">
        <w:noBreakHyphen/>
      </w:r>
      <w:r w:rsidRPr="001B2D41">
        <w:t xml:space="preserve">510 of the </w:t>
      </w:r>
      <w:r w:rsidRPr="001B2D41">
        <w:rPr>
          <w:i/>
        </w:rPr>
        <w:t>Income Tax Assessment Act 1997</w:t>
      </w:r>
      <w:r w:rsidRPr="001B2D41">
        <w:t>; and</w:t>
      </w:r>
    </w:p>
    <w:p w:rsidR="00F9073D" w:rsidRPr="001B2D41" w:rsidRDefault="00F9073D" w:rsidP="00F9073D">
      <w:pPr>
        <w:pStyle w:val="paragraph"/>
      </w:pPr>
      <w:r w:rsidRPr="001B2D41">
        <w:tab/>
        <w:t>(c)</w:t>
      </w:r>
      <w:r w:rsidRPr="001B2D41">
        <w:tab/>
        <w:t>any asset transferred by the originating entity must be transferred to the recipient entity at its transfer value.</w:t>
      </w:r>
    </w:p>
    <w:p w:rsidR="00F9073D" w:rsidRPr="001B2D41" w:rsidRDefault="00F9073D" w:rsidP="002B75AC">
      <w:pPr>
        <w:pStyle w:val="subsection"/>
      </w:pPr>
      <w:r w:rsidRPr="001B2D41">
        <w:tab/>
        <w:t>(2)</w:t>
      </w:r>
      <w:r w:rsidRPr="001B2D41">
        <w:tab/>
        <w:t>For both a section</w:t>
      </w:r>
      <w:r w:rsidR="00FD3F14" w:rsidRPr="001B2D41">
        <w:t> </w:t>
      </w:r>
      <w:r w:rsidRPr="001B2D41">
        <w:t>713</w:t>
      </w:r>
      <w:r w:rsidR="001B2D41">
        <w:noBreakHyphen/>
      </w:r>
      <w:r w:rsidRPr="001B2D41">
        <w:t>505 case and a section</w:t>
      </w:r>
      <w:r w:rsidR="00FD3F14" w:rsidRPr="001B2D41">
        <w:t> </w:t>
      </w:r>
      <w:r w:rsidRPr="001B2D41">
        <w:t>713</w:t>
      </w:r>
      <w:r w:rsidR="001B2D41">
        <w:noBreakHyphen/>
      </w:r>
      <w:r w:rsidRPr="001B2D41">
        <w:t>510 case:</w:t>
      </w:r>
    </w:p>
    <w:p w:rsidR="00F9073D" w:rsidRPr="001B2D41" w:rsidRDefault="00F9073D" w:rsidP="00F9073D">
      <w:pPr>
        <w:pStyle w:val="paragraph"/>
      </w:pPr>
      <w:r w:rsidRPr="001B2D41">
        <w:tab/>
        <w:t>(a)</w:t>
      </w:r>
      <w:r w:rsidRPr="001B2D41">
        <w:tab/>
        <w:t>the total transfer values of the virtual PST assets of the member life insurance company just before a transfer of assets to which this Subdivision applies must be the same as the total transfer values of those assets just after the transfer; and</w:t>
      </w:r>
    </w:p>
    <w:p w:rsidR="00F9073D" w:rsidRPr="001B2D41" w:rsidRDefault="00F9073D" w:rsidP="00F9073D">
      <w:pPr>
        <w:pStyle w:val="paragraph"/>
      </w:pPr>
      <w:r w:rsidRPr="001B2D41">
        <w:tab/>
        <w:t>(b)</w:t>
      </w:r>
      <w:r w:rsidRPr="001B2D41">
        <w:tab/>
        <w:t>the total transfer values of the segregated exempt assets of the member life insurance company just before a transfer of assets to which this Subdivision applies must be the same as the total transfer values of those assets just after the transfer.</w:t>
      </w:r>
    </w:p>
    <w:p w:rsidR="00F9073D" w:rsidRPr="001B2D41" w:rsidRDefault="00F9073D" w:rsidP="002B75AC">
      <w:pPr>
        <w:pStyle w:val="subsection"/>
      </w:pPr>
      <w:r w:rsidRPr="001B2D41">
        <w:tab/>
        <w:t>(3)</w:t>
      </w:r>
      <w:r w:rsidRPr="001B2D41">
        <w:tab/>
        <w:t>Any transfer of an asset under the deferral event must happen on or before the later of:</w:t>
      </w:r>
    </w:p>
    <w:p w:rsidR="00F9073D" w:rsidRPr="001B2D41" w:rsidRDefault="00F9073D" w:rsidP="00F9073D">
      <w:pPr>
        <w:pStyle w:val="paragraph"/>
      </w:pPr>
      <w:r w:rsidRPr="001B2D41">
        <w:tab/>
        <w:t>(a)</w:t>
      </w:r>
      <w:r w:rsidRPr="001B2D41">
        <w:tab/>
      </w:r>
      <w:r w:rsidR="001E5ACC" w:rsidRPr="001B2D41">
        <w:t>30 June</w:t>
      </w:r>
      <w:r w:rsidRPr="001B2D41">
        <w:t xml:space="preserve"> 2004; and</w:t>
      </w:r>
    </w:p>
    <w:p w:rsidR="00F9073D" w:rsidRPr="001B2D41" w:rsidRDefault="00F9073D" w:rsidP="00F9073D">
      <w:pPr>
        <w:pStyle w:val="paragraph"/>
      </w:pPr>
      <w:r w:rsidRPr="001B2D41">
        <w:tab/>
        <w:t>(b)</w:t>
      </w:r>
      <w:r w:rsidRPr="001B2D41">
        <w:tab/>
        <w:t xml:space="preserve">if the head company of the consolidated group of which the member life insurance company is a member has a substituted accounting period—the end of the head company’s income year in which </w:t>
      </w:r>
      <w:r w:rsidR="001E5ACC" w:rsidRPr="001B2D41">
        <w:t>30 June</w:t>
      </w:r>
      <w:r w:rsidRPr="001B2D41">
        <w:t xml:space="preserve"> 2004 occurs.</w:t>
      </w:r>
    </w:p>
    <w:p w:rsidR="00F9073D" w:rsidRPr="001B2D41" w:rsidRDefault="00F9073D" w:rsidP="00F9073D">
      <w:pPr>
        <w:pStyle w:val="ActHead5"/>
      </w:pPr>
      <w:bookmarkStart w:id="725" w:name="_Toc100588111"/>
      <w:r w:rsidRPr="001B2D41">
        <w:rPr>
          <w:rStyle w:val="CharSectno"/>
        </w:rPr>
        <w:t>713</w:t>
      </w:r>
      <w:r w:rsidR="001B2D41">
        <w:rPr>
          <w:rStyle w:val="CharSectno"/>
        </w:rPr>
        <w:noBreakHyphen/>
      </w:r>
      <w:r w:rsidRPr="001B2D41">
        <w:rPr>
          <w:rStyle w:val="CharSectno"/>
        </w:rPr>
        <w:t>525</w:t>
      </w:r>
      <w:r w:rsidRPr="001B2D41">
        <w:t xml:space="preserve">  Time of transfer</w:t>
      </w:r>
      <w:bookmarkEnd w:id="725"/>
    </w:p>
    <w:p w:rsidR="00F9073D" w:rsidRPr="001B2D41" w:rsidRDefault="00F9073D" w:rsidP="002B75AC">
      <w:pPr>
        <w:pStyle w:val="subsection"/>
      </w:pPr>
      <w:r w:rsidRPr="001B2D41">
        <w:tab/>
      </w:r>
      <w:r w:rsidRPr="001B2D41">
        <w:tab/>
        <w:t xml:space="preserve">This Act, and the </w:t>
      </w:r>
      <w:r w:rsidRPr="001B2D41">
        <w:rPr>
          <w:i/>
        </w:rPr>
        <w:t>Income Tax Assessment Act 1997</w:t>
      </w:r>
      <w:r w:rsidRPr="001B2D41">
        <w:t>, apply to the transfer of an asset to which this Subdivision applies as if the asset had been transferred just before the member life insurance company became a member of the consolidated group.</w:t>
      </w:r>
    </w:p>
    <w:p w:rsidR="00F9073D" w:rsidRPr="001B2D41" w:rsidRDefault="00F9073D" w:rsidP="00F9073D">
      <w:pPr>
        <w:pStyle w:val="ActHead5"/>
      </w:pPr>
      <w:bookmarkStart w:id="726" w:name="_Toc100588112"/>
      <w:r w:rsidRPr="001B2D41">
        <w:rPr>
          <w:rStyle w:val="CharSectno"/>
        </w:rPr>
        <w:t>713</w:t>
      </w:r>
      <w:r w:rsidR="001B2D41">
        <w:rPr>
          <w:rStyle w:val="CharSectno"/>
        </w:rPr>
        <w:noBreakHyphen/>
      </w:r>
      <w:r w:rsidRPr="001B2D41">
        <w:rPr>
          <w:rStyle w:val="CharSectno"/>
        </w:rPr>
        <w:t>530</w:t>
      </w:r>
      <w:r w:rsidRPr="001B2D41">
        <w:t xml:space="preserve">  What the relief is</w:t>
      </w:r>
      <w:bookmarkEnd w:id="726"/>
    </w:p>
    <w:p w:rsidR="00F9073D" w:rsidRPr="001B2D41" w:rsidRDefault="00F9073D" w:rsidP="002B75AC">
      <w:pPr>
        <w:pStyle w:val="subsection"/>
      </w:pPr>
      <w:r w:rsidRPr="001B2D41">
        <w:tab/>
        <w:t>(1)</w:t>
      </w:r>
      <w:r w:rsidRPr="001B2D41">
        <w:tab/>
        <w:t>For a section</w:t>
      </w:r>
      <w:r w:rsidR="00FD3F14" w:rsidRPr="001B2D41">
        <w:t> </w:t>
      </w:r>
      <w:r w:rsidRPr="001B2D41">
        <w:t>713</w:t>
      </w:r>
      <w:r w:rsidR="001B2D41">
        <w:noBreakHyphen/>
      </w:r>
      <w:r w:rsidRPr="001B2D41">
        <w:t>505 case:</w:t>
      </w:r>
    </w:p>
    <w:p w:rsidR="00F9073D" w:rsidRPr="001B2D41" w:rsidRDefault="00F9073D" w:rsidP="00F9073D">
      <w:pPr>
        <w:pStyle w:val="paragraph"/>
      </w:pPr>
      <w:r w:rsidRPr="001B2D41">
        <w:tab/>
        <w:t>(a)</w:t>
      </w:r>
      <w:r w:rsidRPr="001B2D41">
        <w:tab/>
        <w:t>if the originating entity is a company:</w:t>
      </w:r>
    </w:p>
    <w:p w:rsidR="00F9073D" w:rsidRPr="001B2D41" w:rsidRDefault="00F9073D" w:rsidP="00F9073D">
      <w:pPr>
        <w:pStyle w:val="paragraphsub"/>
      </w:pPr>
      <w:r w:rsidRPr="001B2D41">
        <w:tab/>
        <w:t>(i)</w:t>
      </w:r>
      <w:r w:rsidRPr="001B2D41">
        <w:tab/>
        <w:t xml:space="preserve">any amount (other than a capital gain) that would have been included in the originating entity’s assessable income (the </w:t>
      </w:r>
      <w:r w:rsidRPr="001B2D41">
        <w:rPr>
          <w:b/>
          <w:i/>
        </w:rPr>
        <w:t>deferred amount</w:t>
      </w:r>
      <w:r w:rsidRPr="001B2D41">
        <w:t>) as a result of the deferral event is not so included; and</w:t>
      </w:r>
    </w:p>
    <w:p w:rsidR="00F9073D" w:rsidRPr="001B2D41" w:rsidRDefault="00F9073D" w:rsidP="00F9073D">
      <w:pPr>
        <w:pStyle w:val="paragraphsub"/>
      </w:pPr>
      <w:r w:rsidRPr="001B2D41">
        <w:tab/>
        <w:t>(ii)</w:t>
      </w:r>
      <w:r w:rsidRPr="001B2D41">
        <w:tab/>
        <w:t xml:space="preserve">any capital gain (the </w:t>
      </w:r>
      <w:r w:rsidRPr="001B2D41">
        <w:rPr>
          <w:b/>
          <w:i/>
        </w:rPr>
        <w:t>deferred gain</w:t>
      </w:r>
      <w:r w:rsidRPr="001B2D41">
        <w:t>) that the originating entity would have made as a result of the deferral event is disregarded; and</w:t>
      </w:r>
    </w:p>
    <w:p w:rsidR="00F9073D" w:rsidRPr="001B2D41" w:rsidRDefault="00F9073D" w:rsidP="00F9073D">
      <w:pPr>
        <w:pStyle w:val="paragraph"/>
      </w:pPr>
      <w:r w:rsidRPr="001B2D41">
        <w:tab/>
        <w:t>(b)</w:t>
      </w:r>
      <w:r w:rsidRPr="001B2D41">
        <w:tab/>
        <w:t>if the originating entity is a trust:</w:t>
      </w:r>
    </w:p>
    <w:p w:rsidR="00F9073D" w:rsidRPr="001B2D41" w:rsidRDefault="00F9073D" w:rsidP="00F9073D">
      <w:pPr>
        <w:pStyle w:val="paragraphsub"/>
      </w:pPr>
      <w:r w:rsidRPr="001B2D41">
        <w:tab/>
        <w:t>(i)</w:t>
      </w:r>
      <w:r w:rsidRPr="001B2D41">
        <w:tab/>
        <w:t xml:space="preserve">any amount (other than a capital gain) that would have been included in the member life insurance company’s assessable income (also the </w:t>
      </w:r>
      <w:r w:rsidRPr="001B2D41">
        <w:rPr>
          <w:b/>
          <w:i/>
        </w:rPr>
        <w:t>deferred amount</w:t>
      </w:r>
      <w:r w:rsidRPr="001B2D41">
        <w:t>) as a result of the deferral event is not so included; and</w:t>
      </w:r>
    </w:p>
    <w:p w:rsidR="00F9073D" w:rsidRPr="001B2D41" w:rsidRDefault="00F9073D" w:rsidP="00F9073D">
      <w:pPr>
        <w:pStyle w:val="paragraphsub"/>
      </w:pPr>
      <w:r w:rsidRPr="001B2D41">
        <w:tab/>
        <w:t>(ii)</w:t>
      </w:r>
      <w:r w:rsidRPr="001B2D41">
        <w:tab/>
        <w:t xml:space="preserve">any capital gain (also the </w:t>
      </w:r>
      <w:r w:rsidRPr="001B2D41">
        <w:rPr>
          <w:b/>
          <w:i/>
        </w:rPr>
        <w:t>deferred gain</w:t>
      </w:r>
      <w:r w:rsidRPr="001B2D41">
        <w:t>) that the member life insurance company would have made as a result of the deferral event is disregarded.</w:t>
      </w:r>
    </w:p>
    <w:p w:rsidR="00F9073D" w:rsidRPr="001B2D41" w:rsidRDefault="00F9073D" w:rsidP="002B75AC">
      <w:pPr>
        <w:pStyle w:val="subsection"/>
      </w:pPr>
      <w:r w:rsidRPr="001B2D41">
        <w:tab/>
        <w:t>(2)</w:t>
      </w:r>
      <w:r w:rsidRPr="001B2D41">
        <w:tab/>
        <w:t>For a section</w:t>
      </w:r>
      <w:r w:rsidR="00FD3F14" w:rsidRPr="001B2D41">
        <w:t> </w:t>
      </w:r>
      <w:r w:rsidRPr="001B2D41">
        <w:t>713</w:t>
      </w:r>
      <w:r w:rsidR="001B2D41">
        <w:noBreakHyphen/>
      </w:r>
      <w:r w:rsidRPr="001B2D41">
        <w:t>510 case:</w:t>
      </w:r>
    </w:p>
    <w:p w:rsidR="00F9073D" w:rsidRPr="001B2D41" w:rsidRDefault="00F9073D" w:rsidP="00F9073D">
      <w:pPr>
        <w:pStyle w:val="paragraph"/>
      </w:pPr>
      <w:r w:rsidRPr="001B2D41">
        <w:tab/>
        <w:t>(a)</w:t>
      </w:r>
      <w:r w:rsidRPr="001B2D41">
        <w:tab/>
        <w:t xml:space="preserve">any amount that would have been included in the member life insurance company’s assessable income (also the </w:t>
      </w:r>
      <w:r w:rsidRPr="001B2D41">
        <w:rPr>
          <w:b/>
          <w:i/>
        </w:rPr>
        <w:t>deferred amount</w:t>
      </w:r>
      <w:r w:rsidRPr="001B2D41">
        <w:t>) under paragraph</w:t>
      </w:r>
      <w:r w:rsidR="00FD3F14" w:rsidRPr="001B2D41">
        <w:t> </w:t>
      </w:r>
      <w:r w:rsidRPr="001B2D41">
        <w:t>320</w:t>
      </w:r>
      <w:r w:rsidR="001B2D41">
        <w:noBreakHyphen/>
      </w:r>
      <w:r w:rsidRPr="001B2D41">
        <w:t xml:space="preserve">15(e) or (g) of the </w:t>
      </w:r>
      <w:r w:rsidRPr="001B2D41">
        <w:rPr>
          <w:i/>
        </w:rPr>
        <w:t>Income Tax Assessment Act 1997</w:t>
      </w:r>
      <w:r w:rsidRPr="001B2D41">
        <w:t xml:space="preserve"> as a result of the deferral event is not so included; and</w:t>
      </w:r>
    </w:p>
    <w:p w:rsidR="00F9073D" w:rsidRPr="001B2D41" w:rsidRDefault="00F9073D" w:rsidP="00F9073D">
      <w:pPr>
        <w:pStyle w:val="paragraph"/>
      </w:pPr>
      <w:r w:rsidRPr="001B2D41">
        <w:tab/>
        <w:t>(b)</w:t>
      </w:r>
      <w:r w:rsidRPr="001B2D41">
        <w:tab/>
        <w:t xml:space="preserve">any capital gain (also the </w:t>
      </w:r>
      <w:r w:rsidRPr="001B2D41">
        <w:rPr>
          <w:b/>
          <w:i/>
        </w:rPr>
        <w:t>deferred gain</w:t>
      </w:r>
      <w:r w:rsidRPr="001B2D41">
        <w:t>) that the member life insurance company would have made as a result of the deferral event is disregarded.</w:t>
      </w:r>
    </w:p>
    <w:p w:rsidR="00F9073D" w:rsidRPr="001B2D41" w:rsidRDefault="00F9073D" w:rsidP="00F9073D">
      <w:pPr>
        <w:pStyle w:val="ActHead5"/>
      </w:pPr>
      <w:bookmarkStart w:id="727" w:name="_Toc100588113"/>
      <w:r w:rsidRPr="001B2D41">
        <w:rPr>
          <w:rStyle w:val="CharSectno"/>
        </w:rPr>
        <w:t>713</w:t>
      </w:r>
      <w:r w:rsidR="001B2D41">
        <w:rPr>
          <w:rStyle w:val="CharSectno"/>
        </w:rPr>
        <w:noBreakHyphen/>
      </w:r>
      <w:r w:rsidRPr="001B2D41">
        <w:rPr>
          <w:rStyle w:val="CharSectno"/>
        </w:rPr>
        <w:t>535</w:t>
      </w:r>
      <w:r w:rsidRPr="001B2D41">
        <w:t xml:space="preserve">  Subsequent consequences</w:t>
      </w:r>
      <w:bookmarkEnd w:id="727"/>
    </w:p>
    <w:p w:rsidR="00F9073D" w:rsidRPr="001B2D41" w:rsidRDefault="00F9073D" w:rsidP="002B75AC">
      <w:pPr>
        <w:pStyle w:val="subsection"/>
      </w:pPr>
      <w:r w:rsidRPr="001B2D41">
        <w:tab/>
        <w:t>(1)</w:t>
      </w:r>
      <w:r w:rsidRPr="001B2D41">
        <w:tab/>
        <w:t xml:space="preserve">This section operates if, after the deferral event happens, another event (the </w:t>
      </w:r>
      <w:r w:rsidRPr="001B2D41">
        <w:rPr>
          <w:b/>
          <w:i/>
        </w:rPr>
        <w:t>new event</w:t>
      </w:r>
      <w:r w:rsidRPr="001B2D41">
        <w:t>) happens where the new event is:</w:t>
      </w:r>
    </w:p>
    <w:p w:rsidR="00F9073D" w:rsidRPr="001B2D41" w:rsidRDefault="00F9073D" w:rsidP="00F9073D">
      <w:pPr>
        <w:pStyle w:val="paragraph"/>
      </w:pPr>
      <w:r w:rsidRPr="001B2D41">
        <w:tab/>
        <w:t>(a)</w:t>
      </w:r>
      <w:r w:rsidRPr="001B2D41">
        <w:tab/>
        <w:t>a CGT event happening to:</w:t>
      </w:r>
    </w:p>
    <w:p w:rsidR="00F9073D" w:rsidRPr="001B2D41" w:rsidRDefault="00F9073D" w:rsidP="00F9073D">
      <w:pPr>
        <w:pStyle w:val="paragraphsub"/>
      </w:pPr>
      <w:r w:rsidRPr="001B2D41">
        <w:tab/>
        <w:t>(i)</w:t>
      </w:r>
      <w:r w:rsidRPr="001B2D41">
        <w:tab/>
        <w:t>the original asset; or</w:t>
      </w:r>
    </w:p>
    <w:p w:rsidR="00F9073D" w:rsidRPr="001B2D41" w:rsidRDefault="00F9073D" w:rsidP="00F9073D">
      <w:pPr>
        <w:pStyle w:val="paragraphsub"/>
      </w:pPr>
      <w:r w:rsidRPr="001B2D41">
        <w:tab/>
        <w:t>(ii)</w:t>
      </w:r>
      <w:r w:rsidRPr="001B2D41">
        <w:tab/>
        <w:t>if the deferral event was CGT event C2—the replacement asset; or</w:t>
      </w:r>
    </w:p>
    <w:p w:rsidR="00F9073D" w:rsidRPr="001B2D41" w:rsidRDefault="00F9073D" w:rsidP="00F9073D">
      <w:pPr>
        <w:pStyle w:val="paragraph"/>
      </w:pPr>
      <w:r w:rsidRPr="001B2D41">
        <w:tab/>
        <w:t>(b)</w:t>
      </w:r>
      <w:r w:rsidRPr="001B2D41">
        <w:tab/>
        <w:t>the recipient entity ceasing to be a member of the consolidated group of which the member life insurance company is a member; or</w:t>
      </w:r>
    </w:p>
    <w:p w:rsidR="00F9073D" w:rsidRPr="001B2D41" w:rsidRDefault="00F9073D" w:rsidP="00F9073D">
      <w:pPr>
        <w:pStyle w:val="paragraph"/>
      </w:pPr>
      <w:r w:rsidRPr="001B2D41">
        <w:tab/>
        <w:t>(c)</w:t>
      </w:r>
      <w:r w:rsidRPr="001B2D41">
        <w:tab/>
        <w:t>if the recipient entity is a life insurance company:</w:t>
      </w:r>
    </w:p>
    <w:p w:rsidR="00F9073D" w:rsidRPr="001B2D41" w:rsidRDefault="00F9073D" w:rsidP="00F9073D">
      <w:pPr>
        <w:pStyle w:val="paragraphsub"/>
      </w:pPr>
      <w:r w:rsidRPr="001B2D41">
        <w:tab/>
        <w:t>(i)</w:t>
      </w:r>
      <w:r w:rsidRPr="001B2D41">
        <w:tab/>
        <w:t xml:space="preserve">the original asset being transferred to or from the company’s virtual PST under </w:t>
      </w:r>
      <w:r w:rsidR="00B36BB7" w:rsidRPr="001B2D41">
        <w:t>section 3</w:t>
      </w:r>
      <w:r w:rsidRPr="001B2D41">
        <w:t>20</w:t>
      </w:r>
      <w:r w:rsidR="001B2D41">
        <w:noBreakHyphen/>
      </w:r>
      <w:r w:rsidRPr="001B2D41">
        <w:t>180, 320</w:t>
      </w:r>
      <w:r w:rsidR="001B2D41">
        <w:noBreakHyphen/>
      </w:r>
      <w:r w:rsidRPr="001B2D41">
        <w:t>185 or 320</w:t>
      </w:r>
      <w:r w:rsidR="001B2D41">
        <w:noBreakHyphen/>
      </w:r>
      <w:r w:rsidRPr="001B2D41">
        <w:t xml:space="preserve">195 of the </w:t>
      </w:r>
      <w:r w:rsidRPr="001B2D41">
        <w:rPr>
          <w:i/>
        </w:rPr>
        <w:t>Income Tax Assessment Act 1997</w:t>
      </w:r>
      <w:r w:rsidRPr="001B2D41">
        <w:t>; or</w:t>
      </w:r>
    </w:p>
    <w:p w:rsidR="00F9073D" w:rsidRPr="001B2D41" w:rsidRDefault="00F9073D" w:rsidP="00F9073D">
      <w:pPr>
        <w:pStyle w:val="paragraphsub"/>
      </w:pPr>
      <w:r w:rsidRPr="001B2D41">
        <w:tab/>
        <w:t>(ii)</w:t>
      </w:r>
      <w:r w:rsidRPr="001B2D41">
        <w:tab/>
        <w:t xml:space="preserve">the original asset being transferred to or from the company’s segregated exempt assets under </w:t>
      </w:r>
      <w:r w:rsidR="00B36BB7" w:rsidRPr="001B2D41">
        <w:t>section 3</w:t>
      </w:r>
      <w:r w:rsidRPr="001B2D41">
        <w:t>20</w:t>
      </w:r>
      <w:r w:rsidR="001B2D41">
        <w:noBreakHyphen/>
      </w:r>
      <w:r w:rsidRPr="001B2D41">
        <w:t>235, 320</w:t>
      </w:r>
      <w:r w:rsidR="001B2D41">
        <w:noBreakHyphen/>
      </w:r>
      <w:r w:rsidRPr="001B2D41">
        <w:t>240 or 320</w:t>
      </w:r>
      <w:r w:rsidR="001B2D41">
        <w:noBreakHyphen/>
      </w:r>
      <w:r w:rsidRPr="001B2D41">
        <w:t>250 of that Act; or</w:t>
      </w:r>
    </w:p>
    <w:p w:rsidR="00F9073D" w:rsidRPr="001B2D41" w:rsidRDefault="00F9073D" w:rsidP="00F9073D">
      <w:pPr>
        <w:pStyle w:val="paragraph"/>
      </w:pPr>
      <w:r w:rsidRPr="001B2D41">
        <w:tab/>
        <w:t>(d)</w:t>
      </w:r>
      <w:r w:rsidRPr="001B2D41">
        <w:tab/>
        <w:t>if the originating entity is a company—the originating entity ceasing to exist.</w:t>
      </w:r>
    </w:p>
    <w:p w:rsidR="00F9073D" w:rsidRPr="001B2D41" w:rsidRDefault="00F9073D" w:rsidP="00BC7435">
      <w:pPr>
        <w:pStyle w:val="subsection"/>
        <w:keepNext/>
      </w:pPr>
      <w:r w:rsidRPr="001B2D41">
        <w:tab/>
        <w:t>(2)</w:t>
      </w:r>
      <w:r w:rsidRPr="001B2D41">
        <w:tab/>
        <w:t>For a section</w:t>
      </w:r>
      <w:r w:rsidR="00FD3F14" w:rsidRPr="001B2D41">
        <w:t> </w:t>
      </w:r>
      <w:r w:rsidRPr="001B2D41">
        <w:t>713</w:t>
      </w:r>
      <w:r w:rsidR="001B2D41">
        <w:noBreakHyphen/>
      </w:r>
      <w:r w:rsidRPr="001B2D41">
        <w:t>505 case where the originating entity is a company:</w:t>
      </w:r>
    </w:p>
    <w:p w:rsidR="00F9073D" w:rsidRPr="001B2D41" w:rsidRDefault="00F9073D" w:rsidP="00F9073D">
      <w:pPr>
        <w:pStyle w:val="paragraph"/>
      </w:pPr>
      <w:r w:rsidRPr="001B2D41">
        <w:tab/>
        <w:t>(a)</w:t>
      </w:r>
      <w:r w:rsidRPr="001B2D41">
        <w:tab/>
        <w:t>the originating entity must include the deferred amount in its assessable income for the income year in which the new event happens; or</w:t>
      </w:r>
    </w:p>
    <w:p w:rsidR="00F9073D" w:rsidRPr="001B2D41" w:rsidRDefault="00F9073D" w:rsidP="00F9073D">
      <w:pPr>
        <w:pStyle w:val="paragraph"/>
      </w:pPr>
      <w:r w:rsidRPr="001B2D41">
        <w:tab/>
        <w:t>(b)</w:t>
      </w:r>
      <w:r w:rsidRPr="001B2D41">
        <w:tab/>
        <w:t>the originating entity is taken, just before the new event happened, to have made a capital gain equal to the deferred gain.</w:t>
      </w:r>
    </w:p>
    <w:p w:rsidR="00F9073D" w:rsidRPr="001B2D41" w:rsidRDefault="00F9073D" w:rsidP="00F9073D">
      <w:pPr>
        <w:pStyle w:val="notetext"/>
      </w:pPr>
      <w:r w:rsidRPr="001B2D41">
        <w:t>Note:</w:t>
      </w:r>
      <w:r w:rsidRPr="001B2D41">
        <w:tab/>
        <w:t>If the originating entity is a subsidiary member of a consolidated group, the head company of the group will have the amount included in its assessable income or will make the capital gain.</w:t>
      </w:r>
    </w:p>
    <w:p w:rsidR="00F9073D" w:rsidRPr="001B2D41" w:rsidRDefault="00F9073D" w:rsidP="002B75AC">
      <w:pPr>
        <w:pStyle w:val="subsection"/>
      </w:pPr>
      <w:r w:rsidRPr="001B2D41">
        <w:tab/>
        <w:t>(3)</w:t>
      </w:r>
      <w:r w:rsidRPr="001B2D41">
        <w:tab/>
        <w:t>For a section</w:t>
      </w:r>
      <w:r w:rsidR="00FD3F14" w:rsidRPr="001B2D41">
        <w:t> </w:t>
      </w:r>
      <w:r w:rsidRPr="001B2D41">
        <w:t>713</w:t>
      </w:r>
      <w:r w:rsidR="001B2D41">
        <w:noBreakHyphen/>
      </w:r>
      <w:r w:rsidRPr="001B2D41">
        <w:t>505 case where the originating entity is a trust:</w:t>
      </w:r>
    </w:p>
    <w:p w:rsidR="00F9073D" w:rsidRPr="001B2D41" w:rsidRDefault="00F9073D" w:rsidP="00F9073D">
      <w:pPr>
        <w:pStyle w:val="paragraph"/>
      </w:pPr>
      <w:r w:rsidRPr="001B2D41">
        <w:tab/>
        <w:t>(a)</w:t>
      </w:r>
      <w:r w:rsidRPr="001B2D41">
        <w:tab/>
        <w:t>the member life insurance company must include the deferred amount in its assessable income for the income year in which the new event happens; or</w:t>
      </w:r>
    </w:p>
    <w:p w:rsidR="00F9073D" w:rsidRPr="001B2D41" w:rsidRDefault="00F9073D" w:rsidP="00F9073D">
      <w:pPr>
        <w:pStyle w:val="paragraph"/>
      </w:pPr>
      <w:r w:rsidRPr="001B2D41">
        <w:tab/>
        <w:t>(b)</w:t>
      </w:r>
      <w:r w:rsidRPr="001B2D41">
        <w:tab/>
        <w:t>the member life insurance company is taken, just before the new event happened, to have made a capital gain equal to the deferred gain.</w:t>
      </w:r>
    </w:p>
    <w:p w:rsidR="00F9073D" w:rsidRPr="001B2D41" w:rsidRDefault="00F9073D" w:rsidP="002B75AC">
      <w:pPr>
        <w:pStyle w:val="subsection"/>
      </w:pPr>
      <w:r w:rsidRPr="001B2D41">
        <w:tab/>
        <w:t>(4)</w:t>
      </w:r>
      <w:r w:rsidRPr="001B2D41">
        <w:tab/>
        <w:t>For a section</w:t>
      </w:r>
      <w:r w:rsidR="00FD3F14" w:rsidRPr="001B2D41">
        <w:t> </w:t>
      </w:r>
      <w:r w:rsidRPr="001B2D41">
        <w:t>713</w:t>
      </w:r>
      <w:r w:rsidR="001B2D41">
        <w:noBreakHyphen/>
      </w:r>
      <w:r w:rsidRPr="001B2D41">
        <w:t xml:space="preserve">505 case where the originating entity is a life insurance company or a trust and the deferred amount or the deferred gain relates to an asset that was a virtual PST asset at the time when the deferral event happened, an amount equal to the deferred amount or deferred gain is taken to be an amount of assessable income to which </w:t>
      </w:r>
      <w:r w:rsidR="00B36BB7" w:rsidRPr="001B2D41">
        <w:t>subsection 3</w:t>
      </w:r>
      <w:r w:rsidRPr="001B2D41">
        <w:t>20</w:t>
      </w:r>
      <w:r w:rsidR="001B2D41">
        <w:noBreakHyphen/>
      </w:r>
      <w:r w:rsidRPr="001B2D41">
        <w:t xml:space="preserve">205(3) of the </w:t>
      </w:r>
      <w:r w:rsidRPr="001B2D41">
        <w:rPr>
          <w:i/>
        </w:rPr>
        <w:t>Income Tax Assessment Act 1997</w:t>
      </w:r>
      <w:r w:rsidRPr="001B2D41">
        <w:t xml:space="preserve"> applies for the relevant entity.</w:t>
      </w:r>
    </w:p>
    <w:p w:rsidR="00F9073D" w:rsidRPr="001B2D41" w:rsidRDefault="00F9073D" w:rsidP="002B75AC">
      <w:pPr>
        <w:pStyle w:val="subsection"/>
      </w:pPr>
      <w:r w:rsidRPr="001B2D41">
        <w:tab/>
        <w:t>(5)</w:t>
      </w:r>
      <w:r w:rsidRPr="001B2D41">
        <w:tab/>
        <w:t>For a section</w:t>
      </w:r>
      <w:r w:rsidR="00FD3F14" w:rsidRPr="001B2D41">
        <w:t> </w:t>
      </w:r>
      <w:r w:rsidRPr="001B2D41">
        <w:t>713</w:t>
      </w:r>
      <w:r w:rsidR="001B2D41">
        <w:noBreakHyphen/>
      </w:r>
      <w:r w:rsidRPr="001B2D41">
        <w:t>510 case:</w:t>
      </w:r>
    </w:p>
    <w:p w:rsidR="00F9073D" w:rsidRPr="001B2D41" w:rsidRDefault="00F9073D" w:rsidP="00F9073D">
      <w:pPr>
        <w:pStyle w:val="paragraph"/>
      </w:pPr>
      <w:r w:rsidRPr="001B2D41">
        <w:tab/>
        <w:t>(a)</w:t>
      </w:r>
      <w:r w:rsidRPr="001B2D41">
        <w:tab/>
        <w:t>the member life insurance company must include the deferred amount in its assessable income for the income year in which the new event happens; or</w:t>
      </w:r>
    </w:p>
    <w:p w:rsidR="00F9073D" w:rsidRPr="001B2D41" w:rsidRDefault="00F9073D" w:rsidP="00F9073D">
      <w:pPr>
        <w:pStyle w:val="paragraph"/>
      </w:pPr>
      <w:r w:rsidRPr="001B2D41">
        <w:tab/>
        <w:t>(b)</w:t>
      </w:r>
      <w:r w:rsidRPr="001B2D41">
        <w:tab/>
        <w:t>the member life insurance company is taken, just before the new event happened, to have made a capital gain equal to the deferred gain.</w:t>
      </w:r>
    </w:p>
    <w:p w:rsidR="00F9073D" w:rsidRPr="001B2D41" w:rsidRDefault="00F9073D" w:rsidP="002B75AC">
      <w:pPr>
        <w:pStyle w:val="subsection"/>
      </w:pPr>
      <w:r w:rsidRPr="001B2D41">
        <w:tab/>
        <w:t>(6)</w:t>
      </w:r>
      <w:r w:rsidRPr="001B2D41">
        <w:tab/>
        <w:t xml:space="preserve">In addition, if the deferral event involved the transfer of assets from the member life insurance company’s virtual PST, an amount equal to the deferred amount or deferred gain is taken to be an amount of assessable income to which </w:t>
      </w:r>
      <w:r w:rsidR="00B36BB7" w:rsidRPr="001B2D41">
        <w:t>subsection 3</w:t>
      </w:r>
      <w:r w:rsidRPr="001B2D41">
        <w:t>20</w:t>
      </w:r>
      <w:r w:rsidR="001B2D41">
        <w:noBreakHyphen/>
      </w:r>
      <w:r w:rsidRPr="001B2D41">
        <w:t xml:space="preserve">205(3) of the </w:t>
      </w:r>
      <w:r w:rsidRPr="001B2D41">
        <w:rPr>
          <w:i/>
        </w:rPr>
        <w:t>Income Tax Assessment Act 1997</w:t>
      </w:r>
      <w:r w:rsidRPr="001B2D41">
        <w:t xml:space="preserve"> applies for the relevant entity.</w:t>
      </w:r>
    </w:p>
    <w:p w:rsidR="00F9073D" w:rsidRPr="001B2D41" w:rsidRDefault="00F9073D" w:rsidP="00F9073D">
      <w:pPr>
        <w:pStyle w:val="ActHead5"/>
      </w:pPr>
      <w:bookmarkStart w:id="728" w:name="_Toc100588114"/>
      <w:r w:rsidRPr="001B2D41">
        <w:rPr>
          <w:rStyle w:val="CharSectno"/>
        </w:rPr>
        <w:t>713</w:t>
      </w:r>
      <w:r w:rsidR="001B2D41">
        <w:rPr>
          <w:rStyle w:val="CharSectno"/>
        </w:rPr>
        <w:noBreakHyphen/>
      </w:r>
      <w:r w:rsidRPr="001B2D41">
        <w:rPr>
          <w:rStyle w:val="CharSectno"/>
        </w:rPr>
        <w:t>540</w:t>
      </w:r>
      <w:r w:rsidRPr="001B2D41">
        <w:t xml:space="preserve">  Requirement to notify happening of new event</w:t>
      </w:r>
      <w:bookmarkEnd w:id="728"/>
    </w:p>
    <w:p w:rsidR="00F9073D" w:rsidRPr="001B2D41" w:rsidRDefault="00F9073D" w:rsidP="002B75AC">
      <w:pPr>
        <w:pStyle w:val="subsection"/>
      </w:pPr>
      <w:r w:rsidRPr="001B2D41">
        <w:tab/>
        <w:t>(1)</w:t>
      </w:r>
      <w:r w:rsidRPr="001B2D41">
        <w:tab/>
        <w:t>For a section</w:t>
      </w:r>
      <w:r w:rsidR="00FD3F14" w:rsidRPr="001B2D41">
        <w:t> </w:t>
      </w:r>
      <w:r w:rsidRPr="001B2D41">
        <w:t>713</w:t>
      </w:r>
      <w:r w:rsidR="001B2D41">
        <w:noBreakHyphen/>
      </w:r>
      <w:r w:rsidRPr="001B2D41">
        <w:t>505 case, the recipient entity must, if it is not a member of the same consolidated group as the originating entity when the new event happens, notify the originating entity in the approved form of the happening of the new event within 60 days after the new event happens.</w:t>
      </w:r>
    </w:p>
    <w:p w:rsidR="00F9073D" w:rsidRPr="001B2D41" w:rsidRDefault="00F9073D" w:rsidP="002B75AC">
      <w:pPr>
        <w:pStyle w:val="subsection"/>
      </w:pPr>
      <w:r w:rsidRPr="001B2D41">
        <w:tab/>
        <w:t>(2)</w:t>
      </w:r>
      <w:r w:rsidRPr="001B2D41">
        <w:tab/>
      </w:r>
      <w:r w:rsidR="00FD3F14" w:rsidRPr="001B2D41">
        <w:t>Subsection (</w:t>
      </w:r>
      <w:r w:rsidRPr="001B2D41">
        <w:t>1) does not apply if the new event is the originating entity ceasing to exist.</w:t>
      </w:r>
    </w:p>
    <w:p w:rsidR="00F9073D" w:rsidRPr="001B2D41" w:rsidRDefault="00F9073D" w:rsidP="00F9073D">
      <w:pPr>
        <w:pStyle w:val="ActHead5"/>
      </w:pPr>
      <w:bookmarkStart w:id="729" w:name="_Toc100588115"/>
      <w:r w:rsidRPr="001B2D41">
        <w:rPr>
          <w:rStyle w:val="CharSectno"/>
        </w:rPr>
        <w:t>713</w:t>
      </w:r>
      <w:r w:rsidR="001B2D41">
        <w:rPr>
          <w:rStyle w:val="CharSectno"/>
        </w:rPr>
        <w:noBreakHyphen/>
      </w:r>
      <w:r w:rsidRPr="001B2D41">
        <w:rPr>
          <w:rStyle w:val="CharSectno"/>
        </w:rPr>
        <w:t>545</w:t>
      </w:r>
      <w:r w:rsidRPr="001B2D41">
        <w:t xml:space="preserve">  Discount capital gain in certain cases</w:t>
      </w:r>
      <w:bookmarkEnd w:id="729"/>
    </w:p>
    <w:p w:rsidR="00F9073D" w:rsidRPr="001B2D41" w:rsidRDefault="00F9073D" w:rsidP="002B75AC">
      <w:pPr>
        <w:pStyle w:val="subsection"/>
      </w:pPr>
      <w:r w:rsidRPr="001B2D41">
        <w:tab/>
      </w:r>
      <w:r w:rsidRPr="001B2D41">
        <w:tab/>
        <w:t xml:space="preserve">The </w:t>
      </w:r>
      <w:r w:rsidRPr="001B2D41">
        <w:rPr>
          <w:i/>
        </w:rPr>
        <w:t>Income Tax Assessment Act 1997</w:t>
      </w:r>
      <w:r w:rsidRPr="001B2D41">
        <w:t xml:space="preserve"> applies as if the capital gain referred to in paragraph</w:t>
      </w:r>
      <w:r w:rsidR="00FD3F14" w:rsidRPr="001B2D41">
        <w:t> </w:t>
      </w:r>
      <w:r w:rsidRPr="001B2D41">
        <w:t>713</w:t>
      </w:r>
      <w:r w:rsidR="001B2D41">
        <w:noBreakHyphen/>
      </w:r>
      <w:r w:rsidRPr="001B2D41">
        <w:t>535(2)(b), (3)(b) or (5)(b) were a discount capital gain if:</w:t>
      </w:r>
    </w:p>
    <w:p w:rsidR="00F9073D" w:rsidRPr="001B2D41" w:rsidRDefault="00F9073D" w:rsidP="00F9073D">
      <w:pPr>
        <w:pStyle w:val="paragraph"/>
      </w:pPr>
      <w:r w:rsidRPr="001B2D41">
        <w:tab/>
        <w:t>(a)</w:t>
      </w:r>
      <w:r w:rsidRPr="001B2D41">
        <w:tab/>
        <w:t>the asset to which the deferral event happened is a virtual PST asset; and</w:t>
      </w:r>
    </w:p>
    <w:p w:rsidR="00F9073D" w:rsidRPr="001B2D41" w:rsidRDefault="00F9073D" w:rsidP="00F9073D">
      <w:pPr>
        <w:pStyle w:val="paragraph"/>
      </w:pPr>
      <w:r w:rsidRPr="001B2D41">
        <w:tab/>
        <w:t>(b)</w:t>
      </w:r>
      <w:r w:rsidRPr="001B2D41">
        <w:tab/>
        <w:t>the asset was acquired less than 12 months before the deferral event happened; and</w:t>
      </w:r>
    </w:p>
    <w:p w:rsidR="00F9073D" w:rsidRPr="001B2D41" w:rsidRDefault="00F9073D" w:rsidP="00F9073D">
      <w:pPr>
        <w:pStyle w:val="paragraph"/>
      </w:pPr>
      <w:r w:rsidRPr="001B2D41">
        <w:tab/>
        <w:t>(c)</w:t>
      </w:r>
      <w:r w:rsidRPr="001B2D41">
        <w:tab/>
        <w:t>the new event happens at least 12 months after the asset was acquired.</w:t>
      </w:r>
    </w:p>
    <w:p w:rsidR="00F9073D" w:rsidRPr="001B2D41" w:rsidRDefault="00F9073D" w:rsidP="00F9073D">
      <w:pPr>
        <w:pStyle w:val="ActHead4"/>
      </w:pPr>
      <w:bookmarkStart w:id="730" w:name="_Toc100588116"/>
      <w:r w:rsidRPr="001B2D41">
        <w:rPr>
          <w:rStyle w:val="CharSubdNo"/>
        </w:rPr>
        <w:t>Subdivision</w:t>
      </w:r>
      <w:r w:rsidR="00FD3F14" w:rsidRPr="001B2D41">
        <w:rPr>
          <w:rStyle w:val="CharSubdNo"/>
        </w:rPr>
        <w:t> </w:t>
      </w:r>
      <w:r w:rsidRPr="001B2D41">
        <w:rPr>
          <w:rStyle w:val="CharSubdNo"/>
        </w:rPr>
        <w:t>713</w:t>
      </w:r>
      <w:r w:rsidR="001B2D41">
        <w:rPr>
          <w:rStyle w:val="CharSubdNo"/>
        </w:rPr>
        <w:noBreakHyphen/>
      </w:r>
      <w:r w:rsidRPr="001B2D41">
        <w:rPr>
          <w:rStyle w:val="CharSubdNo"/>
        </w:rPr>
        <w:t>M</w:t>
      </w:r>
      <w:r w:rsidRPr="001B2D41">
        <w:t>—</w:t>
      </w:r>
      <w:r w:rsidRPr="001B2D41">
        <w:rPr>
          <w:rStyle w:val="CharSubdText"/>
        </w:rPr>
        <w:t>General insurance companies</w:t>
      </w:r>
      <w:bookmarkEnd w:id="730"/>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713</w:t>
      </w:r>
      <w:r w:rsidR="001B2D41">
        <w:noBreakHyphen/>
      </w:r>
      <w:r w:rsidRPr="001B2D41">
        <w:t>700</w:t>
      </w:r>
      <w:r w:rsidRPr="001B2D41">
        <w:tab/>
        <w:t>Application</w:t>
      </w:r>
    </w:p>
    <w:p w:rsidR="00F9073D" w:rsidRPr="001B2D41" w:rsidRDefault="00F9073D" w:rsidP="00F9073D">
      <w:pPr>
        <w:pStyle w:val="ActHead5"/>
      </w:pPr>
      <w:bookmarkStart w:id="731" w:name="_Toc100588117"/>
      <w:r w:rsidRPr="001B2D41">
        <w:rPr>
          <w:rStyle w:val="CharSectno"/>
        </w:rPr>
        <w:t>713</w:t>
      </w:r>
      <w:r w:rsidR="001B2D41">
        <w:rPr>
          <w:rStyle w:val="CharSectno"/>
        </w:rPr>
        <w:noBreakHyphen/>
      </w:r>
      <w:r w:rsidRPr="001B2D41">
        <w:rPr>
          <w:rStyle w:val="CharSectno"/>
        </w:rPr>
        <w:t>700</w:t>
      </w:r>
      <w:r w:rsidRPr="001B2D41">
        <w:t xml:space="preserve">  Application</w:t>
      </w:r>
      <w:bookmarkEnd w:id="731"/>
    </w:p>
    <w:p w:rsidR="00F9073D" w:rsidRPr="001B2D41" w:rsidRDefault="00F9073D" w:rsidP="00F9073D">
      <w:pPr>
        <w:pStyle w:val="subsection"/>
      </w:pPr>
      <w:r w:rsidRPr="001B2D41">
        <w:tab/>
      </w:r>
      <w:r w:rsidRPr="001B2D41">
        <w:tab/>
        <w:t>Subdivision</w:t>
      </w:r>
      <w:r w:rsidR="00FD3F14" w:rsidRPr="001B2D41">
        <w:t> </w:t>
      </w:r>
      <w:r w:rsidRPr="001B2D41">
        <w:t>713</w:t>
      </w:r>
      <w:r w:rsidR="001B2D41">
        <w:noBreakHyphen/>
      </w:r>
      <w:r w:rsidRPr="001B2D41">
        <w:t xml:space="preserve">M of the </w:t>
      </w:r>
      <w:r w:rsidRPr="001B2D41">
        <w:rPr>
          <w:i/>
        </w:rPr>
        <w:t>Income Tax Assessment Act 1997</w:t>
      </w:r>
      <w:r w:rsidRPr="001B2D41">
        <w:t xml:space="preserve"> applies on and after </w:t>
      </w:r>
      <w:r w:rsidR="001E5ACC" w:rsidRPr="001B2D41">
        <w:t>1 July</w:t>
      </w:r>
      <w:r w:rsidRPr="001B2D41">
        <w:t xml:space="preserve"> 2002.</w:t>
      </w:r>
    </w:p>
    <w:p w:rsidR="00F9073D" w:rsidRPr="001B2D41" w:rsidRDefault="00F9073D" w:rsidP="00163128">
      <w:pPr>
        <w:pStyle w:val="ActHead3"/>
        <w:pageBreakBefore/>
      </w:pPr>
      <w:bookmarkStart w:id="732" w:name="_Toc100588118"/>
      <w:r w:rsidRPr="001B2D41">
        <w:rPr>
          <w:rStyle w:val="CharDivNo"/>
        </w:rPr>
        <w:t>Division</w:t>
      </w:r>
      <w:r w:rsidR="00FD3F14" w:rsidRPr="001B2D41">
        <w:rPr>
          <w:rStyle w:val="CharDivNo"/>
        </w:rPr>
        <w:t> </w:t>
      </w:r>
      <w:r w:rsidRPr="001B2D41">
        <w:rPr>
          <w:rStyle w:val="CharDivNo"/>
        </w:rPr>
        <w:t>715</w:t>
      </w:r>
      <w:r w:rsidRPr="001B2D41">
        <w:t>—</w:t>
      </w:r>
      <w:r w:rsidRPr="001B2D41">
        <w:rPr>
          <w:rStyle w:val="CharDivText"/>
        </w:rPr>
        <w:t>Interactions between the consolidation rules and other areas of the income tax law</w:t>
      </w:r>
      <w:bookmarkEnd w:id="732"/>
    </w:p>
    <w:p w:rsidR="00F9073D" w:rsidRPr="001B2D41" w:rsidRDefault="00F9073D" w:rsidP="00F9073D">
      <w:pPr>
        <w:pStyle w:val="TofSectsHeading"/>
      </w:pPr>
      <w:r w:rsidRPr="001B2D41">
        <w:t>Table of Subdivisions</w:t>
      </w:r>
    </w:p>
    <w:p w:rsidR="00DC0931" w:rsidRPr="001B2D41" w:rsidRDefault="00DC0931" w:rsidP="00F9073D">
      <w:pPr>
        <w:pStyle w:val="TofSectsSubdiv"/>
      </w:pPr>
      <w:r w:rsidRPr="001B2D41">
        <w:t>715</w:t>
      </w:r>
      <w:r w:rsidR="001B2D41">
        <w:noBreakHyphen/>
      </w:r>
      <w:r w:rsidRPr="001B2D41">
        <w:t>F</w:t>
      </w:r>
      <w:r w:rsidR="00B7455C" w:rsidRPr="001B2D41">
        <w:tab/>
      </w:r>
      <w:r w:rsidRPr="001B2D41">
        <w:t>Interactions with Division</w:t>
      </w:r>
      <w:r w:rsidR="00FD3F14" w:rsidRPr="001B2D41">
        <w:t> </w:t>
      </w:r>
      <w:r w:rsidRPr="001B2D41">
        <w:t>230 (financial arrangements)</w:t>
      </w:r>
    </w:p>
    <w:p w:rsidR="00F9073D" w:rsidRPr="001B2D41" w:rsidRDefault="00F9073D" w:rsidP="00F9073D">
      <w:pPr>
        <w:pStyle w:val="TofSectsSubdiv"/>
      </w:pPr>
      <w:r w:rsidRPr="001B2D41">
        <w:t>715</w:t>
      </w:r>
      <w:r w:rsidR="001B2D41">
        <w:noBreakHyphen/>
      </w:r>
      <w:r w:rsidRPr="001B2D41">
        <w:t>J</w:t>
      </w:r>
      <w:r w:rsidRPr="001B2D41">
        <w:tab/>
        <w:t>Entry history rule and choices</w:t>
      </w:r>
    </w:p>
    <w:p w:rsidR="00F9073D" w:rsidRPr="001B2D41" w:rsidRDefault="00F9073D" w:rsidP="00F9073D">
      <w:pPr>
        <w:pStyle w:val="TofSectsSubdiv"/>
      </w:pPr>
      <w:r w:rsidRPr="001B2D41">
        <w:t>715</w:t>
      </w:r>
      <w:r w:rsidR="001B2D41">
        <w:noBreakHyphen/>
      </w:r>
      <w:r w:rsidRPr="001B2D41">
        <w:t>K</w:t>
      </w:r>
      <w:r w:rsidRPr="001B2D41">
        <w:tab/>
        <w:t>Exit history rule and choices</w:t>
      </w:r>
    </w:p>
    <w:p w:rsidR="00DC0931" w:rsidRPr="001B2D41" w:rsidRDefault="00DC0931" w:rsidP="00DC0931">
      <w:pPr>
        <w:pStyle w:val="ActHead4"/>
      </w:pPr>
      <w:bookmarkStart w:id="733" w:name="_Toc100588119"/>
      <w:r w:rsidRPr="001B2D41">
        <w:rPr>
          <w:rStyle w:val="CharSubdNo"/>
        </w:rPr>
        <w:t>Subdivision</w:t>
      </w:r>
      <w:r w:rsidR="00FD3F14" w:rsidRPr="001B2D41">
        <w:rPr>
          <w:rStyle w:val="CharSubdNo"/>
        </w:rPr>
        <w:t> </w:t>
      </w:r>
      <w:r w:rsidRPr="001B2D41">
        <w:rPr>
          <w:rStyle w:val="CharSubdNo"/>
        </w:rPr>
        <w:t>715</w:t>
      </w:r>
      <w:r w:rsidR="001B2D41">
        <w:rPr>
          <w:rStyle w:val="CharSubdNo"/>
        </w:rPr>
        <w:noBreakHyphen/>
      </w:r>
      <w:r w:rsidRPr="001B2D41">
        <w:rPr>
          <w:rStyle w:val="CharSubdNo"/>
        </w:rPr>
        <w:t>F</w:t>
      </w:r>
      <w:r w:rsidRPr="001B2D41">
        <w:t>—</w:t>
      </w:r>
      <w:r w:rsidRPr="001B2D41">
        <w:rPr>
          <w:rStyle w:val="CharSubdText"/>
        </w:rPr>
        <w:t>Interactions with Division</w:t>
      </w:r>
      <w:r w:rsidR="00FD3F14" w:rsidRPr="001B2D41">
        <w:rPr>
          <w:rStyle w:val="CharSubdText"/>
        </w:rPr>
        <w:t> </w:t>
      </w:r>
      <w:r w:rsidRPr="001B2D41">
        <w:rPr>
          <w:rStyle w:val="CharSubdText"/>
        </w:rPr>
        <w:t>230 (financial arrangements)</w:t>
      </w:r>
      <w:bookmarkEnd w:id="733"/>
    </w:p>
    <w:p w:rsidR="00DC0931" w:rsidRPr="001B2D41" w:rsidRDefault="00DC0931" w:rsidP="00DC0931">
      <w:pPr>
        <w:pStyle w:val="TofSectsHeading"/>
      </w:pPr>
      <w:r w:rsidRPr="001B2D41">
        <w:t>Table of sections</w:t>
      </w:r>
    </w:p>
    <w:p w:rsidR="00DC0931" w:rsidRPr="001B2D41" w:rsidRDefault="00DC0931" w:rsidP="00DC0931">
      <w:pPr>
        <w:pStyle w:val="TofSectsSection"/>
      </w:pPr>
      <w:r w:rsidRPr="001B2D41">
        <w:t>715</w:t>
      </w:r>
      <w:r w:rsidR="001B2D41">
        <w:noBreakHyphen/>
      </w:r>
      <w:r w:rsidRPr="001B2D41">
        <w:t>380</w:t>
      </w:r>
      <w:r w:rsidRPr="001B2D41">
        <w:tab/>
        <w:t>Exit history rule not to affect certain matters related to Division</w:t>
      </w:r>
      <w:r w:rsidR="00FD3F14" w:rsidRPr="001B2D41">
        <w:t> </w:t>
      </w:r>
      <w:r w:rsidRPr="001B2D41">
        <w:t>230 financial arrangements</w:t>
      </w:r>
    </w:p>
    <w:p w:rsidR="00DC0931" w:rsidRPr="001B2D41" w:rsidRDefault="00DC0931" w:rsidP="00DC0931">
      <w:pPr>
        <w:pStyle w:val="ActHead5"/>
      </w:pPr>
      <w:bookmarkStart w:id="734" w:name="_Toc100588120"/>
      <w:r w:rsidRPr="001B2D41">
        <w:rPr>
          <w:rStyle w:val="CharSectno"/>
        </w:rPr>
        <w:t>715</w:t>
      </w:r>
      <w:r w:rsidR="001B2D41">
        <w:rPr>
          <w:rStyle w:val="CharSectno"/>
        </w:rPr>
        <w:noBreakHyphen/>
      </w:r>
      <w:r w:rsidRPr="001B2D41">
        <w:rPr>
          <w:rStyle w:val="CharSectno"/>
        </w:rPr>
        <w:t>380</w:t>
      </w:r>
      <w:r w:rsidRPr="001B2D41">
        <w:t xml:space="preserve">  Exit history rule not to affect certain matters related to Division</w:t>
      </w:r>
      <w:r w:rsidR="00FD3F14" w:rsidRPr="001B2D41">
        <w:t> </w:t>
      </w:r>
      <w:r w:rsidRPr="001B2D41">
        <w:t>230 financial arrangements</w:t>
      </w:r>
      <w:bookmarkEnd w:id="734"/>
    </w:p>
    <w:p w:rsidR="00DC0931" w:rsidRPr="001B2D41" w:rsidRDefault="00DC0931" w:rsidP="00DC0931">
      <w:pPr>
        <w:pStyle w:val="SubsectionHead"/>
      </w:pPr>
      <w:r w:rsidRPr="001B2D41">
        <w:t>Transitional balancing adjustments</w:t>
      </w:r>
    </w:p>
    <w:p w:rsidR="00DC0931" w:rsidRPr="001B2D41" w:rsidRDefault="00DC0931" w:rsidP="00DC0931">
      <w:pPr>
        <w:pStyle w:val="subsection"/>
      </w:pPr>
      <w:r w:rsidRPr="001B2D41">
        <w:tab/>
        <w:t>(1)</w:t>
      </w:r>
      <w:r w:rsidRPr="001B2D41">
        <w:tab/>
      </w:r>
      <w:r w:rsidR="00FD3F14" w:rsidRPr="001B2D41">
        <w:t>Subsection (</w:t>
      </w:r>
      <w:r w:rsidRPr="001B2D41">
        <w:t>2) applies if:</w:t>
      </w:r>
    </w:p>
    <w:p w:rsidR="00DC0931" w:rsidRPr="001B2D41" w:rsidRDefault="00DC0931" w:rsidP="00DC0931">
      <w:pPr>
        <w:pStyle w:val="paragraph"/>
      </w:pPr>
      <w:r w:rsidRPr="001B2D41">
        <w:tab/>
        <w:t>(a)</w:t>
      </w:r>
      <w:r w:rsidRPr="001B2D41">
        <w:tab/>
        <w:t xml:space="preserve">an entity (the </w:t>
      </w:r>
      <w:r w:rsidRPr="001B2D41">
        <w:rPr>
          <w:b/>
          <w:i/>
        </w:rPr>
        <w:t>leaving entity</w:t>
      </w:r>
      <w:r w:rsidRPr="001B2D41">
        <w:t xml:space="preserve">) ceases to be a subsidiary member of a consolidated group at a time (the </w:t>
      </w:r>
      <w:r w:rsidRPr="001B2D41">
        <w:rPr>
          <w:b/>
          <w:i/>
        </w:rPr>
        <w:t>leaving time</w:t>
      </w:r>
      <w:r w:rsidRPr="001B2D41">
        <w:t>); and</w:t>
      </w:r>
    </w:p>
    <w:p w:rsidR="00DC0931" w:rsidRPr="001B2D41" w:rsidRDefault="00DC0931" w:rsidP="00DC0931">
      <w:pPr>
        <w:pStyle w:val="paragraph"/>
      </w:pPr>
      <w:r w:rsidRPr="001B2D41">
        <w:tab/>
        <w:t>(b)</w:t>
      </w:r>
      <w:r w:rsidRPr="001B2D41">
        <w:tab/>
        <w:t>but for the cessation of membership and section</w:t>
      </w:r>
      <w:r w:rsidR="00FD3F14" w:rsidRPr="001B2D41">
        <w:t> </w:t>
      </w:r>
      <w:r w:rsidRPr="001B2D41">
        <w:t>701</w:t>
      </w:r>
      <w:r w:rsidR="001B2D41">
        <w:noBreakHyphen/>
      </w:r>
      <w:r w:rsidRPr="001B2D41">
        <w:t xml:space="preserve">40 of the </w:t>
      </w:r>
      <w:r w:rsidRPr="001B2D41">
        <w:rPr>
          <w:i/>
        </w:rPr>
        <w:t>Income Tax Assessment Act 1997</w:t>
      </w:r>
      <w:r w:rsidRPr="001B2D41">
        <w:t xml:space="preserve"> (the exit history rule), the head company of the group would be subject to a balancing adjustment under </w:t>
      </w:r>
      <w:r w:rsidR="00B36BB7" w:rsidRPr="001B2D41">
        <w:t>item 1</w:t>
      </w:r>
      <w:r w:rsidRPr="001B2D41">
        <w:t>04 of Schedule</w:t>
      </w:r>
      <w:r w:rsidR="00FD3F14" w:rsidRPr="001B2D41">
        <w:t> </w:t>
      </w:r>
      <w:r w:rsidRPr="001B2D41">
        <w:t xml:space="preserve">1 to the </w:t>
      </w:r>
      <w:r w:rsidRPr="001B2D41">
        <w:rPr>
          <w:i/>
        </w:rPr>
        <w:t xml:space="preserve">Tax Laws Amendment (Taxation of Financial Arrangements) Act 2009 </w:t>
      </w:r>
      <w:r w:rsidRPr="001B2D41">
        <w:t>for an income year ending after the leaving time.</w:t>
      </w:r>
    </w:p>
    <w:p w:rsidR="00DC0931" w:rsidRPr="001B2D41" w:rsidRDefault="00DC0931" w:rsidP="00DC0931">
      <w:pPr>
        <w:pStyle w:val="subsection"/>
      </w:pPr>
      <w:r w:rsidRPr="001B2D41">
        <w:tab/>
        <w:t>(2)</w:t>
      </w:r>
      <w:r w:rsidRPr="001B2D41">
        <w:tab/>
        <w:t>Despite section</w:t>
      </w:r>
      <w:r w:rsidR="00FD3F14" w:rsidRPr="001B2D41">
        <w:t> </w:t>
      </w:r>
      <w:r w:rsidRPr="001B2D41">
        <w:t>701</w:t>
      </w:r>
      <w:r w:rsidR="001B2D41">
        <w:noBreakHyphen/>
      </w:r>
      <w:r w:rsidRPr="001B2D41">
        <w:t xml:space="preserve">40 of the </w:t>
      </w:r>
      <w:r w:rsidRPr="001B2D41">
        <w:rPr>
          <w:i/>
        </w:rPr>
        <w:t>Income Tax Assessment Act 1997</w:t>
      </w:r>
      <w:r w:rsidRPr="001B2D41">
        <w:t xml:space="preserve"> (the exit history rule), the head company of the consolidated group continues to be subject to the balancing adjustment</w:t>
      </w:r>
      <w:r w:rsidRPr="001B2D41">
        <w:rPr>
          <w:i/>
        </w:rPr>
        <w:t xml:space="preserve"> </w:t>
      </w:r>
      <w:r w:rsidRPr="001B2D41">
        <w:t>for income years ending after the leaving time.</w:t>
      </w:r>
    </w:p>
    <w:p w:rsidR="00F9073D" w:rsidRPr="001B2D41" w:rsidRDefault="00F9073D" w:rsidP="0091536A">
      <w:pPr>
        <w:pStyle w:val="ActHead4"/>
      </w:pPr>
      <w:bookmarkStart w:id="735" w:name="_Toc100588121"/>
      <w:r w:rsidRPr="001B2D41">
        <w:rPr>
          <w:rStyle w:val="CharSubdNo"/>
        </w:rPr>
        <w:t>Subdivision</w:t>
      </w:r>
      <w:r w:rsidR="00FD3F14" w:rsidRPr="001B2D41">
        <w:rPr>
          <w:rStyle w:val="CharSubdNo"/>
        </w:rPr>
        <w:t> </w:t>
      </w:r>
      <w:r w:rsidRPr="001B2D41">
        <w:rPr>
          <w:rStyle w:val="CharSubdNo"/>
        </w:rPr>
        <w:t>715</w:t>
      </w:r>
      <w:r w:rsidR="001B2D41">
        <w:rPr>
          <w:rStyle w:val="CharSubdNo"/>
        </w:rPr>
        <w:noBreakHyphen/>
      </w:r>
      <w:r w:rsidRPr="001B2D41">
        <w:rPr>
          <w:rStyle w:val="CharSubdNo"/>
        </w:rPr>
        <w:t>J</w:t>
      </w:r>
      <w:r w:rsidRPr="001B2D41">
        <w:t>—</w:t>
      </w:r>
      <w:r w:rsidRPr="001B2D41">
        <w:rPr>
          <w:rStyle w:val="CharSubdText"/>
        </w:rPr>
        <w:t>Entry history rule and choices</w:t>
      </w:r>
      <w:bookmarkEnd w:id="735"/>
    </w:p>
    <w:p w:rsidR="00F9073D" w:rsidRPr="001B2D41" w:rsidRDefault="00F9073D" w:rsidP="0091536A">
      <w:pPr>
        <w:pStyle w:val="TofSectsHeading"/>
        <w:keepNext/>
      </w:pPr>
      <w:r w:rsidRPr="001B2D41">
        <w:t>Table of sections</w:t>
      </w:r>
    </w:p>
    <w:p w:rsidR="00F9073D" w:rsidRPr="001B2D41" w:rsidRDefault="00F9073D" w:rsidP="00F9073D">
      <w:pPr>
        <w:pStyle w:val="TofSectsSection"/>
      </w:pPr>
      <w:r w:rsidRPr="001B2D41">
        <w:t>715</w:t>
      </w:r>
      <w:r w:rsidR="001B2D41">
        <w:noBreakHyphen/>
      </w:r>
      <w:r w:rsidRPr="001B2D41">
        <w:t>658</w:t>
      </w:r>
      <w:r w:rsidRPr="001B2D41">
        <w:tab/>
        <w:t>Application</w:t>
      </w:r>
    </w:p>
    <w:p w:rsidR="00F9073D" w:rsidRPr="001B2D41" w:rsidRDefault="00F9073D" w:rsidP="00F9073D">
      <w:pPr>
        <w:pStyle w:val="TofSectsSection"/>
      </w:pPr>
      <w:r w:rsidRPr="001B2D41">
        <w:t>715</w:t>
      </w:r>
      <w:r w:rsidR="001B2D41">
        <w:noBreakHyphen/>
      </w:r>
      <w:r w:rsidRPr="001B2D41">
        <w:t>659</w:t>
      </w:r>
      <w:r w:rsidRPr="001B2D41">
        <w:tab/>
        <w:t>Extension of time for making choice if joining time was before commencement</w:t>
      </w:r>
    </w:p>
    <w:p w:rsidR="00F9073D" w:rsidRPr="001B2D41" w:rsidRDefault="00F9073D" w:rsidP="00F9073D">
      <w:pPr>
        <w:pStyle w:val="ActHead5"/>
      </w:pPr>
      <w:bookmarkStart w:id="736" w:name="_Toc100588122"/>
      <w:r w:rsidRPr="001B2D41">
        <w:rPr>
          <w:rStyle w:val="CharSectno"/>
        </w:rPr>
        <w:t>715</w:t>
      </w:r>
      <w:r w:rsidR="001B2D41">
        <w:rPr>
          <w:rStyle w:val="CharSectno"/>
        </w:rPr>
        <w:noBreakHyphen/>
      </w:r>
      <w:r w:rsidRPr="001B2D41">
        <w:rPr>
          <w:rStyle w:val="CharSectno"/>
        </w:rPr>
        <w:t>658</w:t>
      </w:r>
      <w:r w:rsidRPr="001B2D41">
        <w:t xml:space="preserve">  Application</w:t>
      </w:r>
      <w:bookmarkEnd w:id="736"/>
    </w:p>
    <w:p w:rsidR="00F9073D" w:rsidRPr="001B2D41" w:rsidRDefault="00F9073D" w:rsidP="00F9073D">
      <w:pPr>
        <w:pStyle w:val="subsection"/>
      </w:pPr>
      <w:r w:rsidRPr="001B2D41">
        <w:tab/>
      </w:r>
      <w:r w:rsidRPr="001B2D41">
        <w:tab/>
        <w:t>Subdivision</w:t>
      </w:r>
      <w:r w:rsidR="00FD3F14" w:rsidRPr="001B2D41">
        <w:t> </w:t>
      </w:r>
      <w:r w:rsidRPr="001B2D41">
        <w:t>715</w:t>
      </w:r>
      <w:r w:rsidR="001B2D41">
        <w:noBreakHyphen/>
      </w:r>
      <w:r w:rsidRPr="001B2D41">
        <w:t xml:space="preserve">J of the </w:t>
      </w:r>
      <w:r w:rsidRPr="001B2D41">
        <w:rPr>
          <w:i/>
        </w:rPr>
        <w:t>Income Tax Assessment Act 1997</w:t>
      </w:r>
      <w:r w:rsidRPr="001B2D41">
        <w:t xml:space="preserve"> applies on and after </w:t>
      </w:r>
      <w:r w:rsidR="001E5ACC" w:rsidRPr="001B2D41">
        <w:t>1 July</w:t>
      </w:r>
      <w:r w:rsidRPr="001B2D41">
        <w:t xml:space="preserve"> 2002.</w:t>
      </w:r>
    </w:p>
    <w:p w:rsidR="00F9073D" w:rsidRPr="001B2D41" w:rsidRDefault="00F9073D" w:rsidP="00F9073D">
      <w:pPr>
        <w:pStyle w:val="ActHead5"/>
      </w:pPr>
      <w:bookmarkStart w:id="737" w:name="_Toc100588123"/>
      <w:r w:rsidRPr="001B2D41">
        <w:rPr>
          <w:rStyle w:val="CharSectno"/>
        </w:rPr>
        <w:t>715</w:t>
      </w:r>
      <w:r w:rsidR="001B2D41">
        <w:rPr>
          <w:rStyle w:val="CharSectno"/>
        </w:rPr>
        <w:noBreakHyphen/>
      </w:r>
      <w:r w:rsidRPr="001B2D41">
        <w:rPr>
          <w:rStyle w:val="CharSectno"/>
        </w:rPr>
        <w:t>659</w:t>
      </w:r>
      <w:r w:rsidRPr="001B2D41">
        <w:t xml:space="preserve">  Extension of time for making choice if joining time was before commencement</w:t>
      </w:r>
      <w:bookmarkEnd w:id="737"/>
    </w:p>
    <w:p w:rsidR="00F9073D" w:rsidRPr="001B2D41" w:rsidRDefault="00F9073D" w:rsidP="00F9073D">
      <w:pPr>
        <w:pStyle w:val="subsection"/>
      </w:pPr>
      <w:r w:rsidRPr="001B2D41">
        <w:tab/>
        <w:t>(1)</w:t>
      </w:r>
      <w:r w:rsidRPr="001B2D41">
        <w:tab/>
        <w:t xml:space="preserve">This section extends the time given by each of the following provisions of the </w:t>
      </w:r>
      <w:r w:rsidRPr="001B2D41">
        <w:rPr>
          <w:i/>
        </w:rPr>
        <w:t>Income Tax Assessment Act 1997</w:t>
      </w:r>
      <w:r w:rsidRPr="001B2D41">
        <w:t xml:space="preserve"> for making a choice because an entity becomes a member of a consolidated group, if, before the commencement of the provision, the Commissioner is given notice under Division</w:t>
      </w:r>
      <w:r w:rsidR="00FD3F14" w:rsidRPr="001B2D41">
        <w:t> </w:t>
      </w:r>
      <w:r w:rsidRPr="001B2D41">
        <w:t>703 that the entity has become a member of the group:</w:t>
      </w:r>
    </w:p>
    <w:p w:rsidR="00F9073D" w:rsidRPr="001B2D41" w:rsidRDefault="00F9073D" w:rsidP="00F9073D">
      <w:pPr>
        <w:pStyle w:val="paragraph"/>
      </w:pPr>
      <w:r w:rsidRPr="001B2D41">
        <w:tab/>
        <w:t>(a)</w:t>
      </w:r>
      <w:r w:rsidRPr="001B2D41">
        <w:tab/>
        <w:t>subsection</w:t>
      </w:r>
      <w:r w:rsidR="00FD3F14" w:rsidRPr="001B2D41">
        <w:t> </w:t>
      </w:r>
      <w:r w:rsidRPr="001B2D41">
        <w:t>715</w:t>
      </w:r>
      <w:r w:rsidR="001B2D41">
        <w:noBreakHyphen/>
      </w:r>
      <w:r w:rsidRPr="001B2D41">
        <w:t>660(4);</w:t>
      </w:r>
    </w:p>
    <w:p w:rsidR="00F9073D" w:rsidRPr="001B2D41" w:rsidRDefault="00F9073D" w:rsidP="00F9073D">
      <w:pPr>
        <w:pStyle w:val="paragraph"/>
      </w:pPr>
      <w:r w:rsidRPr="001B2D41">
        <w:tab/>
        <w:t>(b)</w:t>
      </w:r>
      <w:r w:rsidRPr="001B2D41">
        <w:tab/>
        <w:t>subsection</w:t>
      </w:r>
      <w:r w:rsidR="00FD3F14" w:rsidRPr="001B2D41">
        <w:t> </w:t>
      </w:r>
      <w:r w:rsidRPr="001B2D41">
        <w:t>715</w:t>
      </w:r>
      <w:r w:rsidR="001B2D41">
        <w:noBreakHyphen/>
      </w:r>
      <w:r w:rsidRPr="001B2D41">
        <w:t>665(5);</w:t>
      </w:r>
    </w:p>
    <w:p w:rsidR="00F9073D" w:rsidRPr="001B2D41" w:rsidRDefault="00F9073D" w:rsidP="00F9073D">
      <w:pPr>
        <w:pStyle w:val="paragraph"/>
      </w:pPr>
      <w:r w:rsidRPr="001B2D41">
        <w:tab/>
        <w:t>(c)</w:t>
      </w:r>
      <w:r w:rsidRPr="001B2D41">
        <w:tab/>
        <w:t>paragraph</w:t>
      </w:r>
      <w:r w:rsidR="00FD3F14" w:rsidRPr="001B2D41">
        <w:t> </w:t>
      </w:r>
      <w:r w:rsidRPr="001B2D41">
        <w:t>715</w:t>
      </w:r>
      <w:r w:rsidR="001B2D41">
        <w:noBreakHyphen/>
      </w:r>
      <w:r w:rsidRPr="001B2D41">
        <w:t>675(1)(c).</w:t>
      </w:r>
    </w:p>
    <w:p w:rsidR="00F9073D" w:rsidRPr="001B2D41" w:rsidRDefault="00F9073D" w:rsidP="00F9073D">
      <w:pPr>
        <w:pStyle w:val="subsection"/>
      </w:pPr>
      <w:r w:rsidRPr="001B2D41">
        <w:tab/>
        <w:t>(2)</w:t>
      </w:r>
      <w:r w:rsidRPr="001B2D41">
        <w:tab/>
        <w:t>A reference in each of those provisions to the end of 90 days after the Commissioner is given notice under Division</w:t>
      </w:r>
      <w:r w:rsidR="00FD3F14" w:rsidRPr="001B2D41">
        <w:t> </w:t>
      </w:r>
      <w:r w:rsidRPr="001B2D41">
        <w:t>703 that the entity has become a member of the group has effect as if it were a reference to the end of 90 days after the commencement of the provision.</w:t>
      </w:r>
    </w:p>
    <w:p w:rsidR="00F9073D" w:rsidRPr="001B2D41" w:rsidRDefault="00F9073D" w:rsidP="00F9073D">
      <w:pPr>
        <w:pStyle w:val="ActHead4"/>
      </w:pPr>
      <w:bookmarkStart w:id="738" w:name="_Toc100588124"/>
      <w:r w:rsidRPr="001B2D41">
        <w:rPr>
          <w:rStyle w:val="CharSubdNo"/>
        </w:rPr>
        <w:t>Subdivision</w:t>
      </w:r>
      <w:r w:rsidR="00FD3F14" w:rsidRPr="001B2D41">
        <w:rPr>
          <w:rStyle w:val="CharSubdNo"/>
        </w:rPr>
        <w:t> </w:t>
      </w:r>
      <w:r w:rsidRPr="001B2D41">
        <w:rPr>
          <w:rStyle w:val="CharSubdNo"/>
        </w:rPr>
        <w:t>715</w:t>
      </w:r>
      <w:r w:rsidR="001B2D41">
        <w:rPr>
          <w:rStyle w:val="CharSubdNo"/>
        </w:rPr>
        <w:noBreakHyphen/>
      </w:r>
      <w:r w:rsidRPr="001B2D41">
        <w:rPr>
          <w:rStyle w:val="CharSubdNo"/>
        </w:rPr>
        <w:t>K</w:t>
      </w:r>
      <w:r w:rsidRPr="001B2D41">
        <w:t>—</w:t>
      </w:r>
      <w:r w:rsidRPr="001B2D41">
        <w:rPr>
          <w:rStyle w:val="CharSubdText"/>
        </w:rPr>
        <w:t>Exit history rule and choices</w:t>
      </w:r>
      <w:bookmarkEnd w:id="738"/>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715</w:t>
      </w:r>
      <w:r w:rsidR="001B2D41">
        <w:noBreakHyphen/>
      </w:r>
      <w:r w:rsidRPr="001B2D41">
        <w:t>698</w:t>
      </w:r>
      <w:r w:rsidRPr="001B2D41">
        <w:tab/>
        <w:t>Application</w:t>
      </w:r>
    </w:p>
    <w:p w:rsidR="00F9073D" w:rsidRPr="001B2D41" w:rsidRDefault="00F9073D" w:rsidP="00F9073D">
      <w:pPr>
        <w:pStyle w:val="TofSectsSection"/>
      </w:pPr>
      <w:r w:rsidRPr="001B2D41">
        <w:t>715</w:t>
      </w:r>
      <w:r w:rsidR="001B2D41">
        <w:noBreakHyphen/>
      </w:r>
      <w:r w:rsidRPr="001B2D41">
        <w:t>699</w:t>
      </w:r>
      <w:r w:rsidRPr="001B2D41">
        <w:tab/>
        <w:t>Extension of time for making choice if leaving time was before commencement</w:t>
      </w:r>
    </w:p>
    <w:p w:rsidR="00F9073D" w:rsidRPr="001B2D41" w:rsidRDefault="00F9073D" w:rsidP="00F9073D">
      <w:pPr>
        <w:pStyle w:val="ActHead5"/>
      </w:pPr>
      <w:bookmarkStart w:id="739" w:name="_Toc100588125"/>
      <w:r w:rsidRPr="001B2D41">
        <w:rPr>
          <w:rStyle w:val="CharSectno"/>
        </w:rPr>
        <w:t>715</w:t>
      </w:r>
      <w:r w:rsidR="001B2D41">
        <w:rPr>
          <w:rStyle w:val="CharSectno"/>
        </w:rPr>
        <w:noBreakHyphen/>
      </w:r>
      <w:r w:rsidRPr="001B2D41">
        <w:rPr>
          <w:rStyle w:val="CharSectno"/>
        </w:rPr>
        <w:t>698</w:t>
      </w:r>
      <w:r w:rsidRPr="001B2D41">
        <w:t xml:space="preserve">  Application</w:t>
      </w:r>
      <w:bookmarkEnd w:id="739"/>
    </w:p>
    <w:p w:rsidR="00F9073D" w:rsidRPr="001B2D41" w:rsidRDefault="00F9073D" w:rsidP="00F9073D">
      <w:pPr>
        <w:pStyle w:val="subsection"/>
      </w:pPr>
      <w:r w:rsidRPr="001B2D41">
        <w:tab/>
      </w:r>
      <w:r w:rsidRPr="001B2D41">
        <w:tab/>
        <w:t>Subdivision</w:t>
      </w:r>
      <w:r w:rsidR="00FD3F14" w:rsidRPr="001B2D41">
        <w:t> </w:t>
      </w:r>
      <w:r w:rsidRPr="001B2D41">
        <w:t>715</w:t>
      </w:r>
      <w:r w:rsidR="001B2D41">
        <w:noBreakHyphen/>
      </w:r>
      <w:r w:rsidRPr="001B2D41">
        <w:t xml:space="preserve">K of the </w:t>
      </w:r>
      <w:r w:rsidRPr="001B2D41">
        <w:rPr>
          <w:i/>
        </w:rPr>
        <w:t>Income Tax Assessment Act 1997</w:t>
      </w:r>
      <w:r w:rsidRPr="001B2D41">
        <w:t xml:space="preserve"> applies on and after </w:t>
      </w:r>
      <w:r w:rsidR="001E5ACC" w:rsidRPr="001B2D41">
        <w:t>1 July</w:t>
      </w:r>
      <w:r w:rsidRPr="001B2D41">
        <w:t xml:space="preserve"> 2002.</w:t>
      </w:r>
    </w:p>
    <w:p w:rsidR="00F9073D" w:rsidRPr="001B2D41" w:rsidRDefault="00F9073D" w:rsidP="00F9073D">
      <w:pPr>
        <w:pStyle w:val="ActHead5"/>
      </w:pPr>
      <w:bookmarkStart w:id="740" w:name="_Toc100588126"/>
      <w:r w:rsidRPr="001B2D41">
        <w:rPr>
          <w:rStyle w:val="CharSectno"/>
        </w:rPr>
        <w:t>715</w:t>
      </w:r>
      <w:r w:rsidR="001B2D41">
        <w:rPr>
          <w:rStyle w:val="CharSectno"/>
        </w:rPr>
        <w:noBreakHyphen/>
      </w:r>
      <w:r w:rsidRPr="001B2D41">
        <w:rPr>
          <w:rStyle w:val="CharSectno"/>
        </w:rPr>
        <w:t>699</w:t>
      </w:r>
      <w:r w:rsidRPr="001B2D41">
        <w:t xml:space="preserve">  Extension of time for making choice if leaving time was before commencement</w:t>
      </w:r>
      <w:bookmarkEnd w:id="740"/>
    </w:p>
    <w:p w:rsidR="00F9073D" w:rsidRPr="001B2D41" w:rsidRDefault="00F9073D" w:rsidP="00F9073D">
      <w:pPr>
        <w:pStyle w:val="subsection"/>
      </w:pPr>
      <w:r w:rsidRPr="001B2D41">
        <w:tab/>
        <w:t>(1)</w:t>
      </w:r>
      <w:r w:rsidRPr="001B2D41">
        <w:tab/>
        <w:t xml:space="preserve">This section extends the time given by each of the following provisions of the </w:t>
      </w:r>
      <w:r w:rsidRPr="001B2D41">
        <w:rPr>
          <w:i/>
        </w:rPr>
        <w:t>Income Tax Assessment Act 1997</w:t>
      </w:r>
      <w:r w:rsidRPr="001B2D41">
        <w:t xml:space="preserve"> for making a choice because an entity ceases to be a subsidiary member of a consolidated group at the leaving time, if the leaving time is before the commencement of the provision:</w:t>
      </w:r>
    </w:p>
    <w:p w:rsidR="00F9073D" w:rsidRPr="001B2D41" w:rsidRDefault="00F9073D" w:rsidP="00F9073D">
      <w:pPr>
        <w:pStyle w:val="paragraph"/>
      </w:pPr>
      <w:r w:rsidRPr="001B2D41">
        <w:tab/>
        <w:t>(a)</w:t>
      </w:r>
      <w:r w:rsidRPr="001B2D41">
        <w:tab/>
        <w:t>subsection</w:t>
      </w:r>
      <w:r w:rsidR="00FD3F14" w:rsidRPr="001B2D41">
        <w:t> </w:t>
      </w:r>
      <w:r w:rsidRPr="001B2D41">
        <w:t>715</w:t>
      </w:r>
      <w:r w:rsidR="001B2D41">
        <w:noBreakHyphen/>
      </w:r>
      <w:r w:rsidRPr="001B2D41">
        <w:t>700(5);</w:t>
      </w:r>
    </w:p>
    <w:p w:rsidR="00F9073D" w:rsidRPr="001B2D41" w:rsidRDefault="00F9073D" w:rsidP="00F9073D">
      <w:pPr>
        <w:pStyle w:val="paragraph"/>
      </w:pPr>
      <w:r w:rsidRPr="001B2D41">
        <w:tab/>
        <w:t>(b)</w:t>
      </w:r>
      <w:r w:rsidRPr="001B2D41">
        <w:tab/>
        <w:t>subsection</w:t>
      </w:r>
      <w:r w:rsidR="00FD3F14" w:rsidRPr="001B2D41">
        <w:t> </w:t>
      </w:r>
      <w:r w:rsidRPr="001B2D41">
        <w:t>715</w:t>
      </w:r>
      <w:r w:rsidR="001B2D41">
        <w:noBreakHyphen/>
      </w:r>
      <w:r w:rsidRPr="001B2D41">
        <w:t>705(6).</w:t>
      </w:r>
    </w:p>
    <w:p w:rsidR="00F9073D" w:rsidRPr="001B2D41" w:rsidRDefault="00F9073D" w:rsidP="00F9073D">
      <w:pPr>
        <w:pStyle w:val="subsection"/>
      </w:pPr>
      <w:r w:rsidRPr="001B2D41">
        <w:tab/>
        <w:t>(2)</w:t>
      </w:r>
      <w:r w:rsidRPr="001B2D41">
        <w:tab/>
        <w:t>A reference in each of those provisions to the end of 90 days after the leaving time has effect as if it were a reference to the end of 90 days after the commencement of the provision.</w:t>
      </w:r>
    </w:p>
    <w:p w:rsidR="00F9073D" w:rsidRPr="001B2D41" w:rsidRDefault="00F9073D" w:rsidP="00163128">
      <w:pPr>
        <w:pStyle w:val="ActHead3"/>
        <w:pageBreakBefore/>
      </w:pPr>
      <w:bookmarkStart w:id="741" w:name="_Toc100588127"/>
      <w:r w:rsidRPr="001B2D41">
        <w:rPr>
          <w:rStyle w:val="CharDivNo"/>
        </w:rPr>
        <w:t>Division</w:t>
      </w:r>
      <w:r w:rsidR="00FD3F14" w:rsidRPr="001B2D41">
        <w:rPr>
          <w:rStyle w:val="CharDivNo"/>
        </w:rPr>
        <w:t> </w:t>
      </w:r>
      <w:r w:rsidRPr="001B2D41">
        <w:rPr>
          <w:rStyle w:val="CharDivNo"/>
        </w:rPr>
        <w:t>716</w:t>
      </w:r>
      <w:r w:rsidRPr="001B2D41">
        <w:t>—</w:t>
      </w:r>
      <w:r w:rsidRPr="001B2D41">
        <w:rPr>
          <w:rStyle w:val="CharDivText"/>
        </w:rPr>
        <w:t>Miscellaneous special rules</w:t>
      </w:r>
      <w:bookmarkEnd w:id="741"/>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716</w:t>
      </w:r>
      <w:r w:rsidR="001B2D41">
        <w:noBreakHyphen/>
      </w:r>
      <w:r w:rsidRPr="001B2D41">
        <w:t>G</w:t>
      </w:r>
      <w:r w:rsidRPr="001B2D41">
        <w:tab/>
        <w:t>Software development pools</w:t>
      </w:r>
    </w:p>
    <w:p w:rsidR="00F9073D" w:rsidRPr="001B2D41" w:rsidRDefault="00F9073D" w:rsidP="00F9073D">
      <w:pPr>
        <w:pStyle w:val="ActHead4"/>
      </w:pPr>
      <w:bookmarkStart w:id="742" w:name="_Toc100588128"/>
      <w:r w:rsidRPr="001B2D41">
        <w:rPr>
          <w:rStyle w:val="CharSubdNo"/>
        </w:rPr>
        <w:t>Subdivision</w:t>
      </w:r>
      <w:r w:rsidR="00FD3F14" w:rsidRPr="001B2D41">
        <w:rPr>
          <w:rStyle w:val="CharSubdNo"/>
        </w:rPr>
        <w:t> </w:t>
      </w:r>
      <w:r w:rsidRPr="001B2D41">
        <w:rPr>
          <w:rStyle w:val="CharSubdNo"/>
        </w:rPr>
        <w:t>716</w:t>
      </w:r>
      <w:r w:rsidR="001B2D41">
        <w:rPr>
          <w:rStyle w:val="CharSubdNo"/>
        </w:rPr>
        <w:noBreakHyphen/>
      </w:r>
      <w:r w:rsidRPr="001B2D41">
        <w:rPr>
          <w:rStyle w:val="CharSubdNo"/>
        </w:rPr>
        <w:t>G</w:t>
      </w:r>
      <w:r w:rsidRPr="001B2D41">
        <w:t>—</w:t>
      </w:r>
      <w:r w:rsidRPr="001B2D41">
        <w:rPr>
          <w:rStyle w:val="CharSubdText"/>
        </w:rPr>
        <w:t>Software development pools</w:t>
      </w:r>
      <w:bookmarkEnd w:id="742"/>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716</w:t>
      </w:r>
      <w:r w:rsidR="001B2D41">
        <w:noBreakHyphen/>
      </w:r>
      <w:r w:rsidRPr="001B2D41">
        <w:t>340</w:t>
      </w:r>
      <w:r w:rsidRPr="001B2D41">
        <w:tab/>
        <w:t xml:space="preserve">Expenditure incurred before </w:t>
      </w:r>
      <w:r w:rsidR="001E5ACC" w:rsidRPr="001B2D41">
        <w:t>1 July</w:t>
      </w:r>
      <w:r w:rsidRPr="001B2D41">
        <w:t xml:space="preserve"> 2001 and allocated to a software pool</w:t>
      </w:r>
    </w:p>
    <w:p w:rsidR="00F9073D" w:rsidRPr="001B2D41" w:rsidRDefault="00F9073D" w:rsidP="00F9073D">
      <w:pPr>
        <w:pStyle w:val="ActHead5"/>
      </w:pPr>
      <w:bookmarkStart w:id="743" w:name="_Toc100588129"/>
      <w:r w:rsidRPr="001B2D41">
        <w:rPr>
          <w:rStyle w:val="CharSectno"/>
        </w:rPr>
        <w:t>716</w:t>
      </w:r>
      <w:r w:rsidR="001B2D41">
        <w:rPr>
          <w:rStyle w:val="CharSectno"/>
        </w:rPr>
        <w:noBreakHyphen/>
      </w:r>
      <w:r w:rsidRPr="001B2D41">
        <w:rPr>
          <w:rStyle w:val="CharSectno"/>
        </w:rPr>
        <w:t>340</w:t>
      </w:r>
      <w:r w:rsidRPr="001B2D41">
        <w:t xml:space="preserve">  Expenditure incurred before </w:t>
      </w:r>
      <w:r w:rsidR="001E5ACC" w:rsidRPr="001B2D41">
        <w:t>1 July</w:t>
      </w:r>
      <w:r w:rsidRPr="001B2D41">
        <w:t xml:space="preserve"> 2001 and allocated to a software pool</w:t>
      </w:r>
      <w:bookmarkEnd w:id="743"/>
    </w:p>
    <w:p w:rsidR="00F9073D" w:rsidRPr="001B2D41" w:rsidRDefault="00F9073D" w:rsidP="00F9073D">
      <w:pPr>
        <w:pStyle w:val="subsection"/>
      </w:pPr>
      <w:r w:rsidRPr="001B2D41">
        <w:tab/>
      </w:r>
      <w:r w:rsidRPr="001B2D41">
        <w:tab/>
        <w:t>Sections</w:t>
      </w:r>
      <w:r w:rsidR="00FD3F14" w:rsidRPr="001B2D41">
        <w:t> </w:t>
      </w:r>
      <w:r w:rsidRPr="001B2D41">
        <w:t>716</w:t>
      </w:r>
      <w:r w:rsidR="001B2D41">
        <w:noBreakHyphen/>
      </w:r>
      <w:r w:rsidRPr="001B2D41">
        <w:t>340 and 716</w:t>
      </w:r>
      <w:r w:rsidR="001B2D41">
        <w:noBreakHyphen/>
      </w:r>
      <w:r w:rsidRPr="001B2D41">
        <w:t xml:space="preserve">345 of the </w:t>
      </w:r>
      <w:r w:rsidRPr="001B2D41">
        <w:rPr>
          <w:i/>
        </w:rPr>
        <w:t>Income Tax Assessment Act 1997</w:t>
      </w:r>
      <w:r w:rsidRPr="001B2D41">
        <w:t xml:space="preserve"> operate in relation to a thing mentioned in column 1 of an item of the table in the same way as they operate in relation to a thing mentioned in column 2 of the item.</w:t>
      </w:r>
    </w:p>
    <w:p w:rsidR="003944EF" w:rsidRPr="001B2D41" w:rsidRDefault="003944EF" w:rsidP="003944EF">
      <w:pPr>
        <w:pStyle w:val="Tabletext"/>
      </w:pPr>
    </w:p>
    <w:tbl>
      <w:tblPr>
        <w:tblW w:w="0" w:type="auto"/>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25"/>
        <w:gridCol w:w="3445"/>
        <w:gridCol w:w="3354"/>
      </w:tblGrid>
      <w:tr w:rsidR="00F9073D" w:rsidRPr="001B2D41" w:rsidTr="0091536A">
        <w:trPr>
          <w:tblHeader/>
        </w:trPr>
        <w:tc>
          <w:tcPr>
            <w:tcW w:w="7124" w:type="dxa"/>
            <w:gridSpan w:val="3"/>
            <w:tcBorders>
              <w:top w:val="single" w:sz="12" w:space="0" w:color="auto"/>
              <w:bottom w:val="single" w:sz="6" w:space="0" w:color="auto"/>
            </w:tcBorders>
            <w:shd w:val="clear" w:color="auto" w:fill="auto"/>
          </w:tcPr>
          <w:p w:rsidR="00F9073D" w:rsidRPr="001B2D41" w:rsidRDefault="00F9073D" w:rsidP="003944EF">
            <w:pPr>
              <w:pStyle w:val="TableHeading"/>
            </w:pPr>
            <w:r w:rsidRPr="001B2D41">
              <w:t xml:space="preserve">Extended operation of sections of the </w:t>
            </w:r>
            <w:r w:rsidRPr="001B2D41">
              <w:rPr>
                <w:i/>
              </w:rPr>
              <w:t>Income Tax Assessment Act 1997</w:t>
            </w:r>
          </w:p>
        </w:tc>
      </w:tr>
      <w:tr w:rsidR="00F9073D" w:rsidRPr="001B2D41" w:rsidTr="0091536A">
        <w:trPr>
          <w:tblHeader/>
        </w:trPr>
        <w:tc>
          <w:tcPr>
            <w:tcW w:w="325"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p>
        </w:tc>
        <w:tc>
          <w:tcPr>
            <w:tcW w:w="3445"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Column 1</w:t>
            </w:r>
            <w:r w:rsidRPr="001B2D41">
              <w:rPr>
                <w:b/>
              </w:rPr>
              <w:br/>
              <w:t>Sections</w:t>
            </w:r>
            <w:r w:rsidR="00FD3F14" w:rsidRPr="001B2D41">
              <w:rPr>
                <w:b/>
              </w:rPr>
              <w:t> </w:t>
            </w:r>
            <w:r w:rsidRPr="001B2D41">
              <w:rPr>
                <w:b/>
              </w:rPr>
              <w:t>716</w:t>
            </w:r>
            <w:r w:rsidR="001B2D41">
              <w:rPr>
                <w:b/>
              </w:rPr>
              <w:noBreakHyphen/>
            </w:r>
            <w:r w:rsidRPr="001B2D41">
              <w:rPr>
                <w:b/>
              </w:rPr>
              <w:t>340 and 716</w:t>
            </w:r>
            <w:r w:rsidR="001B2D41">
              <w:rPr>
                <w:b/>
              </w:rPr>
              <w:noBreakHyphen/>
            </w:r>
            <w:r w:rsidRPr="001B2D41">
              <w:rPr>
                <w:b/>
              </w:rPr>
              <w:t xml:space="preserve">345 of the </w:t>
            </w:r>
            <w:r w:rsidRPr="001B2D41">
              <w:rPr>
                <w:b/>
                <w:i/>
              </w:rPr>
              <w:t>Income Tax Assessment Act 1997</w:t>
            </w:r>
            <w:r w:rsidRPr="001B2D41">
              <w:rPr>
                <w:b/>
              </w:rPr>
              <w:t xml:space="preserve"> operate in relation to:</w:t>
            </w:r>
          </w:p>
        </w:tc>
        <w:tc>
          <w:tcPr>
            <w:tcW w:w="3354" w:type="dxa"/>
            <w:tcBorders>
              <w:top w:val="single" w:sz="6" w:space="0" w:color="auto"/>
              <w:bottom w:val="single" w:sz="12" w:space="0" w:color="auto"/>
            </w:tcBorders>
            <w:shd w:val="clear" w:color="auto" w:fill="auto"/>
          </w:tcPr>
          <w:p w:rsidR="00F9073D" w:rsidRPr="001B2D41" w:rsidRDefault="00F9073D" w:rsidP="00F9073D">
            <w:pPr>
              <w:pStyle w:val="Tabletext"/>
              <w:keepNext/>
              <w:rPr>
                <w:b/>
              </w:rPr>
            </w:pPr>
            <w:r w:rsidRPr="001B2D41">
              <w:rPr>
                <w:b/>
              </w:rPr>
              <w:t>Column 2</w:t>
            </w:r>
            <w:r w:rsidRPr="001B2D41">
              <w:rPr>
                <w:b/>
              </w:rPr>
              <w:br/>
              <w:t>In the same way as they operate in relation to:</w:t>
            </w:r>
          </w:p>
        </w:tc>
      </w:tr>
      <w:tr w:rsidR="00F9073D" w:rsidRPr="001B2D41" w:rsidTr="0091536A">
        <w:tc>
          <w:tcPr>
            <w:tcW w:w="325" w:type="dxa"/>
            <w:tcBorders>
              <w:top w:val="single" w:sz="12" w:space="0" w:color="auto"/>
            </w:tcBorders>
            <w:shd w:val="clear" w:color="auto" w:fill="auto"/>
          </w:tcPr>
          <w:p w:rsidR="00F9073D" w:rsidRPr="001B2D41" w:rsidRDefault="00F9073D" w:rsidP="00F9073D">
            <w:pPr>
              <w:pStyle w:val="Tabletext"/>
            </w:pPr>
            <w:r w:rsidRPr="001B2D41">
              <w:t>1</w:t>
            </w:r>
          </w:p>
        </w:tc>
        <w:tc>
          <w:tcPr>
            <w:tcW w:w="3445" w:type="dxa"/>
            <w:tcBorders>
              <w:top w:val="single" w:sz="12" w:space="0" w:color="auto"/>
            </w:tcBorders>
            <w:shd w:val="clear" w:color="auto" w:fill="auto"/>
          </w:tcPr>
          <w:p w:rsidR="00F9073D" w:rsidRPr="001B2D41" w:rsidRDefault="00F9073D" w:rsidP="00F9073D">
            <w:pPr>
              <w:pStyle w:val="Tabletext"/>
            </w:pPr>
            <w:r w:rsidRPr="001B2D41">
              <w:t xml:space="preserve">Former </w:t>
            </w:r>
            <w:r w:rsidR="00B36BB7" w:rsidRPr="001B2D41">
              <w:t>section 4</w:t>
            </w:r>
            <w:r w:rsidRPr="001B2D41">
              <w:t>6</w:t>
            </w:r>
            <w:r w:rsidR="001B2D41">
              <w:noBreakHyphen/>
            </w:r>
            <w:r w:rsidRPr="001B2D41">
              <w:t>90 of that Act</w:t>
            </w:r>
          </w:p>
        </w:tc>
        <w:tc>
          <w:tcPr>
            <w:tcW w:w="3354" w:type="dxa"/>
            <w:tcBorders>
              <w:top w:val="single" w:sz="12" w:space="0" w:color="auto"/>
            </w:tcBorders>
            <w:shd w:val="clear" w:color="auto" w:fill="auto"/>
          </w:tcPr>
          <w:p w:rsidR="00F9073D" w:rsidRPr="001B2D41" w:rsidRDefault="00F9073D" w:rsidP="00F9073D">
            <w:pPr>
              <w:pStyle w:val="Tabletext"/>
            </w:pPr>
            <w:r w:rsidRPr="001B2D41">
              <w:t>Section</w:t>
            </w:r>
            <w:r w:rsidR="00FD3F14" w:rsidRPr="001B2D41">
              <w:t> </w:t>
            </w:r>
            <w:r w:rsidRPr="001B2D41">
              <w:t>40</w:t>
            </w:r>
            <w:r w:rsidR="001B2D41">
              <w:noBreakHyphen/>
            </w:r>
            <w:r w:rsidRPr="001B2D41">
              <w:t>455 of that Act</w:t>
            </w:r>
          </w:p>
        </w:tc>
      </w:tr>
      <w:tr w:rsidR="00F9073D" w:rsidRPr="001B2D41" w:rsidTr="0091536A">
        <w:tc>
          <w:tcPr>
            <w:tcW w:w="325" w:type="dxa"/>
            <w:shd w:val="clear" w:color="auto" w:fill="auto"/>
          </w:tcPr>
          <w:p w:rsidR="00F9073D" w:rsidRPr="001B2D41" w:rsidRDefault="00F9073D" w:rsidP="00F9073D">
            <w:pPr>
              <w:pStyle w:val="Tabletext"/>
            </w:pPr>
            <w:r w:rsidRPr="001B2D41">
              <w:t>2</w:t>
            </w:r>
          </w:p>
        </w:tc>
        <w:tc>
          <w:tcPr>
            <w:tcW w:w="3445" w:type="dxa"/>
            <w:shd w:val="clear" w:color="auto" w:fill="auto"/>
          </w:tcPr>
          <w:p w:rsidR="00F9073D" w:rsidRPr="001B2D41" w:rsidRDefault="00F9073D" w:rsidP="00F9073D">
            <w:pPr>
              <w:pStyle w:val="Tabletext"/>
            </w:pPr>
            <w:r w:rsidRPr="001B2D41">
              <w:t xml:space="preserve">A software pool created under former </w:t>
            </w:r>
            <w:r w:rsidR="00B36BB7" w:rsidRPr="001B2D41">
              <w:t>Subdivision 4</w:t>
            </w:r>
            <w:r w:rsidRPr="001B2D41">
              <w:t>6</w:t>
            </w:r>
            <w:r w:rsidR="001B2D41">
              <w:noBreakHyphen/>
            </w:r>
            <w:r w:rsidRPr="001B2D41">
              <w:t>D of that Act</w:t>
            </w:r>
          </w:p>
        </w:tc>
        <w:tc>
          <w:tcPr>
            <w:tcW w:w="3354" w:type="dxa"/>
            <w:shd w:val="clear" w:color="auto" w:fill="auto"/>
          </w:tcPr>
          <w:p w:rsidR="00F9073D" w:rsidRPr="001B2D41" w:rsidRDefault="00F9073D" w:rsidP="00F9073D">
            <w:pPr>
              <w:pStyle w:val="Tabletext"/>
            </w:pPr>
            <w:r w:rsidRPr="001B2D41">
              <w:t>A software development pool</w:t>
            </w:r>
          </w:p>
        </w:tc>
      </w:tr>
      <w:tr w:rsidR="00F9073D" w:rsidRPr="001B2D41" w:rsidTr="0091536A">
        <w:tc>
          <w:tcPr>
            <w:tcW w:w="325" w:type="dxa"/>
            <w:tcBorders>
              <w:bottom w:val="single" w:sz="4" w:space="0" w:color="auto"/>
            </w:tcBorders>
            <w:shd w:val="clear" w:color="auto" w:fill="auto"/>
          </w:tcPr>
          <w:p w:rsidR="00F9073D" w:rsidRPr="001B2D41" w:rsidRDefault="00F9073D" w:rsidP="00F9073D">
            <w:pPr>
              <w:pStyle w:val="Tabletext"/>
            </w:pPr>
            <w:r w:rsidRPr="001B2D41">
              <w:t>3</w:t>
            </w:r>
          </w:p>
        </w:tc>
        <w:tc>
          <w:tcPr>
            <w:tcW w:w="3445" w:type="dxa"/>
            <w:tcBorders>
              <w:bottom w:val="single" w:sz="4" w:space="0" w:color="auto"/>
            </w:tcBorders>
            <w:shd w:val="clear" w:color="auto" w:fill="auto"/>
          </w:tcPr>
          <w:p w:rsidR="00F9073D" w:rsidRPr="001B2D41" w:rsidRDefault="00F9073D" w:rsidP="00F9073D">
            <w:pPr>
              <w:pStyle w:val="Tabletext"/>
            </w:pPr>
            <w:r w:rsidRPr="001B2D41">
              <w:t xml:space="preserve">Expenditure in a software pool under former </w:t>
            </w:r>
            <w:r w:rsidR="00B36BB7" w:rsidRPr="001B2D41">
              <w:t>Subdivision 4</w:t>
            </w:r>
            <w:r w:rsidRPr="001B2D41">
              <w:t>6</w:t>
            </w:r>
            <w:r w:rsidR="001B2D41">
              <w:noBreakHyphen/>
            </w:r>
            <w:r w:rsidRPr="001B2D41">
              <w:t>D of that Act</w:t>
            </w:r>
          </w:p>
        </w:tc>
        <w:tc>
          <w:tcPr>
            <w:tcW w:w="3354" w:type="dxa"/>
            <w:tcBorders>
              <w:bottom w:val="single" w:sz="4" w:space="0" w:color="auto"/>
            </w:tcBorders>
            <w:shd w:val="clear" w:color="auto" w:fill="auto"/>
          </w:tcPr>
          <w:p w:rsidR="00F9073D" w:rsidRPr="001B2D41" w:rsidRDefault="00F9073D" w:rsidP="00F9073D">
            <w:pPr>
              <w:pStyle w:val="Tabletext"/>
            </w:pPr>
            <w:r w:rsidRPr="001B2D41">
              <w:t>Expenditure allocated to a software development pool</w:t>
            </w:r>
          </w:p>
        </w:tc>
      </w:tr>
      <w:tr w:rsidR="00F9073D" w:rsidRPr="001B2D41" w:rsidTr="0091536A">
        <w:tc>
          <w:tcPr>
            <w:tcW w:w="325" w:type="dxa"/>
            <w:tcBorders>
              <w:bottom w:val="single" w:sz="12" w:space="0" w:color="auto"/>
            </w:tcBorders>
            <w:shd w:val="clear" w:color="auto" w:fill="auto"/>
          </w:tcPr>
          <w:p w:rsidR="00F9073D" w:rsidRPr="001B2D41" w:rsidRDefault="00F9073D" w:rsidP="00F9073D">
            <w:pPr>
              <w:pStyle w:val="Tabletext"/>
            </w:pPr>
            <w:r w:rsidRPr="001B2D41">
              <w:t>4</w:t>
            </w:r>
          </w:p>
        </w:tc>
        <w:tc>
          <w:tcPr>
            <w:tcW w:w="3445" w:type="dxa"/>
            <w:tcBorders>
              <w:bottom w:val="single" w:sz="12" w:space="0" w:color="auto"/>
            </w:tcBorders>
            <w:shd w:val="clear" w:color="auto" w:fill="auto"/>
          </w:tcPr>
          <w:p w:rsidR="00F9073D" w:rsidRPr="001B2D41" w:rsidRDefault="00F9073D" w:rsidP="00F9073D">
            <w:pPr>
              <w:pStyle w:val="Tabletext"/>
            </w:pPr>
            <w:r w:rsidRPr="001B2D41">
              <w:t xml:space="preserve">Software, expenditure on which was in a software pool under former </w:t>
            </w:r>
            <w:r w:rsidR="00B36BB7" w:rsidRPr="001B2D41">
              <w:t>Subdivision 4</w:t>
            </w:r>
            <w:r w:rsidRPr="001B2D41">
              <w:t>6</w:t>
            </w:r>
            <w:r w:rsidR="001B2D41">
              <w:noBreakHyphen/>
            </w:r>
            <w:r w:rsidRPr="001B2D41">
              <w:t>D of that Act</w:t>
            </w:r>
          </w:p>
        </w:tc>
        <w:tc>
          <w:tcPr>
            <w:tcW w:w="3354" w:type="dxa"/>
            <w:tcBorders>
              <w:bottom w:val="single" w:sz="12" w:space="0" w:color="auto"/>
            </w:tcBorders>
            <w:shd w:val="clear" w:color="auto" w:fill="auto"/>
          </w:tcPr>
          <w:p w:rsidR="00F9073D" w:rsidRPr="001B2D41" w:rsidRDefault="00F9073D" w:rsidP="00F9073D">
            <w:pPr>
              <w:pStyle w:val="Tabletext"/>
            </w:pPr>
            <w:r w:rsidRPr="001B2D41">
              <w:t>In</w:t>
            </w:r>
            <w:r w:rsidR="001B2D41">
              <w:noBreakHyphen/>
            </w:r>
            <w:r w:rsidRPr="001B2D41">
              <w:t>house software, expenditure on the development of which is allocated to a software development pool</w:t>
            </w:r>
          </w:p>
        </w:tc>
      </w:tr>
    </w:tbl>
    <w:p w:rsidR="00F9073D" w:rsidRPr="001B2D41" w:rsidRDefault="00F9073D" w:rsidP="00163128">
      <w:pPr>
        <w:pStyle w:val="ActHead3"/>
        <w:pageBreakBefore/>
      </w:pPr>
      <w:bookmarkStart w:id="744" w:name="_Toc100588130"/>
      <w:r w:rsidRPr="001B2D41">
        <w:rPr>
          <w:rStyle w:val="CharDivNo"/>
        </w:rPr>
        <w:t>Division</w:t>
      </w:r>
      <w:r w:rsidR="00FD3F14" w:rsidRPr="001B2D41">
        <w:rPr>
          <w:rStyle w:val="CharDivNo"/>
        </w:rPr>
        <w:t> </w:t>
      </w:r>
      <w:r w:rsidRPr="001B2D41">
        <w:rPr>
          <w:rStyle w:val="CharDivNo"/>
        </w:rPr>
        <w:t>719</w:t>
      </w:r>
      <w:r w:rsidRPr="001B2D41">
        <w:t>—</w:t>
      </w:r>
      <w:r w:rsidRPr="001B2D41">
        <w:rPr>
          <w:rStyle w:val="CharDivText"/>
        </w:rPr>
        <w:t>MEC rules</w:t>
      </w:r>
      <w:bookmarkEnd w:id="744"/>
    </w:p>
    <w:p w:rsidR="00F9073D" w:rsidRPr="001B2D41" w:rsidRDefault="003944EF" w:rsidP="00F9073D">
      <w:pPr>
        <w:pStyle w:val="Header"/>
      </w:pPr>
      <w:r w:rsidRPr="001B2D41">
        <w:t xml:space="preserve">  </w:t>
      </w:r>
    </w:p>
    <w:p w:rsidR="00F9073D" w:rsidRPr="001B2D41" w:rsidRDefault="00F9073D" w:rsidP="00F9073D">
      <w:pPr>
        <w:pStyle w:val="TofSectsHeading"/>
      </w:pPr>
      <w:r w:rsidRPr="001B2D41">
        <w:t>Table of Subdivisions</w:t>
      </w:r>
    </w:p>
    <w:p w:rsidR="00F9073D" w:rsidRPr="001B2D41" w:rsidRDefault="00F9073D" w:rsidP="00F9073D">
      <w:pPr>
        <w:pStyle w:val="TofSectsSubdiv"/>
      </w:pPr>
      <w:r w:rsidRPr="001B2D41">
        <w:t>719</w:t>
      </w:r>
      <w:r w:rsidR="001B2D41">
        <w:noBreakHyphen/>
      </w:r>
      <w:r w:rsidRPr="001B2D41">
        <w:t>A</w:t>
      </w:r>
      <w:r w:rsidRPr="001B2D41">
        <w:tab/>
        <w:t>Modified application of Part</w:t>
      </w:r>
      <w:r w:rsidR="00FD3F14" w:rsidRPr="001B2D41">
        <w:t> </w:t>
      </w:r>
      <w:r w:rsidRPr="001B2D41">
        <w:t>3</w:t>
      </w:r>
      <w:r w:rsidR="001B2D41">
        <w:noBreakHyphen/>
      </w:r>
      <w:r w:rsidRPr="001B2D41">
        <w:t>90 to MEC groups</w:t>
      </w:r>
    </w:p>
    <w:p w:rsidR="00F9073D" w:rsidRPr="001B2D41" w:rsidRDefault="00F9073D" w:rsidP="00F9073D">
      <w:pPr>
        <w:pStyle w:val="TofSectsSubdiv"/>
      </w:pPr>
      <w:r w:rsidRPr="001B2D41">
        <w:t>719</w:t>
      </w:r>
      <w:r w:rsidR="001B2D41">
        <w:noBreakHyphen/>
      </w:r>
      <w:r w:rsidRPr="001B2D41">
        <w:t>B</w:t>
      </w:r>
      <w:r w:rsidRPr="001B2D41">
        <w:tab/>
        <w:t>MEC groups and their members</w:t>
      </w:r>
    </w:p>
    <w:p w:rsidR="00F9073D" w:rsidRPr="001B2D41" w:rsidRDefault="00F9073D" w:rsidP="00F9073D">
      <w:pPr>
        <w:pStyle w:val="TofSectsSubdiv"/>
      </w:pPr>
      <w:r w:rsidRPr="001B2D41">
        <w:t>719</w:t>
      </w:r>
      <w:r w:rsidR="001B2D41">
        <w:noBreakHyphen/>
      </w:r>
      <w:r w:rsidRPr="001B2D41">
        <w:t>C</w:t>
      </w:r>
      <w:r w:rsidRPr="001B2D41">
        <w:tab/>
        <w:t>Cost setting</w:t>
      </w:r>
    </w:p>
    <w:p w:rsidR="00F9073D" w:rsidRPr="001B2D41" w:rsidRDefault="00F9073D" w:rsidP="00F9073D">
      <w:pPr>
        <w:pStyle w:val="TofSectsSubdiv"/>
      </w:pPr>
      <w:r w:rsidRPr="001B2D41">
        <w:t>719</w:t>
      </w:r>
      <w:r w:rsidR="001B2D41">
        <w:noBreakHyphen/>
      </w:r>
      <w:r w:rsidRPr="001B2D41">
        <w:t>F</w:t>
      </w:r>
      <w:r w:rsidRPr="001B2D41">
        <w:tab/>
        <w:t>Losses</w:t>
      </w:r>
    </w:p>
    <w:p w:rsidR="00926402" w:rsidRPr="001B2D41" w:rsidRDefault="00926402" w:rsidP="00F9073D">
      <w:pPr>
        <w:pStyle w:val="TofSectsSubdiv"/>
      </w:pPr>
      <w:r w:rsidRPr="001B2D41">
        <w:t>719</w:t>
      </w:r>
      <w:r w:rsidR="001B2D41">
        <w:noBreakHyphen/>
      </w:r>
      <w:r w:rsidRPr="001B2D41">
        <w:t>I</w:t>
      </w:r>
      <w:r w:rsidRPr="001B2D41">
        <w:tab/>
        <w:t>Bad debts</w:t>
      </w:r>
    </w:p>
    <w:p w:rsidR="00F9073D" w:rsidRPr="001B2D41" w:rsidRDefault="00F9073D" w:rsidP="00F9073D">
      <w:pPr>
        <w:pStyle w:val="ActHead4"/>
      </w:pPr>
      <w:bookmarkStart w:id="745" w:name="_Toc100588131"/>
      <w:r w:rsidRPr="001B2D41">
        <w:rPr>
          <w:rStyle w:val="CharSubdNo"/>
        </w:rPr>
        <w:t>Subdivision</w:t>
      </w:r>
      <w:r w:rsidR="00FD3F14" w:rsidRPr="001B2D41">
        <w:rPr>
          <w:rStyle w:val="CharSubdNo"/>
        </w:rPr>
        <w:t> </w:t>
      </w:r>
      <w:r w:rsidRPr="001B2D41">
        <w:rPr>
          <w:rStyle w:val="CharSubdNo"/>
        </w:rPr>
        <w:t>719</w:t>
      </w:r>
      <w:r w:rsidR="001B2D41">
        <w:rPr>
          <w:rStyle w:val="CharSubdNo"/>
        </w:rPr>
        <w:noBreakHyphen/>
      </w:r>
      <w:r w:rsidRPr="001B2D41">
        <w:rPr>
          <w:rStyle w:val="CharSubdNo"/>
        </w:rPr>
        <w:t>A</w:t>
      </w:r>
      <w:r w:rsidRPr="001B2D41">
        <w:t>—</w:t>
      </w:r>
      <w:r w:rsidRPr="001B2D41">
        <w:rPr>
          <w:rStyle w:val="CharSubdText"/>
        </w:rPr>
        <w:t>Modified application of Part</w:t>
      </w:r>
      <w:r w:rsidR="00FD3F14" w:rsidRPr="001B2D41">
        <w:rPr>
          <w:rStyle w:val="CharSubdText"/>
        </w:rPr>
        <w:t> </w:t>
      </w:r>
      <w:r w:rsidRPr="001B2D41">
        <w:rPr>
          <w:rStyle w:val="CharSubdText"/>
        </w:rPr>
        <w:t>3</w:t>
      </w:r>
      <w:r w:rsidR="001B2D41">
        <w:rPr>
          <w:rStyle w:val="CharSubdText"/>
        </w:rPr>
        <w:noBreakHyphen/>
      </w:r>
      <w:r w:rsidRPr="001B2D41">
        <w:rPr>
          <w:rStyle w:val="CharSubdText"/>
        </w:rPr>
        <w:t>90 to MEC groups</w:t>
      </w:r>
      <w:bookmarkEnd w:id="745"/>
    </w:p>
    <w:p w:rsidR="00B564F8" w:rsidRPr="001B2D41" w:rsidRDefault="00B564F8" w:rsidP="00B564F8">
      <w:pPr>
        <w:pStyle w:val="TofSectsHeading"/>
      </w:pPr>
      <w:r w:rsidRPr="001B2D41">
        <w:t>Table of sections</w:t>
      </w:r>
    </w:p>
    <w:p w:rsidR="00B564F8" w:rsidRPr="001B2D41" w:rsidRDefault="00B564F8" w:rsidP="00B564F8">
      <w:pPr>
        <w:pStyle w:val="TofSectsSection"/>
      </w:pPr>
      <w:r w:rsidRPr="001B2D41">
        <w:t>719</w:t>
      </w:r>
      <w:r w:rsidR="001B2D41">
        <w:noBreakHyphen/>
      </w:r>
      <w:r w:rsidRPr="001B2D41">
        <w:t>2</w:t>
      </w:r>
      <w:r w:rsidRPr="001B2D41">
        <w:tab/>
        <w:t>Modified application of Part</w:t>
      </w:r>
      <w:r w:rsidR="00FD3F14" w:rsidRPr="001B2D41">
        <w:t> </w:t>
      </w:r>
      <w:r w:rsidRPr="001B2D41">
        <w:t>3</w:t>
      </w:r>
      <w:r w:rsidR="001B2D41">
        <w:noBreakHyphen/>
      </w:r>
      <w:r w:rsidRPr="001B2D41">
        <w:t>90 to MEC groups</w:t>
      </w:r>
    </w:p>
    <w:p w:rsidR="00F9073D" w:rsidRPr="001B2D41" w:rsidRDefault="00F9073D" w:rsidP="00F9073D">
      <w:pPr>
        <w:pStyle w:val="ActHead5"/>
      </w:pPr>
      <w:bookmarkStart w:id="746" w:name="_Toc100588132"/>
      <w:r w:rsidRPr="001B2D41">
        <w:rPr>
          <w:rStyle w:val="CharSectno"/>
        </w:rPr>
        <w:t>719</w:t>
      </w:r>
      <w:r w:rsidR="001B2D41">
        <w:rPr>
          <w:rStyle w:val="CharSectno"/>
        </w:rPr>
        <w:noBreakHyphen/>
      </w:r>
      <w:r w:rsidRPr="001B2D41">
        <w:rPr>
          <w:rStyle w:val="CharSectno"/>
        </w:rPr>
        <w:t>2</w:t>
      </w:r>
      <w:r w:rsidRPr="001B2D41">
        <w:t xml:space="preserve">  Modified application of Part</w:t>
      </w:r>
      <w:r w:rsidR="00FD3F14" w:rsidRPr="001B2D41">
        <w:t> </w:t>
      </w:r>
      <w:r w:rsidRPr="001B2D41">
        <w:t>3</w:t>
      </w:r>
      <w:r w:rsidR="001B2D41">
        <w:noBreakHyphen/>
      </w:r>
      <w:r w:rsidRPr="001B2D41">
        <w:t>90 to MEC groups</w:t>
      </w:r>
      <w:bookmarkEnd w:id="746"/>
    </w:p>
    <w:p w:rsidR="00F9073D" w:rsidRPr="001B2D41" w:rsidRDefault="00F9073D" w:rsidP="002B75AC">
      <w:pPr>
        <w:pStyle w:val="subsection"/>
      </w:pPr>
      <w:r w:rsidRPr="001B2D41">
        <w:tab/>
        <w:t>(1)</w:t>
      </w:r>
      <w:r w:rsidRPr="001B2D41">
        <w:tab/>
        <w:t>This Part (other than Division</w:t>
      </w:r>
      <w:r w:rsidR="00FD3F14" w:rsidRPr="001B2D41">
        <w:t> </w:t>
      </w:r>
      <w:r w:rsidRPr="001B2D41">
        <w:t>701B, Division</w:t>
      </w:r>
      <w:r w:rsidR="00FD3F14" w:rsidRPr="001B2D41">
        <w:t> </w:t>
      </w:r>
      <w:r w:rsidRPr="001B2D41">
        <w:t>703 and this Division) has effect in relation to a MEC group in the same way in which it has effect in relation to a consolidated group.</w:t>
      </w:r>
    </w:p>
    <w:p w:rsidR="00F9073D" w:rsidRPr="001B2D41" w:rsidRDefault="00F9073D" w:rsidP="002B75AC">
      <w:pPr>
        <w:pStyle w:val="subsection"/>
      </w:pPr>
      <w:r w:rsidRPr="001B2D41">
        <w:tab/>
        <w:t>(2)</w:t>
      </w:r>
      <w:r w:rsidRPr="001B2D41">
        <w:tab/>
        <w:t>However, that effect is subject to the modifications set out in this Division.</w:t>
      </w:r>
    </w:p>
    <w:p w:rsidR="00F9073D" w:rsidRPr="001B2D41" w:rsidRDefault="00F9073D" w:rsidP="002B75AC">
      <w:pPr>
        <w:pStyle w:val="subsection"/>
      </w:pPr>
      <w:r w:rsidRPr="001B2D41">
        <w:tab/>
        <w:t>(3)</w:t>
      </w:r>
      <w:r w:rsidRPr="001B2D41">
        <w:tab/>
        <w:t xml:space="preserve">For the purposes of </w:t>
      </w:r>
      <w:r w:rsidR="00FD3F14" w:rsidRPr="001B2D41">
        <w:t>subsection (</w:t>
      </w:r>
      <w:r w:rsidRPr="001B2D41">
        <w:t>1), a reference in this Part (other than in Division</w:t>
      </w:r>
      <w:r w:rsidR="00FD3F14" w:rsidRPr="001B2D41">
        <w:t> </w:t>
      </w:r>
      <w:r w:rsidRPr="001B2D41">
        <w:t>703 and this Division) to a provision in:</w:t>
      </w:r>
    </w:p>
    <w:p w:rsidR="00F9073D" w:rsidRPr="001B2D41" w:rsidRDefault="00F9073D" w:rsidP="00F9073D">
      <w:pPr>
        <w:pStyle w:val="paragraph"/>
      </w:pPr>
      <w:r w:rsidRPr="001B2D41">
        <w:tab/>
        <w:t>(a)</w:t>
      </w:r>
      <w:r w:rsidRPr="001B2D41">
        <w:tab/>
        <w:t>Division</w:t>
      </w:r>
      <w:r w:rsidR="00FD3F14" w:rsidRPr="001B2D41">
        <w:t> </w:t>
      </w:r>
      <w:r w:rsidRPr="001B2D41">
        <w:t>703 of this Act; or</w:t>
      </w:r>
    </w:p>
    <w:p w:rsidR="00F9073D" w:rsidRPr="001B2D41" w:rsidRDefault="00F9073D" w:rsidP="00F9073D">
      <w:pPr>
        <w:pStyle w:val="paragraph"/>
      </w:pPr>
      <w:r w:rsidRPr="001B2D41">
        <w:tab/>
        <w:t>(b)</w:t>
      </w:r>
      <w:r w:rsidRPr="001B2D41">
        <w:tab/>
        <w:t>Division</w:t>
      </w:r>
      <w:r w:rsidR="00FD3F14" w:rsidRPr="001B2D41">
        <w:t> </w:t>
      </w:r>
      <w:r w:rsidRPr="001B2D41">
        <w:t xml:space="preserve">703 of the </w:t>
      </w:r>
      <w:r w:rsidRPr="001B2D41">
        <w:rPr>
          <w:i/>
        </w:rPr>
        <w:t>Income Tax Assessment Act 1997</w:t>
      </w:r>
      <w:r w:rsidRPr="001B2D41">
        <w:t>;</w:t>
      </w:r>
    </w:p>
    <w:p w:rsidR="00F9073D" w:rsidRPr="001B2D41" w:rsidRDefault="00F9073D" w:rsidP="002B75AC">
      <w:pPr>
        <w:pStyle w:val="subsection2"/>
      </w:pPr>
      <w:r w:rsidRPr="001B2D41">
        <w:t>applies as if it referred instead to the corresponding provision in:</w:t>
      </w:r>
    </w:p>
    <w:p w:rsidR="00F9073D" w:rsidRPr="001B2D41" w:rsidRDefault="00F9073D" w:rsidP="00F9073D">
      <w:pPr>
        <w:pStyle w:val="paragraph"/>
      </w:pPr>
      <w:r w:rsidRPr="001B2D41">
        <w:tab/>
        <w:t>(c)</w:t>
      </w:r>
      <w:r w:rsidRPr="001B2D41">
        <w:tab/>
        <w:t>Division</w:t>
      </w:r>
      <w:r w:rsidR="00FD3F14" w:rsidRPr="001B2D41">
        <w:t> </w:t>
      </w:r>
      <w:r w:rsidRPr="001B2D41">
        <w:t>719 of this Act; or</w:t>
      </w:r>
    </w:p>
    <w:p w:rsidR="00F9073D" w:rsidRPr="001B2D41" w:rsidRDefault="00F9073D" w:rsidP="00F9073D">
      <w:pPr>
        <w:pStyle w:val="paragraph"/>
        <w:rPr>
          <w:sz w:val="24"/>
        </w:rPr>
      </w:pPr>
      <w:r w:rsidRPr="001B2D41">
        <w:tab/>
        <w:t>(d)</w:t>
      </w:r>
      <w:r w:rsidRPr="001B2D41">
        <w:tab/>
        <w:t>Division</w:t>
      </w:r>
      <w:r w:rsidR="00FD3F14" w:rsidRPr="001B2D41">
        <w:t> </w:t>
      </w:r>
      <w:r w:rsidRPr="001B2D41">
        <w:t xml:space="preserve">719 of the </w:t>
      </w:r>
      <w:r w:rsidRPr="001B2D41">
        <w:rPr>
          <w:i/>
        </w:rPr>
        <w:t>Income Tax Assessment Act 1997</w:t>
      </w:r>
      <w:r w:rsidRPr="001B2D41">
        <w:t>.</w:t>
      </w:r>
    </w:p>
    <w:p w:rsidR="00F9073D" w:rsidRPr="001B2D41" w:rsidRDefault="00F9073D" w:rsidP="00F9073D">
      <w:pPr>
        <w:pStyle w:val="ActHead4"/>
      </w:pPr>
      <w:bookmarkStart w:id="747" w:name="_Toc100588133"/>
      <w:r w:rsidRPr="001B2D41">
        <w:rPr>
          <w:rStyle w:val="CharSubdNo"/>
        </w:rPr>
        <w:t>Subdivision</w:t>
      </w:r>
      <w:r w:rsidR="00FD3F14" w:rsidRPr="001B2D41">
        <w:rPr>
          <w:rStyle w:val="CharSubdNo"/>
        </w:rPr>
        <w:t> </w:t>
      </w:r>
      <w:r w:rsidRPr="001B2D41">
        <w:rPr>
          <w:rStyle w:val="CharSubdNo"/>
        </w:rPr>
        <w:t>719</w:t>
      </w:r>
      <w:r w:rsidR="001B2D41">
        <w:rPr>
          <w:rStyle w:val="CharSubdNo"/>
        </w:rPr>
        <w:noBreakHyphen/>
      </w:r>
      <w:r w:rsidRPr="001B2D41">
        <w:rPr>
          <w:rStyle w:val="CharSubdNo"/>
        </w:rPr>
        <w:t>B</w:t>
      </w:r>
      <w:r w:rsidRPr="001B2D41">
        <w:t>—</w:t>
      </w:r>
      <w:r w:rsidRPr="001B2D41">
        <w:rPr>
          <w:rStyle w:val="CharSubdText"/>
        </w:rPr>
        <w:t>MEC groups and their members</w:t>
      </w:r>
      <w:bookmarkEnd w:id="747"/>
    </w:p>
    <w:p w:rsidR="00960029" w:rsidRPr="001B2D41" w:rsidRDefault="00960029" w:rsidP="00960029">
      <w:pPr>
        <w:pStyle w:val="TofSectsHeading"/>
      </w:pPr>
      <w:r w:rsidRPr="001B2D41">
        <w:t>Table of sections</w:t>
      </w:r>
    </w:p>
    <w:p w:rsidR="00960029" w:rsidRPr="001B2D41" w:rsidRDefault="00960029" w:rsidP="00960029">
      <w:pPr>
        <w:pStyle w:val="TofSectsSection"/>
        <w:rPr>
          <w:color w:val="000000"/>
        </w:rPr>
      </w:pPr>
      <w:r w:rsidRPr="001B2D41">
        <w:rPr>
          <w:color w:val="000000"/>
        </w:rPr>
        <w:t>719</w:t>
      </w:r>
      <w:r w:rsidR="001B2D41">
        <w:rPr>
          <w:color w:val="000000"/>
        </w:rPr>
        <w:noBreakHyphen/>
      </w:r>
      <w:r w:rsidRPr="001B2D41">
        <w:rPr>
          <w:color w:val="000000"/>
        </w:rPr>
        <w:t>5</w:t>
      </w:r>
      <w:r w:rsidRPr="001B2D41">
        <w:rPr>
          <w:color w:val="000000"/>
        </w:rPr>
        <w:tab/>
        <w:t>Debt interests that are not membership interests</w:t>
      </w:r>
    </w:p>
    <w:p w:rsidR="00960029" w:rsidRPr="001B2D41" w:rsidRDefault="00960029" w:rsidP="00960029">
      <w:pPr>
        <w:pStyle w:val="TofSectsSection"/>
        <w:rPr>
          <w:color w:val="000000"/>
        </w:rPr>
      </w:pPr>
      <w:r w:rsidRPr="001B2D41">
        <w:rPr>
          <w:color w:val="000000"/>
        </w:rPr>
        <w:t>719</w:t>
      </w:r>
      <w:r w:rsidR="001B2D41">
        <w:rPr>
          <w:color w:val="000000"/>
        </w:rPr>
        <w:noBreakHyphen/>
      </w:r>
      <w:r w:rsidRPr="001B2D41">
        <w:rPr>
          <w:color w:val="000000"/>
        </w:rPr>
        <w:t>10</w:t>
      </w:r>
      <w:r w:rsidRPr="001B2D41">
        <w:rPr>
          <w:color w:val="000000"/>
        </w:rPr>
        <w:tab/>
        <w:t>Effect of Division</w:t>
      </w:r>
      <w:r w:rsidR="00FD3F14" w:rsidRPr="001B2D41">
        <w:rPr>
          <w:color w:val="000000"/>
        </w:rPr>
        <w:t> </w:t>
      </w:r>
      <w:r w:rsidRPr="001B2D41">
        <w:rPr>
          <w:color w:val="000000"/>
        </w:rPr>
        <w:t>701C</w:t>
      </w:r>
    </w:p>
    <w:p w:rsidR="00960029" w:rsidRPr="001B2D41" w:rsidRDefault="00960029" w:rsidP="00960029">
      <w:pPr>
        <w:pStyle w:val="TofSectsSection"/>
        <w:rPr>
          <w:color w:val="000000"/>
        </w:rPr>
      </w:pPr>
      <w:r w:rsidRPr="001B2D41">
        <w:rPr>
          <w:color w:val="000000"/>
        </w:rPr>
        <w:t>719</w:t>
      </w:r>
      <w:r w:rsidR="001B2D41">
        <w:rPr>
          <w:color w:val="000000"/>
        </w:rPr>
        <w:noBreakHyphen/>
      </w:r>
      <w:r w:rsidRPr="001B2D41">
        <w:rPr>
          <w:color w:val="000000"/>
        </w:rPr>
        <w:t>15</w:t>
      </w:r>
      <w:r w:rsidRPr="001B2D41">
        <w:rPr>
          <w:color w:val="000000"/>
        </w:rPr>
        <w:tab/>
        <w:t>Modified effect of subsection</w:t>
      </w:r>
      <w:r w:rsidR="00FD3F14" w:rsidRPr="001B2D41">
        <w:rPr>
          <w:color w:val="000000"/>
        </w:rPr>
        <w:t> </w:t>
      </w:r>
      <w:r w:rsidRPr="001B2D41">
        <w:rPr>
          <w:color w:val="000000"/>
        </w:rPr>
        <w:t>701D</w:t>
      </w:r>
      <w:r w:rsidR="001B2D41">
        <w:rPr>
          <w:color w:val="000000"/>
        </w:rPr>
        <w:noBreakHyphen/>
      </w:r>
      <w:r w:rsidRPr="001B2D41">
        <w:rPr>
          <w:color w:val="000000"/>
        </w:rPr>
        <w:t>10(2)</w:t>
      </w:r>
    </w:p>
    <w:p w:rsidR="00EC0FE0" w:rsidRPr="001B2D41" w:rsidRDefault="00EC0FE0" w:rsidP="00EC0FE0">
      <w:pPr>
        <w:pStyle w:val="TofSectsSection"/>
        <w:rPr>
          <w:color w:val="000000"/>
        </w:rPr>
      </w:pPr>
      <w:r w:rsidRPr="001B2D41">
        <w:rPr>
          <w:color w:val="000000"/>
        </w:rPr>
        <w:t>719</w:t>
      </w:r>
      <w:r w:rsidR="001B2D41">
        <w:rPr>
          <w:color w:val="000000"/>
        </w:rPr>
        <w:noBreakHyphen/>
      </w:r>
      <w:r w:rsidRPr="001B2D41">
        <w:rPr>
          <w:color w:val="000000"/>
        </w:rPr>
        <w:t>30</w:t>
      </w:r>
      <w:r w:rsidRPr="001B2D41">
        <w:rPr>
          <w:color w:val="000000"/>
        </w:rPr>
        <w:tab/>
        <w:t>Employee share schemes</w:t>
      </w:r>
    </w:p>
    <w:p w:rsidR="00F9073D" w:rsidRPr="001B2D41" w:rsidRDefault="00F9073D" w:rsidP="00F9073D">
      <w:pPr>
        <w:pStyle w:val="ActHead5"/>
      </w:pPr>
      <w:bookmarkStart w:id="748" w:name="_Toc100588134"/>
      <w:r w:rsidRPr="001B2D41">
        <w:rPr>
          <w:rStyle w:val="CharSectno"/>
        </w:rPr>
        <w:t>719</w:t>
      </w:r>
      <w:r w:rsidR="001B2D41">
        <w:rPr>
          <w:rStyle w:val="CharSectno"/>
        </w:rPr>
        <w:noBreakHyphen/>
      </w:r>
      <w:r w:rsidRPr="001B2D41">
        <w:rPr>
          <w:rStyle w:val="CharSectno"/>
        </w:rPr>
        <w:t>5</w:t>
      </w:r>
      <w:r w:rsidRPr="001B2D41">
        <w:t xml:space="preserve">  </w:t>
      </w:r>
      <w:r w:rsidRPr="001B2D41">
        <w:rPr>
          <w:color w:val="000000"/>
        </w:rPr>
        <w:t>Debt interests that are not membership interests</w:t>
      </w:r>
      <w:bookmarkEnd w:id="748"/>
    </w:p>
    <w:p w:rsidR="00F9073D" w:rsidRPr="001B2D41" w:rsidRDefault="00F9073D" w:rsidP="002B75AC">
      <w:pPr>
        <w:pStyle w:val="subsection"/>
      </w:pPr>
      <w:r w:rsidRPr="001B2D41">
        <w:tab/>
      </w:r>
      <w:r w:rsidRPr="001B2D41">
        <w:tab/>
        <w:t>Section</w:t>
      </w:r>
      <w:r w:rsidR="00FD3F14" w:rsidRPr="001B2D41">
        <w:t> </w:t>
      </w:r>
      <w:r w:rsidRPr="001B2D41">
        <w:t>703</w:t>
      </w:r>
      <w:r w:rsidR="001B2D41">
        <w:noBreakHyphen/>
      </w:r>
      <w:r w:rsidRPr="001B2D41">
        <w:t>30 of this Act has effect in relation to a MEC group in the same way in which it has effect in relation to a consolidated group.</w:t>
      </w:r>
    </w:p>
    <w:p w:rsidR="00F9073D" w:rsidRPr="001B2D41" w:rsidRDefault="00F9073D" w:rsidP="00F9073D">
      <w:pPr>
        <w:pStyle w:val="ActHead5"/>
      </w:pPr>
      <w:bookmarkStart w:id="749" w:name="_Toc100588135"/>
      <w:r w:rsidRPr="001B2D41">
        <w:rPr>
          <w:rStyle w:val="CharSectno"/>
        </w:rPr>
        <w:t>719</w:t>
      </w:r>
      <w:r w:rsidR="001B2D41">
        <w:rPr>
          <w:rStyle w:val="CharSectno"/>
        </w:rPr>
        <w:noBreakHyphen/>
      </w:r>
      <w:r w:rsidRPr="001B2D41">
        <w:rPr>
          <w:rStyle w:val="CharSectno"/>
        </w:rPr>
        <w:t>10</w:t>
      </w:r>
      <w:r w:rsidRPr="001B2D41">
        <w:t xml:space="preserve">  Effect of Division</w:t>
      </w:r>
      <w:r w:rsidR="00FD3F14" w:rsidRPr="001B2D41">
        <w:t> </w:t>
      </w:r>
      <w:r w:rsidRPr="001B2D41">
        <w:t>701C</w:t>
      </w:r>
      <w:bookmarkEnd w:id="749"/>
    </w:p>
    <w:p w:rsidR="00F9073D" w:rsidRPr="001B2D41" w:rsidRDefault="00F9073D" w:rsidP="002B75AC">
      <w:pPr>
        <w:pStyle w:val="subsection"/>
      </w:pPr>
      <w:r w:rsidRPr="001B2D41">
        <w:tab/>
        <w:t>(1)</w:t>
      </w:r>
      <w:r w:rsidRPr="001B2D41">
        <w:tab/>
        <w:t>This section applies if the consolidated group mentioned in section</w:t>
      </w:r>
      <w:r w:rsidR="00FD3F14" w:rsidRPr="001B2D41">
        <w:t> </w:t>
      </w:r>
      <w:r w:rsidRPr="001B2D41">
        <w:t>701C</w:t>
      </w:r>
      <w:r w:rsidR="001B2D41">
        <w:noBreakHyphen/>
      </w:r>
      <w:r w:rsidRPr="001B2D41">
        <w:t>10 or 701C</w:t>
      </w:r>
      <w:r w:rsidR="001B2D41">
        <w:noBreakHyphen/>
      </w:r>
      <w:r w:rsidRPr="001B2D41">
        <w:t>15 is a MEC group.</w:t>
      </w:r>
    </w:p>
    <w:p w:rsidR="00F9073D" w:rsidRPr="001B2D41" w:rsidRDefault="00F9073D" w:rsidP="002B75AC">
      <w:pPr>
        <w:pStyle w:val="subsection"/>
      </w:pPr>
      <w:r w:rsidRPr="001B2D41">
        <w:tab/>
        <w:t>(2)</w:t>
      </w:r>
      <w:r w:rsidRPr="001B2D41">
        <w:tab/>
        <w:t xml:space="preserve">To avoid doubt, for the purposes of those sections, the test entity cannot be a subsidiary member of the group if the group came into existence on or after </w:t>
      </w:r>
      <w:r w:rsidR="001E5ACC" w:rsidRPr="001B2D41">
        <w:t>1 July</w:t>
      </w:r>
      <w:r w:rsidRPr="001B2D41">
        <w:t xml:space="preserve"> 2004.</w:t>
      </w:r>
    </w:p>
    <w:p w:rsidR="00F9073D" w:rsidRPr="001B2D41" w:rsidRDefault="00F9073D" w:rsidP="00F9073D">
      <w:pPr>
        <w:pStyle w:val="ActHead5"/>
      </w:pPr>
      <w:bookmarkStart w:id="750" w:name="_Toc100588136"/>
      <w:r w:rsidRPr="001B2D41">
        <w:rPr>
          <w:rStyle w:val="CharSectno"/>
        </w:rPr>
        <w:t>719</w:t>
      </w:r>
      <w:r w:rsidR="001B2D41">
        <w:rPr>
          <w:rStyle w:val="CharSectno"/>
        </w:rPr>
        <w:noBreakHyphen/>
      </w:r>
      <w:r w:rsidRPr="001B2D41">
        <w:rPr>
          <w:rStyle w:val="CharSectno"/>
        </w:rPr>
        <w:t>15</w:t>
      </w:r>
      <w:r w:rsidRPr="001B2D41">
        <w:t xml:space="preserve">  Modified effect of subsection</w:t>
      </w:r>
      <w:r w:rsidR="00FD3F14" w:rsidRPr="001B2D41">
        <w:t> </w:t>
      </w:r>
      <w:r w:rsidRPr="001B2D41">
        <w:t>701D</w:t>
      </w:r>
      <w:r w:rsidR="001B2D41">
        <w:noBreakHyphen/>
      </w:r>
      <w:r w:rsidRPr="001B2D41">
        <w:t>10(2)</w:t>
      </w:r>
      <w:bookmarkEnd w:id="750"/>
    </w:p>
    <w:p w:rsidR="00F9073D" w:rsidRPr="001B2D41" w:rsidRDefault="00F9073D" w:rsidP="002B75AC">
      <w:pPr>
        <w:pStyle w:val="subsection"/>
      </w:pPr>
      <w:r w:rsidRPr="001B2D41">
        <w:tab/>
        <w:t>(1)</w:t>
      </w:r>
      <w:r w:rsidRPr="001B2D41">
        <w:tab/>
        <w:t>This section applies if the group mentioned in subsection</w:t>
      </w:r>
      <w:r w:rsidR="00FD3F14" w:rsidRPr="001B2D41">
        <w:t> </w:t>
      </w:r>
      <w:r w:rsidRPr="001B2D41">
        <w:t>701D</w:t>
      </w:r>
      <w:r w:rsidR="001B2D41">
        <w:noBreakHyphen/>
      </w:r>
      <w:r w:rsidRPr="001B2D41">
        <w:t>10(2) of this Act is a MEC group.</w:t>
      </w:r>
    </w:p>
    <w:p w:rsidR="00F9073D" w:rsidRPr="001B2D41" w:rsidRDefault="00F9073D" w:rsidP="002B75AC">
      <w:pPr>
        <w:pStyle w:val="subsection"/>
        <w:rPr>
          <w:color w:val="000000"/>
        </w:rPr>
      </w:pPr>
      <w:r w:rsidRPr="001B2D41">
        <w:rPr>
          <w:color w:val="000000"/>
        </w:rPr>
        <w:tab/>
        <w:t>(2)</w:t>
      </w:r>
      <w:r w:rsidRPr="001B2D41">
        <w:rPr>
          <w:color w:val="000000"/>
        </w:rPr>
        <w:tab/>
        <w:t xml:space="preserve">For the purposes of that subsection, in determining whether an entity was at a particular time (the </w:t>
      </w:r>
      <w:r w:rsidRPr="001B2D41">
        <w:rPr>
          <w:b/>
          <w:i/>
          <w:color w:val="000000"/>
        </w:rPr>
        <w:t>ownership time</w:t>
      </w:r>
      <w:r w:rsidRPr="001B2D41">
        <w:rPr>
          <w:color w:val="000000"/>
        </w:rPr>
        <w:t>) a wholly</w:t>
      </w:r>
      <w:r w:rsidR="001B2D41">
        <w:rPr>
          <w:color w:val="000000"/>
        </w:rPr>
        <w:noBreakHyphen/>
      </w:r>
      <w:r w:rsidRPr="001B2D41">
        <w:rPr>
          <w:color w:val="000000"/>
        </w:rPr>
        <w:t xml:space="preserve">owned subsidiary of the entity that became the head company of the group (the </w:t>
      </w:r>
      <w:r w:rsidRPr="001B2D41">
        <w:rPr>
          <w:b/>
          <w:i/>
          <w:color w:val="000000"/>
        </w:rPr>
        <w:t>head entity</w:t>
      </w:r>
      <w:r w:rsidRPr="001B2D41">
        <w:rPr>
          <w:color w:val="000000"/>
        </w:rPr>
        <w:t xml:space="preserve">), make the assumption in </w:t>
      </w:r>
      <w:r w:rsidR="00FD3F14" w:rsidRPr="001B2D41">
        <w:rPr>
          <w:color w:val="000000"/>
        </w:rPr>
        <w:t>subsection (</w:t>
      </w:r>
      <w:r w:rsidRPr="001B2D41">
        <w:rPr>
          <w:color w:val="000000"/>
        </w:rPr>
        <w:t>3).</w:t>
      </w:r>
    </w:p>
    <w:p w:rsidR="00F9073D" w:rsidRPr="001B2D41" w:rsidRDefault="00F9073D" w:rsidP="002B75AC">
      <w:pPr>
        <w:pStyle w:val="subsection"/>
        <w:rPr>
          <w:color w:val="000000"/>
        </w:rPr>
      </w:pPr>
      <w:r w:rsidRPr="001B2D41">
        <w:rPr>
          <w:color w:val="000000"/>
        </w:rPr>
        <w:tab/>
        <w:t>(3)</w:t>
      </w:r>
      <w:r w:rsidRPr="001B2D41">
        <w:rPr>
          <w:color w:val="000000"/>
        </w:rPr>
        <w:tab/>
        <w:t xml:space="preserve">The assumption is that the head entity owned at the ownership time each membership interest covered by </w:t>
      </w:r>
      <w:r w:rsidR="00FD3F14" w:rsidRPr="001B2D41">
        <w:rPr>
          <w:color w:val="000000"/>
        </w:rPr>
        <w:t>subsection (</w:t>
      </w:r>
      <w:r w:rsidRPr="001B2D41">
        <w:rPr>
          <w:color w:val="000000"/>
        </w:rPr>
        <w:t>4).</w:t>
      </w:r>
    </w:p>
    <w:p w:rsidR="00F9073D" w:rsidRPr="001B2D41" w:rsidRDefault="00F9073D" w:rsidP="002B75AC">
      <w:pPr>
        <w:pStyle w:val="subsection"/>
        <w:rPr>
          <w:color w:val="000000"/>
        </w:rPr>
      </w:pPr>
      <w:r w:rsidRPr="001B2D41">
        <w:rPr>
          <w:color w:val="000000"/>
        </w:rPr>
        <w:tab/>
        <w:t>(4)</w:t>
      </w:r>
      <w:r w:rsidRPr="001B2D41">
        <w:rPr>
          <w:color w:val="000000"/>
        </w:rPr>
        <w:tab/>
        <w:t xml:space="preserve">A membership interest is covered by this subsection if it </w:t>
      </w:r>
      <w:r w:rsidRPr="001B2D41">
        <w:t xml:space="preserve">was </w:t>
      </w:r>
      <w:r w:rsidRPr="001B2D41">
        <w:rPr>
          <w:color w:val="000000"/>
        </w:rPr>
        <w:t>beneficially owned at the ownership time by any entity that became an eligible tier</w:t>
      </w:r>
      <w:r w:rsidR="001B2D41">
        <w:rPr>
          <w:color w:val="000000"/>
        </w:rPr>
        <w:noBreakHyphen/>
      </w:r>
      <w:r w:rsidRPr="001B2D41">
        <w:rPr>
          <w:color w:val="000000"/>
        </w:rPr>
        <w:t>1 company of the group at the formation time.</w:t>
      </w:r>
    </w:p>
    <w:p w:rsidR="00EC0FE0" w:rsidRPr="001B2D41" w:rsidRDefault="00EC0FE0" w:rsidP="00EC0FE0">
      <w:pPr>
        <w:pStyle w:val="ActHead5"/>
        <w:rPr>
          <w:i/>
        </w:rPr>
      </w:pPr>
      <w:bookmarkStart w:id="751" w:name="_Toc100588137"/>
      <w:r w:rsidRPr="001B2D41">
        <w:rPr>
          <w:rStyle w:val="CharSectno"/>
        </w:rPr>
        <w:t>719</w:t>
      </w:r>
      <w:r w:rsidR="001B2D41">
        <w:rPr>
          <w:rStyle w:val="CharSectno"/>
        </w:rPr>
        <w:noBreakHyphen/>
      </w:r>
      <w:r w:rsidRPr="001B2D41">
        <w:rPr>
          <w:rStyle w:val="CharSectno"/>
        </w:rPr>
        <w:t>30</w:t>
      </w:r>
      <w:r w:rsidRPr="001B2D41">
        <w:t xml:space="preserve">  Employee share schemes</w:t>
      </w:r>
      <w:bookmarkEnd w:id="751"/>
    </w:p>
    <w:p w:rsidR="00EC0FE0" w:rsidRPr="001B2D41" w:rsidRDefault="00EC0FE0" w:rsidP="00EC0FE0">
      <w:pPr>
        <w:pStyle w:val="subsection"/>
      </w:pPr>
      <w:r w:rsidRPr="001B2D41">
        <w:tab/>
      </w:r>
      <w:r w:rsidRPr="001B2D41">
        <w:tab/>
        <w:t>Despite the amendment of section</w:t>
      </w:r>
      <w:r w:rsidR="00FD3F14" w:rsidRPr="001B2D41">
        <w:t> </w:t>
      </w:r>
      <w:r w:rsidRPr="001B2D41">
        <w:t>719</w:t>
      </w:r>
      <w:r w:rsidR="001B2D41">
        <w:noBreakHyphen/>
      </w:r>
      <w:r w:rsidRPr="001B2D41">
        <w:t xml:space="preserve">30 of the </w:t>
      </w:r>
      <w:r w:rsidRPr="001B2D41">
        <w:rPr>
          <w:i/>
        </w:rPr>
        <w:t>Income Tax Assessment Act 1997</w:t>
      </w:r>
      <w:r w:rsidRPr="001B2D41">
        <w:t xml:space="preserve"> made by Schedule</w:t>
      </w:r>
      <w:r w:rsidR="00FD3F14" w:rsidRPr="001B2D41">
        <w:t> </w:t>
      </w:r>
      <w:r w:rsidRPr="001B2D41">
        <w:t xml:space="preserve">1 to the </w:t>
      </w:r>
      <w:r w:rsidRPr="001B2D41">
        <w:rPr>
          <w:i/>
        </w:rPr>
        <w:t>Tax Laws Amendment (2009 Budget Measures No.</w:t>
      </w:r>
      <w:r w:rsidR="00FD3F14" w:rsidRPr="001B2D41">
        <w:rPr>
          <w:i/>
        </w:rPr>
        <w:t> </w:t>
      </w:r>
      <w:r w:rsidRPr="001B2D41">
        <w:rPr>
          <w:i/>
        </w:rPr>
        <w:t>2) Act 2009</w:t>
      </w:r>
      <w:r w:rsidRPr="001B2D41">
        <w:t xml:space="preserve">, </w:t>
      </w:r>
      <w:r w:rsidR="00FD3F14" w:rsidRPr="001B2D41">
        <w:t>subsection (</w:t>
      </w:r>
      <w:r w:rsidRPr="001B2D41">
        <w:t>2) of that section continues to apply, from the commencement of that Schedule, to each share and membership interest that it applied to just before that commencement.</w:t>
      </w:r>
    </w:p>
    <w:p w:rsidR="00F9073D" w:rsidRPr="001B2D41" w:rsidRDefault="00F9073D" w:rsidP="00F9073D">
      <w:pPr>
        <w:pStyle w:val="ActHead4"/>
      </w:pPr>
      <w:bookmarkStart w:id="752" w:name="_Toc100588138"/>
      <w:r w:rsidRPr="001B2D41">
        <w:rPr>
          <w:rStyle w:val="CharSubdNo"/>
        </w:rPr>
        <w:t>Subdivision</w:t>
      </w:r>
      <w:r w:rsidR="00FD3F14" w:rsidRPr="001B2D41">
        <w:rPr>
          <w:rStyle w:val="CharSubdNo"/>
        </w:rPr>
        <w:t> </w:t>
      </w:r>
      <w:r w:rsidRPr="001B2D41">
        <w:rPr>
          <w:rStyle w:val="CharSubdNo"/>
        </w:rPr>
        <w:t>719</w:t>
      </w:r>
      <w:r w:rsidR="001B2D41">
        <w:rPr>
          <w:rStyle w:val="CharSubdNo"/>
        </w:rPr>
        <w:noBreakHyphen/>
      </w:r>
      <w:r w:rsidRPr="001B2D41">
        <w:rPr>
          <w:rStyle w:val="CharSubdNo"/>
        </w:rPr>
        <w:t>C</w:t>
      </w:r>
      <w:r w:rsidRPr="001B2D41">
        <w:t>—</w:t>
      </w:r>
      <w:r w:rsidRPr="001B2D41">
        <w:rPr>
          <w:rStyle w:val="CharSubdText"/>
        </w:rPr>
        <w:t>Cost setting</w:t>
      </w:r>
      <w:bookmarkEnd w:id="752"/>
    </w:p>
    <w:p w:rsidR="00F9073D" w:rsidRPr="001B2D41" w:rsidRDefault="00F9073D" w:rsidP="0091536A">
      <w:pPr>
        <w:pStyle w:val="TofSectsHeading"/>
        <w:spacing w:after="100"/>
      </w:pPr>
      <w:r w:rsidRPr="001B2D41">
        <w:t>Table of sections</w:t>
      </w:r>
    </w:p>
    <w:p w:rsidR="00F9073D" w:rsidRPr="001B2D41" w:rsidRDefault="00F9073D" w:rsidP="00F9073D">
      <w:pPr>
        <w:pStyle w:val="TofSectsSection"/>
      </w:pPr>
      <w:r w:rsidRPr="001B2D41">
        <w:t>719</w:t>
      </w:r>
      <w:r w:rsidR="001B2D41">
        <w:noBreakHyphen/>
      </w:r>
      <w:r w:rsidRPr="001B2D41">
        <w:t>160</w:t>
      </w:r>
      <w:r w:rsidRPr="001B2D41">
        <w:tab/>
        <w:t>Transitional cost setting rules on joining have effect with modifications</w:t>
      </w:r>
    </w:p>
    <w:p w:rsidR="00F9073D" w:rsidRPr="001B2D41" w:rsidRDefault="00F9073D" w:rsidP="00F9073D">
      <w:pPr>
        <w:pStyle w:val="TofSectsSection"/>
      </w:pPr>
      <w:r w:rsidRPr="001B2D41">
        <w:t>719</w:t>
      </w:r>
      <w:r w:rsidR="001B2D41">
        <w:noBreakHyphen/>
      </w:r>
      <w:r w:rsidRPr="001B2D41">
        <w:t>161</w:t>
      </w:r>
      <w:r w:rsidRPr="001B2D41">
        <w:tab/>
      </w:r>
      <w:r w:rsidRPr="001B2D41">
        <w:rPr>
          <w:color w:val="000000"/>
        </w:rPr>
        <w:t>Modified effect of section</w:t>
      </w:r>
      <w:r w:rsidR="00FD3F14" w:rsidRPr="001B2D41">
        <w:rPr>
          <w:color w:val="000000"/>
        </w:rPr>
        <w:t> </w:t>
      </w:r>
      <w:r w:rsidRPr="001B2D41">
        <w:rPr>
          <w:color w:val="000000"/>
        </w:rPr>
        <w:t>701</w:t>
      </w:r>
      <w:r w:rsidR="001B2D41">
        <w:rPr>
          <w:color w:val="000000"/>
        </w:rPr>
        <w:noBreakHyphen/>
      </w:r>
      <w:r w:rsidRPr="001B2D41">
        <w:rPr>
          <w:color w:val="000000"/>
        </w:rPr>
        <w:t>1</w:t>
      </w:r>
    </w:p>
    <w:p w:rsidR="00F9073D" w:rsidRPr="001B2D41" w:rsidRDefault="00F9073D" w:rsidP="00F9073D">
      <w:pPr>
        <w:pStyle w:val="TofSectsSection"/>
        <w:rPr>
          <w:color w:val="000000"/>
        </w:rPr>
      </w:pPr>
      <w:r w:rsidRPr="001B2D41">
        <w:t>719</w:t>
      </w:r>
      <w:r w:rsidR="001B2D41">
        <w:noBreakHyphen/>
      </w:r>
      <w:r w:rsidRPr="001B2D41">
        <w:t>163</w:t>
      </w:r>
      <w:r w:rsidRPr="001B2D41">
        <w:tab/>
      </w:r>
      <w:r w:rsidRPr="001B2D41">
        <w:rPr>
          <w:color w:val="000000"/>
        </w:rPr>
        <w:t>Modified effect of section</w:t>
      </w:r>
      <w:r w:rsidR="00FD3F14" w:rsidRPr="001B2D41">
        <w:rPr>
          <w:color w:val="000000"/>
        </w:rPr>
        <w:t> </w:t>
      </w:r>
      <w:r w:rsidRPr="001B2D41">
        <w:rPr>
          <w:color w:val="000000"/>
        </w:rPr>
        <w:t>701</w:t>
      </w:r>
      <w:r w:rsidR="001B2D41">
        <w:rPr>
          <w:color w:val="000000"/>
        </w:rPr>
        <w:noBreakHyphen/>
      </w:r>
      <w:r w:rsidRPr="001B2D41">
        <w:rPr>
          <w:color w:val="000000"/>
        </w:rPr>
        <w:t>35</w:t>
      </w:r>
    </w:p>
    <w:p w:rsidR="00F9073D" w:rsidRPr="001B2D41" w:rsidRDefault="00F9073D" w:rsidP="00F9073D">
      <w:pPr>
        <w:pStyle w:val="TofSectsSection"/>
      </w:pPr>
      <w:r w:rsidRPr="001B2D41">
        <w:t>719</w:t>
      </w:r>
      <w:r w:rsidR="001B2D41">
        <w:noBreakHyphen/>
      </w:r>
      <w:r w:rsidRPr="001B2D41">
        <w:t>165</w:t>
      </w:r>
      <w:r w:rsidRPr="001B2D41">
        <w:tab/>
        <w:t>Modified effect of paragraph</w:t>
      </w:r>
      <w:r w:rsidR="00FD3F14" w:rsidRPr="001B2D41">
        <w:t> </w:t>
      </w:r>
      <w:r w:rsidRPr="001B2D41">
        <w:t>701</w:t>
      </w:r>
      <w:r w:rsidR="001B2D41">
        <w:noBreakHyphen/>
      </w:r>
      <w:r w:rsidRPr="001B2D41">
        <w:t>45(1)(b)</w:t>
      </w:r>
    </w:p>
    <w:p w:rsidR="00F9073D" w:rsidRPr="001B2D41" w:rsidRDefault="00F9073D" w:rsidP="0091536A">
      <w:pPr>
        <w:pStyle w:val="ActHead5"/>
        <w:spacing w:before="240"/>
      </w:pPr>
      <w:bookmarkStart w:id="753" w:name="_Toc100588139"/>
      <w:r w:rsidRPr="001B2D41">
        <w:rPr>
          <w:rStyle w:val="CharSectno"/>
        </w:rPr>
        <w:t>719</w:t>
      </w:r>
      <w:r w:rsidR="001B2D41">
        <w:rPr>
          <w:rStyle w:val="CharSectno"/>
        </w:rPr>
        <w:noBreakHyphen/>
      </w:r>
      <w:r w:rsidRPr="001B2D41">
        <w:rPr>
          <w:rStyle w:val="CharSectno"/>
        </w:rPr>
        <w:t>160</w:t>
      </w:r>
      <w:r w:rsidRPr="001B2D41">
        <w:t xml:space="preserve">  Transitional cost setting rules on joining have effect with modifications</w:t>
      </w:r>
      <w:bookmarkEnd w:id="753"/>
    </w:p>
    <w:p w:rsidR="00F9073D" w:rsidRPr="001B2D41" w:rsidRDefault="00F9073D" w:rsidP="002B75AC">
      <w:pPr>
        <w:pStyle w:val="subsection"/>
      </w:pPr>
      <w:r w:rsidRPr="001B2D41">
        <w:tab/>
        <w:t>(1)</w:t>
      </w:r>
      <w:r w:rsidRPr="001B2D41">
        <w:tab/>
        <w:t>Section</w:t>
      </w:r>
      <w:r w:rsidR="00FD3F14" w:rsidRPr="001B2D41">
        <w:t> </w:t>
      </w:r>
      <w:r w:rsidRPr="001B2D41">
        <w:t>719</w:t>
      </w:r>
      <w:r w:rsidR="001B2D41">
        <w:noBreakHyphen/>
      </w:r>
      <w:r w:rsidRPr="001B2D41">
        <w:t xml:space="preserve">160 of the </w:t>
      </w:r>
      <w:r w:rsidRPr="001B2D41">
        <w:rPr>
          <w:i/>
        </w:rPr>
        <w:t>Income Tax Assessment Act 1997</w:t>
      </w:r>
      <w:r w:rsidRPr="001B2D41">
        <w:t xml:space="preserve"> has effect in relation to the provisions of this Act mentioned in </w:t>
      </w:r>
      <w:r w:rsidR="00FD3F14" w:rsidRPr="001B2D41">
        <w:t>subsection (</w:t>
      </w:r>
      <w:r w:rsidRPr="001B2D41">
        <w:t>2) in the same way as that section has effect in relation to the provisions mentioned in subsection</w:t>
      </w:r>
      <w:r w:rsidR="00FD3F14" w:rsidRPr="001B2D41">
        <w:t> </w:t>
      </w:r>
      <w:r w:rsidRPr="001B2D41">
        <w:t>719</w:t>
      </w:r>
      <w:r w:rsidR="001B2D41">
        <w:noBreakHyphen/>
      </w:r>
      <w:r w:rsidRPr="001B2D41">
        <w:t xml:space="preserve">160(3) of the </w:t>
      </w:r>
      <w:r w:rsidRPr="001B2D41">
        <w:rPr>
          <w:i/>
        </w:rPr>
        <w:t>Income Tax Assessment Act 1997</w:t>
      </w:r>
      <w:r w:rsidRPr="001B2D41">
        <w:t>.</w:t>
      </w:r>
    </w:p>
    <w:p w:rsidR="00F9073D" w:rsidRPr="001B2D41" w:rsidRDefault="00F9073D" w:rsidP="002B75AC">
      <w:pPr>
        <w:pStyle w:val="subsection"/>
      </w:pPr>
      <w:r w:rsidRPr="001B2D41">
        <w:tab/>
        <w:t>(2)</w:t>
      </w:r>
      <w:r w:rsidRPr="001B2D41">
        <w:tab/>
        <w:t>The provisions are Divisions</w:t>
      </w:r>
      <w:r w:rsidR="00FD3F14" w:rsidRPr="001B2D41">
        <w:t> </w:t>
      </w:r>
      <w:r w:rsidRPr="001B2D41">
        <w:t>701, 701A and 702 of this Act, other than:</w:t>
      </w:r>
    </w:p>
    <w:p w:rsidR="00F9073D" w:rsidRPr="001B2D41" w:rsidRDefault="00F9073D" w:rsidP="00F9073D">
      <w:pPr>
        <w:pStyle w:val="paragraph"/>
      </w:pPr>
      <w:r w:rsidRPr="001B2D41">
        <w:tab/>
        <w:t>(a)</w:t>
      </w:r>
      <w:r w:rsidRPr="001B2D41">
        <w:tab/>
        <w:t>section</w:t>
      </w:r>
      <w:r w:rsidR="00FD3F14" w:rsidRPr="001B2D41">
        <w:t> </w:t>
      </w:r>
      <w:r w:rsidRPr="001B2D41">
        <w:t>701</w:t>
      </w:r>
      <w:r w:rsidR="001B2D41">
        <w:noBreakHyphen/>
      </w:r>
      <w:r w:rsidRPr="001B2D41">
        <w:t>5; and</w:t>
      </w:r>
    </w:p>
    <w:p w:rsidR="00F9073D" w:rsidRPr="001B2D41" w:rsidRDefault="00F9073D" w:rsidP="00F9073D">
      <w:pPr>
        <w:pStyle w:val="paragraph"/>
      </w:pPr>
      <w:r w:rsidRPr="001B2D41">
        <w:tab/>
        <w:t>(b)</w:t>
      </w:r>
      <w:r w:rsidRPr="001B2D41">
        <w:tab/>
        <w:t>section</w:t>
      </w:r>
      <w:r w:rsidR="00FD3F14" w:rsidRPr="001B2D41">
        <w:t> </w:t>
      </w:r>
      <w:r w:rsidRPr="001B2D41">
        <w:t>701</w:t>
      </w:r>
      <w:r w:rsidR="001B2D41">
        <w:noBreakHyphen/>
      </w:r>
      <w:r w:rsidRPr="001B2D41">
        <w:t>40; and</w:t>
      </w:r>
    </w:p>
    <w:p w:rsidR="00F9073D" w:rsidRPr="001B2D41" w:rsidRDefault="00F9073D" w:rsidP="00F9073D">
      <w:pPr>
        <w:pStyle w:val="paragraph"/>
      </w:pPr>
      <w:r w:rsidRPr="001B2D41">
        <w:tab/>
        <w:t>(c)</w:t>
      </w:r>
      <w:r w:rsidRPr="001B2D41">
        <w:tab/>
        <w:t>section</w:t>
      </w:r>
      <w:r w:rsidR="00FD3F14" w:rsidRPr="001B2D41">
        <w:t> </w:t>
      </w:r>
      <w:r w:rsidRPr="001B2D41">
        <w:t>701</w:t>
      </w:r>
      <w:r w:rsidR="001B2D41">
        <w:noBreakHyphen/>
      </w:r>
      <w:r w:rsidRPr="001B2D41">
        <w:t>45.</w:t>
      </w:r>
    </w:p>
    <w:p w:rsidR="00F9073D" w:rsidRPr="001B2D41" w:rsidRDefault="00F9073D" w:rsidP="002B75AC">
      <w:pPr>
        <w:pStyle w:val="subsection"/>
      </w:pPr>
      <w:r w:rsidRPr="001B2D41">
        <w:tab/>
        <w:t>(3)</w:t>
      </w:r>
      <w:r w:rsidRPr="001B2D41">
        <w:tab/>
        <w:t>However, that effect of section</w:t>
      </w:r>
      <w:r w:rsidR="00FD3F14" w:rsidRPr="001B2D41">
        <w:t> </w:t>
      </w:r>
      <w:r w:rsidRPr="001B2D41">
        <w:t>719</w:t>
      </w:r>
      <w:r w:rsidR="001B2D41">
        <w:noBreakHyphen/>
      </w:r>
      <w:r w:rsidRPr="001B2D41">
        <w:t xml:space="preserve">160 of the </w:t>
      </w:r>
      <w:r w:rsidRPr="001B2D41">
        <w:rPr>
          <w:i/>
        </w:rPr>
        <w:t>Income Tax Assessment Act 1997</w:t>
      </w:r>
      <w:r w:rsidRPr="001B2D41">
        <w:t xml:space="preserve"> is subject to modifications set out in this Division.</w:t>
      </w:r>
    </w:p>
    <w:p w:rsidR="00F9073D" w:rsidRPr="001B2D41" w:rsidRDefault="00F9073D" w:rsidP="0091536A">
      <w:pPr>
        <w:pStyle w:val="ActHead5"/>
        <w:spacing w:before="240"/>
      </w:pPr>
      <w:bookmarkStart w:id="754" w:name="_Toc100588140"/>
      <w:r w:rsidRPr="001B2D41">
        <w:rPr>
          <w:rStyle w:val="CharSectno"/>
        </w:rPr>
        <w:t>719</w:t>
      </w:r>
      <w:r w:rsidR="001B2D41">
        <w:rPr>
          <w:rStyle w:val="CharSectno"/>
        </w:rPr>
        <w:noBreakHyphen/>
      </w:r>
      <w:r w:rsidRPr="001B2D41">
        <w:rPr>
          <w:rStyle w:val="CharSectno"/>
        </w:rPr>
        <w:t>161</w:t>
      </w:r>
      <w:r w:rsidRPr="001B2D41">
        <w:t xml:space="preserve">  </w:t>
      </w:r>
      <w:r w:rsidRPr="001B2D41">
        <w:rPr>
          <w:color w:val="000000"/>
        </w:rPr>
        <w:t>Modified effect of section</w:t>
      </w:r>
      <w:r w:rsidR="00FD3F14" w:rsidRPr="001B2D41">
        <w:rPr>
          <w:color w:val="000000"/>
        </w:rPr>
        <w:t> </w:t>
      </w:r>
      <w:r w:rsidRPr="001B2D41">
        <w:rPr>
          <w:color w:val="000000"/>
        </w:rPr>
        <w:t>701</w:t>
      </w:r>
      <w:r w:rsidR="001B2D41">
        <w:rPr>
          <w:color w:val="000000"/>
        </w:rPr>
        <w:noBreakHyphen/>
      </w:r>
      <w:r w:rsidRPr="001B2D41">
        <w:rPr>
          <w:color w:val="000000"/>
        </w:rPr>
        <w:t>1</w:t>
      </w:r>
      <w:bookmarkEnd w:id="754"/>
    </w:p>
    <w:p w:rsidR="00F9073D" w:rsidRPr="001B2D41" w:rsidRDefault="00F9073D" w:rsidP="002B75AC">
      <w:pPr>
        <w:pStyle w:val="subsection"/>
      </w:pPr>
      <w:r w:rsidRPr="001B2D41">
        <w:rPr>
          <w:color w:val="000000"/>
        </w:rPr>
        <w:tab/>
        <w:t>(1)</w:t>
      </w:r>
      <w:r w:rsidRPr="001B2D41">
        <w:rPr>
          <w:color w:val="000000"/>
        </w:rPr>
        <w:tab/>
        <w:t>This section applies if a consolidated group mentioned in section</w:t>
      </w:r>
      <w:r w:rsidR="00FD3F14" w:rsidRPr="001B2D41">
        <w:rPr>
          <w:color w:val="000000"/>
        </w:rPr>
        <w:t> </w:t>
      </w:r>
      <w:r w:rsidRPr="001B2D41">
        <w:rPr>
          <w:color w:val="000000"/>
        </w:rPr>
        <w:t>701</w:t>
      </w:r>
      <w:r w:rsidR="001B2D41">
        <w:rPr>
          <w:color w:val="000000"/>
        </w:rPr>
        <w:noBreakHyphen/>
      </w:r>
      <w:r w:rsidRPr="001B2D41">
        <w:rPr>
          <w:color w:val="000000"/>
        </w:rPr>
        <w:t>1 of this Act is a MEC group.</w:t>
      </w:r>
    </w:p>
    <w:p w:rsidR="00F9073D" w:rsidRPr="001B2D41" w:rsidRDefault="00F9073D" w:rsidP="002B75AC">
      <w:pPr>
        <w:pStyle w:val="subsection"/>
      </w:pPr>
      <w:r w:rsidRPr="001B2D41">
        <w:tab/>
        <w:t>(2)</w:t>
      </w:r>
      <w:r w:rsidRPr="001B2D41">
        <w:tab/>
        <w:t>Paragraphs 701</w:t>
      </w:r>
      <w:r w:rsidR="001B2D41">
        <w:noBreakHyphen/>
      </w:r>
      <w:r w:rsidRPr="001B2D41">
        <w:t>1(2)(b) and (3)(b) of this Act have effect as if a reference in those paragraphs to the future head company were a reference to any entity that became a member of the group as an eligible tier</w:t>
      </w:r>
      <w:r w:rsidR="001B2D41">
        <w:noBreakHyphen/>
      </w:r>
      <w:r w:rsidRPr="001B2D41">
        <w:t>1 company at the time the MEC group came into existence.</w:t>
      </w:r>
    </w:p>
    <w:p w:rsidR="00F9073D" w:rsidRPr="001B2D41" w:rsidRDefault="00F9073D" w:rsidP="002B75AC">
      <w:pPr>
        <w:pStyle w:val="subsection"/>
      </w:pPr>
      <w:r w:rsidRPr="001B2D41">
        <w:tab/>
        <w:t>(3)</w:t>
      </w:r>
      <w:r w:rsidRPr="001B2D41">
        <w:tab/>
        <w:t xml:space="preserve">An entity is a </w:t>
      </w:r>
      <w:r w:rsidRPr="001B2D41">
        <w:rPr>
          <w:b/>
          <w:i/>
        </w:rPr>
        <w:t xml:space="preserve">transitional entity </w:t>
      </w:r>
      <w:r w:rsidRPr="001B2D41">
        <w:t>for the purposes of paragraph</w:t>
      </w:r>
      <w:r w:rsidR="00FD3F14" w:rsidRPr="001B2D41">
        <w:t> </w:t>
      </w:r>
      <w:r w:rsidRPr="001B2D41">
        <w:t>701</w:t>
      </w:r>
      <w:r w:rsidR="001B2D41">
        <w:noBreakHyphen/>
      </w:r>
      <w:r w:rsidRPr="001B2D41">
        <w:t>1(3)(b) of this Act if:</w:t>
      </w:r>
    </w:p>
    <w:p w:rsidR="00F9073D" w:rsidRPr="001B2D41" w:rsidRDefault="00F9073D" w:rsidP="0091536A">
      <w:pPr>
        <w:pStyle w:val="paragraph"/>
      </w:pPr>
      <w:r w:rsidRPr="001B2D41">
        <w:tab/>
        <w:t>(a)</w:t>
      </w:r>
      <w:r w:rsidRPr="001B2D41">
        <w:tab/>
        <w:t>the entity and one or more other entities were members of a potential MEC group as eligible tier</w:t>
      </w:r>
      <w:r w:rsidR="001B2D41">
        <w:noBreakHyphen/>
      </w:r>
      <w:r w:rsidRPr="001B2D41">
        <w:t>1 companies, throughout the period:</w:t>
      </w:r>
    </w:p>
    <w:p w:rsidR="00F9073D" w:rsidRPr="001B2D41" w:rsidRDefault="00F9073D" w:rsidP="00F9073D">
      <w:pPr>
        <w:pStyle w:val="paragraphsub"/>
      </w:pPr>
      <w:r w:rsidRPr="001B2D41">
        <w:tab/>
        <w:t>(i)</w:t>
      </w:r>
      <w:r w:rsidRPr="001B2D41">
        <w:tab/>
        <w:t xml:space="preserve">beginning just before </w:t>
      </w:r>
      <w:r w:rsidR="001E5ACC" w:rsidRPr="001B2D41">
        <w:t>1 July</w:t>
      </w:r>
      <w:r w:rsidRPr="001B2D41">
        <w:t xml:space="preserve"> 2003; and</w:t>
      </w:r>
    </w:p>
    <w:p w:rsidR="00F9073D" w:rsidRPr="001B2D41" w:rsidRDefault="00F9073D" w:rsidP="00F9073D">
      <w:pPr>
        <w:pStyle w:val="paragraphsub"/>
      </w:pPr>
      <w:r w:rsidRPr="001B2D41">
        <w:tab/>
        <w:t>(ii)</w:t>
      </w:r>
      <w:r w:rsidRPr="001B2D41">
        <w:tab/>
        <w:t xml:space="preserve">ending just before a time (the </w:t>
      </w:r>
      <w:r w:rsidRPr="001B2D41">
        <w:rPr>
          <w:b/>
          <w:i/>
        </w:rPr>
        <w:t>rolldown time</w:t>
      </w:r>
      <w:r w:rsidRPr="001B2D41">
        <w:t>) before the MEC group came into existence; and</w:t>
      </w:r>
    </w:p>
    <w:p w:rsidR="00F9073D" w:rsidRPr="001B2D41" w:rsidRDefault="00F9073D" w:rsidP="00BF0814">
      <w:pPr>
        <w:pStyle w:val="noteToPara"/>
      </w:pPr>
      <w:r w:rsidRPr="001B2D41">
        <w:rPr>
          <w:rFonts w:eastAsiaTheme="minorHAnsi"/>
        </w:rPr>
        <w:t>Note</w:t>
      </w:r>
      <w:r w:rsidRPr="001B2D41">
        <w:t>:</w:t>
      </w:r>
      <w:r w:rsidRPr="001B2D41">
        <w:tab/>
        <w:t>The other entity (or one of the other entities) could be the future head company.</w:t>
      </w:r>
    </w:p>
    <w:p w:rsidR="00F9073D" w:rsidRPr="001B2D41" w:rsidRDefault="00F9073D" w:rsidP="00F9073D">
      <w:pPr>
        <w:pStyle w:val="paragraph"/>
      </w:pPr>
      <w:r w:rsidRPr="001B2D41">
        <w:tab/>
        <w:t>(b)</w:t>
      </w:r>
      <w:r w:rsidRPr="001B2D41">
        <w:tab/>
        <w:t>the entity satisfied either of these conditions at the rolldown time:</w:t>
      </w:r>
    </w:p>
    <w:p w:rsidR="00F9073D" w:rsidRPr="001B2D41" w:rsidRDefault="00F9073D" w:rsidP="00F9073D">
      <w:pPr>
        <w:pStyle w:val="paragraphsub"/>
      </w:pPr>
      <w:r w:rsidRPr="001B2D41">
        <w:tab/>
        <w:t>(i)</w:t>
      </w:r>
      <w:r w:rsidRPr="001B2D41">
        <w:tab/>
        <w:t>the entity was a wholly</w:t>
      </w:r>
      <w:r w:rsidR="001B2D41">
        <w:noBreakHyphen/>
      </w:r>
      <w:r w:rsidRPr="001B2D41">
        <w:t>owned subsidiary of any of those other entities;</w:t>
      </w:r>
    </w:p>
    <w:p w:rsidR="00F9073D" w:rsidRPr="001B2D41" w:rsidRDefault="00F9073D" w:rsidP="00F9073D">
      <w:pPr>
        <w:pStyle w:val="paragraphsub"/>
      </w:pPr>
      <w:r w:rsidRPr="001B2D41">
        <w:tab/>
        <w:t>(ii)</w:t>
      </w:r>
      <w:r w:rsidRPr="001B2D41">
        <w:tab/>
        <w:t xml:space="preserve">the entity would be covered by </w:t>
      </w:r>
      <w:r w:rsidR="00FD3F14" w:rsidRPr="001B2D41">
        <w:t>subparagraph (</w:t>
      </w:r>
      <w:r w:rsidRPr="001B2D41">
        <w:t>i), if it were assumed that all of the membership interests that were beneficially owned by any of those other entities at that time were owned by a single one of those other entities; and</w:t>
      </w:r>
    </w:p>
    <w:p w:rsidR="00F9073D" w:rsidRPr="001B2D41" w:rsidRDefault="00F9073D" w:rsidP="00F9073D">
      <w:pPr>
        <w:pStyle w:val="paragraph"/>
      </w:pPr>
      <w:r w:rsidRPr="001B2D41">
        <w:tab/>
        <w:t>(c)</w:t>
      </w:r>
      <w:r w:rsidRPr="001B2D41">
        <w:tab/>
        <w:t xml:space="preserve">the entity continued to satisfy either of the conditions mentioned in </w:t>
      </w:r>
      <w:r w:rsidR="00FD3F14" w:rsidRPr="001B2D41">
        <w:t>paragraph (</w:t>
      </w:r>
      <w:r w:rsidRPr="001B2D41">
        <w:t>b) at all times throughout the period:</w:t>
      </w:r>
    </w:p>
    <w:p w:rsidR="00F9073D" w:rsidRPr="001B2D41" w:rsidRDefault="00F9073D" w:rsidP="00F9073D">
      <w:pPr>
        <w:pStyle w:val="paragraphsub"/>
      </w:pPr>
      <w:r w:rsidRPr="001B2D41">
        <w:tab/>
        <w:t>(i)</w:t>
      </w:r>
      <w:r w:rsidRPr="001B2D41">
        <w:tab/>
        <w:t>beginning just after the rolldown time; and</w:t>
      </w:r>
    </w:p>
    <w:p w:rsidR="00F9073D" w:rsidRPr="001B2D41" w:rsidRDefault="00F9073D" w:rsidP="00F9073D">
      <w:pPr>
        <w:pStyle w:val="paragraphsub"/>
      </w:pPr>
      <w:r w:rsidRPr="001B2D41">
        <w:tab/>
        <w:t>(ii)</w:t>
      </w:r>
      <w:r w:rsidRPr="001B2D41">
        <w:tab/>
        <w:t>ending when the MEC group came into existence; and</w:t>
      </w:r>
    </w:p>
    <w:p w:rsidR="00F9073D" w:rsidRPr="001B2D41" w:rsidRDefault="00F9073D" w:rsidP="00F9073D">
      <w:pPr>
        <w:pStyle w:val="paragraph"/>
      </w:pPr>
      <w:r w:rsidRPr="001B2D41">
        <w:tab/>
        <w:t>(d)</w:t>
      </w:r>
      <w:r w:rsidRPr="001B2D41">
        <w:tab/>
        <w:t>the other entities remained members of the potential MEC group as eligible tier</w:t>
      </w:r>
      <w:r w:rsidR="001B2D41">
        <w:noBreakHyphen/>
      </w:r>
      <w:r w:rsidRPr="001B2D41">
        <w:t>1 companies, throughout the period:</w:t>
      </w:r>
    </w:p>
    <w:p w:rsidR="00F9073D" w:rsidRPr="001B2D41" w:rsidRDefault="00F9073D" w:rsidP="00F9073D">
      <w:pPr>
        <w:pStyle w:val="paragraphsub"/>
      </w:pPr>
      <w:r w:rsidRPr="001B2D41">
        <w:tab/>
        <w:t>(i)</w:t>
      </w:r>
      <w:r w:rsidRPr="001B2D41">
        <w:tab/>
        <w:t xml:space="preserve">beginning just before </w:t>
      </w:r>
      <w:r w:rsidR="001E5ACC" w:rsidRPr="001B2D41">
        <w:t>1 July</w:t>
      </w:r>
      <w:r w:rsidRPr="001B2D41">
        <w:t xml:space="preserve"> 2003; and</w:t>
      </w:r>
    </w:p>
    <w:p w:rsidR="00F9073D" w:rsidRPr="001B2D41" w:rsidRDefault="00F9073D" w:rsidP="00F9073D">
      <w:pPr>
        <w:pStyle w:val="paragraphsub"/>
      </w:pPr>
      <w:r w:rsidRPr="001B2D41">
        <w:tab/>
        <w:t>(ii)</w:t>
      </w:r>
      <w:r w:rsidRPr="001B2D41">
        <w:tab/>
        <w:t>ending when the MEC group came into existence; and</w:t>
      </w:r>
    </w:p>
    <w:p w:rsidR="00F9073D" w:rsidRPr="001B2D41" w:rsidRDefault="00F9073D" w:rsidP="00F9073D">
      <w:pPr>
        <w:pStyle w:val="paragraph"/>
      </w:pPr>
      <w:r w:rsidRPr="001B2D41">
        <w:tab/>
        <w:t>(e)</w:t>
      </w:r>
      <w:r w:rsidRPr="001B2D41">
        <w:tab/>
        <w:t>the other entities were members of the MEC group when it came into existence, as eligible tier</w:t>
      </w:r>
      <w:r w:rsidR="001B2D41">
        <w:noBreakHyphen/>
      </w:r>
      <w:r w:rsidRPr="001B2D41">
        <w:t>1 companies.</w:t>
      </w:r>
    </w:p>
    <w:p w:rsidR="00F9073D" w:rsidRPr="001B2D41" w:rsidRDefault="00F9073D" w:rsidP="00F9073D">
      <w:pPr>
        <w:pStyle w:val="ActHead5"/>
      </w:pPr>
      <w:bookmarkStart w:id="755" w:name="_Toc100588141"/>
      <w:r w:rsidRPr="001B2D41">
        <w:rPr>
          <w:rStyle w:val="CharSectno"/>
        </w:rPr>
        <w:t>719</w:t>
      </w:r>
      <w:r w:rsidR="001B2D41">
        <w:rPr>
          <w:rStyle w:val="CharSectno"/>
        </w:rPr>
        <w:noBreakHyphen/>
      </w:r>
      <w:r w:rsidRPr="001B2D41">
        <w:rPr>
          <w:rStyle w:val="CharSectno"/>
        </w:rPr>
        <w:t>163</w:t>
      </w:r>
      <w:r w:rsidRPr="001B2D41">
        <w:t xml:space="preserve">  </w:t>
      </w:r>
      <w:r w:rsidRPr="001B2D41">
        <w:rPr>
          <w:color w:val="000000"/>
        </w:rPr>
        <w:t>Modified effect of section</w:t>
      </w:r>
      <w:r w:rsidR="00FD3F14" w:rsidRPr="001B2D41">
        <w:rPr>
          <w:color w:val="000000"/>
        </w:rPr>
        <w:t> </w:t>
      </w:r>
      <w:r w:rsidRPr="001B2D41">
        <w:rPr>
          <w:color w:val="000000"/>
        </w:rPr>
        <w:t>701</w:t>
      </w:r>
      <w:r w:rsidR="001B2D41">
        <w:rPr>
          <w:color w:val="000000"/>
        </w:rPr>
        <w:noBreakHyphen/>
      </w:r>
      <w:r w:rsidRPr="001B2D41">
        <w:rPr>
          <w:color w:val="000000"/>
        </w:rPr>
        <w:t>35</w:t>
      </w:r>
      <w:bookmarkEnd w:id="755"/>
    </w:p>
    <w:p w:rsidR="00F9073D" w:rsidRPr="001B2D41" w:rsidRDefault="00F9073D" w:rsidP="002B75AC">
      <w:pPr>
        <w:pStyle w:val="subsection"/>
      </w:pPr>
      <w:r w:rsidRPr="001B2D41">
        <w:rPr>
          <w:color w:val="000000"/>
        </w:rPr>
        <w:tab/>
        <w:t>(1)</w:t>
      </w:r>
      <w:r w:rsidRPr="001B2D41">
        <w:rPr>
          <w:color w:val="000000"/>
        </w:rPr>
        <w:tab/>
        <w:t>This section applies if the transitional group mentioned in section</w:t>
      </w:r>
      <w:r w:rsidR="00FD3F14" w:rsidRPr="001B2D41">
        <w:rPr>
          <w:color w:val="000000"/>
        </w:rPr>
        <w:t> </w:t>
      </w:r>
      <w:r w:rsidRPr="001B2D41">
        <w:rPr>
          <w:color w:val="000000"/>
        </w:rPr>
        <w:t>701</w:t>
      </w:r>
      <w:r w:rsidR="001B2D41">
        <w:rPr>
          <w:color w:val="000000"/>
        </w:rPr>
        <w:noBreakHyphen/>
      </w:r>
      <w:r w:rsidRPr="001B2D41">
        <w:rPr>
          <w:color w:val="000000"/>
        </w:rPr>
        <w:t>35 of this Act is a MEC group.</w:t>
      </w:r>
    </w:p>
    <w:p w:rsidR="00F9073D" w:rsidRPr="001B2D41" w:rsidRDefault="00F9073D" w:rsidP="002B75AC">
      <w:pPr>
        <w:pStyle w:val="subsection"/>
      </w:pPr>
      <w:r w:rsidRPr="001B2D41">
        <w:tab/>
        <w:t>(2)</w:t>
      </w:r>
      <w:r w:rsidRPr="001B2D41">
        <w:tab/>
        <w:t>That section has effect as if paragraph</w:t>
      </w:r>
      <w:r w:rsidR="00FD3F14" w:rsidRPr="001B2D41">
        <w:t> </w:t>
      </w:r>
      <w:r w:rsidRPr="001B2D41">
        <w:t>701</w:t>
      </w:r>
      <w:r w:rsidR="001B2D41">
        <w:noBreakHyphen/>
      </w:r>
      <w:r w:rsidRPr="001B2D41">
        <w:t>35(3)(c) were repealed and the following paragraph were substituted:</w:t>
      </w:r>
    </w:p>
    <w:p w:rsidR="00F9073D" w:rsidRPr="001B2D41" w:rsidRDefault="00F9073D" w:rsidP="00F9073D">
      <w:pPr>
        <w:pStyle w:val="paragraph"/>
        <w:rPr>
          <w:color w:val="000000"/>
        </w:rPr>
      </w:pPr>
      <w:r w:rsidRPr="001B2D41">
        <w:tab/>
        <w:t>(c)</w:t>
      </w:r>
      <w:r w:rsidRPr="001B2D41">
        <w:tab/>
      </w:r>
      <w:r w:rsidRPr="001B2D41">
        <w:rPr>
          <w:color w:val="000000"/>
        </w:rPr>
        <w:t xml:space="preserve">when the transitional group came into existence, </w:t>
      </w:r>
      <w:r w:rsidRPr="001B2D41">
        <w:t xml:space="preserve">the test entity was a subsidiary member of the </w:t>
      </w:r>
      <w:r w:rsidRPr="001B2D41">
        <w:rPr>
          <w:color w:val="000000"/>
        </w:rPr>
        <w:t>group, other than as:</w:t>
      </w:r>
    </w:p>
    <w:p w:rsidR="00F9073D" w:rsidRPr="001B2D41" w:rsidRDefault="00F9073D" w:rsidP="00F9073D">
      <w:pPr>
        <w:pStyle w:val="paragraphsub"/>
      </w:pPr>
      <w:r w:rsidRPr="001B2D41">
        <w:rPr>
          <w:color w:val="000000"/>
        </w:rPr>
        <w:tab/>
        <w:t>(i)</w:t>
      </w:r>
      <w:r w:rsidRPr="001B2D41">
        <w:rPr>
          <w:color w:val="000000"/>
        </w:rPr>
        <w:tab/>
      </w:r>
      <w:r w:rsidRPr="001B2D41">
        <w:t>a transitional foreign</w:t>
      </w:r>
      <w:r w:rsidR="001B2D41">
        <w:noBreakHyphen/>
      </w:r>
      <w:r w:rsidRPr="001B2D41">
        <w:t>held subsidiary of the group (see section</w:t>
      </w:r>
      <w:r w:rsidR="00FD3F14" w:rsidRPr="001B2D41">
        <w:t> </w:t>
      </w:r>
      <w:r w:rsidRPr="001B2D41">
        <w:t>701C</w:t>
      </w:r>
      <w:r w:rsidR="001B2D41">
        <w:noBreakHyphen/>
      </w:r>
      <w:r w:rsidRPr="001B2D41">
        <w:t>20); or</w:t>
      </w:r>
    </w:p>
    <w:p w:rsidR="00F9073D" w:rsidRPr="001B2D41" w:rsidRDefault="00F9073D" w:rsidP="00F9073D">
      <w:pPr>
        <w:pStyle w:val="paragraphsub"/>
      </w:pPr>
      <w:r w:rsidRPr="001B2D41">
        <w:rPr>
          <w:color w:val="000000"/>
        </w:rPr>
        <w:tab/>
        <w:t>(ii)</w:t>
      </w:r>
      <w:r w:rsidRPr="001B2D41">
        <w:rPr>
          <w:color w:val="000000"/>
        </w:rPr>
        <w:tab/>
      </w:r>
      <w:r w:rsidRPr="001B2D41">
        <w:t>an eligible tier</w:t>
      </w:r>
      <w:r w:rsidR="001B2D41">
        <w:noBreakHyphen/>
      </w:r>
      <w:r w:rsidRPr="001B2D41">
        <w:t>1 company of the group.</w:t>
      </w:r>
    </w:p>
    <w:p w:rsidR="00F9073D" w:rsidRPr="001B2D41" w:rsidRDefault="00F9073D" w:rsidP="00F9073D">
      <w:pPr>
        <w:pStyle w:val="ActHead5"/>
      </w:pPr>
      <w:bookmarkStart w:id="756" w:name="_Toc100588142"/>
      <w:r w:rsidRPr="001B2D41">
        <w:rPr>
          <w:rStyle w:val="CharSectno"/>
        </w:rPr>
        <w:t>719</w:t>
      </w:r>
      <w:r w:rsidR="001B2D41">
        <w:rPr>
          <w:rStyle w:val="CharSectno"/>
        </w:rPr>
        <w:noBreakHyphen/>
      </w:r>
      <w:r w:rsidRPr="001B2D41">
        <w:rPr>
          <w:rStyle w:val="CharSectno"/>
        </w:rPr>
        <w:t>165</w:t>
      </w:r>
      <w:r w:rsidRPr="001B2D41">
        <w:t xml:space="preserve">  Modified effect of paragraph</w:t>
      </w:r>
      <w:r w:rsidR="00FD3F14" w:rsidRPr="001B2D41">
        <w:t> </w:t>
      </w:r>
      <w:r w:rsidRPr="001B2D41">
        <w:t>701</w:t>
      </w:r>
      <w:r w:rsidR="001B2D41">
        <w:noBreakHyphen/>
      </w:r>
      <w:r w:rsidRPr="001B2D41">
        <w:t>45(1)(b)</w:t>
      </w:r>
      <w:bookmarkEnd w:id="756"/>
    </w:p>
    <w:p w:rsidR="00F9073D" w:rsidRPr="001B2D41" w:rsidRDefault="00F9073D" w:rsidP="002B75AC">
      <w:pPr>
        <w:pStyle w:val="subsection"/>
      </w:pPr>
      <w:r w:rsidRPr="001B2D41">
        <w:tab/>
        <w:t>(1)</w:t>
      </w:r>
      <w:r w:rsidRPr="001B2D41">
        <w:tab/>
        <w:t>This section applies if the transitional group mentioned in paragraph</w:t>
      </w:r>
      <w:r w:rsidR="00FD3F14" w:rsidRPr="001B2D41">
        <w:t> </w:t>
      </w:r>
      <w:r w:rsidRPr="001B2D41">
        <w:t>701</w:t>
      </w:r>
      <w:r w:rsidR="001B2D41">
        <w:noBreakHyphen/>
      </w:r>
      <w:r w:rsidRPr="001B2D41">
        <w:t>45(1)(b) of this Act is a MEC group.</w:t>
      </w:r>
    </w:p>
    <w:p w:rsidR="00F9073D" w:rsidRPr="001B2D41" w:rsidRDefault="00F9073D" w:rsidP="002B75AC">
      <w:pPr>
        <w:pStyle w:val="subsection"/>
      </w:pPr>
      <w:r w:rsidRPr="001B2D41">
        <w:tab/>
        <w:t>(2)</w:t>
      </w:r>
      <w:r w:rsidRPr="001B2D41">
        <w:tab/>
        <w:t>That paragraph applies as if the reference in that paragraph to the entity that became the head company were a reference to any entity that became a member of the group, and that was an eligible tier</w:t>
      </w:r>
      <w:r w:rsidR="001B2D41">
        <w:noBreakHyphen/>
      </w:r>
      <w:r w:rsidRPr="001B2D41">
        <w:t>1 company, at the time the transitional group came into existence.</w:t>
      </w:r>
    </w:p>
    <w:p w:rsidR="00F9073D" w:rsidRPr="001B2D41" w:rsidRDefault="00F9073D" w:rsidP="00F9073D">
      <w:pPr>
        <w:pStyle w:val="ActHead4"/>
      </w:pPr>
      <w:bookmarkStart w:id="757" w:name="_Toc100588143"/>
      <w:r w:rsidRPr="001B2D41">
        <w:rPr>
          <w:rStyle w:val="CharSubdNo"/>
        </w:rPr>
        <w:t>Subdivision</w:t>
      </w:r>
      <w:r w:rsidR="00FD3F14" w:rsidRPr="001B2D41">
        <w:rPr>
          <w:rStyle w:val="CharSubdNo"/>
        </w:rPr>
        <w:t> </w:t>
      </w:r>
      <w:r w:rsidRPr="001B2D41">
        <w:rPr>
          <w:rStyle w:val="CharSubdNo"/>
        </w:rPr>
        <w:t>719</w:t>
      </w:r>
      <w:r w:rsidR="001B2D41">
        <w:rPr>
          <w:rStyle w:val="CharSubdNo"/>
        </w:rPr>
        <w:noBreakHyphen/>
      </w:r>
      <w:r w:rsidRPr="001B2D41">
        <w:rPr>
          <w:rStyle w:val="CharSubdNo"/>
        </w:rPr>
        <w:t>F</w:t>
      </w:r>
      <w:r w:rsidRPr="001B2D41">
        <w:t>—</w:t>
      </w:r>
      <w:r w:rsidRPr="001B2D41">
        <w:rPr>
          <w:rStyle w:val="CharSubdText"/>
        </w:rPr>
        <w:t>Losses</w:t>
      </w:r>
      <w:bookmarkEnd w:id="757"/>
    </w:p>
    <w:p w:rsidR="00F9073D" w:rsidRPr="001B2D41" w:rsidRDefault="00F9073D" w:rsidP="00F9073D">
      <w:pPr>
        <w:pStyle w:val="TofSectsHeading"/>
        <w:keepNext/>
        <w:keepLines/>
      </w:pPr>
      <w:r w:rsidRPr="001B2D41">
        <w:t>Table of sections</w:t>
      </w:r>
    </w:p>
    <w:p w:rsidR="00F9073D" w:rsidRPr="001B2D41" w:rsidRDefault="00F9073D" w:rsidP="00F9073D">
      <w:pPr>
        <w:pStyle w:val="TofSectsSection"/>
        <w:keepNext/>
      </w:pPr>
      <w:r w:rsidRPr="001B2D41">
        <w:t>719</w:t>
      </w:r>
      <w:r w:rsidR="001B2D41">
        <w:noBreakHyphen/>
      </w:r>
      <w:r w:rsidRPr="001B2D41">
        <w:t>305</w:t>
      </w:r>
      <w:r w:rsidRPr="001B2D41">
        <w:tab/>
        <w:t>Available fraction for bundle of losses not affected by concessional rules</w:t>
      </w:r>
    </w:p>
    <w:p w:rsidR="00F9073D" w:rsidRPr="001B2D41" w:rsidRDefault="00F9073D" w:rsidP="00F9073D">
      <w:pPr>
        <w:pStyle w:val="TofSectsSection"/>
        <w:keepNext/>
      </w:pPr>
      <w:r w:rsidRPr="001B2D41">
        <w:t>719</w:t>
      </w:r>
      <w:r w:rsidR="001B2D41">
        <w:noBreakHyphen/>
      </w:r>
      <w:r w:rsidRPr="001B2D41">
        <w:t>310</w:t>
      </w:r>
      <w:r w:rsidRPr="001B2D41">
        <w:tab/>
        <w:t>Certain choices may be revoked</w:t>
      </w:r>
    </w:p>
    <w:p w:rsidR="00F9073D" w:rsidRPr="001B2D41" w:rsidRDefault="00F9073D" w:rsidP="00F9073D">
      <w:pPr>
        <w:pStyle w:val="ActHead5"/>
      </w:pPr>
      <w:bookmarkStart w:id="758" w:name="_Toc100588144"/>
      <w:r w:rsidRPr="001B2D41">
        <w:rPr>
          <w:rStyle w:val="CharSectno"/>
        </w:rPr>
        <w:t>719</w:t>
      </w:r>
      <w:r w:rsidR="001B2D41">
        <w:rPr>
          <w:rStyle w:val="CharSectno"/>
        </w:rPr>
        <w:noBreakHyphen/>
      </w:r>
      <w:r w:rsidRPr="001B2D41">
        <w:rPr>
          <w:rStyle w:val="CharSectno"/>
        </w:rPr>
        <w:t>305</w:t>
      </w:r>
      <w:r w:rsidRPr="001B2D41">
        <w:t xml:space="preserve">  Available fraction for bundle of losses not affected by concessional rules</w:t>
      </w:r>
      <w:bookmarkEnd w:id="758"/>
    </w:p>
    <w:p w:rsidR="00F9073D" w:rsidRPr="001B2D41" w:rsidRDefault="00F9073D" w:rsidP="002B75AC">
      <w:pPr>
        <w:pStyle w:val="subsection"/>
      </w:pPr>
      <w:r w:rsidRPr="001B2D41">
        <w:tab/>
      </w:r>
      <w:r w:rsidRPr="001B2D41">
        <w:tab/>
        <w:t>To avoid doubt, sections</w:t>
      </w:r>
      <w:r w:rsidR="00FD3F14" w:rsidRPr="001B2D41">
        <w:t> </w:t>
      </w:r>
      <w:r w:rsidRPr="001B2D41">
        <w:t>707</w:t>
      </w:r>
      <w:r w:rsidR="001B2D41">
        <w:noBreakHyphen/>
      </w:r>
      <w:r w:rsidRPr="001B2D41">
        <w:t>325 and 707</w:t>
      </w:r>
      <w:r w:rsidR="001B2D41">
        <w:noBreakHyphen/>
      </w:r>
      <w:r w:rsidRPr="001B2D41">
        <w:t>327 do not apply for the purposes of working out the available fraction for the bundle of losses that are taken under subsection</w:t>
      </w:r>
      <w:r w:rsidR="00FD3F14" w:rsidRPr="001B2D41">
        <w:t> </w:t>
      </w:r>
      <w:r w:rsidRPr="001B2D41">
        <w:t>719</w:t>
      </w:r>
      <w:r w:rsidR="001B2D41">
        <w:noBreakHyphen/>
      </w:r>
      <w:r w:rsidRPr="001B2D41">
        <w:t xml:space="preserve">305(2) of the </w:t>
      </w:r>
      <w:r w:rsidRPr="001B2D41">
        <w:rPr>
          <w:i/>
        </w:rPr>
        <w:t>Income Tax Assessment Act 1997</w:t>
      </w:r>
      <w:r w:rsidRPr="001B2D41">
        <w:t xml:space="preserve"> to be transferred under Subdivision</w:t>
      </w:r>
      <w:r w:rsidR="00FD3F14" w:rsidRPr="001B2D41">
        <w:t> </w:t>
      </w:r>
      <w:r w:rsidRPr="001B2D41">
        <w:t>707</w:t>
      </w:r>
      <w:r w:rsidR="001B2D41">
        <w:noBreakHyphen/>
      </w:r>
      <w:r w:rsidRPr="001B2D41">
        <w:t>A of that Act.</w:t>
      </w:r>
    </w:p>
    <w:p w:rsidR="00F9073D" w:rsidRPr="001B2D41" w:rsidRDefault="00F9073D" w:rsidP="00F9073D">
      <w:pPr>
        <w:pStyle w:val="ActHead5"/>
      </w:pPr>
      <w:bookmarkStart w:id="759" w:name="_Toc100588145"/>
      <w:r w:rsidRPr="001B2D41">
        <w:rPr>
          <w:rStyle w:val="CharSectno"/>
        </w:rPr>
        <w:t>719</w:t>
      </w:r>
      <w:r w:rsidR="001B2D41">
        <w:rPr>
          <w:rStyle w:val="CharSectno"/>
        </w:rPr>
        <w:noBreakHyphen/>
      </w:r>
      <w:r w:rsidRPr="001B2D41">
        <w:rPr>
          <w:rStyle w:val="CharSectno"/>
        </w:rPr>
        <w:t>310</w:t>
      </w:r>
      <w:r w:rsidRPr="001B2D41">
        <w:t xml:space="preserve">  Certain choices may be revoked</w:t>
      </w:r>
      <w:bookmarkEnd w:id="759"/>
    </w:p>
    <w:p w:rsidR="00F9073D" w:rsidRPr="001B2D41" w:rsidRDefault="00F9073D" w:rsidP="002B75AC">
      <w:pPr>
        <w:pStyle w:val="subsection"/>
      </w:pPr>
      <w:r w:rsidRPr="001B2D41">
        <w:tab/>
      </w:r>
      <w:r w:rsidRPr="001B2D41">
        <w:tab/>
        <w:t>Subsection</w:t>
      </w:r>
      <w:r w:rsidR="00FD3F14" w:rsidRPr="001B2D41">
        <w:t> </w:t>
      </w:r>
      <w:r w:rsidRPr="001B2D41">
        <w:t>719</w:t>
      </w:r>
      <w:r w:rsidR="001B2D41">
        <w:noBreakHyphen/>
      </w:r>
      <w:r w:rsidRPr="001B2D41">
        <w:t xml:space="preserve">325(7) of the </w:t>
      </w:r>
      <w:r w:rsidRPr="001B2D41">
        <w:rPr>
          <w:i/>
        </w:rPr>
        <w:t>Income Tax Assessment Act 1997</w:t>
      </w:r>
      <w:r w:rsidRPr="001B2D41">
        <w:t xml:space="preserve"> does not apply if the revocation of the choice mentioned in that subsection takes place before </w:t>
      </w:r>
      <w:r w:rsidR="001B2D41">
        <w:t>1 January</w:t>
      </w:r>
      <w:r w:rsidRPr="001B2D41">
        <w:t xml:space="preserve"> </w:t>
      </w:r>
      <w:r w:rsidR="006B50FD" w:rsidRPr="001B2D41">
        <w:t>2006</w:t>
      </w:r>
      <w:r w:rsidRPr="001B2D41">
        <w:t>.</w:t>
      </w:r>
    </w:p>
    <w:p w:rsidR="00A264BC" w:rsidRPr="001B2D41" w:rsidRDefault="00A264BC" w:rsidP="00A264BC">
      <w:pPr>
        <w:pStyle w:val="ActHead4"/>
      </w:pPr>
      <w:bookmarkStart w:id="760" w:name="_Toc100588146"/>
      <w:r w:rsidRPr="001B2D41">
        <w:rPr>
          <w:rStyle w:val="CharSubdNo"/>
        </w:rPr>
        <w:t>Subdivision</w:t>
      </w:r>
      <w:r w:rsidR="00FD3F14" w:rsidRPr="001B2D41">
        <w:rPr>
          <w:rStyle w:val="CharSubdNo"/>
        </w:rPr>
        <w:t> </w:t>
      </w:r>
      <w:r w:rsidRPr="001B2D41">
        <w:rPr>
          <w:rStyle w:val="CharSubdNo"/>
        </w:rPr>
        <w:t>719</w:t>
      </w:r>
      <w:r w:rsidR="001B2D41">
        <w:rPr>
          <w:rStyle w:val="CharSubdNo"/>
        </w:rPr>
        <w:noBreakHyphen/>
      </w:r>
      <w:r w:rsidRPr="001B2D41">
        <w:rPr>
          <w:rStyle w:val="CharSubdNo"/>
        </w:rPr>
        <w:t>I</w:t>
      </w:r>
      <w:r w:rsidRPr="001B2D41">
        <w:t>—</w:t>
      </w:r>
      <w:r w:rsidRPr="001B2D41">
        <w:rPr>
          <w:rStyle w:val="CharSubdText"/>
        </w:rPr>
        <w:t>Bad debts</w:t>
      </w:r>
      <w:bookmarkEnd w:id="760"/>
    </w:p>
    <w:p w:rsidR="00A264BC" w:rsidRPr="001B2D41" w:rsidRDefault="00A264BC" w:rsidP="00A264BC">
      <w:pPr>
        <w:pStyle w:val="TofSectsHeading"/>
      </w:pPr>
      <w:r w:rsidRPr="001B2D41">
        <w:t>Table of sections</w:t>
      </w:r>
    </w:p>
    <w:p w:rsidR="00A264BC" w:rsidRPr="001B2D41" w:rsidRDefault="00A264BC" w:rsidP="00A264BC">
      <w:pPr>
        <w:pStyle w:val="TofSectsSection"/>
      </w:pPr>
      <w:r w:rsidRPr="001B2D41">
        <w:t>719</w:t>
      </w:r>
      <w:r w:rsidR="001B2D41">
        <w:noBreakHyphen/>
      </w:r>
      <w:r w:rsidRPr="001B2D41">
        <w:t>450</w:t>
      </w:r>
      <w:r w:rsidRPr="001B2D41">
        <w:tab/>
        <w:t>Application of Subdivision</w:t>
      </w:r>
      <w:r w:rsidR="00FD3F14" w:rsidRPr="001B2D41">
        <w:t> </w:t>
      </w:r>
      <w:r w:rsidRPr="001B2D41">
        <w:t>719</w:t>
      </w:r>
      <w:r w:rsidR="001B2D41">
        <w:noBreakHyphen/>
      </w:r>
      <w:r w:rsidRPr="001B2D41">
        <w:t xml:space="preserve">I of the </w:t>
      </w:r>
      <w:r w:rsidRPr="001B2D41">
        <w:rPr>
          <w:rStyle w:val="CharItalic"/>
        </w:rPr>
        <w:t>Income Tax Assessment Act 1997</w:t>
      </w:r>
    </w:p>
    <w:p w:rsidR="00A264BC" w:rsidRPr="001B2D41" w:rsidRDefault="00A264BC" w:rsidP="00A264BC">
      <w:pPr>
        <w:pStyle w:val="ActHead5"/>
      </w:pPr>
      <w:bookmarkStart w:id="761" w:name="_Toc100588147"/>
      <w:r w:rsidRPr="001B2D41">
        <w:rPr>
          <w:rStyle w:val="CharSectno"/>
        </w:rPr>
        <w:t>719</w:t>
      </w:r>
      <w:r w:rsidR="001B2D41">
        <w:rPr>
          <w:rStyle w:val="CharSectno"/>
        </w:rPr>
        <w:noBreakHyphen/>
      </w:r>
      <w:r w:rsidRPr="001B2D41">
        <w:rPr>
          <w:rStyle w:val="CharSectno"/>
        </w:rPr>
        <w:t>450</w:t>
      </w:r>
      <w:r w:rsidRPr="001B2D41">
        <w:t xml:space="preserve">  Application of Subdivision</w:t>
      </w:r>
      <w:r w:rsidR="00FD3F14" w:rsidRPr="001B2D41">
        <w:t> </w:t>
      </w:r>
      <w:r w:rsidRPr="001B2D41">
        <w:t>719</w:t>
      </w:r>
      <w:r w:rsidR="001B2D41">
        <w:noBreakHyphen/>
      </w:r>
      <w:r w:rsidRPr="001B2D41">
        <w:t xml:space="preserve">I of the </w:t>
      </w:r>
      <w:r w:rsidRPr="001B2D41">
        <w:rPr>
          <w:i/>
        </w:rPr>
        <w:t>Income Tax Assessment Act 1997</w:t>
      </w:r>
      <w:bookmarkEnd w:id="761"/>
    </w:p>
    <w:p w:rsidR="00A264BC" w:rsidRPr="001B2D41" w:rsidRDefault="00A264BC" w:rsidP="00A264BC">
      <w:pPr>
        <w:pStyle w:val="subsection"/>
      </w:pPr>
      <w:r w:rsidRPr="001B2D41">
        <w:tab/>
      </w:r>
      <w:r w:rsidRPr="001B2D41">
        <w:tab/>
        <w:t>Subdivision</w:t>
      </w:r>
      <w:r w:rsidR="00FD3F14" w:rsidRPr="001B2D41">
        <w:t> </w:t>
      </w:r>
      <w:r w:rsidRPr="001B2D41">
        <w:t>719</w:t>
      </w:r>
      <w:r w:rsidR="001B2D41">
        <w:noBreakHyphen/>
      </w:r>
      <w:r w:rsidRPr="001B2D41">
        <w:t xml:space="preserve">I of the </w:t>
      </w:r>
      <w:r w:rsidRPr="001B2D41">
        <w:rPr>
          <w:i/>
        </w:rPr>
        <w:t>Income Tax Assessment Act 1997</w:t>
      </w:r>
      <w:r w:rsidRPr="001B2D41">
        <w:t xml:space="preserve"> applies on and after </w:t>
      </w:r>
      <w:r w:rsidR="001E5ACC" w:rsidRPr="001B2D41">
        <w:t>1 July</w:t>
      </w:r>
      <w:r w:rsidRPr="001B2D41">
        <w:t xml:space="preserve"> 2002.</w:t>
      </w:r>
    </w:p>
    <w:p w:rsidR="00A11021" w:rsidRPr="001B2D41" w:rsidRDefault="00A11021" w:rsidP="00163128">
      <w:pPr>
        <w:pStyle w:val="ActHead3"/>
        <w:pageBreakBefore/>
      </w:pPr>
      <w:bookmarkStart w:id="762" w:name="_Toc100588148"/>
      <w:r w:rsidRPr="001B2D41">
        <w:rPr>
          <w:rStyle w:val="CharDivNo"/>
        </w:rPr>
        <w:t>Division</w:t>
      </w:r>
      <w:r w:rsidR="00FD3F14" w:rsidRPr="001B2D41">
        <w:rPr>
          <w:rStyle w:val="CharDivNo"/>
        </w:rPr>
        <w:t> </w:t>
      </w:r>
      <w:r w:rsidRPr="001B2D41">
        <w:rPr>
          <w:rStyle w:val="CharDivNo"/>
        </w:rPr>
        <w:t>721</w:t>
      </w:r>
      <w:r w:rsidRPr="001B2D41">
        <w:t>—</w:t>
      </w:r>
      <w:r w:rsidRPr="001B2D41">
        <w:rPr>
          <w:rStyle w:val="CharDivText"/>
        </w:rPr>
        <w:t>Liability for payment of tax where head company fails to pay on time</w:t>
      </w:r>
      <w:bookmarkEnd w:id="762"/>
    </w:p>
    <w:p w:rsidR="00A11021" w:rsidRPr="001B2D41" w:rsidRDefault="00A11021" w:rsidP="00A11021">
      <w:pPr>
        <w:pStyle w:val="TofSectsHeading"/>
      </w:pPr>
      <w:r w:rsidRPr="001B2D41">
        <w:t>Table of Subdivisions</w:t>
      </w:r>
    </w:p>
    <w:p w:rsidR="00A11021" w:rsidRPr="001B2D41" w:rsidRDefault="00A11021" w:rsidP="00A11021">
      <w:pPr>
        <w:pStyle w:val="TofSectsSubdiv"/>
      </w:pPr>
      <w:r w:rsidRPr="001B2D41">
        <w:t>721</w:t>
      </w:r>
      <w:r w:rsidR="001B2D41">
        <w:noBreakHyphen/>
      </w:r>
      <w:r w:rsidRPr="001B2D41">
        <w:t>A</w:t>
      </w:r>
      <w:r w:rsidRPr="001B2D41">
        <w:tab/>
        <w:t>Application of Division</w:t>
      </w:r>
    </w:p>
    <w:p w:rsidR="00A11021" w:rsidRPr="001B2D41" w:rsidRDefault="00A11021" w:rsidP="00A11021">
      <w:pPr>
        <w:pStyle w:val="ActHead4"/>
      </w:pPr>
      <w:bookmarkStart w:id="763" w:name="_Toc100588149"/>
      <w:r w:rsidRPr="001B2D41">
        <w:rPr>
          <w:rStyle w:val="CharSubdNo"/>
        </w:rPr>
        <w:t>Subdivision</w:t>
      </w:r>
      <w:r w:rsidR="00FD3F14" w:rsidRPr="001B2D41">
        <w:rPr>
          <w:rStyle w:val="CharSubdNo"/>
        </w:rPr>
        <w:t> </w:t>
      </w:r>
      <w:r w:rsidRPr="001B2D41">
        <w:rPr>
          <w:rStyle w:val="CharSubdNo"/>
        </w:rPr>
        <w:t>721</w:t>
      </w:r>
      <w:r w:rsidR="001B2D41">
        <w:rPr>
          <w:rStyle w:val="CharSubdNo"/>
        </w:rPr>
        <w:noBreakHyphen/>
      </w:r>
      <w:r w:rsidRPr="001B2D41">
        <w:rPr>
          <w:rStyle w:val="CharSubdNo"/>
        </w:rPr>
        <w:t>A</w:t>
      </w:r>
      <w:r w:rsidRPr="001B2D41">
        <w:t>—</w:t>
      </w:r>
      <w:r w:rsidRPr="001B2D41">
        <w:rPr>
          <w:rStyle w:val="CharSubdText"/>
        </w:rPr>
        <w:t>Application of Division</w:t>
      </w:r>
      <w:bookmarkEnd w:id="763"/>
    </w:p>
    <w:p w:rsidR="00A11021" w:rsidRPr="001B2D41" w:rsidRDefault="00A11021" w:rsidP="00A11021">
      <w:pPr>
        <w:pStyle w:val="TofSectsHeading"/>
      </w:pPr>
      <w:r w:rsidRPr="001B2D41">
        <w:t>Table of sections</w:t>
      </w:r>
    </w:p>
    <w:p w:rsidR="00A11021" w:rsidRPr="001B2D41" w:rsidRDefault="00A11021" w:rsidP="00A11021">
      <w:pPr>
        <w:pStyle w:val="TofSectsSection"/>
      </w:pPr>
      <w:r w:rsidRPr="001B2D41">
        <w:t>721</w:t>
      </w:r>
      <w:r w:rsidR="001B2D41">
        <w:noBreakHyphen/>
      </w:r>
      <w:r w:rsidRPr="001B2D41">
        <w:t>25</w:t>
      </w:r>
      <w:r w:rsidRPr="001B2D41">
        <w:tab/>
        <w:t xml:space="preserve">References in tax sharing agreements to former table </w:t>
      </w:r>
      <w:r w:rsidR="00B36BB7" w:rsidRPr="001B2D41">
        <w:t>item 2</w:t>
      </w:r>
      <w:r w:rsidRPr="001B2D41">
        <w:t>5</w:t>
      </w:r>
    </w:p>
    <w:p w:rsidR="00A11021" w:rsidRPr="001B2D41" w:rsidRDefault="00A11021" w:rsidP="00A11021">
      <w:pPr>
        <w:pStyle w:val="ActHead5"/>
      </w:pPr>
      <w:bookmarkStart w:id="764" w:name="_Toc100588150"/>
      <w:r w:rsidRPr="001B2D41">
        <w:rPr>
          <w:rStyle w:val="CharSectno"/>
        </w:rPr>
        <w:t>721</w:t>
      </w:r>
      <w:r w:rsidR="001B2D41">
        <w:rPr>
          <w:rStyle w:val="CharSectno"/>
        </w:rPr>
        <w:noBreakHyphen/>
      </w:r>
      <w:r w:rsidRPr="001B2D41">
        <w:rPr>
          <w:rStyle w:val="CharSectno"/>
        </w:rPr>
        <w:t>25</w:t>
      </w:r>
      <w:r w:rsidRPr="001B2D41">
        <w:t xml:space="preserve">  References in tax sharing agreements to former table </w:t>
      </w:r>
      <w:r w:rsidR="00B36BB7" w:rsidRPr="001B2D41">
        <w:t>item 2</w:t>
      </w:r>
      <w:r w:rsidRPr="001B2D41">
        <w:t>5</w:t>
      </w:r>
      <w:bookmarkEnd w:id="764"/>
    </w:p>
    <w:p w:rsidR="00A11021" w:rsidRPr="001B2D41" w:rsidRDefault="00A11021" w:rsidP="00A11021">
      <w:pPr>
        <w:pStyle w:val="subsection"/>
      </w:pPr>
      <w:r w:rsidRPr="001B2D41">
        <w:tab/>
        <w:t>(1)</w:t>
      </w:r>
      <w:r w:rsidRPr="001B2D41">
        <w:tab/>
        <w:t xml:space="preserve">A reference in an agreement to </w:t>
      </w:r>
      <w:r w:rsidR="00B36BB7" w:rsidRPr="001B2D41">
        <w:t>item 2</w:t>
      </w:r>
      <w:r w:rsidRPr="001B2D41">
        <w:t>5 of the table in subsection</w:t>
      </w:r>
      <w:r w:rsidR="00FD3F14" w:rsidRPr="001B2D41">
        <w:t> </w:t>
      </w:r>
      <w:r w:rsidRPr="001B2D41">
        <w:t>721</w:t>
      </w:r>
      <w:r w:rsidR="001B2D41">
        <w:noBreakHyphen/>
      </w:r>
      <w:r w:rsidRPr="001B2D41">
        <w:t xml:space="preserve">10(2) of the </w:t>
      </w:r>
      <w:r w:rsidRPr="001B2D41">
        <w:rPr>
          <w:i/>
        </w:rPr>
        <w:t>Income Tax Assessment Act 1997</w:t>
      </w:r>
      <w:r w:rsidRPr="001B2D41">
        <w:t xml:space="preserve"> is taken, from the commencement of this section, to be a reference to </w:t>
      </w:r>
      <w:r w:rsidR="001B2D41">
        <w:t>item 3</w:t>
      </w:r>
      <w:r w:rsidRPr="001B2D41">
        <w:t xml:space="preserve"> of that table, if:</w:t>
      </w:r>
    </w:p>
    <w:p w:rsidR="00A11021" w:rsidRPr="001B2D41" w:rsidRDefault="00A11021" w:rsidP="00A11021">
      <w:pPr>
        <w:pStyle w:val="paragraph"/>
      </w:pPr>
      <w:r w:rsidRPr="001B2D41">
        <w:tab/>
        <w:t>(a)</w:t>
      </w:r>
      <w:r w:rsidRPr="001B2D41">
        <w:tab/>
        <w:t>paragraph</w:t>
      </w:r>
      <w:r w:rsidR="00FD3F14" w:rsidRPr="001B2D41">
        <w:t> </w:t>
      </w:r>
      <w:r w:rsidRPr="001B2D41">
        <w:t>721</w:t>
      </w:r>
      <w:r w:rsidR="001B2D41">
        <w:noBreakHyphen/>
      </w:r>
      <w:r w:rsidRPr="001B2D41">
        <w:t>25(1)(a) of that Act applies to the agreement; and</w:t>
      </w:r>
    </w:p>
    <w:p w:rsidR="00A11021" w:rsidRPr="001B2D41" w:rsidRDefault="00A11021" w:rsidP="00A11021">
      <w:pPr>
        <w:pStyle w:val="paragraph"/>
      </w:pPr>
      <w:r w:rsidRPr="001B2D41">
        <w:tab/>
        <w:t>(b)</w:t>
      </w:r>
      <w:r w:rsidRPr="001B2D41">
        <w:tab/>
        <w:t>the agreement was in force just before the commencement of this section.</w:t>
      </w:r>
    </w:p>
    <w:p w:rsidR="00A11021" w:rsidRPr="001B2D41" w:rsidRDefault="00A11021" w:rsidP="00A11021">
      <w:pPr>
        <w:pStyle w:val="subsection"/>
      </w:pPr>
      <w:r w:rsidRPr="001B2D41">
        <w:tab/>
        <w:t>(2)</w:t>
      </w:r>
      <w:r w:rsidRPr="001B2D41">
        <w:tab/>
        <w:t>This section applies in relation to tax to which Division</w:t>
      </w:r>
      <w:r w:rsidR="00FD3F14" w:rsidRPr="001B2D41">
        <w:t> </w:t>
      </w:r>
      <w:r w:rsidRPr="001B2D41">
        <w:t xml:space="preserve">5 of the </w:t>
      </w:r>
      <w:r w:rsidRPr="001B2D41">
        <w:rPr>
          <w:i/>
        </w:rPr>
        <w:t>Income Tax Assessment Act 1997</w:t>
      </w:r>
      <w:r w:rsidRPr="001B2D41">
        <w:t xml:space="preserve"> applies.</w:t>
      </w:r>
    </w:p>
    <w:p w:rsidR="00F9073D" w:rsidRPr="001B2D41" w:rsidRDefault="00F9073D" w:rsidP="00163128">
      <w:pPr>
        <w:pStyle w:val="ActHead2"/>
        <w:pageBreakBefore/>
      </w:pPr>
      <w:bookmarkStart w:id="765" w:name="_Toc100588151"/>
      <w:r w:rsidRPr="001B2D41">
        <w:rPr>
          <w:rStyle w:val="CharPartNo"/>
        </w:rPr>
        <w:t>Part</w:t>
      </w:r>
      <w:r w:rsidR="00FD3F14" w:rsidRPr="001B2D41">
        <w:rPr>
          <w:rStyle w:val="CharPartNo"/>
        </w:rPr>
        <w:t> </w:t>
      </w:r>
      <w:r w:rsidRPr="001B2D41">
        <w:rPr>
          <w:rStyle w:val="CharPartNo"/>
        </w:rPr>
        <w:t>3</w:t>
      </w:r>
      <w:r w:rsidR="001B2D41">
        <w:rPr>
          <w:rStyle w:val="CharPartNo"/>
        </w:rPr>
        <w:noBreakHyphen/>
      </w:r>
      <w:r w:rsidRPr="001B2D41">
        <w:rPr>
          <w:rStyle w:val="CharPartNo"/>
        </w:rPr>
        <w:t>95</w:t>
      </w:r>
      <w:r w:rsidRPr="001B2D41">
        <w:t>—</w:t>
      </w:r>
      <w:r w:rsidRPr="001B2D41">
        <w:rPr>
          <w:rStyle w:val="CharPartText"/>
        </w:rPr>
        <w:t>Value shifting</w:t>
      </w:r>
      <w:bookmarkEnd w:id="765"/>
    </w:p>
    <w:p w:rsidR="00F9073D" w:rsidRPr="001B2D41" w:rsidRDefault="00F9073D" w:rsidP="00F9073D">
      <w:pPr>
        <w:pStyle w:val="ActHead3"/>
      </w:pPr>
      <w:bookmarkStart w:id="766" w:name="_Toc100588152"/>
      <w:r w:rsidRPr="001B2D41">
        <w:rPr>
          <w:rStyle w:val="CharDivNo"/>
        </w:rPr>
        <w:t>Division</w:t>
      </w:r>
      <w:r w:rsidR="00FD3F14" w:rsidRPr="001B2D41">
        <w:rPr>
          <w:rStyle w:val="CharDivNo"/>
        </w:rPr>
        <w:t> </w:t>
      </w:r>
      <w:r w:rsidRPr="001B2D41">
        <w:rPr>
          <w:rStyle w:val="CharDivNo"/>
        </w:rPr>
        <w:t>723</w:t>
      </w:r>
      <w:r w:rsidRPr="001B2D41">
        <w:t>—</w:t>
      </w:r>
      <w:r w:rsidRPr="001B2D41">
        <w:rPr>
          <w:rStyle w:val="CharDivText"/>
        </w:rPr>
        <w:t>Direct value shifting by creating right over non</w:t>
      </w:r>
      <w:r w:rsidR="001B2D41">
        <w:rPr>
          <w:rStyle w:val="CharDivText"/>
        </w:rPr>
        <w:noBreakHyphen/>
      </w:r>
      <w:r w:rsidRPr="001B2D41">
        <w:rPr>
          <w:rStyle w:val="CharDivText"/>
        </w:rPr>
        <w:t>depreciating asset</w:t>
      </w:r>
      <w:bookmarkEnd w:id="766"/>
    </w:p>
    <w:p w:rsidR="00F9073D" w:rsidRPr="001B2D41" w:rsidRDefault="003944EF" w:rsidP="00F9073D">
      <w:pPr>
        <w:pStyle w:val="Header"/>
      </w:pPr>
      <w:r w:rsidRPr="001B2D41">
        <w:t xml:space="preserve">  </w:t>
      </w:r>
    </w:p>
    <w:p w:rsidR="00711DEB" w:rsidRPr="001B2D41" w:rsidRDefault="00711DEB" w:rsidP="00711DEB">
      <w:pPr>
        <w:pStyle w:val="TofSectsHeading"/>
      </w:pPr>
      <w:r w:rsidRPr="001B2D41">
        <w:t>Table of sections</w:t>
      </w:r>
    </w:p>
    <w:p w:rsidR="00711DEB" w:rsidRPr="001B2D41" w:rsidRDefault="00711DEB" w:rsidP="00711DEB">
      <w:pPr>
        <w:pStyle w:val="TofSectsSection"/>
      </w:pPr>
      <w:r w:rsidRPr="001B2D41">
        <w:t>723</w:t>
      </w:r>
      <w:r w:rsidR="001B2D41">
        <w:noBreakHyphen/>
      </w:r>
      <w:r w:rsidRPr="001B2D41">
        <w:t>1</w:t>
      </w:r>
      <w:r w:rsidRPr="001B2D41">
        <w:tab/>
        <w:t>Application of Division</w:t>
      </w:r>
      <w:r w:rsidR="00FD3F14" w:rsidRPr="001B2D41">
        <w:t> </w:t>
      </w:r>
      <w:r w:rsidRPr="001B2D41">
        <w:t>723</w:t>
      </w:r>
    </w:p>
    <w:p w:rsidR="00F9073D" w:rsidRPr="001B2D41" w:rsidRDefault="00F9073D" w:rsidP="00F9073D">
      <w:pPr>
        <w:pStyle w:val="ActHead5"/>
      </w:pPr>
      <w:bookmarkStart w:id="767" w:name="_Toc100588153"/>
      <w:r w:rsidRPr="001B2D41">
        <w:rPr>
          <w:rStyle w:val="CharSectno"/>
        </w:rPr>
        <w:t>723</w:t>
      </w:r>
      <w:r w:rsidR="001B2D41">
        <w:rPr>
          <w:rStyle w:val="CharSectno"/>
        </w:rPr>
        <w:noBreakHyphen/>
      </w:r>
      <w:r w:rsidRPr="001B2D41">
        <w:rPr>
          <w:rStyle w:val="CharSectno"/>
        </w:rPr>
        <w:t>1</w:t>
      </w:r>
      <w:r w:rsidRPr="001B2D41">
        <w:t xml:space="preserve">  Application of Division</w:t>
      </w:r>
      <w:r w:rsidR="00FD3F14" w:rsidRPr="001B2D41">
        <w:t> </w:t>
      </w:r>
      <w:r w:rsidRPr="001B2D41">
        <w:t>723</w:t>
      </w:r>
      <w:bookmarkEnd w:id="767"/>
    </w:p>
    <w:p w:rsidR="00F9073D" w:rsidRPr="001B2D41" w:rsidRDefault="00F9073D" w:rsidP="002B75AC">
      <w:pPr>
        <w:pStyle w:val="subsection"/>
      </w:pPr>
      <w:r w:rsidRPr="001B2D41">
        <w:tab/>
        <w:t>(1)</w:t>
      </w:r>
      <w:r w:rsidRPr="001B2D41">
        <w:tab/>
        <w:t>Division</w:t>
      </w:r>
      <w:r w:rsidR="00FD3F14" w:rsidRPr="001B2D41">
        <w:t> </w:t>
      </w:r>
      <w:r w:rsidRPr="001B2D41">
        <w:t xml:space="preserve">723 applies to a realisation event happening on or after </w:t>
      </w:r>
      <w:r w:rsidR="001E5ACC" w:rsidRPr="001B2D41">
        <w:t>1 July</w:t>
      </w:r>
      <w:r w:rsidRPr="001B2D41">
        <w:t xml:space="preserve"> 2002 to a CGT asset that, at the time of the event:</w:t>
      </w:r>
    </w:p>
    <w:p w:rsidR="00F9073D" w:rsidRPr="001B2D41" w:rsidRDefault="00F9073D" w:rsidP="00F9073D">
      <w:pPr>
        <w:pStyle w:val="paragraph"/>
      </w:pPr>
      <w:r w:rsidRPr="001B2D41">
        <w:tab/>
        <w:t>(a)</w:t>
      </w:r>
      <w:r w:rsidRPr="001B2D41">
        <w:tab/>
        <w:t>is not a depreciating asset; or</w:t>
      </w:r>
    </w:p>
    <w:p w:rsidR="00F9073D" w:rsidRPr="001B2D41" w:rsidRDefault="00F9073D" w:rsidP="00F9073D">
      <w:pPr>
        <w:pStyle w:val="paragraph"/>
      </w:pPr>
      <w:r w:rsidRPr="001B2D41">
        <w:tab/>
        <w:t>(b)</w:t>
      </w:r>
      <w:r w:rsidRPr="001B2D41">
        <w:tab/>
        <w:t>is an item of trading stock; or</w:t>
      </w:r>
    </w:p>
    <w:p w:rsidR="00F9073D" w:rsidRPr="001B2D41" w:rsidRDefault="00F9073D" w:rsidP="00F9073D">
      <w:pPr>
        <w:pStyle w:val="paragraph"/>
      </w:pPr>
      <w:r w:rsidRPr="001B2D41">
        <w:tab/>
        <w:t>(c)</w:t>
      </w:r>
      <w:r w:rsidRPr="001B2D41">
        <w:tab/>
        <w:t>is a revenue asset.</w:t>
      </w:r>
    </w:p>
    <w:p w:rsidR="00F9073D" w:rsidRPr="001B2D41" w:rsidRDefault="00F9073D" w:rsidP="002B75AC">
      <w:pPr>
        <w:pStyle w:val="subsection"/>
      </w:pPr>
      <w:r w:rsidRPr="001B2D41">
        <w:tab/>
        <w:t>(2)</w:t>
      </w:r>
      <w:r w:rsidRPr="001B2D41">
        <w:tab/>
      </w:r>
      <w:r w:rsidR="00B36BB7" w:rsidRPr="001B2D41">
        <w:t>Paragraph 7</w:t>
      </w:r>
      <w:r w:rsidRPr="001B2D41">
        <w:t>23</w:t>
      </w:r>
      <w:r w:rsidR="001B2D41">
        <w:noBreakHyphen/>
      </w:r>
      <w:r w:rsidRPr="001B2D41">
        <w:t>10(1)(b) or 723</w:t>
      </w:r>
      <w:r w:rsidR="001B2D41">
        <w:noBreakHyphen/>
      </w:r>
      <w:r w:rsidRPr="001B2D41">
        <w:t xml:space="preserve">15(1)(b) applies to a right created on or after </w:t>
      </w:r>
      <w:r w:rsidR="001E5ACC" w:rsidRPr="001B2D41">
        <w:t>1 July</w:t>
      </w:r>
      <w:r w:rsidRPr="001B2D41">
        <w:t xml:space="preserve"> 2002.</w:t>
      </w:r>
    </w:p>
    <w:p w:rsidR="00F9073D" w:rsidRPr="001B2D41" w:rsidRDefault="00F9073D" w:rsidP="00163128">
      <w:pPr>
        <w:pStyle w:val="ActHead3"/>
        <w:pageBreakBefore/>
      </w:pPr>
      <w:bookmarkStart w:id="768" w:name="_Toc100588154"/>
      <w:r w:rsidRPr="001B2D41">
        <w:rPr>
          <w:rStyle w:val="CharDivNo"/>
        </w:rPr>
        <w:t>Division</w:t>
      </w:r>
      <w:r w:rsidR="00FD3F14" w:rsidRPr="001B2D41">
        <w:rPr>
          <w:rStyle w:val="CharDivNo"/>
        </w:rPr>
        <w:t> </w:t>
      </w:r>
      <w:r w:rsidRPr="001B2D41">
        <w:rPr>
          <w:rStyle w:val="CharDivNo"/>
        </w:rPr>
        <w:t>725</w:t>
      </w:r>
      <w:r w:rsidRPr="001B2D41">
        <w:t>—</w:t>
      </w:r>
      <w:r w:rsidRPr="001B2D41">
        <w:rPr>
          <w:rStyle w:val="CharDivText"/>
        </w:rPr>
        <w:t>Direct value shifting affecting interests in companies and trusts</w:t>
      </w:r>
      <w:bookmarkEnd w:id="768"/>
    </w:p>
    <w:p w:rsidR="00F9073D" w:rsidRPr="001B2D41" w:rsidRDefault="003944EF" w:rsidP="00F9073D">
      <w:pPr>
        <w:pStyle w:val="Header"/>
      </w:pPr>
      <w:r w:rsidRPr="001B2D41">
        <w:t xml:space="preserve">  </w:t>
      </w:r>
    </w:p>
    <w:p w:rsidR="00445ACF" w:rsidRPr="001B2D41" w:rsidRDefault="00445ACF" w:rsidP="00445ACF">
      <w:pPr>
        <w:pStyle w:val="TofSectsHeading"/>
      </w:pPr>
      <w:r w:rsidRPr="001B2D41">
        <w:t>Table of sections</w:t>
      </w:r>
    </w:p>
    <w:p w:rsidR="00445ACF" w:rsidRPr="001B2D41" w:rsidRDefault="00445ACF" w:rsidP="00445ACF">
      <w:pPr>
        <w:pStyle w:val="TofSectsSection"/>
      </w:pPr>
      <w:r w:rsidRPr="001B2D41">
        <w:t>725</w:t>
      </w:r>
      <w:r w:rsidR="001B2D41">
        <w:noBreakHyphen/>
      </w:r>
      <w:r w:rsidRPr="001B2D41">
        <w:t>1</w:t>
      </w:r>
      <w:r w:rsidRPr="001B2D41">
        <w:tab/>
        <w:t>Application of Division</w:t>
      </w:r>
      <w:r w:rsidR="00FD3F14" w:rsidRPr="001B2D41">
        <w:t> </w:t>
      </w:r>
      <w:r w:rsidRPr="001B2D41">
        <w:t>725</w:t>
      </w:r>
    </w:p>
    <w:p w:rsidR="00F9073D" w:rsidRPr="001B2D41" w:rsidRDefault="00F9073D" w:rsidP="00F9073D">
      <w:pPr>
        <w:pStyle w:val="ActHead5"/>
      </w:pPr>
      <w:bookmarkStart w:id="769" w:name="_Toc100588155"/>
      <w:r w:rsidRPr="001B2D41">
        <w:rPr>
          <w:rStyle w:val="CharSectno"/>
        </w:rPr>
        <w:t>725</w:t>
      </w:r>
      <w:r w:rsidR="001B2D41">
        <w:rPr>
          <w:rStyle w:val="CharSectno"/>
        </w:rPr>
        <w:noBreakHyphen/>
      </w:r>
      <w:r w:rsidRPr="001B2D41">
        <w:rPr>
          <w:rStyle w:val="CharSectno"/>
        </w:rPr>
        <w:t>1</w:t>
      </w:r>
      <w:r w:rsidRPr="001B2D41">
        <w:t xml:space="preserve">  Application of Division</w:t>
      </w:r>
      <w:r w:rsidR="00FD3F14" w:rsidRPr="001B2D41">
        <w:t> </w:t>
      </w:r>
      <w:r w:rsidRPr="001B2D41">
        <w:t>725</w:t>
      </w:r>
      <w:bookmarkEnd w:id="769"/>
    </w:p>
    <w:p w:rsidR="00F9073D" w:rsidRPr="001B2D41" w:rsidRDefault="00F9073D" w:rsidP="002B75AC">
      <w:pPr>
        <w:pStyle w:val="subsection"/>
      </w:pPr>
      <w:r w:rsidRPr="001B2D41">
        <w:tab/>
      </w:r>
      <w:r w:rsidRPr="001B2D41">
        <w:tab/>
        <w:t>Division</w:t>
      </w:r>
      <w:r w:rsidR="00FD3F14" w:rsidRPr="001B2D41">
        <w:t> </w:t>
      </w:r>
      <w:r w:rsidRPr="001B2D41">
        <w:t xml:space="preserve">725 applies to a scheme entered into on or after </w:t>
      </w:r>
      <w:r w:rsidR="001E5ACC" w:rsidRPr="001B2D41">
        <w:t>1 July</w:t>
      </w:r>
      <w:r w:rsidRPr="001B2D41">
        <w:t xml:space="preserve"> 2002. It also applies to a scheme entered into on or after 27</w:t>
      </w:r>
      <w:r w:rsidR="00FD3F14" w:rsidRPr="001B2D41">
        <w:t> </w:t>
      </w:r>
      <w:r w:rsidRPr="001B2D41">
        <w:t>June 2002, but only if:</w:t>
      </w:r>
    </w:p>
    <w:p w:rsidR="00F9073D" w:rsidRPr="001B2D41" w:rsidRDefault="00F9073D" w:rsidP="00F9073D">
      <w:pPr>
        <w:pStyle w:val="paragraph"/>
      </w:pPr>
      <w:r w:rsidRPr="001B2D41">
        <w:tab/>
        <w:t>(a)</w:t>
      </w:r>
      <w:r w:rsidRPr="001B2D41">
        <w:tab/>
        <w:t xml:space="preserve">the decrease times for down interests of which entities are affected owners are all on or after </w:t>
      </w:r>
      <w:r w:rsidR="001E5ACC" w:rsidRPr="001B2D41">
        <w:t>1 July</w:t>
      </w:r>
      <w:r w:rsidRPr="001B2D41">
        <w:t xml:space="preserve"> 2002; and</w:t>
      </w:r>
    </w:p>
    <w:p w:rsidR="00F9073D" w:rsidRPr="001B2D41" w:rsidRDefault="00F9073D" w:rsidP="00F9073D">
      <w:pPr>
        <w:pStyle w:val="paragraph"/>
      </w:pPr>
      <w:r w:rsidRPr="001B2D41">
        <w:tab/>
        <w:t>(b)</w:t>
      </w:r>
      <w:r w:rsidRPr="001B2D41">
        <w:tab/>
        <w:t xml:space="preserve">the increase times for up interests of which entities are affected owners are all on or after </w:t>
      </w:r>
      <w:r w:rsidR="001E5ACC" w:rsidRPr="001B2D41">
        <w:t>1 July</w:t>
      </w:r>
      <w:r w:rsidRPr="001B2D41">
        <w:t xml:space="preserve"> 2002.</w:t>
      </w:r>
    </w:p>
    <w:p w:rsidR="00F9073D" w:rsidRPr="001B2D41" w:rsidRDefault="00F9073D" w:rsidP="00163128">
      <w:pPr>
        <w:pStyle w:val="ActHead3"/>
        <w:pageBreakBefore/>
      </w:pPr>
      <w:bookmarkStart w:id="770" w:name="_Toc100588156"/>
      <w:r w:rsidRPr="001B2D41">
        <w:rPr>
          <w:rStyle w:val="CharDivNo"/>
        </w:rPr>
        <w:t>Division</w:t>
      </w:r>
      <w:r w:rsidR="00FD3F14" w:rsidRPr="001B2D41">
        <w:rPr>
          <w:rStyle w:val="CharDivNo"/>
        </w:rPr>
        <w:t> </w:t>
      </w:r>
      <w:r w:rsidRPr="001B2D41">
        <w:rPr>
          <w:rStyle w:val="CharDivNo"/>
        </w:rPr>
        <w:t>727</w:t>
      </w:r>
      <w:r w:rsidRPr="001B2D41">
        <w:t>—</w:t>
      </w:r>
      <w:r w:rsidRPr="001B2D41">
        <w:rPr>
          <w:rStyle w:val="CharDivText"/>
        </w:rPr>
        <w:t>Indirect value shifting affecting interests in companies and trusts, and arising from non</w:t>
      </w:r>
      <w:r w:rsidR="001B2D41">
        <w:rPr>
          <w:rStyle w:val="CharDivText"/>
        </w:rPr>
        <w:noBreakHyphen/>
      </w:r>
      <w:r w:rsidRPr="001B2D41">
        <w:rPr>
          <w:rStyle w:val="CharDivText"/>
        </w:rPr>
        <w:t>arm’s length dealings</w:t>
      </w:r>
      <w:bookmarkEnd w:id="770"/>
    </w:p>
    <w:p w:rsidR="00F9073D" w:rsidRPr="001B2D41" w:rsidRDefault="003944EF" w:rsidP="00F9073D">
      <w:pPr>
        <w:pStyle w:val="Header"/>
      </w:pPr>
      <w:r w:rsidRPr="001B2D41">
        <w:t xml:space="preserve">  </w:t>
      </w:r>
    </w:p>
    <w:p w:rsidR="004971F1" w:rsidRPr="001B2D41" w:rsidRDefault="004971F1" w:rsidP="004971F1">
      <w:pPr>
        <w:pStyle w:val="TofSectsHeading"/>
      </w:pPr>
      <w:r w:rsidRPr="001B2D41">
        <w:t>Table of sections</w:t>
      </w:r>
    </w:p>
    <w:p w:rsidR="004971F1" w:rsidRPr="001B2D41" w:rsidRDefault="004971F1" w:rsidP="004971F1">
      <w:pPr>
        <w:pStyle w:val="TofSectsSection"/>
      </w:pPr>
      <w:r w:rsidRPr="001B2D41">
        <w:t>727</w:t>
      </w:r>
      <w:r w:rsidR="001B2D41">
        <w:noBreakHyphen/>
      </w:r>
      <w:r w:rsidRPr="001B2D41">
        <w:t>1</w:t>
      </w:r>
      <w:r w:rsidRPr="001B2D41">
        <w:tab/>
        <w:t>Application of Division</w:t>
      </w:r>
      <w:r w:rsidR="00FD3F14" w:rsidRPr="001B2D41">
        <w:t> </w:t>
      </w:r>
      <w:r w:rsidRPr="001B2D41">
        <w:t>727</w:t>
      </w:r>
    </w:p>
    <w:p w:rsidR="0008183F" w:rsidRPr="001B2D41" w:rsidRDefault="0008183F" w:rsidP="004971F1">
      <w:pPr>
        <w:pStyle w:val="TofSectsSection"/>
      </w:pPr>
      <w:r w:rsidRPr="001B2D41">
        <w:t>727</w:t>
      </w:r>
      <w:r w:rsidR="001B2D41">
        <w:noBreakHyphen/>
      </w:r>
      <w:r w:rsidRPr="001B2D41">
        <w:t>230</w:t>
      </w:r>
      <w:r w:rsidRPr="001B2D41">
        <w:tab/>
        <w:t>Transitional exclusion for certain indirect value shifts relating mainly to services</w:t>
      </w:r>
    </w:p>
    <w:p w:rsidR="0008183F" w:rsidRPr="001B2D41" w:rsidRDefault="0008183F" w:rsidP="004971F1">
      <w:pPr>
        <w:pStyle w:val="TofSectsSection"/>
      </w:pPr>
      <w:r w:rsidRPr="001B2D41">
        <w:t>727</w:t>
      </w:r>
      <w:r w:rsidR="001B2D41">
        <w:noBreakHyphen/>
      </w:r>
      <w:r w:rsidRPr="001B2D41">
        <w:t>470</w:t>
      </w:r>
      <w:r w:rsidRPr="001B2D41">
        <w:tab/>
        <w:t>Affected interests do not include equity or loan interests owned by entity that is eligible to be an STS taxpayer</w:t>
      </w:r>
    </w:p>
    <w:p w:rsidR="00F9073D" w:rsidRPr="001B2D41" w:rsidRDefault="00F9073D" w:rsidP="00F9073D">
      <w:pPr>
        <w:pStyle w:val="ActHead5"/>
      </w:pPr>
      <w:bookmarkStart w:id="771" w:name="_Toc100588157"/>
      <w:r w:rsidRPr="001B2D41">
        <w:rPr>
          <w:rStyle w:val="CharSectno"/>
        </w:rPr>
        <w:t>727</w:t>
      </w:r>
      <w:r w:rsidR="001B2D41">
        <w:rPr>
          <w:rStyle w:val="CharSectno"/>
        </w:rPr>
        <w:noBreakHyphen/>
      </w:r>
      <w:r w:rsidRPr="001B2D41">
        <w:rPr>
          <w:rStyle w:val="CharSectno"/>
        </w:rPr>
        <w:t>1</w:t>
      </w:r>
      <w:r w:rsidRPr="001B2D41">
        <w:t xml:space="preserve">  Application of Division</w:t>
      </w:r>
      <w:r w:rsidR="00FD3F14" w:rsidRPr="001B2D41">
        <w:t> </w:t>
      </w:r>
      <w:r w:rsidRPr="001B2D41">
        <w:t>727</w:t>
      </w:r>
      <w:bookmarkEnd w:id="771"/>
    </w:p>
    <w:p w:rsidR="00F9073D" w:rsidRPr="001B2D41" w:rsidRDefault="00F9073D" w:rsidP="002B75AC">
      <w:pPr>
        <w:pStyle w:val="subsection"/>
      </w:pPr>
      <w:r w:rsidRPr="001B2D41">
        <w:tab/>
        <w:t>(1)</w:t>
      </w:r>
      <w:r w:rsidRPr="001B2D41">
        <w:tab/>
        <w:t>Division</w:t>
      </w:r>
      <w:r w:rsidR="00FD3F14" w:rsidRPr="001B2D41">
        <w:t> </w:t>
      </w:r>
      <w:r w:rsidRPr="001B2D41">
        <w:t xml:space="preserve">727, as inserted by the </w:t>
      </w:r>
      <w:r w:rsidRPr="001B2D41">
        <w:rPr>
          <w:i/>
        </w:rPr>
        <w:t>New Business Tax System (Consolidation, Value Shifting, Demergers and Other Measures) Act 2002</w:t>
      </w:r>
      <w:r w:rsidRPr="001B2D41">
        <w:t xml:space="preserve"> and amended by the </w:t>
      </w:r>
      <w:r w:rsidRPr="001B2D41">
        <w:rPr>
          <w:i/>
        </w:rPr>
        <w:t>New Business Tax System (Consolidation and Other Measures) Act 2003</w:t>
      </w:r>
      <w:r w:rsidRPr="001B2D41">
        <w:t xml:space="preserve">, applies to a scheme entered into on or after </w:t>
      </w:r>
      <w:r w:rsidR="001E5ACC" w:rsidRPr="001B2D41">
        <w:t>1 July</w:t>
      </w:r>
      <w:r w:rsidRPr="001B2D41">
        <w:t xml:space="preserve"> 2002.</w:t>
      </w:r>
    </w:p>
    <w:p w:rsidR="00F9073D" w:rsidRPr="001B2D41" w:rsidRDefault="00F9073D" w:rsidP="002B75AC">
      <w:pPr>
        <w:pStyle w:val="subsection"/>
      </w:pPr>
      <w:r w:rsidRPr="001B2D41">
        <w:tab/>
        <w:t>(2)</w:t>
      </w:r>
      <w:r w:rsidRPr="001B2D41">
        <w:tab/>
        <w:t>It also applies to a scheme entered into on or after 27</w:t>
      </w:r>
      <w:r w:rsidR="00FD3F14" w:rsidRPr="001B2D41">
        <w:t> </w:t>
      </w:r>
      <w:r w:rsidRPr="001B2D41">
        <w:t>June 2002, but only in relation to:</w:t>
      </w:r>
    </w:p>
    <w:p w:rsidR="00F9073D" w:rsidRPr="001B2D41" w:rsidRDefault="00F9073D" w:rsidP="00F9073D">
      <w:pPr>
        <w:pStyle w:val="paragraph"/>
      </w:pPr>
      <w:r w:rsidRPr="001B2D41">
        <w:tab/>
        <w:t>(a)</w:t>
      </w:r>
      <w:r w:rsidRPr="001B2D41">
        <w:tab/>
        <w:t xml:space="preserve">an indirect value shift that happens under the scheme on or after </w:t>
      </w:r>
      <w:r w:rsidR="001E5ACC" w:rsidRPr="001B2D41">
        <w:t>1 July</w:t>
      </w:r>
      <w:r w:rsidRPr="001B2D41">
        <w:t xml:space="preserve"> 2002; or</w:t>
      </w:r>
    </w:p>
    <w:p w:rsidR="00F9073D" w:rsidRPr="001B2D41" w:rsidRDefault="00F9073D" w:rsidP="00F9073D">
      <w:pPr>
        <w:pStyle w:val="paragraph"/>
      </w:pPr>
      <w:r w:rsidRPr="001B2D41">
        <w:tab/>
        <w:t>(b)</w:t>
      </w:r>
      <w:r w:rsidRPr="001B2D41">
        <w:tab/>
        <w:t xml:space="preserve">a presumed indirect value shift that happens under the scheme and affects a realisation event that happens on or after </w:t>
      </w:r>
      <w:r w:rsidR="001E5ACC" w:rsidRPr="001B2D41">
        <w:t>1 July</w:t>
      </w:r>
      <w:r w:rsidRPr="001B2D41">
        <w:t xml:space="preserve"> 2002.</w:t>
      </w:r>
    </w:p>
    <w:p w:rsidR="00F9073D" w:rsidRPr="001B2D41" w:rsidRDefault="00F9073D" w:rsidP="002B75AC">
      <w:pPr>
        <w:pStyle w:val="subsection"/>
      </w:pPr>
      <w:r w:rsidRPr="001B2D41">
        <w:tab/>
        <w:t>(3)</w:t>
      </w:r>
      <w:r w:rsidRPr="001B2D41">
        <w:tab/>
      </w:r>
      <w:r w:rsidR="00FD3F14" w:rsidRPr="001B2D41">
        <w:t>Subsection (</w:t>
      </w:r>
      <w:r w:rsidRPr="001B2D41">
        <w:t>2) does not apply to an indirect value shift, or a presumed indirect value shift, if:</w:t>
      </w:r>
    </w:p>
    <w:p w:rsidR="00F9073D" w:rsidRPr="001B2D41" w:rsidRDefault="00F9073D" w:rsidP="00F9073D">
      <w:pPr>
        <w:pStyle w:val="paragraph"/>
      </w:pPr>
      <w:r w:rsidRPr="001B2D41">
        <w:tab/>
        <w:t>(a)</w:t>
      </w:r>
      <w:r w:rsidRPr="001B2D41">
        <w:tab/>
        <w:t>the economic benefits taken into account in determining that the scheme has resulted in that indirect value shift or presumed indirect value shift include economic benefits provided by:</w:t>
      </w:r>
    </w:p>
    <w:p w:rsidR="00F9073D" w:rsidRPr="001B2D41" w:rsidRDefault="00F9073D" w:rsidP="00F9073D">
      <w:pPr>
        <w:pStyle w:val="paragraphsub"/>
      </w:pPr>
      <w:r w:rsidRPr="001B2D41">
        <w:tab/>
        <w:t>(i)</w:t>
      </w:r>
      <w:r w:rsidRPr="001B2D41">
        <w:tab/>
        <w:t xml:space="preserve">an act referred to in </w:t>
      </w:r>
      <w:r w:rsidR="001E5ACC" w:rsidRPr="001B2D41">
        <w:t>Division 1</w:t>
      </w:r>
      <w:r w:rsidRPr="001B2D41">
        <w:t xml:space="preserve">38 of the </w:t>
      </w:r>
      <w:r w:rsidRPr="001B2D41">
        <w:rPr>
          <w:i/>
        </w:rPr>
        <w:t>Income Tax Assessment Act 1997</w:t>
      </w:r>
      <w:r w:rsidRPr="001B2D41">
        <w:t xml:space="preserve"> as the trigger event; or</w:t>
      </w:r>
    </w:p>
    <w:p w:rsidR="00F9073D" w:rsidRPr="001B2D41" w:rsidRDefault="00F9073D" w:rsidP="00F9073D">
      <w:pPr>
        <w:pStyle w:val="paragraphsub"/>
      </w:pPr>
      <w:r w:rsidRPr="001B2D41">
        <w:tab/>
        <w:t>(ii)</w:t>
      </w:r>
      <w:r w:rsidRPr="001B2D41">
        <w:tab/>
        <w:t xml:space="preserve">an event or act referred to in </w:t>
      </w:r>
      <w:r w:rsidR="001E5ACC" w:rsidRPr="001B2D41">
        <w:t>Division 1</w:t>
      </w:r>
      <w:r w:rsidRPr="001B2D41">
        <w:t xml:space="preserve">39 of the </w:t>
      </w:r>
      <w:r w:rsidRPr="001B2D41">
        <w:rPr>
          <w:i/>
        </w:rPr>
        <w:t>Income Tax Assessment Act 1997</w:t>
      </w:r>
      <w:r w:rsidRPr="001B2D41">
        <w:t xml:space="preserve"> as the trigger event; and</w:t>
      </w:r>
    </w:p>
    <w:p w:rsidR="00F9073D" w:rsidRPr="001B2D41" w:rsidRDefault="00F9073D" w:rsidP="00F9073D">
      <w:pPr>
        <w:pStyle w:val="paragraph"/>
      </w:pPr>
      <w:r w:rsidRPr="001B2D41">
        <w:tab/>
        <w:t>(b)</w:t>
      </w:r>
      <w:r w:rsidRPr="001B2D41">
        <w:tab/>
        <w:t>the act was done, or the event happened, on or after 27</w:t>
      </w:r>
      <w:r w:rsidR="00FD3F14" w:rsidRPr="001B2D41">
        <w:t> </w:t>
      </w:r>
      <w:r w:rsidRPr="001B2D41">
        <w:t xml:space="preserve">June 2002 and before </w:t>
      </w:r>
      <w:r w:rsidR="001E5ACC" w:rsidRPr="001B2D41">
        <w:t>1 July</w:t>
      </w:r>
      <w:r w:rsidRPr="001B2D41">
        <w:t xml:space="preserve"> 2002.</w:t>
      </w:r>
    </w:p>
    <w:p w:rsidR="00F9073D" w:rsidRPr="001B2D41" w:rsidRDefault="00F9073D" w:rsidP="00F9073D">
      <w:pPr>
        <w:pStyle w:val="notetext"/>
      </w:pPr>
      <w:r w:rsidRPr="001B2D41">
        <w:t>Note:</w:t>
      </w:r>
      <w:r w:rsidRPr="001B2D41">
        <w:tab/>
        <w:t xml:space="preserve">In that case, the consequences of the trigger event are worked out under </w:t>
      </w:r>
      <w:r w:rsidR="001E5ACC" w:rsidRPr="001B2D41">
        <w:t>Division 1</w:t>
      </w:r>
      <w:r w:rsidRPr="001B2D41">
        <w:t xml:space="preserve">38 or 139 of the </w:t>
      </w:r>
      <w:r w:rsidRPr="001B2D41">
        <w:rPr>
          <w:i/>
        </w:rPr>
        <w:t>Income Tax Assessment Act 1997</w:t>
      </w:r>
      <w:r w:rsidRPr="001B2D41">
        <w:t xml:space="preserve">: see </w:t>
      </w:r>
      <w:r w:rsidR="00B36BB7" w:rsidRPr="001B2D41">
        <w:t>items 1</w:t>
      </w:r>
      <w:r w:rsidRPr="001B2D41">
        <w:t>3 and 14 of Schedule</w:t>
      </w:r>
      <w:r w:rsidR="00FD3F14" w:rsidRPr="001B2D41">
        <w:t> </w:t>
      </w:r>
      <w:r w:rsidRPr="001B2D41">
        <w:t xml:space="preserve">15 to the </w:t>
      </w:r>
      <w:r w:rsidRPr="001B2D41">
        <w:rPr>
          <w:i/>
        </w:rPr>
        <w:t>New Business Tax System (Consolidation, Value Shifting, Demergers and Other Measures) Act 2002</w:t>
      </w:r>
      <w:r w:rsidRPr="001B2D41">
        <w:t>.</w:t>
      </w:r>
    </w:p>
    <w:p w:rsidR="00F9073D" w:rsidRPr="001B2D41" w:rsidRDefault="00F9073D" w:rsidP="00F9073D">
      <w:pPr>
        <w:pStyle w:val="ActHead5"/>
      </w:pPr>
      <w:bookmarkStart w:id="772" w:name="_Toc100588158"/>
      <w:r w:rsidRPr="001B2D41">
        <w:rPr>
          <w:rStyle w:val="CharSectno"/>
        </w:rPr>
        <w:t>727</w:t>
      </w:r>
      <w:r w:rsidR="001B2D41">
        <w:rPr>
          <w:rStyle w:val="CharSectno"/>
        </w:rPr>
        <w:noBreakHyphen/>
      </w:r>
      <w:r w:rsidRPr="001B2D41">
        <w:rPr>
          <w:rStyle w:val="CharSectno"/>
        </w:rPr>
        <w:t>230</w:t>
      </w:r>
      <w:r w:rsidRPr="001B2D41">
        <w:t xml:space="preserve">  Transitional exclusion for certain indirect value shifts relating mainly to services</w:t>
      </w:r>
      <w:bookmarkEnd w:id="772"/>
    </w:p>
    <w:p w:rsidR="00F9073D" w:rsidRPr="001B2D41" w:rsidRDefault="00F9073D" w:rsidP="002B75AC">
      <w:pPr>
        <w:pStyle w:val="subsection"/>
      </w:pPr>
      <w:r w:rsidRPr="001B2D41">
        <w:tab/>
        <w:t>(1)</w:t>
      </w:r>
      <w:r w:rsidRPr="001B2D41">
        <w:tab/>
        <w:t>An indirect value shift does not have consequences under Division</w:t>
      </w:r>
      <w:r w:rsidR="00FD3F14" w:rsidRPr="001B2D41">
        <w:t> </w:t>
      </w:r>
      <w:r w:rsidRPr="001B2D41">
        <w:t xml:space="preserve">727 of the </w:t>
      </w:r>
      <w:r w:rsidRPr="001B2D41">
        <w:rPr>
          <w:i/>
        </w:rPr>
        <w:t>Income Tax Assessment Act 1997</w:t>
      </w:r>
      <w:r w:rsidRPr="001B2D41">
        <w:t xml:space="preserve"> if, to the extent of at least 95% of their total market value, the greater benefits consist entirely of:</w:t>
      </w:r>
    </w:p>
    <w:p w:rsidR="00F9073D" w:rsidRPr="001B2D41" w:rsidRDefault="00F9073D" w:rsidP="00F9073D">
      <w:pPr>
        <w:pStyle w:val="paragraph"/>
      </w:pPr>
      <w:r w:rsidRPr="001B2D41">
        <w:tab/>
        <w:t>(a)</w:t>
      </w:r>
      <w:r w:rsidRPr="001B2D41">
        <w:tab/>
        <w:t>a right to have services that are covered by section</w:t>
      </w:r>
      <w:r w:rsidR="00FD3F14" w:rsidRPr="001B2D41">
        <w:t> </w:t>
      </w:r>
      <w:r w:rsidRPr="001B2D41">
        <w:t>727</w:t>
      </w:r>
      <w:r w:rsidR="001B2D41">
        <w:noBreakHyphen/>
      </w:r>
      <w:r w:rsidRPr="001B2D41">
        <w:t>240 of that Act provided directly by the losing entity to the gaining entity; or</w:t>
      </w:r>
    </w:p>
    <w:p w:rsidR="00F9073D" w:rsidRPr="001B2D41" w:rsidRDefault="00F9073D" w:rsidP="00F9073D">
      <w:pPr>
        <w:pStyle w:val="paragraph"/>
      </w:pPr>
      <w:r w:rsidRPr="001B2D41">
        <w:tab/>
        <w:t>(b)</w:t>
      </w:r>
      <w:r w:rsidRPr="001B2D41">
        <w:tab/>
        <w:t>services that are covered by that section and have been, are being, or are to be, so provided;</w:t>
      </w:r>
    </w:p>
    <w:p w:rsidR="00F9073D" w:rsidRPr="001B2D41" w:rsidRDefault="00F9073D" w:rsidP="002B75AC">
      <w:pPr>
        <w:pStyle w:val="subsection2"/>
      </w:pPr>
      <w:r w:rsidRPr="001B2D41">
        <w:t>or both, and the IVS time for the scheme that results in the indirect value shift is before:</w:t>
      </w:r>
    </w:p>
    <w:p w:rsidR="00F9073D" w:rsidRPr="001B2D41" w:rsidRDefault="00F9073D" w:rsidP="00F9073D">
      <w:pPr>
        <w:pStyle w:val="paragraph"/>
      </w:pPr>
      <w:r w:rsidRPr="001B2D41">
        <w:tab/>
        <w:t>(c)</w:t>
      </w:r>
      <w:r w:rsidRPr="001B2D41">
        <w:tab/>
        <w:t xml:space="preserve">unless </w:t>
      </w:r>
      <w:r w:rsidR="00FD3F14" w:rsidRPr="001B2D41">
        <w:t>paragraph (</w:t>
      </w:r>
      <w:r w:rsidRPr="001B2D41">
        <w:t>d) applies—the start of the losing entity’s 2003</w:t>
      </w:r>
      <w:r w:rsidR="001B2D41">
        <w:noBreakHyphen/>
      </w:r>
      <w:r w:rsidRPr="001B2D41">
        <w:t>2004 income year; or</w:t>
      </w:r>
    </w:p>
    <w:p w:rsidR="00F9073D" w:rsidRPr="001B2D41" w:rsidRDefault="00F9073D" w:rsidP="00F9073D">
      <w:pPr>
        <w:pStyle w:val="paragraph"/>
      </w:pPr>
      <w:r w:rsidRPr="001B2D41">
        <w:tab/>
        <w:t>(d)</w:t>
      </w:r>
      <w:r w:rsidRPr="001B2D41">
        <w:tab/>
        <w:t>if the losing entity’s 2002</w:t>
      </w:r>
      <w:r w:rsidR="001B2D41">
        <w:noBreakHyphen/>
      </w:r>
      <w:r w:rsidRPr="001B2D41">
        <w:t xml:space="preserve">2003 income year ends before </w:t>
      </w:r>
      <w:r w:rsidR="001E5ACC" w:rsidRPr="001B2D41">
        <w:t>30 June</w:t>
      </w:r>
      <w:r w:rsidRPr="001B2D41">
        <w:t xml:space="preserve"> 2003—the start of the losing entity’s 2004</w:t>
      </w:r>
      <w:r w:rsidR="001B2D41">
        <w:noBreakHyphen/>
      </w:r>
      <w:r w:rsidRPr="001B2D41">
        <w:t>2005 income year.</w:t>
      </w:r>
    </w:p>
    <w:p w:rsidR="00F9073D" w:rsidRPr="001B2D41" w:rsidRDefault="00F9073D" w:rsidP="00F9073D">
      <w:pPr>
        <w:pStyle w:val="SubsectionHead"/>
      </w:pPr>
      <w:r w:rsidRPr="001B2D41">
        <w:t xml:space="preserve">How </w:t>
      </w:r>
      <w:r w:rsidR="00FD3F14" w:rsidRPr="001B2D41">
        <w:t>subsection (</w:t>
      </w:r>
      <w:r w:rsidRPr="001B2D41">
        <w:t>1) applies to a presumed indirect value shift</w:t>
      </w:r>
    </w:p>
    <w:p w:rsidR="00F9073D" w:rsidRPr="001B2D41" w:rsidRDefault="00F9073D" w:rsidP="002B75AC">
      <w:pPr>
        <w:pStyle w:val="subsection"/>
      </w:pPr>
      <w:r w:rsidRPr="001B2D41">
        <w:tab/>
        <w:t>(2)</w:t>
      </w:r>
      <w:r w:rsidRPr="001B2D41">
        <w:tab/>
        <w:t>For the purposes of section</w:t>
      </w:r>
      <w:r w:rsidR="00FD3F14" w:rsidRPr="001B2D41">
        <w:t> </w:t>
      </w:r>
      <w:r w:rsidRPr="001B2D41">
        <w:t>727</w:t>
      </w:r>
      <w:r w:rsidR="001B2D41">
        <w:noBreakHyphen/>
      </w:r>
      <w:r w:rsidRPr="001B2D41">
        <w:t xml:space="preserve">850 (about a presumed indirect value shift affecting a realisation event) of the </w:t>
      </w:r>
      <w:r w:rsidRPr="001B2D41">
        <w:rPr>
          <w:i/>
        </w:rPr>
        <w:t>Income Tax Assessment Act 1997</w:t>
      </w:r>
      <w:r w:rsidRPr="001B2D41">
        <w:t xml:space="preserve">, </w:t>
      </w:r>
      <w:r w:rsidR="00FD3F14" w:rsidRPr="001B2D41">
        <w:t>subsection (</w:t>
      </w:r>
      <w:r w:rsidRPr="001B2D41">
        <w:t>1) of this section applies to the presumed indirect value shift:</w:t>
      </w:r>
    </w:p>
    <w:p w:rsidR="00F9073D" w:rsidRPr="001B2D41" w:rsidRDefault="00F9073D" w:rsidP="00F9073D">
      <w:pPr>
        <w:pStyle w:val="paragraph"/>
      </w:pPr>
      <w:r w:rsidRPr="001B2D41">
        <w:tab/>
        <w:t>(a)</w:t>
      </w:r>
      <w:r w:rsidRPr="001B2D41">
        <w:tab/>
        <w:t>on the assumptions set out in subsection</w:t>
      </w:r>
      <w:r w:rsidR="00FD3F14" w:rsidRPr="001B2D41">
        <w:t> </w:t>
      </w:r>
      <w:r w:rsidRPr="001B2D41">
        <w:t>727</w:t>
      </w:r>
      <w:r w:rsidR="001B2D41">
        <w:noBreakHyphen/>
      </w:r>
      <w:r w:rsidRPr="001B2D41">
        <w:t>865(3) of that Act; and</w:t>
      </w:r>
    </w:p>
    <w:p w:rsidR="00F9073D" w:rsidRPr="001B2D41" w:rsidRDefault="00F9073D" w:rsidP="00F9073D">
      <w:pPr>
        <w:pStyle w:val="paragraph"/>
      </w:pPr>
      <w:r w:rsidRPr="001B2D41">
        <w:tab/>
        <w:t>(b)</w:t>
      </w:r>
      <w:r w:rsidRPr="001B2D41">
        <w:tab/>
        <w:t xml:space="preserve">as if the exclusion in </w:t>
      </w:r>
      <w:r w:rsidR="00FD3F14" w:rsidRPr="001B2D41">
        <w:t>subsection (</w:t>
      </w:r>
      <w:r w:rsidRPr="001B2D41">
        <w:t>1) of this section were an exclusion in Subdivision</w:t>
      </w:r>
      <w:r w:rsidR="00FD3F14" w:rsidRPr="001B2D41">
        <w:t> </w:t>
      </w:r>
      <w:r w:rsidRPr="001B2D41">
        <w:t>727</w:t>
      </w:r>
      <w:r w:rsidR="001B2D41">
        <w:noBreakHyphen/>
      </w:r>
      <w:r w:rsidRPr="001B2D41">
        <w:t>C of that Act.</w:t>
      </w:r>
    </w:p>
    <w:p w:rsidR="0012125C" w:rsidRPr="001B2D41" w:rsidRDefault="0012125C" w:rsidP="00E0508F">
      <w:pPr>
        <w:pStyle w:val="ActHead5"/>
      </w:pPr>
      <w:bookmarkStart w:id="773" w:name="_Toc100588159"/>
      <w:r w:rsidRPr="001B2D41">
        <w:rPr>
          <w:rStyle w:val="CharSectno"/>
        </w:rPr>
        <w:t>727</w:t>
      </w:r>
      <w:r w:rsidR="001B2D41">
        <w:rPr>
          <w:rStyle w:val="CharSectno"/>
        </w:rPr>
        <w:noBreakHyphen/>
      </w:r>
      <w:r w:rsidRPr="001B2D41">
        <w:rPr>
          <w:rStyle w:val="CharSectno"/>
        </w:rPr>
        <w:t>470</w:t>
      </w:r>
      <w:r w:rsidRPr="001B2D41">
        <w:t xml:space="preserve">  Affected interests do not include equity or loan interests owned by entity that is eligible to be an STS taxpayer</w:t>
      </w:r>
      <w:bookmarkEnd w:id="773"/>
    </w:p>
    <w:p w:rsidR="0012125C" w:rsidRPr="001B2D41" w:rsidRDefault="0012125C" w:rsidP="00E0508F">
      <w:pPr>
        <w:pStyle w:val="subsection"/>
        <w:keepNext/>
      </w:pPr>
      <w:r w:rsidRPr="001B2D41">
        <w:tab/>
        <w:t>(1)</w:t>
      </w:r>
      <w:r w:rsidRPr="001B2D41">
        <w:tab/>
        <w:t>This section applies to an indirect value shift if:</w:t>
      </w:r>
    </w:p>
    <w:p w:rsidR="0012125C" w:rsidRPr="001B2D41" w:rsidRDefault="0012125C" w:rsidP="0012125C">
      <w:pPr>
        <w:pStyle w:val="paragraph"/>
      </w:pPr>
      <w:r w:rsidRPr="001B2D41">
        <w:tab/>
        <w:t>(a)</w:t>
      </w:r>
      <w:r w:rsidRPr="001B2D41">
        <w:tab/>
        <w:t>the indirect value shift happens in the 2007</w:t>
      </w:r>
      <w:r w:rsidR="001B2D41">
        <w:noBreakHyphen/>
      </w:r>
      <w:r w:rsidRPr="001B2D41">
        <w:t>08 income year or a later income year; and</w:t>
      </w:r>
    </w:p>
    <w:p w:rsidR="0012125C" w:rsidRPr="001B2D41" w:rsidRDefault="0012125C" w:rsidP="0012125C">
      <w:pPr>
        <w:pStyle w:val="paragraph"/>
      </w:pPr>
      <w:r w:rsidRPr="001B2D41">
        <w:tab/>
        <w:t>(b)</w:t>
      </w:r>
      <w:r w:rsidRPr="001B2D41">
        <w:tab/>
        <w:t>the scheme that results in the indirect value shift was entered into before the start of the 2007</w:t>
      </w:r>
      <w:r w:rsidR="001B2D41">
        <w:noBreakHyphen/>
      </w:r>
      <w:r w:rsidRPr="001B2D41">
        <w:t>08 income year.</w:t>
      </w:r>
    </w:p>
    <w:p w:rsidR="0012125C" w:rsidRPr="001B2D41" w:rsidRDefault="0012125C" w:rsidP="0012125C">
      <w:pPr>
        <w:pStyle w:val="subsection"/>
      </w:pPr>
      <w:r w:rsidRPr="001B2D41">
        <w:tab/>
        <w:t>(2)</w:t>
      </w:r>
      <w:r w:rsidRPr="001B2D41">
        <w:tab/>
      </w:r>
      <w:r w:rsidR="00B36BB7" w:rsidRPr="001B2D41">
        <w:t>Paragraph 7</w:t>
      </w:r>
      <w:r w:rsidRPr="001B2D41">
        <w:t>27</w:t>
      </w:r>
      <w:r w:rsidR="001B2D41">
        <w:noBreakHyphen/>
      </w:r>
      <w:r w:rsidRPr="001B2D41">
        <w:t xml:space="preserve">470(2)(a) of the </w:t>
      </w:r>
      <w:r w:rsidRPr="001B2D41">
        <w:rPr>
          <w:i/>
        </w:rPr>
        <w:t>Income Tax Assessment Act 1997</w:t>
      </w:r>
      <w:r w:rsidRPr="001B2D41">
        <w:t xml:space="preserve"> (as in force immediately before the commencement of this section) continues to have effect in relation to the indirect value shift as if the repeals and amendments made by Schedule</w:t>
      </w:r>
      <w:r w:rsidR="00FD3F14" w:rsidRPr="001B2D41">
        <w:t> </w:t>
      </w:r>
      <w:r w:rsidRPr="001B2D41">
        <w:t>1, Parts</w:t>
      </w:r>
      <w:r w:rsidR="00FD3F14" w:rsidRPr="001B2D41">
        <w:t> </w:t>
      </w:r>
      <w:r w:rsidRPr="001B2D41">
        <w:t>1 and 2 of Schedule</w:t>
      </w:r>
      <w:r w:rsidR="00FD3F14" w:rsidRPr="001B2D41">
        <w:t> </w:t>
      </w:r>
      <w:r w:rsidRPr="001B2D41">
        <w:t>3 and Schedule</w:t>
      </w:r>
      <w:r w:rsidR="00FD3F14" w:rsidRPr="001B2D41">
        <w:t> </w:t>
      </w:r>
      <w:r w:rsidRPr="001B2D41">
        <w:t xml:space="preserve">8 to the </w:t>
      </w:r>
      <w:r w:rsidRPr="001B2D41">
        <w:rPr>
          <w:i/>
        </w:rPr>
        <w:t>Tax Laws Amendment (Small Business) Act 2007</w:t>
      </w:r>
      <w:r w:rsidRPr="001B2D41">
        <w:t xml:space="preserve"> had not been made.</w:t>
      </w:r>
    </w:p>
    <w:p w:rsidR="00A72455" w:rsidRPr="001B2D41" w:rsidRDefault="00A72455" w:rsidP="00A72455">
      <w:pPr>
        <w:rPr>
          <w:lang w:eastAsia="en-AU"/>
        </w:rPr>
        <w:sectPr w:rsidR="00A72455" w:rsidRPr="001B2D41" w:rsidSect="007415AD">
          <w:headerReference w:type="even" r:id="rId71"/>
          <w:headerReference w:type="default" r:id="rId72"/>
          <w:footerReference w:type="even" r:id="rId73"/>
          <w:footerReference w:type="default" r:id="rId74"/>
          <w:headerReference w:type="first" r:id="rId75"/>
          <w:footerReference w:type="first" r:id="rId76"/>
          <w:pgSz w:w="11907" w:h="16839"/>
          <w:pgMar w:top="2381" w:right="2410" w:bottom="4252" w:left="2410" w:header="720" w:footer="3402" w:gutter="0"/>
          <w:cols w:space="708"/>
          <w:docGrid w:linePitch="360"/>
        </w:sectPr>
      </w:pPr>
    </w:p>
    <w:p w:rsidR="00F9073D" w:rsidRPr="001B2D41" w:rsidRDefault="00F9073D" w:rsidP="0013212B">
      <w:pPr>
        <w:pStyle w:val="ActHead1"/>
        <w:pageBreakBefore/>
      </w:pPr>
      <w:bookmarkStart w:id="774" w:name="_Toc100588160"/>
      <w:r w:rsidRPr="001B2D41">
        <w:rPr>
          <w:rStyle w:val="CharChapNo"/>
        </w:rPr>
        <w:t>Chapter</w:t>
      </w:r>
      <w:r w:rsidR="00FD3F14" w:rsidRPr="001B2D41">
        <w:rPr>
          <w:rStyle w:val="CharChapNo"/>
        </w:rPr>
        <w:t> </w:t>
      </w:r>
      <w:r w:rsidRPr="001B2D41">
        <w:rPr>
          <w:rStyle w:val="CharChapNo"/>
        </w:rPr>
        <w:t>4</w:t>
      </w:r>
      <w:r w:rsidRPr="001B2D41">
        <w:t>—</w:t>
      </w:r>
      <w:r w:rsidRPr="001B2D41">
        <w:rPr>
          <w:rStyle w:val="CharChapText"/>
        </w:rPr>
        <w:t>International aspects of income tax</w:t>
      </w:r>
      <w:bookmarkEnd w:id="774"/>
    </w:p>
    <w:p w:rsidR="00F9073D" w:rsidRPr="001B2D41" w:rsidRDefault="00F9073D" w:rsidP="00F9073D">
      <w:pPr>
        <w:pStyle w:val="ActHead2"/>
      </w:pPr>
      <w:bookmarkStart w:id="775" w:name="_Toc100588161"/>
      <w:r w:rsidRPr="001B2D41">
        <w:rPr>
          <w:rStyle w:val="CharPartNo"/>
        </w:rPr>
        <w:t>Part</w:t>
      </w:r>
      <w:r w:rsidR="00FD3F14" w:rsidRPr="001B2D41">
        <w:rPr>
          <w:rStyle w:val="CharPartNo"/>
        </w:rPr>
        <w:t> </w:t>
      </w:r>
      <w:r w:rsidRPr="001B2D41">
        <w:rPr>
          <w:rStyle w:val="CharPartNo"/>
        </w:rPr>
        <w:t>4</w:t>
      </w:r>
      <w:r w:rsidR="001B2D41">
        <w:rPr>
          <w:rStyle w:val="CharPartNo"/>
        </w:rPr>
        <w:noBreakHyphen/>
      </w:r>
      <w:r w:rsidRPr="001B2D41">
        <w:rPr>
          <w:rStyle w:val="CharPartNo"/>
        </w:rPr>
        <w:t>5</w:t>
      </w:r>
      <w:r w:rsidRPr="001B2D41">
        <w:t>—</w:t>
      </w:r>
      <w:r w:rsidRPr="001B2D41">
        <w:rPr>
          <w:rStyle w:val="CharPartText"/>
        </w:rPr>
        <w:t>General</w:t>
      </w:r>
      <w:bookmarkEnd w:id="775"/>
    </w:p>
    <w:p w:rsidR="0021478D" w:rsidRPr="001B2D41" w:rsidRDefault="0021478D" w:rsidP="00006C5A">
      <w:pPr>
        <w:pStyle w:val="ActHead3"/>
        <w:keepLines w:val="0"/>
      </w:pPr>
      <w:bookmarkStart w:id="776" w:name="_Toc100588162"/>
      <w:r w:rsidRPr="001B2D41">
        <w:rPr>
          <w:rStyle w:val="CharDivNo"/>
        </w:rPr>
        <w:t>Division</w:t>
      </w:r>
      <w:r w:rsidR="00FD3F14" w:rsidRPr="001B2D41">
        <w:rPr>
          <w:rStyle w:val="CharDivNo"/>
        </w:rPr>
        <w:t> </w:t>
      </w:r>
      <w:r w:rsidRPr="001B2D41">
        <w:rPr>
          <w:rStyle w:val="CharDivNo"/>
        </w:rPr>
        <w:t>815</w:t>
      </w:r>
      <w:r w:rsidRPr="001B2D41">
        <w:t>—</w:t>
      </w:r>
      <w:r w:rsidRPr="001B2D41">
        <w:rPr>
          <w:rStyle w:val="CharDivText"/>
        </w:rPr>
        <w:t>Cross</w:t>
      </w:r>
      <w:r w:rsidR="001B2D41">
        <w:rPr>
          <w:rStyle w:val="CharDivText"/>
        </w:rPr>
        <w:noBreakHyphen/>
      </w:r>
      <w:r w:rsidRPr="001B2D41">
        <w:rPr>
          <w:rStyle w:val="CharDivText"/>
        </w:rPr>
        <w:t>border transfer pricing</w:t>
      </w:r>
      <w:bookmarkEnd w:id="776"/>
    </w:p>
    <w:p w:rsidR="0021478D" w:rsidRPr="001B2D41" w:rsidRDefault="0021478D" w:rsidP="0021478D">
      <w:pPr>
        <w:pStyle w:val="TofSectsHeading"/>
      </w:pPr>
      <w:r w:rsidRPr="001B2D41">
        <w:t>Table of Subdivisions</w:t>
      </w:r>
    </w:p>
    <w:p w:rsidR="0021478D" w:rsidRPr="001B2D41" w:rsidRDefault="0021478D" w:rsidP="0021478D">
      <w:pPr>
        <w:pStyle w:val="TofSectsSubdiv"/>
      </w:pPr>
      <w:r w:rsidRPr="001B2D41">
        <w:t>815</w:t>
      </w:r>
      <w:r w:rsidR="001B2D41">
        <w:noBreakHyphen/>
      </w:r>
      <w:r w:rsidRPr="001B2D41">
        <w:t>A</w:t>
      </w:r>
      <w:r w:rsidRPr="001B2D41">
        <w:tab/>
      </w:r>
      <w:r w:rsidR="008909CC" w:rsidRPr="001B2D41">
        <w:t>Cross</w:t>
      </w:r>
      <w:r w:rsidR="001B2D41">
        <w:noBreakHyphen/>
      </w:r>
      <w:r w:rsidR="008909CC" w:rsidRPr="001B2D41">
        <w:t>border transfer pricing</w:t>
      </w:r>
    </w:p>
    <w:p w:rsidR="008A506F" w:rsidRPr="001B2D41" w:rsidRDefault="008A506F" w:rsidP="008A506F">
      <w:pPr>
        <w:pStyle w:val="ActHead4"/>
      </w:pPr>
      <w:bookmarkStart w:id="777" w:name="_Toc100588163"/>
      <w:r w:rsidRPr="001B2D41">
        <w:rPr>
          <w:rStyle w:val="CharSubdNo"/>
        </w:rPr>
        <w:t>Subdivision</w:t>
      </w:r>
      <w:r w:rsidR="00FD3F14" w:rsidRPr="001B2D41">
        <w:rPr>
          <w:rStyle w:val="CharSubdNo"/>
        </w:rPr>
        <w:t> </w:t>
      </w:r>
      <w:r w:rsidRPr="001B2D41">
        <w:rPr>
          <w:rStyle w:val="CharSubdNo"/>
        </w:rPr>
        <w:t>815</w:t>
      </w:r>
      <w:r w:rsidR="001B2D41">
        <w:rPr>
          <w:rStyle w:val="CharSubdNo"/>
        </w:rPr>
        <w:noBreakHyphen/>
      </w:r>
      <w:r w:rsidRPr="001B2D41">
        <w:rPr>
          <w:rStyle w:val="CharSubdNo"/>
        </w:rPr>
        <w:t>A</w:t>
      </w:r>
      <w:r w:rsidRPr="001B2D41">
        <w:t>—</w:t>
      </w:r>
      <w:r w:rsidRPr="001B2D41">
        <w:rPr>
          <w:rStyle w:val="CharSubdText"/>
        </w:rPr>
        <w:t>Cross</w:t>
      </w:r>
      <w:r w:rsidR="001B2D41">
        <w:rPr>
          <w:rStyle w:val="CharSubdText"/>
        </w:rPr>
        <w:noBreakHyphen/>
      </w:r>
      <w:r w:rsidRPr="001B2D41">
        <w:rPr>
          <w:rStyle w:val="CharSubdText"/>
        </w:rPr>
        <w:t>border transfer pricing</w:t>
      </w:r>
      <w:bookmarkEnd w:id="777"/>
    </w:p>
    <w:p w:rsidR="0021478D" w:rsidRPr="001B2D41" w:rsidRDefault="0021478D" w:rsidP="0021478D">
      <w:pPr>
        <w:pStyle w:val="TofSectsHeading"/>
      </w:pPr>
      <w:r w:rsidRPr="001B2D41">
        <w:t>Table of sections</w:t>
      </w:r>
    </w:p>
    <w:p w:rsidR="0021478D" w:rsidRPr="001B2D41" w:rsidRDefault="0021478D" w:rsidP="0021478D">
      <w:pPr>
        <w:pStyle w:val="TofSectsSection"/>
      </w:pPr>
      <w:r w:rsidRPr="001B2D41">
        <w:t>815</w:t>
      </w:r>
      <w:r w:rsidR="001B2D41">
        <w:noBreakHyphen/>
      </w:r>
      <w:r w:rsidRPr="001B2D41">
        <w:t>1</w:t>
      </w:r>
      <w:r w:rsidRPr="001B2D41">
        <w:tab/>
        <w:t>Application of Subdivision</w:t>
      </w:r>
      <w:r w:rsidR="00FD3F14" w:rsidRPr="001B2D41">
        <w:t> </w:t>
      </w:r>
      <w:r w:rsidRPr="001B2D41">
        <w:t>815</w:t>
      </w:r>
      <w:r w:rsidR="001B2D41">
        <w:noBreakHyphen/>
      </w:r>
      <w:r w:rsidRPr="001B2D41">
        <w:t xml:space="preserve">A of the </w:t>
      </w:r>
      <w:r w:rsidRPr="001B2D41">
        <w:rPr>
          <w:rStyle w:val="CharItalic"/>
        </w:rPr>
        <w:t>Income Tax Assessment Act 1997</w:t>
      </w:r>
    </w:p>
    <w:p w:rsidR="0021478D" w:rsidRPr="001B2D41" w:rsidRDefault="0021478D" w:rsidP="0021478D">
      <w:pPr>
        <w:pStyle w:val="TofSectsSection"/>
      </w:pPr>
      <w:r w:rsidRPr="001B2D41">
        <w:t>815</w:t>
      </w:r>
      <w:r w:rsidR="001B2D41">
        <w:noBreakHyphen/>
      </w:r>
      <w:r w:rsidRPr="001B2D41">
        <w:t>5</w:t>
      </w:r>
      <w:r w:rsidRPr="001B2D41">
        <w:tab/>
        <w:t>Cross</w:t>
      </w:r>
      <w:r w:rsidR="001B2D41">
        <w:noBreakHyphen/>
      </w:r>
      <w:r w:rsidRPr="001B2D41">
        <w:t>border transfer pricing guidance</w:t>
      </w:r>
    </w:p>
    <w:p w:rsidR="0021478D" w:rsidRPr="001B2D41" w:rsidRDefault="0021478D" w:rsidP="0021478D">
      <w:pPr>
        <w:pStyle w:val="TofSectsSection"/>
      </w:pPr>
      <w:r w:rsidRPr="001B2D41">
        <w:t>815</w:t>
      </w:r>
      <w:r w:rsidR="001B2D41">
        <w:noBreakHyphen/>
      </w:r>
      <w:r w:rsidRPr="001B2D41">
        <w:t>10</w:t>
      </w:r>
      <w:r w:rsidRPr="001B2D41">
        <w:tab/>
        <w:t>Scheme penalty applies in pre</w:t>
      </w:r>
      <w:r w:rsidR="001B2D41">
        <w:noBreakHyphen/>
      </w:r>
      <w:r w:rsidRPr="001B2D41">
        <w:t>commencement period as if only the old law applied</w:t>
      </w:r>
    </w:p>
    <w:p w:rsidR="008909CC" w:rsidRPr="001B2D41" w:rsidRDefault="008909CC" w:rsidP="00D435B8">
      <w:pPr>
        <w:pStyle w:val="TofSectsSection"/>
        <w:rPr>
          <w:i/>
        </w:rPr>
      </w:pPr>
      <w:r w:rsidRPr="001B2D41">
        <w:t>815</w:t>
      </w:r>
      <w:r w:rsidR="001B2D41">
        <w:noBreakHyphen/>
      </w:r>
      <w:r w:rsidRPr="001B2D41">
        <w:t>15</w:t>
      </w:r>
      <w:r w:rsidRPr="001B2D41">
        <w:tab/>
        <w:t>Application of Subdivisions</w:t>
      </w:r>
      <w:r w:rsidR="00FD3F14" w:rsidRPr="001B2D41">
        <w:t> </w:t>
      </w:r>
      <w:r w:rsidRPr="001B2D41">
        <w:t>815</w:t>
      </w:r>
      <w:r w:rsidR="001B2D41">
        <w:noBreakHyphen/>
      </w:r>
      <w:r w:rsidRPr="001B2D41">
        <w:t>B, 815</w:t>
      </w:r>
      <w:r w:rsidR="001B2D41">
        <w:noBreakHyphen/>
      </w:r>
      <w:r w:rsidRPr="001B2D41">
        <w:t>C and 815</w:t>
      </w:r>
      <w:r w:rsidR="001B2D41">
        <w:noBreakHyphen/>
      </w:r>
      <w:r w:rsidRPr="001B2D41">
        <w:t xml:space="preserve">D of the </w:t>
      </w:r>
      <w:r w:rsidRPr="001B2D41">
        <w:rPr>
          <w:i/>
        </w:rPr>
        <w:t>Income Tax Assessment Act 1997</w:t>
      </w:r>
    </w:p>
    <w:p w:rsidR="0021478D" w:rsidRPr="001B2D41" w:rsidRDefault="0021478D" w:rsidP="0021478D">
      <w:pPr>
        <w:pStyle w:val="ActHead5"/>
      </w:pPr>
      <w:bookmarkStart w:id="778" w:name="_Toc100588164"/>
      <w:r w:rsidRPr="001B2D41">
        <w:rPr>
          <w:rStyle w:val="CharSectno"/>
        </w:rPr>
        <w:t>815</w:t>
      </w:r>
      <w:r w:rsidR="001B2D41">
        <w:rPr>
          <w:rStyle w:val="CharSectno"/>
        </w:rPr>
        <w:noBreakHyphen/>
      </w:r>
      <w:r w:rsidRPr="001B2D41">
        <w:rPr>
          <w:rStyle w:val="CharSectno"/>
        </w:rPr>
        <w:t>1</w:t>
      </w:r>
      <w:r w:rsidRPr="001B2D41">
        <w:t xml:space="preserve">  Application of Subdivision</w:t>
      </w:r>
      <w:r w:rsidR="00FD3F14" w:rsidRPr="001B2D41">
        <w:t> </w:t>
      </w:r>
      <w:r w:rsidRPr="001B2D41">
        <w:t>815</w:t>
      </w:r>
      <w:r w:rsidR="001B2D41">
        <w:noBreakHyphen/>
      </w:r>
      <w:r w:rsidRPr="001B2D41">
        <w:t xml:space="preserve">A of the </w:t>
      </w:r>
      <w:r w:rsidRPr="001B2D41">
        <w:rPr>
          <w:i/>
        </w:rPr>
        <w:t>Income Tax Assessment Act 1997</w:t>
      </w:r>
      <w:bookmarkEnd w:id="778"/>
    </w:p>
    <w:p w:rsidR="0021478D" w:rsidRPr="001B2D41" w:rsidRDefault="0021478D" w:rsidP="0021478D">
      <w:pPr>
        <w:pStyle w:val="subsection"/>
      </w:pPr>
      <w:r w:rsidRPr="001B2D41">
        <w:tab/>
      </w:r>
      <w:r w:rsidR="008A506F" w:rsidRPr="001B2D41">
        <w:t>(1)</w:t>
      </w:r>
      <w:r w:rsidRPr="001B2D41">
        <w:tab/>
        <w:t>Subdivision</w:t>
      </w:r>
      <w:r w:rsidR="00FD3F14" w:rsidRPr="001B2D41">
        <w:t> </w:t>
      </w:r>
      <w:r w:rsidRPr="001B2D41">
        <w:t>815</w:t>
      </w:r>
      <w:r w:rsidR="001B2D41">
        <w:noBreakHyphen/>
      </w:r>
      <w:r w:rsidRPr="001B2D41">
        <w:t xml:space="preserve">A of the </w:t>
      </w:r>
      <w:r w:rsidRPr="001B2D41">
        <w:rPr>
          <w:i/>
        </w:rPr>
        <w:t xml:space="preserve">Income Tax Assessment Act 1997 </w:t>
      </w:r>
      <w:r w:rsidRPr="001B2D41">
        <w:t xml:space="preserve">applies to income years starting on or after </w:t>
      </w:r>
      <w:r w:rsidR="001E5ACC" w:rsidRPr="001B2D41">
        <w:t>1 July</w:t>
      </w:r>
      <w:r w:rsidRPr="001B2D41">
        <w:t xml:space="preserve"> 2004.</w:t>
      </w:r>
    </w:p>
    <w:p w:rsidR="008A506F" w:rsidRPr="001B2D41" w:rsidRDefault="008A506F" w:rsidP="008A506F">
      <w:pPr>
        <w:pStyle w:val="subsection"/>
      </w:pPr>
      <w:r w:rsidRPr="001B2D41">
        <w:tab/>
        <w:t>(2)</w:t>
      </w:r>
      <w:r w:rsidRPr="001B2D41">
        <w:tab/>
        <w:t>However, Subdivision</w:t>
      </w:r>
      <w:r w:rsidR="00FD3F14" w:rsidRPr="001B2D41">
        <w:t> </w:t>
      </w:r>
      <w:r w:rsidRPr="001B2D41">
        <w:t>815</w:t>
      </w:r>
      <w:r w:rsidR="001B2D41">
        <w:noBreakHyphen/>
      </w:r>
      <w:r w:rsidRPr="001B2D41">
        <w:t>A does not apply to an income year to which Subdivisions</w:t>
      </w:r>
      <w:r w:rsidR="00FD3F14" w:rsidRPr="001B2D41">
        <w:t> </w:t>
      </w:r>
      <w:r w:rsidRPr="001B2D41">
        <w:t>815</w:t>
      </w:r>
      <w:r w:rsidR="001B2D41">
        <w:noBreakHyphen/>
      </w:r>
      <w:r w:rsidRPr="001B2D41">
        <w:t>B and 815</w:t>
      </w:r>
      <w:r w:rsidR="001B2D41">
        <w:noBreakHyphen/>
      </w:r>
      <w:r w:rsidRPr="001B2D41">
        <w:t>C of that Act apply.</w:t>
      </w:r>
    </w:p>
    <w:p w:rsidR="008A506F" w:rsidRPr="001B2D41" w:rsidRDefault="008A506F" w:rsidP="008A506F">
      <w:pPr>
        <w:pStyle w:val="notetext"/>
      </w:pPr>
      <w:r w:rsidRPr="001B2D41">
        <w:t>Note:</w:t>
      </w:r>
      <w:r w:rsidRPr="001B2D41">
        <w:tab/>
        <w:t>For the income years to which Subdivisions</w:t>
      </w:r>
      <w:r w:rsidR="00FD3F14" w:rsidRPr="001B2D41">
        <w:t> </w:t>
      </w:r>
      <w:r w:rsidRPr="001B2D41">
        <w:t>815</w:t>
      </w:r>
      <w:r w:rsidR="001B2D41">
        <w:noBreakHyphen/>
      </w:r>
      <w:r w:rsidRPr="001B2D41">
        <w:t>B and 815</w:t>
      </w:r>
      <w:r w:rsidR="001B2D41">
        <w:noBreakHyphen/>
      </w:r>
      <w:r w:rsidRPr="001B2D41">
        <w:t>C apply, see section</w:t>
      </w:r>
      <w:r w:rsidR="00FD3F14" w:rsidRPr="001B2D41">
        <w:t> </w:t>
      </w:r>
      <w:r w:rsidRPr="001B2D41">
        <w:t>815</w:t>
      </w:r>
      <w:r w:rsidR="001B2D41">
        <w:noBreakHyphen/>
      </w:r>
      <w:r w:rsidRPr="001B2D41">
        <w:t>15 of this Act.</w:t>
      </w:r>
    </w:p>
    <w:p w:rsidR="0021478D" w:rsidRPr="001B2D41" w:rsidRDefault="0021478D" w:rsidP="0021478D">
      <w:pPr>
        <w:pStyle w:val="ActHead5"/>
      </w:pPr>
      <w:bookmarkStart w:id="779" w:name="_Toc100588165"/>
      <w:r w:rsidRPr="001B2D41">
        <w:rPr>
          <w:rStyle w:val="CharSectno"/>
        </w:rPr>
        <w:t>815</w:t>
      </w:r>
      <w:r w:rsidR="001B2D41">
        <w:rPr>
          <w:rStyle w:val="CharSectno"/>
        </w:rPr>
        <w:noBreakHyphen/>
      </w:r>
      <w:r w:rsidRPr="001B2D41">
        <w:rPr>
          <w:rStyle w:val="CharSectno"/>
        </w:rPr>
        <w:t>5</w:t>
      </w:r>
      <w:r w:rsidRPr="001B2D41">
        <w:t xml:space="preserve">  Cross</w:t>
      </w:r>
      <w:r w:rsidR="001B2D41">
        <w:noBreakHyphen/>
      </w:r>
      <w:r w:rsidRPr="001B2D41">
        <w:t>border transfer pricing guidance</w:t>
      </w:r>
      <w:bookmarkEnd w:id="779"/>
    </w:p>
    <w:p w:rsidR="0021478D" w:rsidRPr="001B2D41" w:rsidRDefault="0021478D" w:rsidP="0021478D">
      <w:pPr>
        <w:pStyle w:val="subsection"/>
      </w:pPr>
      <w:r w:rsidRPr="001B2D41">
        <w:tab/>
      </w:r>
      <w:r w:rsidRPr="001B2D41">
        <w:tab/>
        <w:t>Despite section</w:t>
      </w:r>
      <w:r w:rsidR="00FD3F14" w:rsidRPr="001B2D41">
        <w:t> </w:t>
      </w:r>
      <w:r w:rsidRPr="001B2D41">
        <w:t>815</w:t>
      </w:r>
      <w:r w:rsidR="001B2D41">
        <w:noBreakHyphen/>
      </w:r>
      <w:r w:rsidRPr="001B2D41">
        <w:t xml:space="preserve">20 of the </w:t>
      </w:r>
      <w:r w:rsidRPr="001B2D41">
        <w:rPr>
          <w:i/>
        </w:rPr>
        <w:t>Income Tax Assessment Act 1997</w:t>
      </w:r>
      <w:r w:rsidRPr="001B2D41">
        <w:t xml:space="preserve">, the documents covered by that section for an income year that starts before </w:t>
      </w:r>
      <w:r w:rsidR="001E5ACC" w:rsidRPr="001B2D41">
        <w:t>1 July</w:t>
      </w:r>
      <w:r w:rsidRPr="001B2D41">
        <w:t xml:space="preserve"> 2012 are taken to be as follows:</w:t>
      </w:r>
    </w:p>
    <w:p w:rsidR="0021478D" w:rsidRPr="001B2D41" w:rsidRDefault="0021478D" w:rsidP="0021478D">
      <w:pPr>
        <w:pStyle w:val="paragraph"/>
      </w:pPr>
      <w:r w:rsidRPr="001B2D41">
        <w:tab/>
        <w:t>(a)</w:t>
      </w:r>
      <w:r w:rsidRPr="001B2D41">
        <w:tab/>
        <w:t>the Model Tax Convention on Income and on Capital, and its Commentaries, as adopted by the Council of the Organisation for Economic Cooperation and Development and last amended before the start of the income year;</w:t>
      </w:r>
    </w:p>
    <w:p w:rsidR="0021478D" w:rsidRPr="001B2D41" w:rsidRDefault="0021478D" w:rsidP="0021478D">
      <w:pPr>
        <w:pStyle w:val="paragraph"/>
      </w:pPr>
      <w:r w:rsidRPr="001B2D41">
        <w:tab/>
        <w:t>(b)</w:t>
      </w:r>
      <w:r w:rsidRPr="001B2D41">
        <w:tab/>
        <w:t>the Transfer Pricing Guidelines for Multinational Enterprises and Tax Administrations, as approved by that Council and last amended before the start of the income year.</w:t>
      </w:r>
    </w:p>
    <w:p w:rsidR="0021478D" w:rsidRPr="001B2D41" w:rsidRDefault="0021478D" w:rsidP="0021478D">
      <w:pPr>
        <w:pStyle w:val="ActHead5"/>
      </w:pPr>
      <w:bookmarkStart w:id="780" w:name="_Toc100588166"/>
      <w:r w:rsidRPr="001B2D41">
        <w:rPr>
          <w:rStyle w:val="CharSectno"/>
        </w:rPr>
        <w:t>815</w:t>
      </w:r>
      <w:r w:rsidR="001B2D41">
        <w:rPr>
          <w:rStyle w:val="CharSectno"/>
        </w:rPr>
        <w:noBreakHyphen/>
      </w:r>
      <w:r w:rsidRPr="001B2D41">
        <w:rPr>
          <w:rStyle w:val="CharSectno"/>
        </w:rPr>
        <w:t>10</w:t>
      </w:r>
      <w:r w:rsidRPr="001B2D41">
        <w:t xml:space="preserve">  Scheme penalty applies in pre</w:t>
      </w:r>
      <w:r w:rsidR="001B2D41">
        <w:noBreakHyphen/>
      </w:r>
      <w:r w:rsidRPr="001B2D41">
        <w:t>commencement period as if only the old law applied</w:t>
      </w:r>
      <w:bookmarkEnd w:id="780"/>
    </w:p>
    <w:p w:rsidR="0021478D" w:rsidRPr="001B2D41" w:rsidRDefault="0021478D" w:rsidP="0021478D">
      <w:pPr>
        <w:pStyle w:val="subsection"/>
      </w:pPr>
      <w:r w:rsidRPr="001B2D41">
        <w:tab/>
        <w:t>(1)</w:t>
      </w:r>
      <w:r w:rsidRPr="001B2D41">
        <w:tab/>
        <w:t>This section applies if:</w:t>
      </w:r>
    </w:p>
    <w:p w:rsidR="0021478D" w:rsidRPr="001B2D41" w:rsidRDefault="0021478D" w:rsidP="0021478D">
      <w:pPr>
        <w:pStyle w:val="paragraph"/>
      </w:pPr>
      <w:r w:rsidRPr="001B2D41">
        <w:tab/>
        <w:t>(a)</w:t>
      </w:r>
      <w:r w:rsidRPr="001B2D41">
        <w:tab/>
        <w:t>a determination under subsection</w:t>
      </w:r>
      <w:r w:rsidR="00FD3F14" w:rsidRPr="001B2D41">
        <w:t> </w:t>
      </w:r>
      <w:r w:rsidRPr="001B2D41">
        <w:t>815</w:t>
      </w:r>
      <w:r w:rsidR="001B2D41">
        <w:noBreakHyphen/>
      </w:r>
      <w:r w:rsidRPr="001B2D41">
        <w:t xml:space="preserve">30(1) of the </w:t>
      </w:r>
      <w:r w:rsidRPr="001B2D41">
        <w:rPr>
          <w:i/>
        </w:rPr>
        <w:t>Income Tax Assessment Act 1997</w:t>
      </w:r>
      <w:r w:rsidRPr="001B2D41">
        <w:t xml:space="preserve"> has effect in relation to an entity in an income year; and</w:t>
      </w:r>
    </w:p>
    <w:p w:rsidR="0021478D" w:rsidRPr="001B2D41" w:rsidRDefault="0021478D" w:rsidP="0021478D">
      <w:pPr>
        <w:pStyle w:val="paragraph"/>
      </w:pPr>
      <w:r w:rsidRPr="001B2D41">
        <w:tab/>
        <w:t>(b)</w:t>
      </w:r>
      <w:r w:rsidRPr="001B2D41">
        <w:tab/>
        <w:t xml:space="preserve">the income year starts before </w:t>
      </w:r>
      <w:r w:rsidR="001E5ACC" w:rsidRPr="001B2D41">
        <w:t>1 July</w:t>
      </w:r>
      <w:r w:rsidRPr="001B2D41">
        <w:t xml:space="preserve"> 2012.</w:t>
      </w:r>
    </w:p>
    <w:p w:rsidR="0021478D" w:rsidRPr="001B2D41" w:rsidRDefault="0021478D" w:rsidP="0021478D">
      <w:pPr>
        <w:pStyle w:val="subsection"/>
      </w:pPr>
      <w:r w:rsidRPr="001B2D41">
        <w:tab/>
        <w:t>(2)</w:t>
      </w:r>
      <w:r w:rsidRPr="001B2D41">
        <w:tab/>
        <w:t>Subdivision</w:t>
      </w:r>
      <w:r w:rsidR="00FD3F14" w:rsidRPr="001B2D41">
        <w:t> </w:t>
      </w:r>
      <w:r w:rsidRPr="001B2D41">
        <w:t>284</w:t>
      </w:r>
      <w:r w:rsidR="001B2D41">
        <w:noBreakHyphen/>
      </w:r>
      <w:r w:rsidRPr="001B2D41">
        <w:t>C in Schedule</w:t>
      </w:r>
      <w:r w:rsidR="00FD3F14" w:rsidRPr="001B2D41">
        <w:t> </w:t>
      </w:r>
      <w:r w:rsidRPr="001B2D41">
        <w:t xml:space="preserve">1 to the </w:t>
      </w:r>
      <w:r w:rsidRPr="001B2D41">
        <w:rPr>
          <w:i/>
        </w:rPr>
        <w:t>Taxation Administration Act 1953</w:t>
      </w:r>
      <w:r w:rsidRPr="001B2D41">
        <w:t xml:space="preserve"> applies in relation to the entity and the income year as if:</w:t>
      </w:r>
    </w:p>
    <w:p w:rsidR="0021478D" w:rsidRPr="001B2D41" w:rsidRDefault="0021478D" w:rsidP="0021478D">
      <w:pPr>
        <w:pStyle w:val="paragraph"/>
      </w:pPr>
      <w:r w:rsidRPr="001B2D41">
        <w:tab/>
        <w:t>(a)</w:t>
      </w:r>
      <w:r w:rsidRPr="001B2D41">
        <w:tab/>
        <w:t>Subdivision</w:t>
      </w:r>
      <w:r w:rsidR="00FD3F14" w:rsidRPr="001B2D41">
        <w:t> </w:t>
      </w:r>
      <w:r w:rsidRPr="001B2D41">
        <w:t>815</w:t>
      </w:r>
      <w:r w:rsidR="001B2D41">
        <w:noBreakHyphen/>
      </w:r>
      <w:r w:rsidRPr="001B2D41">
        <w:t xml:space="preserve">A of the </w:t>
      </w:r>
      <w:r w:rsidRPr="001B2D41">
        <w:rPr>
          <w:i/>
        </w:rPr>
        <w:t>Income Tax Assessment Act 1997</w:t>
      </w:r>
      <w:r w:rsidRPr="001B2D41">
        <w:t xml:space="preserve"> had not been enacted; and</w:t>
      </w:r>
    </w:p>
    <w:p w:rsidR="0021478D" w:rsidRPr="001B2D41" w:rsidRDefault="0021478D" w:rsidP="0021478D">
      <w:pPr>
        <w:pStyle w:val="paragraph"/>
      </w:pPr>
      <w:r w:rsidRPr="001B2D41">
        <w:tab/>
        <w:t>(b)</w:t>
      </w:r>
      <w:r w:rsidRPr="001B2D41">
        <w:tab/>
        <w:t>each other provision of a taxation law applied in relation to the entity in the way it would have if that Subdivision had not been enacted.</w:t>
      </w:r>
    </w:p>
    <w:p w:rsidR="008A506F" w:rsidRPr="001B2D41" w:rsidRDefault="008A506F" w:rsidP="008A506F">
      <w:pPr>
        <w:pStyle w:val="ActHead5"/>
      </w:pPr>
      <w:bookmarkStart w:id="781" w:name="_Toc100588167"/>
      <w:r w:rsidRPr="001B2D41">
        <w:rPr>
          <w:rStyle w:val="CharSectno"/>
        </w:rPr>
        <w:t>815</w:t>
      </w:r>
      <w:r w:rsidR="001B2D41">
        <w:rPr>
          <w:rStyle w:val="CharSectno"/>
        </w:rPr>
        <w:noBreakHyphen/>
      </w:r>
      <w:r w:rsidRPr="001B2D41">
        <w:rPr>
          <w:rStyle w:val="CharSectno"/>
        </w:rPr>
        <w:t>15</w:t>
      </w:r>
      <w:r w:rsidRPr="001B2D41">
        <w:t xml:space="preserve">  Application of Subdivisions</w:t>
      </w:r>
      <w:r w:rsidR="00FD3F14" w:rsidRPr="001B2D41">
        <w:t> </w:t>
      </w:r>
      <w:r w:rsidRPr="001B2D41">
        <w:t>815</w:t>
      </w:r>
      <w:r w:rsidR="001B2D41">
        <w:noBreakHyphen/>
      </w:r>
      <w:r w:rsidRPr="001B2D41">
        <w:t>B, 815</w:t>
      </w:r>
      <w:r w:rsidR="001B2D41">
        <w:noBreakHyphen/>
      </w:r>
      <w:r w:rsidRPr="001B2D41">
        <w:t>C and 815</w:t>
      </w:r>
      <w:r w:rsidR="001B2D41">
        <w:noBreakHyphen/>
      </w:r>
      <w:r w:rsidRPr="001B2D41">
        <w:t xml:space="preserve">D of the </w:t>
      </w:r>
      <w:r w:rsidRPr="001B2D41">
        <w:rPr>
          <w:i/>
        </w:rPr>
        <w:t>Income Tax Assessment Act 1997</w:t>
      </w:r>
      <w:bookmarkEnd w:id="781"/>
    </w:p>
    <w:p w:rsidR="008A506F" w:rsidRPr="001B2D41" w:rsidRDefault="008A506F" w:rsidP="008A506F">
      <w:pPr>
        <w:pStyle w:val="subsection"/>
      </w:pPr>
      <w:r w:rsidRPr="001B2D41">
        <w:tab/>
        <w:t>(1)</w:t>
      </w:r>
      <w:r w:rsidRPr="001B2D41">
        <w:tab/>
        <w:t>Subdivisions</w:t>
      </w:r>
      <w:r w:rsidR="00FD3F14" w:rsidRPr="001B2D41">
        <w:t> </w:t>
      </w:r>
      <w:r w:rsidRPr="001B2D41">
        <w:t>815</w:t>
      </w:r>
      <w:r w:rsidR="001B2D41">
        <w:noBreakHyphen/>
      </w:r>
      <w:r w:rsidRPr="001B2D41">
        <w:t>B, 815</w:t>
      </w:r>
      <w:r w:rsidR="001B2D41">
        <w:noBreakHyphen/>
      </w:r>
      <w:r w:rsidRPr="001B2D41">
        <w:t>C and 815</w:t>
      </w:r>
      <w:r w:rsidR="001B2D41">
        <w:noBreakHyphen/>
      </w:r>
      <w:r w:rsidRPr="001B2D41">
        <w:t xml:space="preserve">D of the </w:t>
      </w:r>
      <w:r w:rsidRPr="001B2D41">
        <w:rPr>
          <w:i/>
        </w:rPr>
        <w:t xml:space="preserve">Income Tax Assessment Act 1997 </w:t>
      </w:r>
      <w:r w:rsidRPr="001B2D41">
        <w:t>apply:</w:t>
      </w:r>
    </w:p>
    <w:p w:rsidR="008A506F" w:rsidRPr="001B2D41" w:rsidRDefault="008A506F" w:rsidP="008A506F">
      <w:pPr>
        <w:pStyle w:val="paragraph"/>
      </w:pPr>
      <w:r w:rsidRPr="001B2D41">
        <w:tab/>
        <w:t>(a)</w:t>
      </w:r>
      <w:r w:rsidRPr="001B2D41">
        <w:tab/>
        <w:t xml:space="preserve">in respect of tax other than withholding tax—in relation to income years starting on or after the date mentioned in </w:t>
      </w:r>
      <w:r w:rsidR="00FD3F14" w:rsidRPr="001B2D41">
        <w:t>subsection (</w:t>
      </w:r>
      <w:r w:rsidRPr="001B2D41">
        <w:t>2); and</w:t>
      </w:r>
    </w:p>
    <w:p w:rsidR="008A506F" w:rsidRPr="001B2D41" w:rsidRDefault="008A506F" w:rsidP="008A506F">
      <w:pPr>
        <w:pStyle w:val="paragraph"/>
      </w:pPr>
      <w:r w:rsidRPr="001B2D41">
        <w:tab/>
        <w:t>(b)</w:t>
      </w:r>
      <w:r w:rsidRPr="001B2D41">
        <w:tab/>
        <w:t>in respect of withholding tax—in relation to income derived, or taken to be derived, in income years starting on or after that date.</w:t>
      </w:r>
    </w:p>
    <w:p w:rsidR="008A506F" w:rsidRPr="001B2D41" w:rsidRDefault="008A506F" w:rsidP="008A506F">
      <w:pPr>
        <w:pStyle w:val="SubsectionHead"/>
      </w:pPr>
      <w:r w:rsidRPr="001B2D41">
        <w:t>Start date for transfer pricing amendments</w:t>
      </w:r>
    </w:p>
    <w:p w:rsidR="008A506F" w:rsidRPr="001B2D41" w:rsidRDefault="008A506F" w:rsidP="008A506F">
      <w:pPr>
        <w:pStyle w:val="subsection"/>
      </w:pPr>
      <w:r w:rsidRPr="001B2D41">
        <w:tab/>
        <w:t>(2)</w:t>
      </w:r>
      <w:r w:rsidRPr="001B2D41">
        <w:tab/>
        <w:t>The date is the earlier of:</w:t>
      </w:r>
    </w:p>
    <w:p w:rsidR="008A506F" w:rsidRPr="001B2D41" w:rsidRDefault="008A506F" w:rsidP="008A506F">
      <w:pPr>
        <w:pStyle w:val="paragraph"/>
      </w:pPr>
      <w:r w:rsidRPr="001B2D41">
        <w:tab/>
        <w:t>(a)</w:t>
      </w:r>
      <w:r w:rsidRPr="001B2D41">
        <w:tab/>
      </w:r>
      <w:r w:rsidR="001E5ACC" w:rsidRPr="001B2D41">
        <w:t>1 July</w:t>
      </w:r>
      <w:r w:rsidRPr="001B2D41">
        <w:t xml:space="preserve"> 2013; and</w:t>
      </w:r>
    </w:p>
    <w:p w:rsidR="008A506F" w:rsidRPr="001B2D41" w:rsidRDefault="008A506F" w:rsidP="008A506F">
      <w:pPr>
        <w:pStyle w:val="paragraph"/>
      </w:pPr>
      <w:r w:rsidRPr="001B2D41">
        <w:tab/>
        <w:t>(b)</w:t>
      </w:r>
      <w:r w:rsidRPr="001B2D41">
        <w:tab/>
        <w:t xml:space="preserve">the day the </w:t>
      </w:r>
      <w:r w:rsidRPr="001B2D41">
        <w:rPr>
          <w:i/>
        </w:rPr>
        <w:t>Tax Laws Amendment (Countering Tax Avoidance and Multinational Profit Shifting) Act 2013</w:t>
      </w:r>
      <w:r w:rsidRPr="001B2D41">
        <w:t xml:space="preserve"> receives the Royal Assent.</w:t>
      </w:r>
    </w:p>
    <w:p w:rsidR="00F9073D" w:rsidRPr="001B2D41" w:rsidRDefault="00F9073D" w:rsidP="00163128">
      <w:pPr>
        <w:pStyle w:val="ActHead3"/>
        <w:pageBreakBefore/>
      </w:pPr>
      <w:bookmarkStart w:id="782" w:name="_Toc100588168"/>
      <w:r w:rsidRPr="001B2D41">
        <w:rPr>
          <w:rStyle w:val="CharDivNo"/>
        </w:rPr>
        <w:t>Division</w:t>
      </w:r>
      <w:r w:rsidR="00FD3F14" w:rsidRPr="001B2D41">
        <w:rPr>
          <w:rStyle w:val="CharDivNo"/>
        </w:rPr>
        <w:t> </w:t>
      </w:r>
      <w:r w:rsidRPr="001B2D41">
        <w:rPr>
          <w:rStyle w:val="CharDivNo"/>
        </w:rPr>
        <w:t>820</w:t>
      </w:r>
      <w:r w:rsidRPr="001B2D41">
        <w:t>—</w:t>
      </w:r>
      <w:r w:rsidRPr="001B2D41">
        <w:rPr>
          <w:rStyle w:val="CharDivText"/>
        </w:rPr>
        <w:t>Application of the thin capitalisation rules</w:t>
      </w:r>
      <w:bookmarkEnd w:id="782"/>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820</w:t>
      </w:r>
      <w:r w:rsidR="001B2D41">
        <w:noBreakHyphen/>
      </w:r>
      <w:r w:rsidRPr="001B2D41">
        <w:t>10</w:t>
      </w:r>
      <w:r w:rsidRPr="001B2D41">
        <w:tab/>
        <w:t>Application of Division</w:t>
      </w:r>
      <w:r w:rsidR="00FD3F14" w:rsidRPr="001B2D41">
        <w:t> </w:t>
      </w:r>
      <w:r w:rsidRPr="001B2D41">
        <w:t xml:space="preserve">820 of the </w:t>
      </w:r>
      <w:r w:rsidRPr="001B2D41">
        <w:rPr>
          <w:i/>
        </w:rPr>
        <w:t>Income Tax Assessment Act 1997</w:t>
      </w:r>
    </w:p>
    <w:p w:rsidR="00F9073D" w:rsidRPr="001B2D41" w:rsidRDefault="00F9073D" w:rsidP="00F9073D">
      <w:pPr>
        <w:pStyle w:val="TofSectsSection"/>
      </w:pPr>
      <w:r w:rsidRPr="001B2D41">
        <w:t>820</w:t>
      </w:r>
      <w:r w:rsidR="001B2D41">
        <w:noBreakHyphen/>
      </w:r>
      <w:r w:rsidRPr="001B2D41">
        <w:t>12</w:t>
      </w:r>
      <w:r w:rsidRPr="001B2D41">
        <w:tab/>
        <w:t>Application of Division</w:t>
      </w:r>
      <w:r w:rsidR="00FD3F14" w:rsidRPr="001B2D41">
        <w:t> </w:t>
      </w:r>
      <w:r w:rsidRPr="001B2D41">
        <w:t xml:space="preserve">974 of the </w:t>
      </w:r>
      <w:r w:rsidRPr="001B2D41">
        <w:rPr>
          <w:i/>
        </w:rPr>
        <w:t xml:space="preserve">Income Tax Assessment Act 1997 </w:t>
      </w:r>
      <w:r w:rsidRPr="001B2D41">
        <w:t>for the purposes of Division</w:t>
      </w:r>
      <w:r w:rsidR="00FD3F14" w:rsidRPr="001B2D41">
        <w:t> </w:t>
      </w:r>
      <w:r w:rsidRPr="001B2D41">
        <w:t>820 of that Act</w:t>
      </w:r>
    </w:p>
    <w:p w:rsidR="00926402" w:rsidRPr="001B2D41" w:rsidRDefault="00926402" w:rsidP="002F350F">
      <w:pPr>
        <w:pStyle w:val="TofSectsSection"/>
      </w:pPr>
      <w:r w:rsidRPr="001B2D41">
        <w:t>820</w:t>
      </w:r>
      <w:r w:rsidR="001B2D41">
        <w:noBreakHyphen/>
      </w:r>
      <w:r w:rsidRPr="001B2D41">
        <w:t>45</w:t>
      </w:r>
      <w:r w:rsidRPr="001B2D41">
        <w:tab/>
        <w:t>Transitional provision—accounting standards and prudential standards</w:t>
      </w:r>
    </w:p>
    <w:p w:rsidR="00F9073D" w:rsidRPr="001B2D41" w:rsidRDefault="00F9073D" w:rsidP="00F9073D">
      <w:pPr>
        <w:pStyle w:val="ActHead5"/>
      </w:pPr>
      <w:bookmarkStart w:id="783" w:name="_Toc100588169"/>
      <w:r w:rsidRPr="001B2D41">
        <w:rPr>
          <w:rStyle w:val="CharSectno"/>
        </w:rPr>
        <w:t>820</w:t>
      </w:r>
      <w:r w:rsidR="001B2D41">
        <w:rPr>
          <w:rStyle w:val="CharSectno"/>
        </w:rPr>
        <w:noBreakHyphen/>
      </w:r>
      <w:r w:rsidRPr="001B2D41">
        <w:rPr>
          <w:rStyle w:val="CharSectno"/>
        </w:rPr>
        <w:t>10</w:t>
      </w:r>
      <w:r w:rsidRPr="001B2D41">
        <w:t xml:space="preserve">  Application of Division</w:t>
      </w:r>
      <w:r w:rsidR="00FD3F14" w:rsidRPr="001B2D41">
        <w:t> </w:t>
      </w:r>
      <w:r w:rsidRPr="001B2D41">
        <w:t xml:space="preserve">820 of the </w:t>
      </w:r>
      <w:r w:rsidRPr="001B2D41">
        <w:rPr>
          <w:i/>
        </w:rPr>
        <w:t>Income Tax Assessment Act 1997</w:t>
      </w:r>
      <w:bookmarkEnd w:id="783"/>
    </w:p>
    <w:p w:rsidR="00F9073D" w:rsidRPr="001B2D41" w:rsidRDefault="00F9073D" w:rsidP="002B75AC">
      <w:pPr>
        <w:pStyle w:val="subsection"/>
      </w:pPr>
      <w:r w:rsidRPr="001B2D41">
        <w:tab/>
        <w:t>(1)</w:t>
      </w:r>
      <w:r w:rsidRPr="001B2D41">
        <w:tab/>
        <w:t>Subject to this section, Division</w:t>
      </w:r>
      <w:r w:rsidR="00FD3F14" w:rsidRPr="001B2D41">
        <w:t> </w:t>
      </w:r>
      <w:r w:rsidRPr="001B2D41">
        <w:t xml:space="preserve">820 of the </w:t>
      </w:r>
      <w:r w:rsidRPr="001B2D41">
        <w:rPr>
          <w:i/>
        </w:rPr>
        <w:t>Income Tax Assessment Act 1997</w:t>
      </w:r>
      <w:r w:rsidRPr="001B2D41">
        <w:t xml:space="preserve"> applies in relation to an income year that begins on or after </w:t>
      </w:r>
      <w:r w:rsidR="001E5ACC" w:rsidRPr="001B2D41">
        <w:t>1 July</w:t>
      </w:r>
      <w:r w:rsidRPr="001B2D41">
        <w:t xml:space="preserve"> 2001.</w:t>
      </w:r>
    </w:p>
    <w:p w:rsidR="00F9073D" w:rsidRPr="001B2D41" w:rsidRDefault="00F9073D" w:rsidP="002B75AC">
      <w:pPr>
        <w:pStyle w:val="subsection"/>
      </w:pPr>
      <w:r w:rsidRPr="001B2D41">
        <w:tab/>
        <w:t>(1A)</w:t>
      </w:r>
      <w:r w:rsidRPr="001B2D41">
        <w:tab/>
        <w:t>Subdivisions</w:t>
      </w:r>
      <w:r w:rsidR="00FD3F14" w:rsidRPr="001B2D41">
        <w:t> </w:t>
      </w:r>
      <w:r w:rsidRPr="001B2D41">
        <w:t>820</w:t>
      </w:r>
      <w:r w:rsidR="001B2D41">
        <w:noBreakHyphen/>
      </w:r>
      <w:r w:rsidRPr="001B2D41">
        <w:t>FA and 820</w:t>
      </w:r>
      <w:r w:rsidR="001B2D41">
        <w:noBreakHyphen/>
      </w:r>
      <w:r w:rsidRPr="001B2D41">
        <w:t xml:space="preserve">FB of that Act apply on and after </w:t>
      </w:r>
      <w:r w:rsidR="001E5ACC" w:rsidRPr="001B2D41">
        <w:t>1 July</w:t>
      </w:r>
      <w:r w:rsidRPr="001B2D41">
        <w:t xml:space="preserve"> 2002.</w:t>
      </w:r>
    </w:p>
    <w:p w:rsidR="00F9073D" w:rsidRPr="001B2D41" w:rsidRDefault="00F9073D" w:rsidP="002B75AC">
      <w:pPr>
        <w:pStyle w:val="subsection"/>
      </w:pPr>
      <w:r w:rsidRPr="001B2D41">
        <w:tab/>
        <w:t>(2)</w:t>
      </w:r>
      <w:r w:rsidRPr="001B2D41">
        <w:tab/>
        <w:t>Subdivision</w:t>
      </w:r>
      <w:r w:rsidR="00FD3F14" w:rsidRPr="001B2D41">
        <w:t> </w:t>
      </w:r>
      <w:r w:rsidRPr="001B2D41">
        <w:t>820</w:t>
      </w:r>
      <w:r w:rsidR="001B2D41">
        <w:noBreakHyphen/>
      </w:r>
      <w:r w:rsidRPr="001B2D41">
        <w:t>L of that Act, to the extent that it relates to the requirements under section</w:t>
      </w:r>
      <w:r w:rsidR="00FD3F14" w:rsidRPr="001B2D41">
        <w:t> </w:t>
      </w:r>
      <w:r w:rsidRPr="001B2D41">
        <w:t>820</w:t>
      </w:r>
      <w:r w:rsidR="001B2D41">
        <w:noBreakHyphen/>
      </w:r>
      <w:r w:rsidRPr="001B2D41">
        <w:t xml:space="preserve">960 of that Act, applies only in relation to an income year that begins on or after </w:t>
      </w:r>
      <w:r w:rsidR="001E5ACC" w:rsidRPr="001B2D41">
        <w:t>1 July</w:t>
      </w:r>
      <w:r w:rsidRPr="001B2D41">
        <w:t xml:space="preserve"> 2002.</w:t>
      </w:r>
    </w:p>
    <w:p w:rsidR="00F9073D" w:rsidRPr="001B2D41" w:rsidRDefault="00F9073D" w:rsidP="00F9073D">
      <w:pPr>
        <w:pStyle w:val="ActHead5"/>
      </w:pPr>
      <w:bookmarkStart w:id="784" w:name="_Toc100588170"/>
      <w:r w:rsidRPr="001B2D41">
        <w:rPr>
          <w:rStyle w:val="CharSectno"/>
        </w:rPr>
        <w:t>820</w:t>
      </w:r>
      <w:r w:rsidR="001B2D41">
        <w:rPr>
          <w:rStyle w:val="CharSectno"/>
        </w:rPr>
        <w:noBreakHyphen/>
      </w:r>
      <w:r w:rsidRPr="001B2D41">
        <w:rPr>
          <w:rStyle w:val="CharSectno"/>
        </w:rPr>
        <w:t>12</w:t>
      </w:r>
      <w:r w:rsidRPr="001B2D41">
        <w:t xml:space="preserve">  Application of Division</w:t>
      </w:r>
      <w:r w:rsidR="00FD3F14" w:rsidRPr="001B2D41">
        <w:t> </w:t>
      </w:r>
      <w:r w:rsidRPr="001B2D41">
        <w:t xml:space="preserve">974 of the </w:t>
      </w:r>
      <w:r w:rsidRPr="001B2D41">
        <w:rPr>
          <w:i/>
        </w:rPr>
        <w:t>Income Tax Assessment Act 1997</w:t>
      </w:r>
      <w:r w:rsidRPr="001B2D41">
        <w:t xml:space="preserve"> for the purposes of Division</w:t>
      </w:r>
      <w:r w:rsidR="00FD3F14" w:rsidRPr="001B2D41">
        <w:t> </w:t>
      </w:r>
      <w:r w:rsidRPr="001B2D41">
        <w:t>820 of that Act</w:t>
      </w:r>
      <w:bookmarkEnd w:id="784"/>
    </w:p>
    <w:p w:rsidR="00F9073D" w:rsidRPr="001B2D41" w:rsidRDefault="00F9073D" w:rsidP="002B75AC">
      <w:pPr>
        <w:pStyle w:val="subsection"/>
      </w:pPr>
      <w:r w:rsidRPr="001B2D41">
        <w:tab/>
        <w:t>(1)</w:t>
      </w:r>
      <w:r w:rsidRPr="001B2D41">
        <w:tab/>
        <w:t>Division</w:t>
      </w:r>
      <w:r w:rsidR="00FD3F14" w:rsidRPr="001B2D41">
        <w:t> </w:t>
      </w:r>
      <w:r w:rsidRPr="001B2D41">
        <w:t xml:space="preserve">974 of the </w:t>
      </w:r>
      <w:r w:rsidRPr="001B2D41">
        <w:rPr>
          <w:i/>
        </w:rPr>
        <w:t>Income Tax Assessment Act 1997</w:t>
      </w:r>
      <w:r w:rsidRPr="001B2D41">
        <w:t xml:space="preserve"> applies for the purposes of determining whether, for the purposes of Division</w:t>
      </w:r>
      <w:r w:rsidR="00FD3F14" w:rsidRPr="001B2D41">
        <w:t> </w:t>
      </w:r>
      <w:r w:rsidRPr="001B2D41">
        <w:t xml:space="preserve">820 of that Act, an interest is a debt interest or an equity interest at any time on or after </w:t>
      </w:r>
      <w:r w:rsidR="001E5ACC" w:rsidRPr="001B2D41">
        <w:t>1 July</w:t>
      </w:r>
      <w:r w:rsidRPr="001B2D41">
        <w:t xml:space="preserve"> 2001 (whether or not the debt and equity test amendments apply to transactions in relation to that interest at that time).</w:t>
      </w:r>
    </w:p>
    <w:p w:rsidR="00F9073D" w:rsidRPr="001B2D41" w:rsidRDefault="00F9073D" w:rsidP="002B75AC">
      <w:pPr>
        <w:pStyle w:val="subsection"/>
      </w:pPr>
      <w:r w:rsidRPr="001B2D41">
        <w:tab/>
        <w:t>(2)</w:t>
      </w:r>
      <w:r w:rsidRPr="001B2D41">
        <w:tab/>
        <w:t xml:space="preserve">In this section, </w:t>
      </w:r>
      <w:r w:rsidRPr="001B2D41">
        <w:rPr>
          <w:b/>
          <w:i/>
        </w:rPr>
        <w:t>debt and equity test amendments</w:t>
      </w:r>
      <w:r w:rsidRPr="001B2D41">
        <w:t xml:space="preserve"> has the same meaning as in Part</w:t>
      </w:r>
      <w:r w:rsidR="00FD3F14" w:rsidRPr="001B2D41">
        <w:t> </w:t>
      </w:r>
      <w:r w:rsidRPr="001B2D41">
        <w:t>4 of Schedule</w:t>
      </w:r>
      <w:r w:rsidR="00FD3F14" w:rsidRPr="001B2D41">
        <w:t> </w:t>
      </w:r>
      <w:r w:rsidRPr="001B2D41">
        <w:t xml:space="preserve">1 to the </w:t>
      </w:r>
      <w:r w:rsidRPr="001B2D41">
        <w:rPr>
          <w:i/>
        </w:rPr>
        <w:t>New Business Tax System (Debt and Equity) Act 2001</w:t>
      </w:r>
      <w:r w:rsidRPr="001B2D41">
        <w:t>.</w:t>
      </w:r>
    </w:p>
    <w:p w:rsidR="006C779F" w:rsidRPr="001B2D41" w:rsidRDefault="006C779F" w:rsidP="006C779F">
      <w:pPr>
        <w:pStyle w:val="ActHead5"/>
      </w:pPr>
      <w:bookmarkStart w:id="785" w:name="_Toc100588171"/>
      <w:r w:rsidRPr="001B2D41">
        <w:rPr>
          <w:rStyle w:val="CharSectno"/>
        </w:rPr>
        <w:t>820</w:t>
      </w:r>
      <w:r w:rsidR="001B2D41">
        <w:rPr>
          <w:rStyle w:val="CharSectno"/>
        </w:rPr>
        <w:noBreakHyphen/>
      </w:r>
      <w:r w:rsidRPr="001B2D41">
        <w:rPr>
          <w:rStyle w:val="CharSectno"/>
        </w:rPr>
        <w:t>45</w:t>
      </w:r>
      <w:r w:rsidRPr="001B2D41">
        <w:t xml:space="preserve">  Transitional provision—accounting standards and prudential standards</w:t>
      </w:r>
      <w:bookmarkEnd w:id="785"/>
    </w:p>
    <w:p w:rsidR="006C779F" w:rsidRPr="001B2D41" w:rsidRDefault="006C779F" w:rsidP="006C779F">
      <w:pPr>
        <w:pStyle w:val="subsection"/>
      </w:pPr>
      <w:r w:rsidRPr="001B2D41">
        <w:tab/>
        <w:t>(1)</w:t>
      </w:r>
      <w:r w:rsidRPr="001B2D41">
        <w:tab/>
        <w:t xml:space="preserve">This section applies to </w:t>
      </w:r>
      <w:r w:rsidR="00EF5DB8" w:rsidRPr="001B2D41">
        <w:t xml:space="preserve">4 </w:t>
      </w:r>
      <w:r w:rsidRPr="001B2D41">
        <w:t xml:space="preserve">consecutive income years of an entity beginning on or after </w:t>
      </w:r>
      <w:r w:rsidR="001B2D41">
        <w:t>1 January</w:t>
      </w:r>
      <w:r w:rsidRPr="001B2D41">
        <w:t xml:space="preserve"> 2005.</w:t>
      </w:r>
    </w:p>
    <w:p w:rsidR="006C779F" w:rsidRPr="001B2D41" w:rsidRDefault="006C779F" w:rsidP="006C779F">
      <w:pPr>
        <w:pStyle w:val="subsection"/>
      </w:pPr>
      <w:r w:rsidRPr="001B2D41">
        <w:tab/>
        <w:t>(2)</w:t>
      </w:r>
      <w:r w:rsidRPr="001B2D41">
        <w:tab/>
        <w:t xml:space="preserve">Subject to </w:t>
      </w:r>
      <w:r w:rsidR="00FD3F14" w:rsidRPr="001B2D41">
        <w:t>subsection (</w:t>
      </w:r>
      <w:r w:rsidRPr="001B2D41">
        <w:t xml:space="preserve">3), the entity may choose, for any or all of those income years, to use the accounting standards in force under the </w:t>
      </w:r>
      <w:r w:rsidRPr="001B2D41">
        <w:rPr>
          <w:i/>
        </w:rPr>
        <w:t>Corporations Act 2001</w:t>
      </w:r>
      <w:r w:rsidRPr="001B2D41">
        <w:t xml:space="preserve"> immediately before </w:t>
      </w:r>
      <w:r w:rsidR="001B2D41">
        <w:t>1 January</w:t>
      </w:r>
      <w:r w:rsidRPr="001B2D41">
        <w:t xml:space="preserve"> 2005 (rather than the current accounting standards) for the purpose of calculating amounts applicable to the entity under Division</w:t>
      </w:r>
      <w:r w:rsidR="00FD3F14" w:rsidRPr="001B2D41">
        <w:t> </w:t>
      </w:r>
      <w:r w:rsidRPr="001B2D41">
        <w:t xml:space="preserve">820 of the </w:t>
      </w:r>
      <w:r w:rsidRPr="001B2D41">
        <w:rPr>
          <w:i/>
        </w:rPr>
        <w:t>Income Tax Assessment Act 1997</w:t>
      </w:r>
      <w:r w:rsidRPr="001B2D41">
        <w:t>.</w:t>
      </w:r>
    </w:p>
    <w:p w:rsidR="006C779F" w:rsidRPr="001B2D41" w:rsidRDefault="006C779F" w:rsidP="006C779F">
      <w:pPr>
        <w:pStyle w:val="notetext"/>
      </w:pPr>
      <w:r w:rsidRPr="001B2D41">
        <w:t>Note 1:</w:t>
      </w:r>
      <w:r w:rsidRPr="001B2D41">
        <w:tab/>
        <w:t>Making the choice for an income year does not require the entity to maintain a full set of accounts based on those old accounting standards.</w:t>
      </w:r>
    </w:p>
    <w:p w:rsidR="006C779F" w:rsidRPr="001B2D41" w:rsidRDefault="006C779F" w:rsidP="006C779F">
      <w:pPr>
        <w:pStyle w:val="notetext"/>
      </w:pPr>
      <w:r w:rsidRPr="001B2D41">
        <w:t>Note 2:</w:t>
      </w:r>
      <w:r w:rsidRPr="001B2D41">
        <w:tab/>
        <w:t>The choice is only for the purposes of calculating amounts for the purposes of the thin capitalisation regime.</w:t>
      </w:r>
    </w:p>
    <w:p w:rsidR="006C779F" w:rsidRPr="001B2D41" w:rsidRDefault="006C779F" w:rsidP="006C779F">
      <w:pPr>
        <w:pStyle w:val="subsection"/>
      </w:pPr>
      <w:r w:rsidRPr="001B2D41">
        <w:tab/>
        <w:t>(3)</w:t>
      </w:r>
      <w:r w:rsidRPr="001B2D41">
        <w:tab/>
        <w:t xml:space="preserve">If the entity makes a choice under </w:t>
      </w:r>
      <w:r w:rsidR="00FD3F14" w:rsidRPr="001B2D41">
        <w:t>subsection (</w:t>
      </w:r>
      <w:r w:rsidRPr="001B2D41">
        <w:t xml:space="preserve">2) for an income year but an associate entity of that entity does not, the entity may, in working out its associate entity excess amount so far as it relates to that associate entity at a time in that year, use either the accounting standards in force under the </w:t>
      </w:r>
      <w:r w:rsidRPr="001B2D41">
        <w:rPr>
          <w:i/>
        </w:rPr>
        <w:t>Corporations Act 2001</w:t>
      </w:r>
      <w:r w:rsidRPr="001B2D41">
        <w:t xml:space="preserve"> immediately before </w:t>
      </w:r>
      <w:r w:rsidR="001B2D41">
        <w:t>1 January</w:t>
      </w:r>
      <w:r w:rsidRPr="001B2D41">
        <w:t xml:space="preserve"> 2005 or the current accounting standards.</w:t>
      </w:r>
    </w:p>
    <w:p w:rsidR="006C779F" w:rsidRPr="001B2D41" w:rsidRDefault="006C779F" w:rsidP="006C779F">
      <w:pPr>
        <w:pStyle w:val="subsection"/>
      </w:pPr>
      <w:r w:rsidRPr="001B2D41">
        <w:tab/>
        <w:t>(4)</w:t>
      </w:r>
      <w:r w:rsidRPr="001B2D41">
        <w:tab/>
        <w:t xml:space="preserve">If an ADI makes a choice under </w:t>
      </w:r>
      <w:r w:rsidR="00FD3F14" w:rsidRPr="001B2D41">
        <w:t>subsection (</w:t>
      </w:r>
      <w:r w:rsidRPr="001B2D41">
        <w:t xml:space="preserve">2) for an income year, the ADI must also choose to use for that year the prudential standards in force under the </w:t>
      </w:r>
      <w:r w:rsidRPr="001B2D41">
        <w:rPr>
          <w:i/>
        </w:rPr>
        <w:t>Banking Act 1959</w:t>
      </w:r>
      <w:r w:rsidRPr="001B2D41">
        <w:t xml:space="preserve"> immediately before </w:t>
      </w:r>
      <w:r w:rsidR="001B2D41">
        <w:t>1 January</w:t>
      </w:r>
      <w:r w:rsidRPr="001B2D41">
        <w:t xml:space="preserve"> 2005 (rather than the current prudential standards) for the purpose of calculating amounts applicable to the ADI under Division</w:t>
      </w:r>
      <w:r w:rsidR="00FD3F14" w:rsidRPr="001B2D41">
        <w:t> </w:t>
      </w:r>
      <w:r w:rsidRPr="001B2D41">
        <w:t xml:space="preserve">820 of the </w:t>
      </w:r>
      <w:r w:rsidRPr="001B2D41">
        <w:rPr>
          <w:i/>
        </w:rPr>
        <w:t>Income Tax Assessment Act 1997</w:t>
      </w:r>
      <w:r w:rsidRPr="001B2D41">
        <w:t>.</w:t>
      </w:r>
    </w:p>
    <w:p w:rsidR="006C779F" w:rsidRPr="001B2D41" w:rsidRDefault="006C779F" w:rsidP="006C779F">
      <w:pPr>
        <w:pStyle w:val="notetext"/>
      </w:pPr>
      <w:r w:rsidRPr="001B2D41">
        <w:t>Note 1:</w:t>
      </w:r>
      <w:r w:rsidRPr="001B2D41">
        <w:tab/>
        <w:t>Making the choice for an income year does not require the entity to maintain capital adequacy calculations based on those old prudential standards.</w:t>
      </w:r>
    </w:p>
    <w:p w:rsidR="006C779F" w:rsidRPr="001B2D41" w:rsidRDefault="006C779F" w:rsidP="006C779F">
      <w:pPr>
        <w:pStyle w:val="notetext"/>
      </w:pPr>
      <w:r w:rsidRPr="001B2D41">
        <w:t>Note 2:</w:t>
      </w:r>
      <w:r w:rsidRPr="001B2D41">
        <w:tab/>
        <w:t>The choice is only for the purposes of calculating amounts for the purposes of the thin capitalisation regime.</w:t>
      </w:r>
    </w:p>
    <w:p w:rsidR="006C779F" w:rsidRPr="001B2D41" w:rsidRDefault="006C779F" w:rsidP="006C779F">
      <w:pPr>
        <w:pStyle w:val="subsection"/>
      </w:pPr>
      <w:r w:rsidRPr="001B2D41">
        <w:tab/>
        <w:t>(5)</w:t>
      </w:r>
      <w:r w:rsidRPr="001B2D41">
        <w:tab/>
        <w:t xml:space="preserve">For an income year for which an entity does not make a choice under </w:t>
      </w:r>
      <w:r w:rsidR="00FD3F14" w:rsidRPr="001B2D41">
        <w:t>subsection (</w:t>
      </w:r>
      <w:r w:rsidRPr="001B2D41">
        <w:t>2), the current accounting standards will be used for the purpose of calculating amounts applicable to the entity under Division</w:t>
      </w:r>
      <w:r w:rsidR="00FD3F14" w:rsidRPr="001B2D41">
        <w:t> </w:t>
      </w:r>
      <w:r w:rsidRPr="001B2D41">
        <w:t xml:space="preserve">820 of the </w:t>
      </w:r>
      <w:r w:rsidRPr="001B2D41">
        <w:rPr>
          <w:i/>
        </w:rPr>
        <w:t>Income Tax Assessment Act 1997</w:t>
      </w:r>
      <w:r w:rsidRPr="001B2D41">
        <w:t>.</w:t>
      </w:r>
    </w:p>
    <w:p w:rsidR="006C779F" w:rsidRPr="001B2D41" w:rsidRDefault="006C779F" w:rsidP="006C779F">
      <w:pPr>
        <w:pStyle w:val="subsection"/>
      </w:pPr>
      <w:r w:rsidRPr="001B2D41">
        <w:tab/>
        <w:t>(6)</w:t>
      </w:r>
      <w:r w:rsidRPr="001B2D41">
        <w:tab/>
        <w:t xml:space="preserve">For an income year for which an ADI does not make a choice under </w:t>
      </w:r>
      <w:r w:rsidR="00FD3F14" w:rsidRPr="001B2D41">
        <w:t>subsection (</w:t>
      </w:r>
      <w:r w:rsidRPr="001B2D41">
        <w:t>2), the current prudential standards will be used for the purpose of calculating amounts applicable to the ADI under Division</w:t>
      </w:r>
      <w:r w:rsidR="00FD3F14" w:rsidRPr="001B2D41">
        <w:t> </w:t>
      </w:r>
      <w:r w:rsidRPr="001B2D41">
        <w:t xml:space="preserve">820 of the </w:t>
      </w:r>
      <w:r w:rsidRPr="001B2D41">
        <w:rPr>
          <w:i/>
        </w:rPr>
        <w:t>Income Tax Assessment Act 1997</w:t>
      </w:r>
      <w:r w:rsidRPr="001B2D41">
        <w:t>.</w:t>
      </w:r>
    </w:p>
    <w:p w:rsidR="00F9073D" w:rsidRPr="001B2D41" w:rsidRDefault="00F9073D" w:rsidP="00163128">
      <w:pPr>
        <w:pStyle w:val="ActHead3"/>
        <w:pageBreakBefore/>
      </w:pPr>
      <w:bookmarkStart w:id="786" w:name="_Toc100588172"/>
      <w:r w:rsidRPr="001B2D41">
        <w:rPr>
          <w:rStyle w:val="CharDivNo"/>
        </w:rPr>
        <w:t>Division</w:t>
      </w:r>
      <w:r w:rsidR="00FD3F14" w:rsidRPr="001B2D41">
        <w:rPr>
          <w:rStyle w:val="CharDivNo"/>
        </w:rPr>
        <w:t> </w:t>
      </w:r>
      <w:r w:rsidRPr="001B2D41">
        <w:rPr>
          <w:rStyle w:val="CharDivNo"/>
        </w:rPr>
        <w:t>830</w:t>
      </w:r>
      <w:r w:rsidRPr="001B2D41">
        <w:t>—</w:t>
      </w:r>
      <w:r w:rsidRPr="001B2D41">
        <w:rPr>
          <w:rStyle w:val="CharDivText"/>
        </w:rPr>
        <w:t>Application of the foreign hybrid rules</w:t>
      </w:r>
      <w:bookmarkEnd w:id="786"/>
    </w:p>
    <w:p w:rsidR="00F9073D" w:rsidRPr="001B2D41" w:rsidRDefault="003944EF" w:rsidP="00F9073D">
      <w:pPr>
        <w:pStyle w:val="Header"/>
      </w:pPr>
      <w:r w:rsidRPr="001B2D41">
        <w:t xml:space="preserve">  </w:t>
      </w:r>
    </w:p>
    <w:p w:rsidR="00F9073D" w:rsidRPr="001B2D41" w:rsidRDefault="00F9073D" w:rsidP="00F9073D">
      <w:pPr>
        <w:pStyle w:val="TofSectsHeading"/>
      </w:pPr>
      <w:r w:rsidRPr="001B2D41">
        <w:t>Table of sections</w:t>
      </w:r>
    </w:p>
    <w:p w:rsidR="00F9073D" w:rsidRPr="001B2D41" w:rsidRDefault="00F9073D" w:rsidP="00F9073D">
      <w:pPr>
        <w:pStyle w:val="TofSectsSection"/>
      </w:pPr>
      <w:r w:rsidRPr="001B2D41">
        <w:t>830</w:t>
      </w:r>
      <w:r w:rsidR="001B2D41">
        <w:noBreakHyphen/>
      </w:r>
      <w:r w:rsidRPr="001B2D41">
        <w:t>1</w:t>
      </w:r>
      <w:r w:rsidRPr="001B2D41">
        <w:tab/>
        <w:t>Standard application</w:t>
      </w:r>
    </w:p>
    <w:p w:rsidR="00F9073D" w:rsidRPr="001B2D41" w:rsidRDefault="00F9073D" w:rsidP="00F9073D">
      <w:pPr>
        <w:pStyle w:val="TofSectsSection"/>
      </w:pPr>
      <w:r w:rsidRPr="001B2D41">
        <w:t>830</w:t>
      </w:r>
      <w:r w:rsidR="001B2D41">
        <w:noBreakHyphen/>
      </w:r>
      <w:r w:rsidRPr="001B2D41">
        <w:t>15</w:t>
      </w:r>
      <w:r w:rsidRPr="001B2D41">
        <w:tab/>
        <w:t>Modified version of income tax law to apply for certain past income years</w:t>
      </w:r>
    </w:p>
    <w:p w:rsidR="00F9073D" w:rsidRPr="001B2D41" w:rsidRDefault="00F9073D" w:rsidP="00F9073D">
      <w:pPr>
        <w:pStyle w:val="TofSectsSection"/>
      </w:pPr>
      <w:r w:rsidRPr="001B2D41">
        <w:t>830</w:t>
      </w:r>
      <w:r w:rsidR="001B2D41">
        <w:noBreakHyphen/>
      </w:r>
      <w:r w:rsidRPr="001B2D41">
        <w:t>20</w:t>
      </w:r>
      <w:r w:rsidRPr="001B2D41">
        <w:tab/>
        <w:t>Modifications of income tax law</w:t>
      </w:r>
    </w:p>
    <w:p w:rsidR="00F9073D" w:rsidRPr="001B2D41" w:rsidRDefault="00F9073D" w:rsidP="00F9073D">
      <w:pPr>
        <w:pStyle w:val="ActHead5"/>
      </w:pPr>
      <w:bookmarkStart w:id="787" w:name="_Toc100588173"/>
      <w:r w:rsidRPr="001B2D41">
        <w:rPr>
          <w:rStyle w:val="CharSectno"/>
        </w:rPr>
        <w:t>830</w:t>
      </w:r>
      <w:r w:rsidR="001B2D41">
        <w:rPr>
          <w:rStyle w:val="CharSectno"/>
        </w:rPr>
        <w:noBreakHyphen/>
      </w:r>
      <w:r w:rsidRPr="001B2D41">
        <w:rPr>
          <w:rStyle w:val="CharSectno"/>
        </w:rPr>
        <w:t>1</w:t>
      </w:r>
      <w:r w:rsidRPr="001B2D41">
        <w:t xml:space="preserve">  Standard application</w:t>
      </w:r>
      <w:bookmarkEnd w:id="787"/>
    </w:p>
    <w:p w:rsidR="00F9073D" w:rsidRPr="001B2D41" w:rsidRDefault="00F9073D" w:rsidP="00F9073D">
      <w:pPr>
        <w:pStyle w:val="SubsectionHead"/>
      </w:pPr>
      <w:r w:rsidRPr="001B2D41">
        <w:t>Foreign hybrids</w:t>
      </w:r>
    </w:p>
    <w:p w:rsidR="00F9073D" w:rsidRPr="001B2D41" w:rsidRDefault="00F9073D" w:rsidP="00F9073D">
      <w:pPr>
        <w:pStyle w:val="subsection"/>
      </w:pPr>
      <w:r w:rsidRPr="001B2D41">
        <w:tab/>
        <w:t>(1)</w:t>
      </w:r>
      <w:r w:rsidRPr="001B2D41">
        <w:tab/>
        <w:t>Division</w:t>
      </w:r>
      <w:r w:rsidR="00FD3F14" w:rsidRPr="001B2D41">
        <w:t> </w:t>
      </w:r>
      <w:r w:rsidRPr="001B2D41">
        <w:t xml:space="preserve">830 of the </w:t>
      </w:r>
      <w:r w:rsidRPr="001B2D41">
        <w:rPr>
          <w:i/>
        </w:rPr>
        <w:t>Income Tax Assessment Act 1997</w:t>
      </w:r>
      <w:r w:rsidRPr="001B2D41">
        <w:t xml:space="preserve"> applies to assessments for the 2003</w:t>
      </w:r>
      <w:r w:rsidR="001B2D41">
        <w:noBreakHyphen/>
      </w:r>
      <w:r w:rsidRPr="001B2D41">
        <w:t>2004 income year, and each later income year, of a taxpayer who will as a result be a partner in an entity that is a foreign hybrid in relation to that income year.</w:t>
      </w:r>
    </w:p>
    <w:p w:rsidR="00F9073D" w:rsidRPr="001B2D41" w:rsidRDefault="00F9073D" w:rsidP="00F9073D">
      <w:pPr>
        <w:pStyle w:val="SubsectionHead"/>
      </w:pPr>
      <w:r w:rsidRPr="001B2D41">
        <w:t>CFCs that are, directly or indirectly, partners in foreign hybrids</w:t>
      </w:r>
    </w:p>
    <w:p w:rsidR="00F9073D" w:rsidRPr="001B2D41" w:rsidRDefault="00F9073D" w:rsidP="00F9073D">
      <w:pPr>
        <w:pStyle w:val="subsection"/>
      </w:pPr>
      <w:r w:rsidRPr="001B2D41">
        <w:tab/>
        <w:t>(2)</w:t>
      </w:r>
      <w:r w:rsidRPr="001B2D41">
        <w:tab/>
        <w:t>Division</w:t>
      </w:r>
      <w:r w:rsidR="00FD3F14" w:rsidRPr="001B2D41">
        <w:t> </w:t>
      </w:r>
      <w:r w:rsidRPr="001B2D41">
        <w:t xml:space="preserve">830 of the </w:t>
      </w:r>
      <w:r w:rsidRPr="001B2D41">
        <w:rPr>
          <w:i/>
        </w:rPr>
        <w:t>Income Tax Assessment Act 1997</w:t>
      </w:r>
      <w:r w:rsidRPr="001B2D41">
        <w:t xml:space="preserve"> applies for the purpose of working out the attributable income, in relation to an attributable taxpayer, for:</w:t>
      </w:r>
    </w:p>
    <w:p w:rsidR="00F9073D" w:rsidRPr="001B2D41" w:rsidRDefault="00F9073D" w:rsidP="00F9073D">
      <w:pPr>
        <w:pStyle w:val="paragraph"/>
      </w:pPr>
      <w:r w:rsidRPr="001B2D41">
        <w:tab/>
        <w:t>(a)</w:t>
      </w:r>
      <w:r w:rsidRPr="001B2D41">
        <w:tab/>
        <w:t xml:space="preserve">the statutory accounting period that starts on </w:t>
      </w:r>
      <w:r w:rsidR="001E5ACC" w:rsidRPr="001B2D41">
        <w:t>1 July</w:t>
      </w:r>
      <w:r w:rsidRPr="001B2D41">
        <w:t xml:space="preserve"> 2003 or on the day on which, as a result of an election under </w:t>
      </w:r>
      <w:r w:rsidR="00B36BB7" w:rsidRPr="001B2D41">
        <w:t>subsection 3</w:t>
      </w:r>
      <w:r w:rsidRPr="001B2D41">
        <w:t xml:space="preserve">19(2) of the </w:t>
      </w:r>
      <w:r w:rsidRPr="001B2D41">
        <w:rPr>
          <w:i/>
        </w:rPr>
        <w:t>Income Tax Assessment Act 1936</w:t>
      </w:r>
      <w:r w:rsidRPr="001B2D41">
        <w:t xml:space="preserve">, the statutory accounting period that would otherwise start on </w:t>
      </w:r>
      <w:r w:rsidR="001E5ACC" w:rsidRPr="001B2D41">
        <w:t>1 July</w:t>
      </w:r>
      <w:r w:rsidRPr="001B2D41">
        <w:t xml:space="preserve"> 2003 starts; and</w:t>
      </w:r>
    </w:p>
    <w:p w:rsidR="00F9073D" w:rsidRPr="001B2D41" w:rsidRDefault="00F9073D" w:rsidP="00F9073D">
      <w:pPr>
        <w:pStyle w:val="paragraph"/>
      </w:pPr>
      <w:r w:rsidRPr="001B2D41">
        <w:tab/>
        <w:t>(b)</w:t>
      </w:r>
      <w:r w:rsidRPr="001B2D41">
        <w:tab/>
        <w:t>each later statutory accounting period;</w:t>
      </w:r>
    </w:p>
    <w:p w:rsidR="00F9073D" w:rsidRPr="001B2D41" w:rsidRDefault="00F9073D" w:rsidP="00F9073D">
      <w:pPr>
        <w:pStyle w:val="subsection2"/>
      </w:pPr>
      <w:r w:rsidRPr="001B2D41">
        <w:t>of a CFC that:</w:t>
      </w:r>
    </w:p>
    <w:p w:rsidR="00F9073D" w:rsidRPr="001B2D41" w:rsidRDefault="00F9073D" w:rsidP="00F9073D">
      <w:pPr>
        <w:pStyle w:val="paragraph"/>
      </w:pPr>
      <w:r w:rsidRPr="001B2D41">
        <w:tab/>
        <w:t>(c)</w:t>
      </w:r>
      <w:r w:rsidRPr="001B2D41">
        <w:tab/>
        <w:t>will as a result be a partner in an entity that is a foreign hybrid in relation to that statutory accounting period; or</w:t>
      </w:r>
    </w:p>
    <w:p w:rsidR="00F9073D" w:rsidRPr="001B2D41" w:rsidRDefault="00F9073D" w:rsidP="00F9073D">
      <w:pPr>
        <w:pStyle w:val="paragraph"/>
      </w:pPr>
      <w:r w:rsidRPr="001B2D41">
        <w:tab/>
        <w:t>(d)</w:t>
      </w:r>
      <w:r w:rsidRPr="001B2D41">
        <w:tab/>
        <w:t>has, directly or indirectly through one or more other entities, an interest in another entity that will, as a result, be a foreign hybrid in relation to that statutory accounting period.</w:t>
      </w:r>
    </w:p>
    <w:p w:rsidR="00F9073D" w:rsidRPr="001B2D41" w:rsidRDefault="00F9073D" w:rsidP="00F9073D">
      <w:pPr>
        <w:pStyle w:val="ActHead5"/>
      </w:pPr>
      <w:bookmarkStart w:id="788" w:name="_Toc100588174"/>
      <w:r w:rsidRPr="001B2D41">
        <w:rPr>
          <w:rStyle w:val="CharSectno"/>
        </w:rPr>
        <w:t>830</w:t>
      </w:r>
      <w:r w:rsidR="001B2D41">
        <w:rPr>
          <w:rStyle w:val="CharSectno"/>
        </w:rPr>
        <w:noBreakHyphen/>
      </w:r>
      <w:r w:rsidRPr="001B2D41">
        <w:rPr>
          <w:rStyle w:val="CharSectno"/>
        </w:rPr>
        <w:t>15</w:t>
      </w:r>
      <w:r w:rsidRPr="001B2D41">
        <w:t xml:space="preserve">  Modified version of income tax law to apply for certain past income years</w:t>
      </w:r>
      <w:bookmarkEnd w:id="788"/>
    </w:p>
    <w:p w:rsidR="00F9073D" w:rsidRPr="001B2D41" w:rsidRDefault="00F9073D" w:rsidP="00F9073D">
      <w:pPr>
        <w:pStyle w:val="SubsectionHead"/>
      </w:pPr>
      <w:r w:rsidRPr="001B2D41">
        <w:t>Basic rule</w:t>
      </w:r>
    </w:p>
    <w:p w:rsidR="00F9073D" w:rsidRPr="001B2D41" w:rsidRDefault="00F9073D" w:rsidP="00F9073D">
      <w:pPr>
        <w:pStyle w:val="subsection"/>
      </w:pPr>
      <w:r w:rsidRPr="001B2D41">
        <w:tab/>
        <w:t>(1)</w:t>
      </w:r>
      <w:r w:rsidRPr="001B2D41">
        <w:tab/>
        <w:t xml:space="preserve">Subject to </w:t>
      </w:r>
      <w:r w:rsidR="00FD3F14" w:rsidRPr="001B2D41">
        <w:t>subsection (</w:t>
      </w:r>
      <w:r w:rsidRPr="001B2D41">
        <w:t>3), if:</w:t>
      </w:r>
    </w:p>
    <w:p w:rsidR="00F9073D" w:rsidRPr="001B2D41" w:rsidRDefault="00F9073D" w:rsidP="00F9073D">
      <w:pPr>
        <w:pStyle w:val="paragraph"/>
      </w:pPr>
      <w:r w:rsidRPr="001B2D41">
        <w:tab/>
        <w:t>(a)</w:t>
      </w:r>
      <w:r w:rsidRPr="001B2D41">
        <w:tab/>
        <w:t xml:space="preserve">an income year (the </w:t>
      </w:r>
      <w:r w:rsidRPr="001B2D41">
        <w:rPr>
          <w:b/>
          <w:i/>
        </w:rPr>
        <w:t>past income year</w:t>
      </w:r>
      <w:r w:rsidRPr="001B2D41">
        <w:t>) of a taxpayer started before:</w:t>
      </w:r>
    </w:p>
    <w:p w:rsidR="00F9073D" w:rsidRPr="001B2D41" w:rsidRDefault="00F9073D" w:rsidP="00F9073D">
      <w:pPr>
        <w:pStyle w:val="paragraphsub"/>
      </w:pPr>
      <w:r w:rsidRPr="001B2D41">
        <w:tab/>
        <w:t>(i)</w:t>
      </w:r>
      <w:r w:rsidRPr="001B2D41">
        <w:tab/>
        <w:t>if section</w:t>
      </w:r>
      <w:r w:rsidR="00FD3F14" w:rsidRPr="001B2D41">
        <w:t> </w:t>
      </w:r>
      <w:r w:rsidRPr="001B2D41">
        <w:t>830</w:t>
      </w:r>
      <w:r w:rsidR="001B2D41">
        <w:noBreakHyphen/>
      </w:r>
      <w:r w:rsidRPr="001B2D41">
        <w:t>5 of this Act does not apply to the taxpayer—the 2003</w:t>
      </w:r>
      <w:r w:rsidR="001B2D41">
        <w:noBreakHyphen/>
      </w:r>
      <w:r w:rsidRPr="001B2D41">
        <w:t>2004 income year; or</w:t>
      </w:r>
    </w:p>
    <w:p w:rsidR="00F9073D" w:rsidRPr="001B2D41" w:rsidRDefault="00F9073D" w:rsidP="00F9073D">
      <w:pPr>
        <w:pStyle w:val="paragraphsub"/>
      </w:pPr>
      <w:r w:rsidRPr="001B2D41">
        <w:tab/>
        <w:t>(ii)</w:t>
      </w:r>
      <w:r w:rsidRPr="001B2D41">
        <w:tab/>
        <w:t>if that section applies to the taxpayer—the 2002</w:t>
      </w:r>
      <w:r w:rsidR="001B2D41">
        <w:noBreakHyphen/>
      </w:r>
      <w:r w:rsidRPr="001B2D41">
        <w:t>2003 income year; and</w:t>
      </w:r>
    </w:p>
    <w:p w:rsidR="00F9073D" w:rsidRPr="001B2D41" w:rsidRDefault="00F9073D" w:rsidP="00F9073D">
      <w:pPr>
        <w:pStyle w:val="paragraph"/>
      </w:pPr>
      <w:r w:rsidRPr="001B2D41">
        <w:tab/>
        <w:t>(b)</w:t>
      </w:r>
      <w:r w:rsidRPr="001B2D41">
        <w:tab/>
        <w:t>either:</w:t>
      </w:r>
    </w:p>
    <w:p w:rsidR="00F9073D" w:rsidRPr="001B2D41" w:rsidRDefault="00F9073D" w:rsidP="00F9073D">
      <w:pPr>
        <w:pStyle w:val="paragraphsub"/>
      </w:pPr>
      <w:r w:rsidRPr="001B2D41">
        <w:tab/>
        <w:t>(i)</w:t>
      </w:r>
      <w:r w:rsidRPr="001B2D41">
        <w:tab/>
        <w:t>a statutory accounting period of a CFC, in relation to which the taxpayer was an attributable taxpayer at the end of that period and had an attribution percentage greater than nil, ended in the past income year; or</w:t>
      </w:r>
    </w:p>
    <w:p w:rsidR="00F9073D" w:rsidRPr="001B2D41" w:rsidRDefault="00F9073D" w:rsidP="00F9073D">
      <w:pPr>
        <w:pStyle w:val="paragraphsub"/>
      </w:pPr>
      <w:r w:rsidRPr="001B2D41">
        <w:tab/>
        <w:t>(ii)</w:t>
      </w:r>
      <w:r w:rsidRPr="001B2D41">
        <w:tab/>
        <w:t>the taxpayer had an interest in a FIF at the end of the past income year; and</w:t>
      </w:r>
    </w:p>
    <w:p w:rsidR="00F9073D" w:rsidRPr="001B2D41" w:rsidRDefault="00F9073D" w:rsidP="00F9073D">
      <w:pPr>
        <w:pStyle w:val="paragraph"/>
      </w:pPr>
      <w:r w:rsidRPr="001B2D41">
        <w:tab/>
        <w:t>(c)</w:t>
      </w:r>
      <w:r w:rsidRPr="001B2D41">
        <w:tab/>
        <w:t>the CFC or FIF would have been a foreign hybrid in relation to the past income year under:</w:t>
      </w:r>
    </w:p>
    <w:p w:rsidR="00F9073D" w:rsidRPr="001B2D41" w:rsidRDefault="00F9073D" w:rsidP="00F9073D">
      <w:pPr>
        <w:pStyle w:val="paragraphsub"/>
      </w:pPr>
      <w:r w:rsidRPr="001B2D41">
        <w:tab/>
        <w:t>(i)</w:t>
      </w:r>
      <w:r w:rsidRPr="001B2D41">
        <w:tab/>
        <w:t>section</w:t>
      </w:r>
      <w:r w:rsidR="00FD3F14" w:rsidRPr="001B2D41">
        <w:t> </w:t>
      </w:r>
      <w:r w:rsidRPr="001B2D41">
        <w:t>830</w:t>
      </w:r>
      <w:r w:rsidR="001B2D41">
        <w:noBreakHyphen/>
      </w:r>
      <w:r w:rsidRPr="001B2D41">
        <w:t xml:space="preserve">10 of the </w:t>
      </w:r>
      <w:r w:rsidRPr="001B2D41">
        <w:rPr>
          <w:i/>
        </w:rPr>
        <w:t>Income Tax Assessment Act 1997</w:t>
      </w:r>
      <w:r w:rsidRPr="001B2D41">
        <w:t xml:space="preserve"> (disregarding </w:t>
      </w:r>
      <w:r w:rsidR="00FD3F14" w:rsidRPr="001B2D41">
        <w:t>paragraph (</w:t>
      </w:r>
      <w:r w:rsidRPr="001B2D41">
        <w:t>1)(e) of that section); or</w:t>
      </w:r>
    </w:p>
    <w:p w:rsidR="00F9073D" w:rsidRPr="001B2D41" w:rsidRDefault="00F9073D" w:rsidP="00F9073D">
      <w:pPr>
        <w:pStyle w:val="paragraphsub"/>
      </w:pPr>
      <w:r w:rsidRPr="001B2D41">
        <w:tab/>
        <w:t>(ii)</w:t>
      </w:r>
      <w:r w:rsidRPr="001B2D41">
        <w:tab/>
        <w:t>section</w:t>
      </w:r>
      <w:r w:rsidR="00FD3F14" w:rsidRPr="001B2D41">
        <w:t> </w:t>
      </w:r>
      <w:r w:rsidRPr="001B2D41">
        <w:t>830</w:t>
      </w:r>
      <w:r w:rsidR="001B2D41">
        <w:noBreakHyphen/>
      </w:r>
      <w:r w:rsidRPr="001B2D41">
        <w:t xml:space="preserve">15 of that Act (disregarding </w:t>
      </w:r>
      <w:r w:rsidR="00FD3F14" w:rsidRPr="001B2D41">
        <w:t>paragraph (</w:t>
      </w:r>
      <w:r w:rsidRPr="001B2D41">
        <w:t xml:space="preserve">1)(d) and </w:t>
      </w:r>
      <w:r w:rsidR="00FD3F14" w:rsidRPr="001B2D41">
        <w:t>subsection (</w:t>
      </w:r>
      <w:r w:rsidRPr="001B2D41">
        <w:t>3) of that section);</w:t>
      </w:r>
    </w:p>
    <w:p w:rsidR="00F9073D" w:rsidRPr="001B2D41" w:rsidRDefault="00F9073D" w:rsidP="00F9073D">
      <w:pPr>
        <w:pStyle w:val="paragraph"/>
      </w:pPr>
      <w:r w:rsidRPr="001B2D41">
        <w:tab/>
      </w:r>
      <w:r w:rsidRPr="001B2D41">
        <w:tab/>
        <w:t>if that section had been in force in the past income year;</w:t>
      </w:r>
    </w:p>
    <w:p w:rsidR="00F9073D" w:rsidRPr="001B2D41" w:rsidRDefault="00F9073D" w:rsidP="00F9073D">
      <w:pPr>
        <w:pStyle w:val="subsection2"/>
      </w:pPr>
      <w:r w:rsidRPr="001B2D41">
        <w:t xml:space="preserve">then, for the purposes mentioned in </w:t>
      </w:r>
      <w:r w:rsidR="00FD3F14" w:rsidRPr="001B2D41">
        <w:t>subsection (</w:t>
      </w:r>
      <w:r w:rsidRPr="001B2D41">
        <w:t xml:space="preserve">2) of this section, the </w:t>
      </w:r>
      <w:r w:rsidRPr="001B2D41">
        <w:rPr>
          <w:i/>
        </w:rPr>
        <w:t>Income Tax Assessment Act 1936</w:t>
      </w:r>
      <w:r w:rsidRPr="001B2D41">
        <w:t xml:space="preserve"> applies with the modifications set out in section</w:t>
      </w:r>
      <w:r w:rsidR="00FD3F14" w:rsidRPr="001B2D41">
        <w:t> </w:t>
      </w:r>
      <w:r w:rsidRPr="001B2D41">
        <w:t>830</w:t>
      </w:r>
      <w:r w:rsidR="001B2D41">
        <w:noBreakHyphen/>
      </w:r>
      <w:r w:rsidRPr="001B2D41">
        <w:t>20 of this Act in working out:</w:t>
      </w:r>
    </w:p>
    <w:p w:rsidR="00F9073D" w:rsidRPr="001B2D41" w:rsidRDefault="00F9073D" w:rsidP="00F9073D">
      <w:pPr>
        <w:pStyle w:val="paragraph"/>
      </w:pPr>
      <w:r w:rsidRPr="001B2D41">
        <w:tab/>
        <w:t>(d)</w:t>
      </w:r>
      <w:r w:rsidRPr="001B2D41">
        <w:tab/>
        <w:t>the attributable income of the CFC for the statutory accounting period that ended in the past income year; or</w:t>
      </w:r>
    </w:p>
    <w:p w:rsidR="00F9073D" w:rsidRPr="001B2D41" w:rsidRDefault="00F9073D" w:rsidP="00F9073D">
      <w:pPr>
        <w:pStyle w:val="paragraph"/>
      </w:pPr>
      <w:r w:rsidRPr="001B2D41">
        <w:tab/>
        <w:t>(e)</w:t>
      </w:r>
      <w:r w:rsidRPr="001B2D41">
        <w:tab/>
        <w:t>the notional income of the FIF for the notional accounting period that ends in the past income year.</w:t>
      </w:r>
    </w:p>
    <w:p w:rsidR="00F9073D" w:rsidRPr="001B2D41" w:rsidRDefault="00F9073D" w:rsidP="00F9073D">
      <w:pPr>
        <w:pStyle w:val="SubsectionHead"/>
      </w:pPr>
      <w:r w:rsidRPr="001B2D41">
        <w:t>Purposes</w:t>
      </w:r>
    </w:p>
    <w:p w:rsidR="00F9073D" w:rsidRPr="001B2D41" w:rsidRDefault="00F9073D" w:rsidP="00F9073D">
      <w:pPr>
        <w:pStyle w:val="subsection"/>
      </w:pPr>
      <w:r w:rsidRPr="001B2D41">
        <w:tab/>
        <w:t>(2)</w:t>
      </w:r>
      <w:r w:rsidRPr="001B2D41">
        <w:tab/>
        <w:t>The purposes are:</w:t>
      </w:r>
    </w:p>
    <w:p w:rsidR="00F9073D" w:rsidRPr="001B2D41" w:rsidRDefault="00F9073D" w:rsidP="00F9073D">
      <w:pPr>
        <w:pStyle w:val="paragraph"/>
      </w:pPr>
      <w:r w:rsidRPr="001B2D41">
        <w:tab/>
        <w:t>(a)</w:t>
      </w:r>
      <w:r w:rsidRPr="001B2D41">
        <w:tab/>
        <w:t>any amendment of an assessment of the taxpayer for the past income year made before the commencement of this section; and</w:t>
      </w:r>
    </w:p>
    <w:p w:rsidR="00F9073D" w:rsidRPr="001B2D41" w:rsidRDefault="00F9073D" w:rsidP="00F9073D">
      <w:pPr>
        <w:pStyle w:val="paragraph"/>
      </w:pPr>
      <w:r w:rsidRPr="001B2D41">
        <w:tab/>
        <w:t>(b)</w:t>
      </w:r>
      <w:r w:rsidRPr="001B2D41">
        <w:tab/>
        <w:t xml:space="preserve">the making of an assessment of the taxpayer for the past income year between the commencement of this section and the end of </w:t>
      </w:r>
      <w:r w:rsidR="001E5ACC" w:rsidRPr="001B2D41">
        <w:t>30 June</w:t>
      </w:r>
      <w:r w:rsidRPr="001B2D41">
        <w:t xml:space="preserve"> 2004; and</w:t>
      </w:r>
    </w:p>
    <w:p w:rsidR="00F9073D" w:rsidRPr="001B2D41" w:rsidRDefault="00F9073D" w:rsidP="00F9073D">
      <w:pPr>
        <w:pStyle w:val="paragraph"/>
      </w:pPr>
      <w:r w:rsidRPr="001B2D41">
        <w:tab/>
        <w:t>(c)</w:t>
      </w:r>
      <w:r w:rsidRPr="001B2D41">
        <w:tab/>
        <w:t>any amendment of such an assessment; and</w:t>
      </w:r>
    </w:p>
    <w:p w:rsidR="00F9073D" w:rsidRPr="001B2D41" w:rsidRDefault="00F9073D" w:rsidP="00F9073D">
      <w:pPr>
        <w:pStyle w:val="paragraph"/>
      </w:pPr>
      <w:r w:rsidRPr="001B2D41">
        <w:tab/>
        <w:t>(d)</w:t>
      </w:r>
      <w:r w:rsidRPr="001B2D41">
        <w:tab/>
        <w:t xml:space="preserve">the making of any assessment of the taxpayer for the past income year that takes place after </w:t>
      </w:r>
      <w:r w:rsidR="001E5ACC" w:rsidRPr="001B2D41">
        <w:t>30 June</w:t>
      </w:r>
      <w:r w:rsidRPr="001B2D41">
        <w:t xml:space="preserve"> 2004 and before the end of the time within which, if that assessment had been made on </w:t>
      </w:r>
      <w:r w:rsidR="001E5ACC" w:rsidRPr="001B2D41">
        <w:t>1 July</w:t>
      </w:r>
      <w:r w:rsidRPr="001B2D41">
        <w:t xml:space="preserve"> 2004, the Commissioner could amend the assessment under paragraph</w:t>
      </w:r>
      <w:r w:rsidR="00FD3F14" w:rsidRPr="001B2D41">
        <w:t> </w:t>
      </w:r>
      <w:r w:rsidRPr="001B2D41">
        <w:t xml:space="preserve">170(2)(b), (c) or (d) of the </w:t>
      </w:r>
      <w:r w:rsidRPr="001B2D41">
        <w:rPr>
          <w:i/>
        </w:rPr>
        <w:t>Income Tax Assessment Act 1936</w:t>
      </w:r>
      <w:r w:rsidR="00313684" w:rsidRPr="001B2D41">
        <w:rPr>
          <w:i/>
        </w:rPr>
        <w:t xml:space="preserve"> </w:t>
      </w:r>
      <w:r w:rsidR="00313684" w:rsidRPr="001B2D41">
        <w:t xml:space="preserve">(as in force before the day on which the </w:t>
      </w:r>
      <w:r w:rsidR="00313684" w:rsidRPr="001B2D41">
        <w:rPr>
          <w:i/>
        </w:rPr>
        <w:t>Tax Laws Amendment (Improvements to Self Assessment) Act (No.</w:t>
      </w:r>
      <w:r w:rsidR="00FD3F14" w:rsidRPr="001B2D41">
        <w:rPr>
          <w:i/>
        </w:rPr>
        <w:t> </w:t>
      </w:r>
      <w:r w:rsidR="00313684" w:rsidRPr="001B2D41">
        <w:rPr>
          <w:i/>
        </w:rPr>
        <w:t>2) 2005</w:t>
      </w:r>
      <w:r w:rsidR="00313684" w:rsidRPr="001B2D41">
        <w:t xml:space="preserve"> received the Royal Assent)</w:t>
      </w:r>
      <w:r w:rsidRPr="001B2D41">
        <w:t>; and</w:t>
      </w:r>
    </w:p>
    <w:p w:rsidR="00F9073D" w:rsidRPr="001B2D41" w:rsidRDefault="00F9073D" w:rsidP="00F9073D">
      <w:pPr>
        <w:pStyle w:val="paragraph"/>
      </w:pPr>
      <w:r w:rsidRPr="001B2D41">
        <w:tab/>
        <w:t>(e)</w:t>
      </w:r>
      <w:r w:rsidRPr="001B2D41">
        <w:tab/>
        <w:t>any amendment of such an assessment.</w:t>
      </w:r>
    </w:p>
    <w:p w:rsidR="00F9073D" w:rsidRPr="001B2D41" w:rsidRDefault="00F9073D" w:rsidP="00F9073D">
      <w:pPr>
        <w:pStyle w:val="SubsectionHead"/>
      </w:pPr>
      <w:r w:rsidRPr="001B2D41">
        <w:t>Exception</w:t>
      </w:r>
    </w:p>
    <w:p w:rsidR="00F9073D" w:rsidRPr="001B2D41" w:rsidRDefault="00F9073D" w:rsidP="00F9073D">
      <w:pPr>
        <w:pStyle w:val="subsection"/>
      </w:pPr>
      <w:r w:rsidRPr="001B2D41">
        <w:tab/>
        <w:t>(3)</w:t>
      </w:r>
      <w:r w:rsidRPr="001B2D41">
        <w:tab/>
        <w:t>If:</w:t>
      </w:r>
    </w:p>
    <w:p w:rsidR="00F9073D" w:rsidRPr="001B2D41" w:rsidRDefault="00F9073D" w:rsidP="00F9073D">
      <w:pPr>
        <w:pStyle w:val="paragraph"/>
      </w:pPr>
      <w:r w:rsidRPr="001B2D41">
        <w:tab/>
        <w:t>(a)</w:t>
      </w:r>
      <w:r w:rsidRPr="001B2D41">
        <w:tab/>
        <w:t xml:space="preserve">apart from this subsection, </w:t>
      </w:r>
      <w:r w:rsidR="00FD3F14" w:rsidRPr="001B2D41">
        <w:t>subsection (</w:t>
      </w:r>
      <w:r w:rsidRPr="001B2D41">
        <w:t>1) would apply to a taxpayer in relation to a CFC for a past income year; and</w:t>
      </w:r>
    </w:p>
    <w:p w:rsidR="00F9073D" w:rsidRPr="001B2D41" w:rsidRDefault="00F9073D" w:rsidP="00F9073D">
      <w:pPr>
        <w:pStyle w:val="paragraph"/>
      </w:pPr>
      <w:r w:rsidRPr="001B2D41">
        <w:tab/>
        <w:t>(b)</w:t>
      </w:r>
      <w:r w:rsidRPr="001B2D41">
        <w:tab/>
        <w:t>before the commencement of this section, the taxpayer lodged its income tax return for the past income year; and</w:t>
      </w:r>
    </w:p>
    <w:p w:rsidR="00F9073D" w:rsidRPr="001B2D41" w:rsidRDefault="00F9073D" w:rsidP="00F9073D">
      <w:pPr>
        <w:pStyle w:val="paragraph"/>
      </w:pPr>
      <w:r w:rsidRPr="001B2D41">
        <w:tab/>
        <w:t>(c)</w:t>
      </w:r>
      <w:r w:rsidRPr="001B2D41">
        <w:tab/>
        <w:t>the taxpayer prepared the income tax return on the basis that, for the purposes of Part</w:t>
      </w:r>
      <w:r w:rsidR="00486799" w:rsidRPr="001B2D41">
        <w:t> </w:t>
      </w:r>
      <w:r w:rsidRPr="001B2D41">
        <w:t>X of the</w:t>
      </w:r>
      <w:r w:rsidRPr="001B2D41">
        <w:rPr>
          <w:i/>
        </w:rPr>
        <w:t xml:space="preserve"> Income Tax Assessment Act 1936</w:t>
      </w:r>
      <w:r w:rsidRPr="001B2D41">
        <w:t>, the CFC was a resident of no particular unlisted country;</w:t>
      </w:r>
    </w:p>
    <w:p w:rsidR="00F9073D" w:rsidRPr="001B2D41" w:rsidRDefault="00F9073D" w:rsidP="00F9073D">
      <w:pPr>
        <w:pStyle w:val="subsection2"/>
      </w:pPr>
      <w:r w:rsidRPr="001B2D41">
        <w:t xml:space="preserve">then </w:t>
      </w:r>
      <w:r w:rsidR="00FD3F14" w:rsidRPr="001B2D41">
        <w:t>subsection (</w:t>
      </w:r>
      <w:r w:rsidRPr="001B2D41">
        <w:t>1) does not apply to the taxpayer in relation to the CFC for the past income year unless:</w:t>
      </w:r>
    </w:p>
    <w:p w:rsidR="00F9073D" w:rsidRPr="001B2D41" w:rsidRDefault="00F9073D" w:rsidP="00F9073D">
      <w:pPr>
        <w:pStyle w:val="paragraph"/>
      </w:pPr>
      <w:r w:rsidRPr="001B2D41">
        <w:tab/>
        <w:t>(d)</w:t>
      </w:r>
      <w:r w:rsidRPr="001B2D41">
        <w:tab/>
        <w:t xml:space="preserve">if there is only one past income year to which </w:t>
      </w:r>
      <w:r w:rsidR="00FD3F14" w:rsidRPr="001B2D41">
        <w:t>paragraphs (</w:t>
      </w:r>
      <w:r w:rsidRPr="001B2D41">
        <w:t>a) to (c) of this subsection apply—the taxpayer elects that the subsection applies for the past income year; or</w:t>
      </w:r>
    </w:p>
    <w:p w:rsidR="00F9073D" w:rsidRPr="001B2D41" w:rsidRDefault="00F9073D" w:rsidP="00F9073D">
      <w:pPr>
        <w:pStyle w:val="paragraph"/>
      </w:pPr>
      <w:r w:rsidRPr="001B2D41">
        <w:tab/>
        <w:t>(e)</w:t>
      </w:r>
      <w:r w:rsidRPr="001B2D41">
        <w:tab/>
        <w:t xml:space="preserve">if there is more than one past income year to which </w:t>
      </w:r>
      <w:r w:rsidR="00FD3F14" w:rsidRPr="001B2D41">
        <w:t>paragraphs (</w:t>
      </w:r>
      <w:r w:rsidRPr="001B2D41">
        <w:t>a) to (c) of this subsection apply—the taxpayer elects that the subsection applies for all of those past income years.</w:t>
      </w:r>
    </w:p>
    <w:p w:rsidR="00F9073D" w:rsidRPr="001B2D41" w:rsidRDefault="00F9073D" w:rsidP="00F9073D">
      <w:pPr>
        <w:pStyle w:val="subsection"/>
      </w:pPr>
      <w:r w:rsidRPr="001B2D41">
        <w:tab/>
        <w:t>(4)</w:t>
      </w:r>
      <w:r w:rsidRPr="001B2D41">
        <w:tab/>
        <w:t>The taxpayer must make the election:</w:t>
      </w:r>
    </w:p>
    <w:p w:rsidR="00F9073D" w:rsidRPr="001B2D41" w:rsidRDefault="00F9073D" w:rsidP="00F9073D">
      <w:pPr>
        <w:pStyle w:val="paragraph"/>
      </w:pPr>
      <w:r w:rsidRPr="001B2D41">
        <w:tab/>
        <w:t>(a)</w:t>
      </w:r>
      <w:r w:rsidRPr="001B2D41">
        <w:tab/>
        <w:t>on or before the day on which the taxpayer lodges its income tax return for the 2003</w:t>
      </w:r>
      <w:r w:rsidR="001B2D41">
        <w:noBreakHyphen/>
      </w:r>
      <w:r w:rsidRPr="001B2D41">
        <w:t>2004 income year; or</w:t>
      </w:r>
    </w:p>
    <w:p w:rsidR="00F9073D" w:rsidRPr="001B2D41" w:rsidRDefault="00F9073D" w:rsidP="00F9073D">
      <w:pPr>
        <w:pStyle w:val="paragraph"/>
      </w:pPr>
      <w:r w:rsidRPr="001B2D41">
        <w:tab/>
        <w:t>(b)</w:t>
      </w:r>
      <w:r w:rsidRPr="001B2D41">
        <w:tab/>
        <w:t>within a further time allowed by the Commissioner.</w:t>
      </w:r>
    </w:p>
    <w:p w:rsidR="00F9073D" w:rsidRPr="001B2D41" w:rsidRDefault="00F9073D" w:rsidP="00F9073D">
      <w:pPr>
        <w:pStyle w:val="subsection"/>
      </w:pPr>
      <w:r w:rsidRPr="001B2D41">
        <w:tab/>
        <w:t>(5)</w:t>
      </w:r>
      <w:r w:rsidRPr="001B2D41">
        <w:tab/>
        <w:t>The election is irrevocable.</w:t>
      </w:r>
    </w:p>
    <w:p w:rsidR="00F9073D" w:rsidRPr="001B2D41" w:rsidRDefault="00F9073D" w:rsidP="00F9073D">
      <w:pPr>
        <w:pStyle w:val="ActHead5"/>
      </w:pPr>
      <w:bookmarkStart w:id="789" w:name="_Toc100588175"/>
      <w:r w:rsidRPr="001B2D41">
        <w:rPr>
          <w:rStyle w:val="CharSectno"/>
        </w:rPr>
        <w:t>830</w:t>
      </w:r>
      <w:r w:rsidR="001B2D41">
        <w:rPr>
          <w:rStyle w:val="CharSectno"/>
        </w:rPr>
        <w:noBreakHyphen/>
      </w:r>
      <w:r w:rsidRPr="001B2D41">
        <w:rPr>
          <w:rStyle w:val="CharSectno"/>
        </w:rPr>
        <w:t>20</w:t>
      </w:r>
      <w:r w:rsidRPr="001B2D41">
        <w:t xml:space="preserve">  Modifications of income tax law</w:t>
      </w:r>
      <w:bookmarkEnd w:id="789"/>
    </w:p>
    <w:p w:rsidR="00F9073D" w:rsidRPr="001B2D41" w:rsidRDefault="00F9073D" w:rsidP="00F9073D">
      <w:pPr>
        <w:pStyle w:val="subsection"/>
      </w:pPr>
      <w:r w:rsidRPr="001B2D41">
        <w:tab/>
        <w:t>(1)</w:t>
      </w:r>
      <w:r w:rsidRPr="001B2D41">
        <w:tab/>
        <w:t xml:space="preserve">This section sets out the modifications of the </w:t>
      </w:r>
      <w:r w:rsidRPr="001B2D41">
        <w:rPr>
          <w:i/>
        </w:rPr>
        <w:t>Income Tax Assessment Act 1936</w:t>
      </w:r>
      <w:r w:rsidRPr="001B2D41">
        <w:t xml:space="preserve"> that, if section</w:t>
      </w:r>
      <w:r w:rsidR="00FD3F14" w:rsidRPr="001B2D41">
        <w:t> </w:t>
      </w:r>
      <w:r w:rsidRPr="001B2D41">
        <w:t>830</w:t>
      </w:r>
      <w:r w:rsidR="001B2D41">
        <w:noBreakHyphen/>
      </w:r>
      <w:r w:rsidRPr="001B2D41">
        <w:t>15</w:t>
      </w:r>
      <w:r w:rsidRPr="001B2D41">
        <w:rPr>
          <w:i/>
        </w:rPr>
        <w:t xml:space="preserve"> </w:t>
      </w:r>
      <w:r w:rsidRPr="001B2D41">
        <w:t>of this Act so provides, apply in working out for a taxpayer:</w:t>
      </w:r>
    </w:p>
    <w:p w:rsidR="00F9073D" w:rsidRPr="001B2D41" w:rsidRDefault="00F9073D" w:rsidP="00F9073D">
      <w:pPr>
        <w:pStyle w:val="paragraph"/>
      </w:pPr>
      <w:r w:rsidRPr="001B2D41">
        <w:tab/>
        <w:t>(a)</w:t>
      </w:r>
      <w:r w:rsidRPr="001B2D41">
        <w:tab/>
        <w:t>the attributable income of a CFC for the statutory accounting period that ended in an income year; or</w:t>
      </w:r>
    </w:p>
    <w:p w:rsidR="00F9073D" w:rsidRPr="001B2D41" w:rsidRDefault="00F9073D" w:rsidP="00F9073D">
      <w:pPr>
        <w:pStyle w:val="paragraph"/>
      </w:pPr>
      <w:r w:rsidRPr="001B2D41">
        <w:tab/>
        <w:t>(b)</w:t>
      </w:r>
      <w:r w:rsidRPr="001B2D41">
        <w:tab/>
        <w:t>the notional income of a FIF for the notional accounting period that ended in an income year.</w:t>
      </w:r>
    </w:p>
    <w:p w:rsidR="00F9073D" w:rsidRPr="001B2D41" w:rsidRDefault="00F9073D" w:rsidP="00F9073D">
      <w:pPr>
        <w:pStyle w:val="SubsectionHead"/>
      </w:pPr>
      <w:r w:rsidRPr="001B2D41">
        <w:t>CFC—residence</w:t>
      </w:r>
    </w:p>
    <w:p w:rsidR="00F9073D" w:rsidRPr="001B2D41" w:rsidRDefault="00F9073D" w:rsidP="00F9073D">
      <w:pPr>
        <w:pStyle w:val="subsection"/>
      </w:pPr>
      <w:r w:rsidRPr="001B2D41">
        <w:tab/>
        <w:t>(2)</w:t>
      </w:r>
      <w:r w:rsidRPr="001B2D41">
        <w:tab/>
        <w:t>If the CFC is not a resident of a particular listed country or a particular unlisted country for the purposes of Part</w:t>
      </w:r>
      <w:r w:rsidR="00486799" w:rsidRPr="001B2D41">
        <w:t> </w:t>
      </w:r>
      <w:r w:rsidRPr="001B2D41">
        <w:t xml:space="preserve">X of the </w:t>
      </w:r>
      <w:r w:rsidRPr="001B2D41">
        <w:rPr>
          <w:i/>
        </w:rPr>
        <w:t xml:space="preserve">Income Tax Assessment Act 1936 </w:t>
      </w:r>
      <w:r w:rsidRPr="001B2D41">
        <w:t xml:space="preserve">(including after applying </w:t>
      </w:r>
      <w:r w:rsidR="00B36BB7" w:rsidRPr="001B2D41">
        <w:t>section 3</w:t>
      </w:r>
      <w:r w:rsidRPr="001B2D41">
        <w:t>31 of that Act), then for the purposes of that Part, the CFC is taken to be a resident of the country under whose laws it was formed.</w:t>
      </w:r>
    </w:p>
    <w:p w:rsidR="00F9073D" w:rsidRPr="001B2D41" w:rsidRDefault="00F9073D" w:rsidP="00F9073D">
      <w:pPr>
        <w:pStyle w:val="SubsectionHead"/>
      </w:pPr>
      <w:r w:rsidRPr="001B2D41">
        <w:t>CFC—foreign tax paid by taxpayer</w:t>
      </w:r>
    </w:p>
    <w:p w:rsidR="00F9073D" w:rsidRPr="001B2D41" w:rsidRDefault="00F9073D" w:rsidP="00F9073D">
      <w:pPr>
        <w:pStyle w:val="subsection"/>
      </w:pPr>
      <w:r w:rsidRPr="001B2D41">
        <w:tab/>
        <w:t>(3)</w:t>
      </w:r>
      <w:r w:rsidRPr="001B2D41">
        <w:tab/>
        <w:t xml:space="preserve">For the purpose of </w:t>
      </w:r>
      <w:r w:rsidR="00B36BB7" w:rsidRPr="001B2D41">
        <w:t>subsection 3</w:t>
      </w:r>
      <w:r w:rsidRPr="001B2D41">
        <w:t xml:space="preserve">93(1) of the </w:t>
      </w:r>
      <w:r w:rsidRPr="001B2D41">
        <w:rPr>
          <w:i/>
        </w:rPr>
        <w:t>Income Tax Assessment Act 1936</w:t>
      </w:r>
      <w:r w:rsidRPr="001B2D41">
        <w:t>, if the taxpayer paid foreign tax</w:t>
      </w:r>
      <w:r w:rsidR="00975263" w:rsidRPr="001B2D41">
        <w:t xml:space="preserve"> (within the meaning of that Act)</w:t>
      </w:r>
      <w:r w:rsidRPr="001B2D41">
        <w:t xml:space="preserve"> (the </w:t>
      </w:r>
      <w:r w:rsidRPr="001B2D41">
        <w:rPr>
          <w:b/>
          <w:i/>
        </w:rPr>
        <w:t>actual foreign tax</w:t>
      </w:r>
      <w:r w:rsidRPr="001B2D41">
        <w:t>) on its interest in an amount included in the notional assessable income of the CFC for the statutory accounting period, then the CFC is taken to have paid foreign tax</w:t>
      </w:r>
      <w:r w:rsidR="00975263" w:rsidRPr="001B2D41">
        <w:t xml:space="preserve"> (within the meaning of that Act)</w:t>
      </w:r>
      <w:r w:rsidRPr="001B2D41">
        <w:t xml:space="preserve"> in respect of the amount equal to the actual foreign tax divided by the taxpayer’s direct attribution interest in the CFC at the end of the statutory accounting period.</w:t>
      </w:r>
    </w:p>
    <w:p w:rsidR="00F9073D" w:rsidRPr="001B2D41" w:rsidRDefault="00F9073D" w:rsidP="00F9073D">
      <w:pPr>
        <w:pStyle w:val="SubsectionHead"/>
      </w:pPr>
      <w:r w:rsidRPr="001B2D41">
        <w:t>CFC—foreign tax paid by another CFC</w:t>
      </w:r>
    </w:p>
    <w:p w:rsidR="00F9073D" w:rsidRPr="001B2D41" w:rsidRDefault="00F9073D" w:rsidP="00F9073D">
      <w:pPr>
        <w:pStyle w:val="subsection"/>
      </w:pPr>
      <w:r w:rsidRPr="001B2D41">
        <w:tab/>
        <w:t>(4)</w:t>
      </w:r>
      <w:r w:rsidRPr="001B2D41">
        <w:tab/>
        <w:t xml:space="preserve">For the purpose of </w:t>
      </w:r>
      <w:r w:rsidR="00B36BB7" w:rsidRPr="001B2D41">
        <w:t>subsection 3</w:t>
      </w:r>
      <w:r w:rsidRPr="001B2D41">
        <w:t xml:space="preserve">93(1) of the </w:t>
      </w:r>
      <w:r w:rsidRPr="001B2D41">
        <w:rPr>
          <w:i/>
        </w:rPr>
        <w:t>Income Tax Assessment Act 1936</w:t>
      </w:r>
      <w:r w:rsidRPr="001B2D41">
        <w:t>, if:</w:t>
      </w:r>
    </w:p>
    <w:p w:rsidR="00F9073D" w:rsidRPr="001B2D41" w:rsidRDefault="00F9073D" w:rsidP="00F9073D">
      <w:pPr>
        <w:pStyle w:val="paragraph"/>
      </w:pPr>
      <w:r w:rsidRPr="001B2D41">
        <w:tab/>
        <w:t>(a)</w:t>
      </w:r>
      <w:r w:rsidRPr="001B2D41">
        <w:tab/>
        <w:t>on the assumption in paragraph</w:t>
      </w:r>
      <w:r w:rsidR="00FD3F14" w:rsidRPr="001B2D41">
        <w:t> </w:t>
      </w:r>
      <w:r w:rsidRPr="001B2D41">
        <w:t>830</w:t>
      </w:r>
      <w:r w:rsidR="001B2D41">
        <w:noBreakHyphen/>
      </w:r>
      <w:r w:rsidRPr="001B2D41">
        <w:t xml:space="preserve">15(1)(c) of this Act, another CFC (the </w:t>
      </w:r>
      <w:r w:rsidRPr="001B2D41">
        <w:rPr>
          <w:b/>
          <w:i/>
        </w:rPr>
        <w:t>tracing CFC</w:t>
      </w:r>
      <w:r w:rsidRPr="001B2D41">
        <w:t xml:space="preserve">) would have been a partner in the foreign entity that the CFC mentioned in </w:t>
      </w:r>
      <w:r w:rsidR="00FD3F14" w:rsidRPr="001B2D41">
        <w:t>subsection (</w:t>
      </w:r>
      <w:r w:rsidRPr="001B2D41">
        <w:t xml:space="preserve">1) of this section (the </w:t>
      </w:r>
      <w:r w:rsidRPr="001B2D41">
        <w:rPr>
          <w:b/>
          <w:i/>
        </w:rPr>
        <w:t>foreign hybrid CFC</w:t>
      </w:r>
      <w:r w:rsidRPr="001B2D41">
        <w:t>) would have been; and</w:t>
      </w:r>
    </w:p>
    <w:p w:rsidR="00F9073D" w:rsidRPr="001B2D41" w:rsidRDefault="00F9073D" w:rsidP="00F9073D">
      <w:pPr>
        <w:pStyle w:val="paragraph"/>
      </w:pPr>
      <w:r w:rsidRPr="001B2D41">
        <w:tab/>
        <w:t>(b)</w:t>
      </w:r>
      <w:r w:rsidRPr="001B2D41">
        <w:tab/>
        <w:t>the taxpayer had an attribution tracing interest in the tracing CFC that was taken into account in calculating the taxpayer’s attribution percentage for the foreign hybrid CFC at the end of the statutory accounting period; and</w:t>
      </w:r>
    </w:p>
    <w:p w:rsidR="00F9073D" w:rsidRPr="001B2D41" w:rsidRDefault="00F9073D" w:rsidP="00F9073D">
      <w:pPr>
        <w:pStyle w:val="paragraph"/>
      </w:pPr>
      <w:r w:rsidRPr="001B2D41">
        <w:tab/>
        <w:t>(c)</w:t>
      </w:r>
      <w:r w:rsidRPr="001B2D41">
        <w:tab/>
        <w:t xml:space="preserve">the tracing CFC paid foreign tax </w:t>
      </w:r>
      <w:r w:rsidR="008255F5" w:rsidRPr="001B2D41">
        <w:t xml:space="preserve">(within the meaning of that Act) </w:t>
      </w:r>
      <w:r w:rsidRPr="001B2D41">
        <w:t xml:space="preserve">(the </w:t>
      </w:r>
      <w:r w:rsidRPr="001B2D41">
        <w:rPr>
          <w:b/>
          <w:i/>
        </w:rPr>
        <w:t>actual foreign tax</w:t>
      </w:r>
      <w:r w:rsidRPr="001B2D41">
        <w:t>) on its interest in an amount included in the notional assessable income of the foreign hybrid CFC for the statutory accounting period;</w:t>
      </w:r>
    </w:p>
    <w:p w:rsidR="00F9073D" w:rsidRPr="001B2D41" w:rsidRDefault="00F9073D" w:rsidP="00F9073D">
      <w:pPr>
        <w:pStyle w:val="subsection2"/>
      </w:pPr>
      <w:r w:rsidRPr="001B2D41">
        <w:t xml:space="preserve">then the foreign hybrid CFC is taken to have paid foreign tax, </w:t>
      </w:r>
      <w:r w:rsidR="00D81BC3" w:rsidRPr="001B2D41">
        <w:t xml:space="preserve">(within the meaning of that Act) </w:t>
      </w:r>
      <w:r w:rsidRPr="001B2D41">
        <w:t>in respect of the amount included in its notional assessable income, equal to the actual foreign tax divided by the tracing CFC’s direct attribution interest in the foreign hybrid CFC at the end of the statutory accounting period.</w:t>
      </w:r>
    </w:p>
    <w:p w:rsidR="00F9073D" w:rsidRPr="001B2D41" w:rsidRDefault="00F9073D" w:rsidP="00F9073D">
      <w:pPr>
        <w:pStyle w:val="SubsectionHead"/>
      </w:pPr>
      <w:r w:rsidRPr="001B2D41">
        <w:t>FIF—foreign tax paid by taxpayer</w:t>
      </w:r>
    </w:p>
    <w:p w:rsidR="00F9073D" w:rsidRPr="001B2D41" w:rsidRDefault="00F9073D" w:rsidP="00F9073D">
      <w:pPr>
        <w:pStyle w:val="subsection"/>
      </w:pPr>
      <w:r w:rsidRPr="001B2D41">
        <w:tab/>
        <w:t>(5)</w:t>
      </w:r>
      <w:r w:rsidRPr="001B2D41">
        <w:tab/>
        <w:t>For the purpose of section</w:t>
      </w:r>
      <w:r w:rsidR="00FD3F14" w:rsidRPr="001B2D41">
        <w:t> </w:t>
      </w:r>
      <w:r w:rsidRPr="001B2D41">
        <w:t xml:space="preserve">573 of the </w:t>
      </w:r>
      <w:r w:rsidRPr="001B2D41">
        <w:rPr>
          <w:i/>
        </w:rPr>
        <w:t>Income Tax Assessment Act 1936</w:t>
      </w:r>
      <w:r w:rsidRPr="001B2D41">
        <w:t xml:space="preserve">, if the taxpayer paid foreign tax </w:t>
      </w:r>
      <w:r w:rsidR="00935EF6" w:rsidRPr="001B2D41">
        <w:t xml:space="preserve">(within the meaning of that Act) </w:t>
      </w:r>
      <w:r w:rsidRPr="001B2D41">
        <w:t xml:space="preserve">(the </w:t>
      </w:r>
      <w:r w:rsidRPr="001B2D41">
        <w:rPr>
          <w:b/>
          <w:i/>
        </w:rPr>
        <w:t>actual foreign tax</w:t>
      </w:r>
      <w:r w:rsidRPr="001B2D41">
        <w:t>) on its interest in an amount included in the notional income of the FIF for the notional accounting period, then the FIF is taken to have paid foreign tax</w:t>
      </w:r>
      <w:r w:rsidR="00935EF6" w:rsidRPr="001B2D41">
        <w:t xml:space="preserve"> (within the meaning of that Act)</w:t>
      </w:r>
      <w:r w:rsidRPr="001B2D41">
        <w:t xml:space="preserve"> in respect of that amount equal to the actual foreign tax divided by the attribution percentage applicable under section</w:t>
      </w:r>
      <w:r w:rsidR="00FD3F14" w:rsidRPr="001B2D41">
        <w:t> </w:t>
      </w:r>
      <w:r w:rsidRPr="001B2D41">
        <w:t>581 of that Act to the taxpayer in respect of the taxpayer’s interests in the FIF at the end of the notional accounting period.</w:t>
      </w:r>
    </w:p>
    <w:p w:rsidR="000703ED" w:rsidRPr="001B2D41" w:rsidRDefault="000703ED" w:rsidP="00533DB3">
      <w:pPr>
        <w:pStyle w:val="ActHead3"/>
        <w:pageBreakBefore/>
      </w:pPr>
      <w:bookmarkStart w:id="790" w:name="_Toc100588176"/>
      <w:r w:rsidRPr="001B2D41">
        <w:rPr>
          <w:rStyle w:val="CharDivNo"/>
        </w:rPr>
        <w:t>Division</w:t>
      </w:r>
      <w:r w:rsidR="00FD3F14" w:rsidRPr="001B2D41">
        <w:rPr>
          <w:rStyle w:val="CharDivNo"/>
        </w:rPr>
        <w:t> </w:t>
      </w:r>
      <w:r w:rsidRPr="001B2D41">
        <w:rPr>
          <w:rStyle w:val="CharDivNo"/>
        </w:rPr>
        <w:t>832</w:t>
      </w:r>
      <w:r w:rsidRPr="001B2D41">
        <w:t>—</w:t>
      </w:r>
      <w:r w:rsidRPr="001B2D41">
        <w:rPr>
          <w:rStyle w:val="CharDivText"/>
        </w:rPr>
        <w:t>Hybrid mismatch rules</w:t>
      </w:r>
      <w:bookmarkEnd w:id="790"/>
    </w:p>
    <w:p w:rsidR="000703ED" w:rsidRPr="001B2D41" w:rsidRDefault="000703ED" w:rsidP="000703ED">
      <w:pPr>
        <w:pStyle w:val="TofSectsHeading"/>
      </w:pPr>
      <w:r w:rsidRPr="001B2D41">
        <w:t>Table of Subdivisions</w:t>
      </w:r>
    </w:p>
    <w:p w:rsidR="000703ED" w:rsidRPr="001B2D41" w:rsidRDefault="000703ED" w:rsidP="000703ED">
      <w:pPr>
        <w:pStyle w:val="TofSectsSubdiv"/>
      </w:pPr>
      <w:r w:rsidRPr="001B2D41">
        <w:t>832</w:t>
      </w:r>
      <w:r w:rsidR="001B2D41">
        <w:noBreakHyphen/>
      </w:r>
      <w:r w:rsidRPr="001B2D41">
        <w:t>A</w:t>
      </w:r>
      <w:r w:rsidRPr="001B2D41">
        <w:tab/>
        <w:t>Application of Division</w:t>
      </w:r>
      <w:r w:rsidR="00FD3F14" w:rsidRPr="001B2D41">
        <w:t> </w:t>
      </w:r>
      <w:r w:rsidRPr="001B2D41">
        <w:t>832 of the Income Tax Assessment Act 1997</w:t>
      </w:r>
    </w:p>
    <w:p w:rsidR="000703ED" w:rsidRPr="001B2D41" w:rsidRDefault="000703ED" w:rsidP="000703ED">
      <w:pPr>
        <w:pStyle w:val="ActHead4"/>
      </w:pPr>
      <w:bookmarkStart w:id="791" w:name="_Toc100588177"/>
      <w:r w:rsidRPr="001B2D41">
        <w:rPr>
          <w:rStyle w:val="CharSubdNo"/>
        </w:rPr>
        <w:t>Subdivision</w:t>
      </w:r>
      <w:r w:rsidR="00FD3F14" w:rsidRPr="001B2D41">
        <w:rPr>
          <w:rStyle w:val="CharSubdNo"/>
        </w:rPr>
        <w:t> </w:t>
      </w:r>
      <w:r w:rsidRPr="001B2D41">
        <w:rPr>
          <w:rStyle w:val="CharSubdNo"/>
        </w:rPr>
        <w:t>832</w:t>
      </w:r>
      <w:r w:rsidR="001B2D41">
        <w:rPr>
          <w:rStyle w:val="CharSubdNo"/>
        </w:rPr>
        <w:noBreakHyphen/>
      </w:r>
      <w:r w:rsidRPr="001B2D41">
        <w:rPr>
          <w:rStyle w:val="CharSubdNo"/>
        </w:rPr>
        <w:t>A</w:t>
      </w:r>
      <w:r w:rsidRPr="001B2D41">
        <w:t>—</w:t>
      </w:r>
      <w:r w:rsidRPr="001B2D41">
        <w:rPr>
          <w:rStyle w:val="CharSubdText"/>
        </w:rPr>
        <w:t>Application of Division</w:t>
      </w:r>
      <w:r w:rsidR="00FD3F14" w:rsidRPr="001B2D41">
        <w:rPr>
          <w:rStyle w:val="CharSubdText"/>
        </w:rPr>
        <w:t> </w:t>
      </w:r>
      <w:r w:rsidRPr="001B2D41">
        <w:rPr>
          <w:rStyle w:val="CharSubdText"/>
        </w:rPr>
        <w:t>832 of the Income Tax Assessment Act 1997</w:t>
      </w:r>
      <w:bookmarkEnd w:id="791"/>
    </w:p>
    <w:p w:rsidR="000703ED" w:rsidRPr="001B2D41" w:rsidRDefault="000703ED" w:rsidP="000703ED">
      <w:pPr>
        <w:pStyle w:val="TofSectsHeading"/>
      </w:pPr>
      <w:r w:rsidRPr="001B2D41">
        <w:t>Table of sections</w:t>
      </w:r>
    </w:p>
    <w:p w:rsidR="000703ED" w:rsidRPr="001B2D41" w:rsidRDefault="000703ED" w:rsidP="000703ED">
      <w:pPr>
        <w:pStyle w:val="TofSectsSection"/>
      </w:pPr>
      <w:r w:rsidRPr="001B2D41">
        <w:t>832</w:t>
      </w:r>
      <w:r w:rsidR="001B2D41">
        <w:noBreakHyphen/>
      </w:r>
      <w:r w:rsidRPr="001B2D41">
        <w:t>10</w:t>
      </w:r>
      <w:r w:rsidRPr="001B2D41">
        <w:tab/>
        <w:t>Application of Division</w:t>
      </w:r>
      <w:r w:rsidR="00FD3F14" w:rsidRPr="001B2D41">
        <w:t> </w:t>
      </w:r>
      <w:r w:rsidRPr="001B2D41">
        <w:t xml:space="preserve">832 of the </w:t>
      </w:r>
      <w:r w:rsidRPr="001B2D41">
        <w:rPr>
          <w:rStyle w:val="CharItalic"/>
        </w:rPr>
        <w:t xml:space="preserve">Income Tax Assessment Act 1997 </w:t>
      </w:r>
      <w:r w:rsidRPr="001B2D41">
        <w:t>(other than imported hybrid mismatch rule)</w:t>
      </w:r>
    </w:p>
    <w:p w:rsidR="000703ED" w:rsidRPr="001B2D41" w:rsidRDefault="000703ED" w:rsidP="000703ED">
      <w:pPr>
        <w:pStyle w:val="TofSectsSection"/>
      </w:pPr>
      <w:r w:rsidRPr="001B2D41">
        <w:t>832</w:t>
      </w:r>
      <w:r w:rsidR="001B2D41">
        <w:noBreakHyphen/>
      </w:r>
      <w:r w:rsidRPr="001B2D41">
        <w:t>15</w:t>
      </w:r>
      <w:r w:rsidRPr="001B2D41">
        <w:tab/>
        <w:t>Application of imported hybrid mismatch rule</w:t>
      </w:r>
    </w:p>
    <w:p w:rsidR="000703ED" w:rsidRPr="001B2D41" w:rsidRDefault="000703ED" w:rsidP="000703ED">
      <w:pPr>
        <w:pStyle w:val="ActHead5"/>
      </w:pPr>
      <w:bookmarkStart w:id="792" w:name="_Toc100588178"/>
      <w:r w:rsidRPr="001B2D41">
        <w:rPr>
          <w:rStyle w:val="CharSectno"/>
        </w:rPr>
        <w:t>832</w:t>
      </w:r>
      <w:r w:rsidR="001B2D41">
        <w:rPr>
          <w:rStyle w:val="CharSectno"/>
        </w:rPr>
        <w:noBreakHyphen/>
      </w:r>
      <w:r w:rsidRPr="001B2D41">
        <w:rPr>
          <w:rStyle w:val="CharSectno"/>
        </w:rPr>
        <w:t>10</w:t>
      </w:r>
      <w:r w:rsidRPr="001B2D41">
        <w:t xml:space="preserve">  Application of Division</w:t>
      </w:r>
      <w:r w:rsidR="00FD3F14" w:rsidRPr="001B2D41">
        <w:t> </w:t>
      </w:r>
      <w:r w:rsidRPr="001B2D41">
        <w:t xml:space="preserve">832 of the </w:t>
      </w:r>
      <w:r w:rsidRPr="001B2D41">
        <w:rPr>
          <w:i/>
        </w:rPr>
        <w:t xml:space="preserve">Income Tax Assessment Act 1997 </w:t>
      </w:r>
      <w:r w:rsidRPr="001B2D41">
        <w:t>(other than imported hybrid mismatch rule)</w:t>
      </w:r>
      <w:bookmarkEnd w:id="792"/>
    </w:p>
    <w:p w:rsidR="000703ED" w:rsidRPr="001B2D41" w:rsidRDefault="000703ED" w:rsidP="000703ED">
      <w:pPr>
        <w:pStyle w:val="subsection"/>
      </w:pPr>
      <w:r w:rsidRPr="001B2D41">
        <w:tab/>
        <w:t>(1)</w:t>
      </w:r>
      <w:r w:rsidRPr="001B2D41">
        <w:tab/>
        <w:t>The Subdivisions of Division</w:t>
      </w:r>
      <w:r w:rsidR="00FD3F14" w:rsidRPr="001B2D41">
        <w:t> </w:t>
      </w:r>
      <w:r w:rsidRPr="001B2D41">
        <w:t xml:space="preserve">832 of the </w:t>
      </w:r>
      <w:r w:rsidRPr="001B2D41">
        <w:rPr>
          <w:i/>
        </w:rPr>
        <w:t>Income Tax Assessment Act 1997</w:t>
      </w:r>
      <w:r w:rsidRPr="001B2D41">
        <w:t xml:space="preserve"> covered by </w:t>
      </w:r>
      <w:r w:rsidR="00FD3F14" w:rsidRPr="001B2D41">
        <w:t>subsection (</w:t>
      </w:r>
      <w:r w:rsidRPr="001B2D41">
        <w:t xml:space="preserve">2) apply to assessments for income years starting on or after </w:t>
      </w:r>
      <w:r w:rsidR="001B2D41">
        <w:t>1 January</w:t>
      </w:r>
      <w:r w:rsidRPr="001B2D41">
        <w:t xml:space="preserve"> 2019.</w:t>
      </w:r>
    </w:p>
    <w:p w:rsidR="000703ED" w:rsidRPr="001B2D41" w:rsidRDefault="000703ED" w:rsidP="000703ED">
      <w:pPr>
        <w:pStyle w:val="subsection"/>
      </w:pPr>
      <w:r w:rsidRPr="001B2D41">
        <w:tab/>
        <w:t>(2)</w:t>
      </w:r>
      <w:r w:rsidRPr="001B2D41">
        <w:tab/>
        <w:t>The Subdivisions are as follows:</w:t>
      </w:r>
    </w:p>
    <w:p w:rsidR="000703ED" w:rsidRPr="001B2D41" w:rsidRDefault="000703ED" w:rsidP="000703ED">
      <w:pPr>
        <w:pStyle w:val="paragraph"/>
      </w:pPr>
      <w:r w:rsidRPr="001B2D41">
        <w:tab/>
        <w:t>(a)</w:t>
      </w:r>
      <w:r w:rsidRPr="001B2D41">
        <w:tab/>
        <w:t>Subdivision</w:t>
      </w:r>
      <w:r w:rsidR="00FD3F14" w:rsidRPr="001B2D41">
        <w:t> </w:t>
      </w:r>
      <w:r w:rsidRPr="001B2D41">
        <w:t>832</w:t>
      </w:r>
      <w:r w:rsidR="001B2D41">
        <w:noBreakHyphen/>
      </w:r>
      <w:r w:rsidRPr="001B2D41">
        <w:t>C (Hybrid financial instrument mismatch);</w:t>
      </w:r>
    </w:p>
    <w:p w:rsidR="000703ED" w:rsidRPr="001B2D41" w:rsidRDefault="000703ED" w:rsidP="000703ED">
      <w:pPr>
        <w:pStyle w:val="paragraph"/>
      </w:pPr>
      <w:r w:rsidRPr="001B2D41">
        <w:tab/>
        <w:t>(b)</w:t>
      </w:r>
      <w:r w:rsidRPr="001B2D41">
        <w:tab/>
        <w:t>Subdivision</w:t>
      </w:r>
      <w:r w:rsidR="00FD3F14" w:rsidRPr="001B2D41">
        <w:t> </w:t>
      </w:r>
      <w:r w:rsidRPr="001B2D41">
        <w:t>832</w:t>
      </w:r>
      <w:r w:rsidR="001B2D41">
        <w:noBreakHyphen/>
      </w:r>
      <w:r w:rsidRPr="001B2D41">
        <w:t>D (Hybrid payer mismatch);</w:t>
      </w:r>
    </w:p>
    <w:p w:rsidR="000703ED" w:rsidRPr="001B2D41" w:rsidRDefault="000703ED" w:rsidP="000703ED">
      <w:pPr>
        <w:pStyle w:val="paragraph"/>
      </w:pPr>
      <w:r w:rsidRPr="001B2D41">
        <w:tab/>
        <w:t>(c)</w:t>
      </w:r>
      <w:r w:rsidRPr="001B2D41">
        <w:tab/>
        <w:t>Subdivision</w:t>
      </w:r>
      <w:r w:rsidR="00FD3F14" w:rsidRPr="001B2D41">
        <w:t> </w:t>
      </w:r>
      <w:r w:rsidRPr="001B2D41">
        <w:t>832</w:t>
      </w:r>
      <w:r w:rsidR="001B2D41">
        <w:noBreakHyphen/>
      </w:r>
      <w:r w:rsidRPr="001B2D41">
        <w:t>E (Reverse hybrid mismatch);</w:t>
      </w:r>
    </w:p>
    <w:p w:rsidR="000703ED" w:rsidRPr="001B2D41" w:rsidRDefault="000703ED" w:rsidP="000703ED">
      <w:pPr>
        <w:pStyle w:val="paragraph"/>
      </w:pPr>
      <w:r w:rsidRPr="001B2D41">
        <w:tab/>
        <w:t>(d)</w:t>
      </w:r>
      <w:r w:rsidRPr="001B2D41">
        <w:tab/>
        <w:t>Subdivision</w:t>
      </w:r>
      <w:r w:rsidR="00FD3F14" w:rsidRPr="001B2D41">
        <w:t> </w:t>
      </w:r>
      <w:r w:rsidRPr="001B2D41">
        <w:t>832</w:t>
      </w:r>
      <w:r w:rsidR="001B2D41">
        <w:noBreakHyphen/>
      </w:r>
      <w:r w:rsidRPr="001B2D41">
        <w:t>F (Branch hybrid mismatch);</w:t>
      </w:r>
    </w:p>
    <w:p w:rsidR="000703ED" w:rsidRPr="001B2D41" w:rsidRDefault="000703ED" w:rsidP="000703ED">
      <w:pPr>
        <w:pStyle w:val="paragraph"/>
      </w:pPr>
      <w:r w:rsidRPr="001B2D41">
        <w:tab/>
        <w:t>(e)</w:t>
      </w:r>
      <w:r w:rsidRPr="001B2D41">
        <w:tab/>
        <w:t>Subdivision</w:t>
      </w:r>
      <w:r w:rsidR="00FD3F14" w:rsidRPr="001B2D41">
        <w:t> </w:t>
      </w:r>
      <w:r w:rsidRPr="001B2D41">
        <w:t>832</w:t>
      </w:r>
      <w:r w:rsidR="001B2D41">
        <w:noBreakHyphen/>
      </w:r>
      <w:r w:rsidRPr="001B2D41">
        <w:t>G (Deducting hybrid mismatch);</w:t>
      </w:r>
    </w:p>
    <w:p w:rsidR="000703ED" w:rsidRPr="001B2D41" w:rsidRDefault="000703ED" w:rsidP="000703ED">
      <w:pPr>
        <w:pStyle w:val="paragraph"/>
      </w:pPr>
      <w:r w:rsidRPr="001B2D41">
        <w:tab/>
        <w:t>(f)</w:t>
      </w:r>
      <w:r w:rsidRPr="001B2D41">
        <w:tab/>
        <w:t>Subdivision</w:t>
      </w:r>
      <w:r w:rsidR="00FD3F14" w:rsidRPr="001B2D41">
        <w:t> </w:t>
      </w:r>
      <w:r w:rsidRPr="001B2D41">
        <w:t>832</w:t>
      </w:r>
      <w:r w:rsidR="001B2D41">
        <w:noBreakHyphen/>
      </w:r>
      <w:r w:rsidRPr="001B2D41">
        <w:t>J (Integrity rule).</w:t>
      </w:r>
    </w:p>
    <w:p w:rsidR="000703ED" w:rsidRPr="001B2D41" w:rsidRDefault="000703ED" w:rsidP="000703ED">
      <w:pPr>
        <w:pStyle w:val="ActHead5"/>
      </w:pPr>
      <w:bookmarkStart w:id="793" w:name="_Toc100588179"/>
      <w:r w:rsidRPr="001B2D41">
        <w:rPr>
          <w:rStyle w:val="CharSectno"/>
        </w:rPr>
        <w:t>832</w:t>
      </w:r>
      <w:r w:rsidR="001B2D41">
        <w:rPr>
          <w:rStyle w:val="CharSectno"/>
        </w:rPr>
        <w:noBreakHyphen/>
      </w:r>
      <w:r w:rsidRPr="001B2D41">
        <w:rPr>
          <w:rStyle w:val="CharSectno"/>
        </w:rPr>
        <w:t>15</w:t>
      </w:r>
      <w:r w:rsidRPr="001B2D41">
        <w:t xml:space="preserve">  Application of imported hybrid mismatch rule</w:t>
      </w:r>
      <w:bookmarkEnd w:id="793"/>
    </w:p>
    <w:p w:rsidR="000703ED" w:rsidRPr="001B2D41" w:rsidRDefault="000703ED" w:rsidP="000703ED">
      <w:pPr>
        <w:pStyle w:val="subsection"/>
      </w:pPr>
      <w:r w:rsidRPr="001B2D41">
        <w:tab/>
        <w:t>(1)</w:t>
      </w:r>
      <w:r w:rsidRPr="001B2D41">
        <w:tab/>
        <w:t>Subdivision</w:t>
      </w:r>
      <w:r w:rsidR="00FD3F14" w:rsidRPr="001B2D41">
        <w:t> </w:t>
      </w:r>
      <w:r w:rsidRPr="001B2D41">
        <w:t>832</w:t>
      </w:r>
      <w:r w:rsidR="001B2D41">
        <w:noBreakHyphen/>
      </w:r>
      <w:r w:rsidRPr="001B2D41">
        <w:t xml:space="preserve">H (Imported hybrid mismatch) of the </w:t>
      </w:r>
      <w:r w:rsidRPr="001B2D41">
        <w:rPr>
          <w:i/>
        </w:rPr>
        <w:t>Income Tax Assessment Act 1997</w:t>
      </w:r>
      <w:r w:rsidRPr="001B2D41">
        <w:t xml:space="preserve"> applies to assessments for income years starting on or after </w:t>
      </w:r>
      <w:r w:rsidR="001B2D41">
        <w:t>1 January</w:t>
      </w:r>
      <w:r w:rsidRPr="001B2D41">
        <w:t xml:space="preserve"> 2019.</w:t>
      </w:r>
    </w:p>
    <w:p w:rsidR="000703ED" w:rsidRPr="001B2D41" w:rsidRDefault="000703ED" w:rsidP="000703ED">
      <w:pPr>
        <w:pStyle w:val="subsection"/>
      </w:pPr>
      <w:r w:rsidRPr="001B2D41">
        <w:tab/>
        <w:t>(2)</w:t>
      </w:r>
      <w:r w:rsidRPr="001B2D41">
        <w:tab/>
        <w:t>However, in applying Subdivision</w:t>
      </w:r>
      <w:r w:rsidR="00FD3F14" w:rsidRPr="001B2D41">
        <w:t> </w:t>
      </w:r>
      <w:r w:rsidRPr="001B2D41">
        <w:t>832</w:t>
      </w:r>
      <w:r w:rsidR="001B2D41">
        <w:noBreakHyphen/>
      </w:r>
      <w:r w:rsidRPr="001B2D41">
        <w:t xml:space="preserve">H to assessments for income years starting before </w:t>
      </w:r>
      <w:r w:rsidR="001B2D41">
        <w:t>1 January</w:t>
      </w:r>
      <w:r w:rsidRPr="001B2D41">
        <w:t xml:space="preserve"> 2020, </w:t>
      </w:r>
      <w:r w:rsidR="00B36BB7" w:rsidRPr="001B2D41">
        <w:t>items 2</w:t>
      </w:r>
      <w:r w:rsidRPr="001B2D41">
        <w:t xml:space="preserve"> and 3 of the table in subsection</w:t>
      </w:r>
      <w:r w:rsidR="00FD3F14" w:rsidRPr="001B2D41">
        <w:t> </w:t>
      </w:r>
      <w:r w:rsidRPr="001B2D41">
        <w:t>832</w:t>
      </w:r>
      <w:r w:rsidR="001B2D41">
        <w:noBreakHyphen/>
      </w:r>
      <w:r w:rsidRPr="001B2D41">
        <w:t>615(2) are to be disregarded.</w:t>
      </w:r>
    </w:p>
    <w:p w:rsidR="000703ED" w:rsidRPr="001B2D41" w:rsidRDefault="000703ED" w:rsidP="000703ED">
      <w:pPr>
        <w:pStyle w:val="subsection"/>
      </w:pPr>
      <w:r w:rsidRPr="001B2D41">
        <w:tab/>
        <w:t>(3)</w:t>
      </w:r>
      <w:r w:rsidRPr="001B2D41">
        <w:tab/>
        <w:t xml:space="preserve">Despite </w:t>
      </w:r>
      <w:r w:rsidR="00FD3F14" w:rsidRPr="001B2D41">
        <w:t>subsection (</w:t>
      </w:r>
      <w:r w:rsidRPr="001B2D41">
        <w:t>1), Subdivision</w:t>
      </w:r>
      <w:r w:rsidR="00FD3F14" w:rsidRPr="001B2D41">
        <w:t> </w:t>
      </w:r>
      <w:r w:rsidRPr="001B2D41">
        <w:t>832</w:t>
      </w:r>
      <w:r w:rsidR="001B2D41">
        <w:noBreakHyphen/>
      </w:r>
      <w:r w:rsidRPr="001B2D41">
        <w:t xml:space="preserve">H does not apply in relation to an offshore hybrid mismatch unless a deduction component of the mismatch arose in a foreign tax period that ends in an income year starting on or after </w:t>
      </w:r>
      <w:r w:rsidR="001B2D41">
        <w:t>1 January</w:t>
      </w:r>
      <w:r w:rsidRPr="001B2D41">
        <w:t xml:space="preserve"> 2019.</w:t>
      </w:r>
    </w:p>
    <w:p w:rsidR="000703ED" w:rsidRPr="001B2D41" w:rsidRDefault="000703ED" w:rsidP="000703ED">
      <w:pPr>
        <w:pStyle w:val="subsection"/>
      </w:pPr>
      <w:r w:rsidRPr="001B2D41">
        <w:tab/>
        <w:t>(4)</w:t>
      </w:r>
      <w:r w:rsidRPr="001B2D41">
        <w:tab/>
        <w:t xml:space="preserve">In determining whether </w:t>
      </w:r>
      <w:r w:rsidR="00FD3F14" w:rsidRPr="001B2D41">
        <w:t>subsection (</w:t>
      </w:r>
      <w:r w:rsidRPr="001B2D41">
        <w:t>3) is satisfied in relation to an offshore hybrid mismatch, disregard section</w:t>
      </w:r>
      <w:r w:rsidR="00FD3F14" w:rsidRPr="001B2D41">
        <w:t> </w:t>
      </w:r>
      <w:r w:rsidRPr="001B2D41">
        <w:t>832</w:t>
      </w:r>
      <w:r w:rsidR="001B2D41">
        <w:noBreakHyphen/>
      </w:r>
      <w:r w:rsidRPr="001B2D41">
        <w:t xml:space="preserve">635 of the </w:t>
      </w:r>
      <w:r w:rsidRPr="001B2D41">
        <w:rPr>
          <w:i/>
        </w:rPr>
        <w:t>Income Tax Assessment Act 1997</w:t>
      </w:r>
      <w:r w:rsidRPr="001B2D41">
        <w:t>.</w:t>
      </w:r>
    </w:p>
    <w:p w:rsidR="00DB7E2A" w:rsidRPr="001B2D41" w:rsidRDefault="00DB7E2A" w:rsidP="00163128">
      <w:pPr>
        <w:pStyle w:val="ActHead3"/>
        <w:pageBreakBefore/>
      </w:pPr>
      <w:bookmarkStart w:id="794" w:name="_Toc100588180"/>
      <w:r w:rsidRPr="001B2D41">
        <w:rPr>
          <w:rStyle w:val="CharDivNo"/>
        </w:rPr>
        <w:t>Division</w:t>
      </w:r>
      <w:r w:rsidR="00FD3F14" w:rsidRPr="001B2D41">
        <w:rPr>
          <w:rStyle w:val="CharDivNo"/>
        </w:rPr>
        <w:t> </w:t>
      </w:r>
      <w:r w:rsidRPr="001B2D41">
        <w:rPr>
          <w:rStyle w:val="CharDivNo"/>
        </w:rPr>
        <w:t>840</w:t>
      </w:r>
      <w:r w:rsidRPr="001B2D41">
        <w:t>—</w:t>
      </w:r>
      <w:r w:rsidRPr="001B2D41">
        <w:rPr>
          <w:rStyle w:val="CharDivText"/>
        </w:rPr>
        <w:t>Withholding taxes</w:t>
      </w:r>
      <w:bookmarkEnd w:id="794"/>
    </w:p>
    <w:p w:rsidR="00DB7E2A" w:rsidRPr="001B2D41" w:rsidRDefault="00DB7E2A" w:rsidP="00DB7E2A">
      <w:pPr>
        <w:pStyle w:val="TofSectsHeading"/>
      </w:pPr>
      <w:r w:rsidRPr="001B2D41">
        <w:t>Table of Subdivisions</w:t>
      </w:r>
    </w:p>
    <w:p w:rsidR="00DB7E2A" w:rsidRPr="001B2D41" w:rsidRDefault="00DB7E2A" w:rsidP="00DB7E2A">
      <w:pPr>
        <w:pStyle w:val="TofSectsSubdiv"/>
      </w:pPr>
      <w:r w:rsidRPr="001B2D41">
        <w:t>840</w:t>
      </w:r>
      <w:r w:rsidR="001B2D41">
        <w:noBreakHyphen/>
      </w:r>
      <w:r w:rsidRPr="001B2D41">
        <w:t>M</w:t>
      </w:r>
      <w:r w:rsidRPr="001B2D41">
        <w:tab/>
        <w:t>Managed investment trust amounts</w:t>
      </w:r>
    </w:p>
    <w:p w:rsidR="00AF17FD" w:rsidRPr="001B2D41" w:rsidRDefault="00AF17FD" w:rsidP="00AF17FD">
      <w:pPr>
        <w:pStyle w:val="TofSectsSubdiv"/>
      </w:pPr>
      <w:r w:rsidRPr="001B2D41">
        <w:t>840</w:t>
      </w:r>
      <w:r w:rsidR="001B2D41">
        <w:noBreakHyphen/>
      </w:r>
      <w:r w:rsidRPr="001B2D41">
        <w:t>S</w:t>
      </w:r>
      <w:r w:rsidRPr="001B2D41">
        <w:tab/>
        <w:t>Seasonal Labour Mobility Program withholding tax</w:t>
      </w:r>
    </w:p>
    <w:p w:rsidR="00DB7E2A" w:rsidRPr="001B2D41" w:rsidRDefault="00DB7E2A" w:rsidP="00DB7E2A">
      <w:pPr>
        <w:pStyle w:val="ActHead4"/>
      </w:pPr>
      <w:bookmarkStart w:id="795" w:name="_Toc100588181"/>
      <w:r w:rsidRPr="001B2D41">
        <w:rPr>
          <w:rStyle w:val="CharSubdNo"/>
        </w:rPr>
        <w:t>Subdivision</w:t>
      </w:r>
      <w:r w:rsidR="00FD3F14" w:rsidRPr="001B2D41">
        <w:rPr>
          <w:rStyle w:val="CharSubdNo"/>
        </w:rPr>
        <w:t> </w:t>
      </w:r>
      <w:r w:rsidRPr="001B2D41">
        <w:rPr>
          <w:rStyle w:val="CharSubdNo"/>
        </w:rPr>
        <w:t>840</w:t>
      </w:r>
      <w:r w:rsidR="001B2D41">
        <w:rPr>
          <w:rStyle w:val="CharSubdNo"/>
        </w:rPr>
        <w:noBreakHyphen/>
      </w:r>
      <w:r w:rsidRPr="001B2D41">
        <w:rPr>
          <w:rStyle w:val="CharSubdNo"/>
        </w:rPr>
        <w:t>M</w:t>
      </w:r>
      <w:r w:rsidRPr="001B2D41">
        <w:t>—</w:t>
      </w:r>
      <w:r w:rsidRPr="001B2D41">
        <w:rPr>
          <w:rStyle w:val="CharSubdText"/>
        </w:rPr>
        <w:t>Managed investment trust amounts</w:t>
      </w:r>
      <w:bookmarkEnd w:id="795"/>
    </w:p>
    <w:p w:rsidR="00DB7E2A" w:rsidRPr="001B2D41" w:rsidRDefault="00DB7E2A" w:rsidP="00DB7E2A">
      <w:pPr>
        <w:pStyle w:val="TofSectsHeading"/>
        <w:keepNext/>
      </w:pPr>
      <w:r w:rsidRPr="001B2D41">
        <w:t>Table of sections</w:t>
      </w:r>
    </w:p>
    <w:p w:rsidR="00DB7E2A" w:rsidRPr="001B2D41" w:rsidRDefault="00DB7E2A" w:rsidP="00DB7E2A">
      <w:pPr>
        <w:pStyle w:val="TofSectsSection"/>
      </w:pPr>
      <w:r w:rsidRPr="001B2D41">
        <w:t>840</w:t>
      </w:r>
      <w:r w:rsidR="001B2D41">
        <w:noBreakHyphen/>
      </w:r>
      <w:r w:rsidRPr="001B2D41">
        <w:t>805</w:t>
      </w:r>
      <w:r w:rsidRPr="001B2D41">
        <w:tab/>
        <w:t>Managed investment trust amounts</w:t>
      </w:r>
    </w:p>
    <w:p w:rsidR="00DB7E2A" w:rsidRPr="001B2D41" w:rsidRDefault="00DB7E2A" w:rsidP="00DB7E2A">
      <w:pPr>
        <w:pStyle w:val="TofSectsSection"/>
      </w:pPr>
      <w:r w:rsidRPr="001B2D41">
        <w:t>840</w:t>
      </w:r>
      <w:r w:rsidR="001B2D41">
        <w:noBreakHyphen/>
      </w:r>
      <w:r w:rsidRPr="001B2D41">
        <w:t>810</w:t>
      </w:r>
      <w:r w:rsidRPr="001B2D41">
        <w:tab/>
        <w:t>Payment of tax under section</w:t>
      </w:r>
      <w:r w:rsidR="00FD3F14" w:rsidRPr="001B2D41">
        <w:t> </w:t>
      </w:r>
      <w:r w:rsidRPr="001B2D41">
        <w:t>840</w:t>
      </w:r>
      <w:r w:rsidR="001B2D41">
        <w:noBreakHyphen/>
      </w:r>
      <w:r w:rsidRPr="001B2D41">
        <w:t>805</w:t>
      </w:r>
    </w:p>
    <w:p w:rsidR="00DB7E2A" w:rsidRPr="001B2D41" w:rsidRDefault="00DB7E2A" w:rsidP="00DB7E2A">
      <w:pPr>
        <w:pStyle w:val="ActHead5"/>
      </w:pPr>
      <w:bookmarkStart w:id="796" w:name="_Toc100588182"/>
      <w:r w:rsidRPr="001B2D41">
        <w:rPr>
          <w:rStyle w:val="CharSectno"/>
        </w:rPr>
        <w:t>840</w:t>
      </w:r>
      <w:r w:rsidR="001B2D41">
        <w:rPr>
          <w:rStyle w:val="CharSectno"/>
        </w:rPr>
        <w:noBreakHyphen/>
      </w:r>
      <w:r w:rsidRPr="001B2D41">
        <w:rPr>
          <w:rStyle w:val="CharSectno"/>
        </w:rPr>
        <w:t>805</w:t>
      </w:r>
      <w:r w:rsidRPr="001B2D41">
        <w:t xml:space="preserve">  Managed investment trust amounts</w:t>
      </w:r>
      <w:bookmarkEnd w:id="796"/>
    </w:p>
    <w:p w:rsidR="00DB7E2A" w:rsidRPr="001B2D41" w:rsidRDefault="00DB7E2A" w:rsidP="00DB7E2A">
      <w:pPr>
        <w:pStyle w:val="subsection"/>
      </w:pPr>
      <w:r w:rsidRPr="001B2D41">
        <w:tab/>
        <w:t>(1)</w:t>
      </w:r>
      <w:r w:rsidRPr="001B2D41">
        <w:tab/>
        <w:t xml:space="preserve">This section has effect for amounts represented by or reasonably attributable to fund payments made in relation to the first income year starting on or after the first </w:t>
      </w:r>
      <w:r w:rsidR="001E5ACC" w:rsidRPr="001B2D41">
        <w:t>1 July</w:t>
      </w:r>
      <w:r w:rsidRPr="001B2D41">
        <w:t xml:space="preserve"> after the day on which the </w:t>
      </w:r>
      <w:r w:rsidRPr="001B2D41">
        <w:rPr>
          <w:i/>
        </w:rPr>
        <w:t>Tax Laws Amendment (Election Commitments No.</w:t>
      </w:r>
      <w:r w:rsidR="00FD3F14" w:rsidRPr="001B2D41">
        <w:rPr>
          <w:i/>
        </w:rPr>
        <w:t> </w:t>
      </w:r>
      <w:r w:rsidRPr="001B2D41">
        <w:rPr>
          <w:i/>
        </w:rPr>
        <w:t>1) Act 2008</w:t>
      </w:r>
      <w:r w:rsidRPr="001B2D41">
        <w:t xml:space="preserve"> receives the Royal Assent by a trust that is a managed investment trust in relation to that year.</w:t>
      </w:r>
    </w:p>
    <w:p w:rsidR="00DB7E2A" w:rsidRPr="001B2D41" w:rsidRDefault="00DB7E2A" w:rsidP="00DB7E2A">
      <w:pPr>
        <w:pStyle w:val="subsection"/>
      </w:pPr>
      <w:r w:rsidRPr="001B2D41">
        <w:tab/>
        <w:t>(2)</w:t>
      </w:r>
      <w:r w:rsidRPr="001B2D41">
        <w:tab/>
        <w:t>If you are a resident of an information exchange country, subsection</w:t>
      </w:r>
      <w:r w:rsidR="00FD3F14" w:rsidRPr="001B2D41">
        <w:t> </w:t>
      </w:r>
      <w:r w:rsidRPr="001B2D41">
        <w:t>840</w:t>
      </w:r>
      <w:r w:rsidR="001B2D41">
        <w:noBreakHyphen/>
      </w:r>
      <w:r w:rsidRPr="001B2D41">
        <w:t xml:space="preserve">805(1) of the </w:t>
      </w:r>
      <w:r w:rsidRPr="001B2D41">
        <w:rPr>
          <w:i/>
        </w:rPr>
        <w:t>Income Tax Assessment Act 1997</w:t>
      </w:r>
      <w:r w:rsidRPr="001B2D41">
        <w:t xml:space="preserve"> does not apply to the amounts to the extent that it would otherwise apply to you.</w:t>
      </w:r>
    </w:p>
    <w:p w:rsidR="00DB7E2A" w:rsidRPr="001B2D41" w:rsidRDefault="00DB7E2A" w:rsidP="00DB7E2A">
      <w:pPr>
        <w:pStyle w:val="subsection"/>
      </w:pPr>
      <w:r w:rsidRPr="001B2D41">
        <w:tab/>
        <w:t>(3)</w:t>
      </w:r>
      <w:r w:rsidRPr="001B2D41">
        <w:tab/>
        <w:t>An entity is a resident of an information exchange country if:</w:t>
      </w:r>
    </w:p>
    <w:p w:rsidR="00DB7E2A" w:rsidRPr="001B2D41" w:rsidRDefault="00DB7E2A" w:rsidP="00DB7E2A">
      <w:pPr>
        <w:pStyle w:val="paragraph"/>
      </w:pPr>
      <w:r w:rsidRPr="001B2D41">
        <w:tab/>
        <w:t>(a)</w:t>
      </w:r>
      <w:r w:rsidRPr="001B2D41">
        <w:tab/>
        <w:t>the entity is a resident of that country for the purposes of the taxation laws of that country; or</w:t>
      </w:r>
    </w:p>
    <w:p w:rsidR="00DB7E2A" w:rsidRPr="001B2D41" w:rsidRDefault="00DB7E2A" w:rsidP="00DB7E2A">
      <w:pPr>
        <w:pStyle w:val="paragraph"/>
      </w:pPr>
      <w:r w:rsidRPr="001B2D41">
        <w:tab/>
        <w:t>(b)</w:t>
      </w:r>
      <w:r w:rsidRPr="001B2D41">
        <w:tab/>
        <w:t>if there are no taxation laws of that country applicable to the entity or the entity’s residency status cannot be determined under those laws:</w:t>
      </w:r>
    </w:p>
    <w:p w:rsidR="00DB7E2A" w:rsidRPr="001B2D41" w:rsidRDefault="00DB7E2A" w:rsidP="00DB7E2A">
      <w:pPr>
        <w:pStyle w:val="paragraphsub"/>
      </w:pPr>
      <w:r w:rsidRPr="001B2D41">
        <w:tab/>
        <w:t>(i)</w:t>
      </w:r>
      <w:r w:rsidRPr="001B2D41">
        <w:tab/>
        <w:t>for an individual—the individual is ordinarily resident in that country; or</w:t>
      </w:r>
    </w:p>
    <w:p w:rsidR="00DB7E2A" w:rsidRPr="001B2D41" w:rsidRDefault="00DB7E2A" w:rsidP="00DB7E2A">
      <w:pPr>
        <w:pStyle w:val="paragraphsub"/>
      </w:pPr>
      <w:r w:rsidRPr="001B2D41">
        <w:tab/>
        <w:t>(ii)</w:t>
      </w:r>
      <w:r w:rsidRPr="001B2D41">
        <w:tab/>
        <w:t>for another entity—the entity is incorporated or formed in that country and is carrying on a business in that country.</w:t>
      </w:r>
    </w:p>
    <w:p w:rsidR="00DB7E2A" w:rsidRPr="001B2D41" w:rsidRDefault="00DB7E2A" w:rsidP="00DB7E2A">
      <w:pPr>
        <w:pStyle w:val="subsection"/>
      </w:pPr>
      <w:r w:rsidRPr="001B2D41">
        <w:tab/>
        <w:t>(4)</w:t>
      </w:r>
      <w:r w:rsidRPr="001B2D41">
        <w:tab/>
        <w:t xml:space="preserve">Instead, you are liable to pay income tax on the amounts (reduced as mentioned in </w:t>
      </w:r>
      <w:r w:rsidR="00FD3F14" w:rsidRPr="001B2D41">
        <w:t>subsection (</w:t>
      </w:r>
      <w:r w:rsidRPr="001B2D41">
        <w:t>5)) at the rate declared by the Parliament.</w:t>
      </w:r>
    </w:p>
    <w:p w:rsidR="00DB7E2A" w:rsidRPr="001B2D41" w:rsidRDefault="00DB7E2A" w:rsidP="00DB7E2A">
      <w:pPr>
        <w:pStyle w:val="notetext"/>
      </w:pPr>
      <w:r w:rsidRPr="001B2D41">
        <w:t>Note:</w:t>
      </w:r>
      <w:r w:rsidRPr="001B2D41">
        <w:tab/>
        <w:t xml:space="preserve">The tax is imposed by the </w:t>
      </w:r>
      <w:r w:rsidRPr="001B2D41">
        <w:rPr>
          <w:i/>
        </w:rPr>
        <w:t>Income Tax (Managed Investment Trust Transitional) Act 2008</w:t>
      </w:r>
      <w:r w:rsidRPr="001B2D41">
        <w:t>.</w:t>
      </w:r>
    </w:p>
    <w:p w:rsidR="00DB7E2A" w:rsidRPr="001B2D41" w:rsidRDefault="00DB7E2A" w:rsidP="00DB7E2A">
      <w:pPr>
        <w:pStyle w:val="subsection"/>
      </w:pPr>
      <w:r w:rsidRPr="001B2D41">
        <w:tab/>
        <w:t>(5)</w:t>
      </w:r>
      <w:r w:rsidRPr="001B2D41">
        <w:tab/>
        <w:t>The amounts are reduced by any loss or outgoing of yours to the extent that:</w:t>
      </w:r>
    </w:p>
    <w:p w:rsidR="00DB7E2A" w:rsidRPr="001B2D41" w:rsidRDefault="00DB7E2A" w:rsidP="00DB7E2A">
      <w:pPr>
        <w:pStyle w:val="paragraph"/>
      </w:pPr>
      <w:r w:rsidRPr="001B2D41">
        <w:tab/>
        <w:t>(a)</w:t>
      </w:r>
      <w:r w:rsidRPr="001B2D41">
        <w:tab/>
        <w:t>it is incurred in gaining or producing the amounts; or</w:t>
      </w:r>
    </w:p>
    <w:p w:rsidR="00DB7E2A" w:rsidRPr="001B2D41" w:rsidRDefault="00DB7E2A" w:rsidP="00DB7E2A">
      <w:pPr>
        <w:pStyle w:val="paragraph"/>
      </w:pPr>
      <w:r w:rsidRPr="001B2D41">
        <w:tab/>
        <w:t>(b)</w:t>
      </w:r>
      <w:r w:rsidRPr="001B2D41">
        <w:tab/>
        <w:t>it is necessarily incurred in carrying on a business for the purpose of gaining or producing the amounts.</w:t>
      </w:r>
    </w:p>
    <w:p w:rsidR="00DB7E2A" w:rsidRPr="001B2D41" w:rsidRDefault="00DB7E2A" w:rsidP="00DB7E2A">
      <w:pPr>
        <w:pStyle w:val="ActHead5"/>
      </w:pPr>
      <w:bookmarkStart w:id="797" w:name="_Toc100588183"/>
      <w:r w:rsidRPr="001B2D41">
        <w:rPr>
          <w:rStyle w:val="CharSectno"/>
        </w:rPr>
        <w:t>840</w:t>
      </w:r>
      <w:r w:rsidR="001B2D41">
        <w:rPr>
          <w:rStyle w:val="CharSectno"/>
        </w:rPr>
        <w:noBreakHyphen/>
      </w:r>
      <w:r w:rsidRPr="001B2D41">
        <w:rPr>
          <w:rStyle w:val="CharSectno"/>
        </w:rPr>
        <w:t>810</w:t>
      </w:r>
      <w:r w:rsidRPr="001B2D41">
        <w:t xml:space="preserve">  Payment of tax under section</w:t>
      </w:r>
      <w:r w:rsidR="00FD3F14" w:rsidRPr="001B2D41">
        <w:t> </w:t>
      </w:r>
      <w:r w:rsidRPr="001B2D41">
        <w:t>840</w:t>
      </w:r>
      <w:r w:rsidR="001B2D41">
        <w:noBreakHyphen/>
      </w:r>
      <w:r w:rsidRPr="001B2D41">
        <w:t>805</w:t>
      </w:r>
      <w:bookmarkEnd w:id="797"/>
    </w:p>
    <w:p w:rsidR="00DB7E2A" w:rsidRPr="001B2D41" w:rsidRDefault="00DB7E2A" w:rsidP="00DB7E2A">
      <w:pPr>
        <w:pStyle w:val="subsection"/>
      </w:pPr>
      <w:r w:rsidRPr="001B2D41">
        <w:tab/>
        <w:t>(1)</w:t>
      </w:r>
      <w:r w:rsidRPr="001B2D41">
        <w:tab/>
        <w:t>Income tax under section</w:t>
      </w:r>
      <w:r w:rsidR="00FD3F14" w:rsidRPr="001B2D41">
        <w:t> </w:t>
      </w:r>
      <w:r w:rsidRPr="001B2D41">
        <w:t>840</w:t>
      </w:r>
      <w:r w:rsidR="001B2D41">
        <w:noBreakHyphen/>
      </w:r>
      <w:r w:rsidRPr="001B2D41">
        <w:t>805 is due and payable by you at the end of 21 days after:</w:t>
      </w:r>
    </w:p>
    <w:p w:rsidR="00DB7E2A" w:rsidRPr="001B2D41" w:rsidRDefault="00DB7E2A" w:rsidP="00DB7E2A">
      <w:pPr>
        <w:pStyle w:val="paragraph"/>
      </w:pPr>
      <w:r w:rsidRPr="001B2D41">
        <w:tab/>
        <w:t>(a)</w:t>
      </w:r>
      <w:r w:rsidRPr="001B2D41">
        <w:tab/>
        <w:t>if subsection</w:t>
      </w:r>
      <w:r w:rsidR="00FD3F14" w:rsidRPr="001B2D41">
        <w:t> </w:t>
      </w:r>
      <w:r w:rsidRPr="001B2D41">
        <w:t>840</w:t>
      </w:r>
      <w:r w:rsidR="001B2D41">
        <w:noBreakHyphen/>
      </w:r>
      <w:r w:rsidRPr="001B2D41">
        <w:t xml:space="preserve">805(2) or (3) of the </w:t>
      </w:r>
      <w:r w:rsidRPr="001B2D41">
        <w:rPr>
          <w:i/>
        </w:rPr>
        <w:t>Income Tax Assessment Act 1997</w:t>
      </w:r>
      <w:r w:rsidRPr="001B2D41">
        <w:t xml:space="preserve"> would apply to you apart from section</w:t>
      </w:r>
      <w:r w:rsidR="00FD3F14" w:rsidRPr="001B2D41">
        <w:t> </w:t>
      </w:r>
      <w:r w:rsidRPr="001B2D41">
        <w:t>840</w:t>
      </w:r>
      <w:r w:rsidR="001B2D41">
        <w:noBreakHyphen/>
      </w:r>
      <w:r w:rsidRPr="001B2D41">
        <w:t>805 of this Act—the end of the month in which the relevant amount is paid, applied or dealt with; or</w:t>
      </w:r>
    </w:p>
    <w:p w:rsidR="00DB7E2A" w:rsidRPr="001B2D41" w:rsidRDefault="00DB7E2A" w:rsidP="00DB7E2A">
      <w:pPr>
        <w:pStyle w:val="paragraph"/>
      </w:pPr>
      <w:r w:rsidRPr="001B2D41">
        <w:tab/>
        <w:t>(b)</w:t>
      </w:r>
      <w:r w:rsidRPr="001B2D41">
        <w:tab/>
        <w:t>if subsection</w:t>
      </w:r>
      <w:r w:rsidR="00FD3F14" w:rsidRPr="001B2D41">
        <w:t> </w:t>
      </w:r>
      <w:r w:rsidRPr="001B2D41">
        <w:t>840</w:t>
      </w:r>
      <w:r w:rsidR="001B2D41">
        <w:noBreakHyphen/>
      </w:r>
      <w:r w:rsidRPr="001B2D41">
        <w:t>805(4) of that Act would so apply to you—the end of the month in which you become presently entitled to the relevant amount.</w:t>
      </w:r>
    </w:p>
    <w:p w:rsidR="00DB7E2A" w:rsidRPr="001B2D41" w:rsidRDefault="00DB7E2A" w:rsidP="00DB7E2A">
      <w:pPr>
        <w:pStyle w:val="subsection"/>
      </w:pPr>
      <w:r w:rsidRPr="001B2D41">
        <w:tab/>
        <w:t>(2)</w:t>
      </w:r>
      <w:r w:rsidRPr="001B2D41">
        <w:tab/>
        <w:t>Subsections</w:t>
      </w:r>
      <w:r w:rsidR="00FD3F14" w:rsidRPr="001B2D41">
        <w:t> </w:t>
      </w:r>
      <w:r w:rsidRPr="001B2D41">
        <w:t>840</w:t>
      </w:r>
      <w:r w:rsidR="001B2D41">
        <w:noBreakHyphen/>
      </w:r>
      <w:r w:rsidRPr="001B2D41">
        <w:t xml:space="preserve">810(2) to (5) of the </w:t>
      </w:r>
      <w:r w:rsidRPr="001B2D41">
        <w:rPr>
          <w:i/>
        </w:rPr>
        <w:t>Income Tax Assessment Act 1997</w:t>
      </w:r>
      <w:r w:rsidRPr="001B2D41">
        <w:t xml:space="preserve"> apply to income tax payable under this section.</w:t>
      </w:r>
    </w:p>
    <w:p w:rsidR="00AF17FD" w:rsidRPr="001B2D41" w:rsidRDefault="00AF17FD" w:rsidP="00AF17FD">
      <w:pPr>
        <w:pStyle w:val="ActHead4"/>
      </w:pPr>
      <w:bookmarkStart w:id="798" w:name="_Toc100588184"/>
      <w:r w:rsidRPr="001B2D41">
        <w:rPr>
          <w:rStyle w:val="CharSubdNo"/>
        </w:rPr>
        <w:t>Subdivision</w:t>
      </w:r>
      <w:r w:rsidR="00FD3F14" w:rsidRPr="001B2D41">
        <w:rPr>
          <w:rStyle w:val="CharSubdNo"/>
        </w:rPr>
        <w:t> </w:t>
      </w:r>
      <w:r w:rsidRPr="001B2D41">
        <w:rPr>
          <w:rStyle w:val="CharSubdNo"/>
        </w:rPr>
        <w:t>840</w:t>
      </w:r>
      <w:r w:rsidR="001B2D41">
        <w:rPr>
          <w:rStyle w:val="CharSubdNo"/>
        </w:rPr>
        <w:noBreakHyphen/>
      </w:r>
      <w:r w:rsidRPr="001B2D41">
        <w:rPr>
          <w:rStyle w:val="CharSubdNo"/>
        </w:rPr>
        <w:t>S</w:t>
      </w:r>
      <w:r w:rsidRPr="001B2D41">
        <w:t>—</w:t>
      </w:r>
      <w:r w:rsidRPr="001B2D41">
        <w:rPr>
          <w:rStyle w:val="CharSubdText"/>
        </w:rPr>
        <w:t>Seasonal Labour Mobility Program withholding tax</w:t>
      </w:r>
      <w:bookmarkEnd w:id="798"/>
    </w:p>
    <w:p w:rsidR="00AF17FD" w:rsidRPr="001B2D41" w:rsidRDefault="00AF17FD" w:rsidP="00AF17FD">
      <w:pPr>
        <w:pStyle w:val="TofSectsHeading"/>
      </w:pPr>
      <w:r w:rsidRPr="001B2D41">
        <w:t>Table of sections</w:t>
      </w:r>
    </w:p>
    <w:p w:rsidR="00AF17FD" w:rsidRPr="001B2D41" w:rsidRDefault="00AF17FD" w:rsidP="00AF17FD">
      <w:pPr>
        <w:pStyle w:val="TofSectsSection"/>
      </w:pPr>
      <w:r w:rsidRPr="001B2D41">
        <w:t>840</w:t>
      </w:r>
      <w:r w:rsidR="001B2D41">
        <w:noBreakHyphen/>
      </w:r>
      <w:r w:rsidRPr="001B2D41">
        <w:t>905</w:t>
      </w:r>
      <w:r w:rsidRPr="001B2D41">
        <w:tab/>
        <w:t>Application of Subdivision</w:t>
      </w:r>
      <w:r w:rsidR="00FD3F14" w:rsidRPr="001B2D41">
        <w:t> </w:t>
      </w:r>
      <w:r w:rsidRPr="001B2D41">
        <w:t>840</w:t>
      </w:r>
      <w:r w:rsidR="001B2D41">
        <w:noBreakHyphen/>
      </w:r>
      <w:r w:rsidRPr="001B2D41">
        <w:t xml:space="preserve">S of the </w:t>
      </w:r>
      <w:r w:rsidRPr="001B2D41">
        <w:rPr>
          <w:rStyle w:val="CharItalic"/>
        </w:rPr>
        <w:t>Income Tax Assessment Act 1997</w:t>
      </w:r>
    </w:p>
    <w:p w:rsidR="00AF17FD" w:rsidRPr="001B2D41" w:rsidRDefault="00AF17FD" w:rsidP="00AF17FD">
      <w:pPr>
        <w:pStyle w:val="ActHead5"/>
      </w:pPr>
      <w:bookmarkStart w:id="799" w:name="_Toc100588185"/>
      <w:r w:rsidRPr="001B2D41">
        <w:rPr>
          <w:rStyle w:val="CharSectno"/>
        </w:rPr>
        <w:t>840</w:t>
      </w:r>
      <w:r w:rsidR="001B2D41">
        <w:rPr>
          <w:rStyle w:val="CharSectno"/>
        </w:rPr>
        <w:noBreakHyphen/>
      </w:r>
      <w:r w:rsidRPr="001B2D41">
        <w:rPr>
          <w:rStyle w:val="CharSectno"/>
        </w:rPr>
        <w:t>905</w:t>
      </w:r>
      <w:r w:rsidRPr="001B2D41">
        <w:t xml:space="preserve">  Application of Subdivision</w:t>
      </w:r>
      <w:r w:rsidR="00FD3F14" w:rsidRPr="001B2D41">
        <w:t> </w:t>
      </w:r>
      <w:r w:rsidRPr="001B2D41">
        <w:t>840</w:t>
      </w:r>
      <w:r w:rsidR="001B2D41">
        <w:noBreakHyphen/>
      </w:r>
      <w:r w:rsidRPr="001B2D41">
        <w:t xml:space="preserve">S of the </w:t>
      </w:r>
      <w:r w:rsidRPr="001B2D41">
        <w:rPr>
          <w:i/>
        </w:rPr>
        <w:t>Income Tax Assessment Act 1997</w:t>
      </w:r>
      <w:bookmarkEnd w:id="799"/>
    </w:p>
    <w:p w:rsidR="00AF17FD" w:rsidRPr="001B2D41" w:rsidRDefault="00AF17FD" w:rsidP="00AF17FD">
      <w:pPr>
        <w:pStyle w:val="subsection"/>
      </w:pPr>
      <w:r w:rsidRPr="001B2D41">
        <w:tab/>
      </w:r>
      <w:r w:rsidRPr="001B2D41">
        <w:tab/>
        <w:t>Subdivision</w:t>
      </w:r>
      <w:r w:rsidR="00FD3F14" w:rsidRPr="001B2D41">
        <w:t> </w:t>
      </w:r>
      <w:r w:rsidRPr="001B2D41">
        <w:t>840</w:t>
      </w:r>
      <w:r w:rsidR="001B2D41">
        <w:noBreakHyphen/>
      </w:r>
      <w:r w:rsidRPr="001B2D41">
        <w:t xml:space="preserve">S of the </w:t>
      </w:r>
      <w:r w:rsidRPr="001B2D41">
        <w:rPr>
          <w:i/>
        </w:rPr>
        <w:t>Income Tax Assessment Act 1997</w:t>
      </w:r>
      <w:r w:rsidRPr="001B2D41">
        <w:t xml:space="preserve"> applies to income derived on or after </w:t>
      </w:r>
      <w:r w:rsidR="001E5ACC" w:rsidRPr="001B2D41">
        <w:t>1 July</w:t>
      </w:r>
      <w:r w:rsidRPr="001B2D41">
        <w:t xml:space="preserve"> 2012.</w:t>
      </w:r>
    </w:p>
    <w:p w:rsidR="00254912" w:rsidRPr="001B2D41" w:rsidRDefault="00254912" w:rsidP="00163128">
      <w:pPr>
        <w:pStyle w:val="ActHead3"/>
        <w:pageBreakBefore/>
      </w:pPr>
      <w:bookmarkStart w:id="800" w:name="_Toc100588186"/>
      <w:r w:rsidRPr="001B2D41">
        <w:rPr>
          <w:rStyle w:val="CharDivNo"/>
        </w:rPr>
        <w:t>Division</w:t>
      </w:r>
      <w:r w:rsidR="00FD3F14" w:rsidRPr="001B2D41">
        <w:rPr>
          <w:rStyle w:val="CharDivNo"/>
        </w:rPr>
        <w:t> </w:t>
      </w:r>
      <w:r w:rsidRPr="001B2D41">
        <w:rPr>
          <w:rStyle w:val="CharDivNo"/>
        </w:rPr>
        <w:t>842</w:t>
      </w:r>
      <w:r w:rsidRPr="001B2D41">
        <w:t>—</w:t>
      </w:r>
      <w:r w:rsidRPr="001B2D41">
        <w:rPr>
          <w:rStyle w:val="CharDivText"/>
        </w:rPr>
        <w:t>Exempt Australian source income and gains of foreign residents</w:t>
      </w:r>
      <w:bookmarkEnd w:id="800"/>
    </w:p>
    <w:p w:rsidR="00254912" w:rsidRPr="001B2D41" w:rsidRDefault="00254912" w:rsidP="00254912">
      <w:pPr>
        <w:pStyle w:val="ActHead4"/>
      </w:pPr>
      <w:bookmarkStart w:id="801" w:name="_Toc100588187"/>
      <w:r w:rsidRPr="001B2D41">
        <w:rPr>
          <w:rStyle w:val="CharSubdNo"/>
        </w:rPr>
        <w:t>Subdivision</w:t>
      </w:r>
      <w:r w:rsidR="00FD3F14" w:rsidRPr="001B2D41">
        <w:rPr>
          <w:rStyle w:val="CharSubdNo"/>
        </w:rPr>
        <w:t> </w:t>
      </w:r>
      <w:r w:rsidRPr="001B2D41">
        <w:rPr>
          <w:rStyle w:val="CharSubdNo"/>
        </w:rPr>
        <w:t>842</w:t>
      </w:r>
      <w:r w:rsidR="001B2D41">
        <w:rPr>
          <w:rStyle w:val="CharSubdNo"/>
        </w:rPr>
        <w:noBreakHyphen/>
      </w:r>
      <w:r w:rsidRPr="001B2D41">
        <w:rPr>
          <w:rStyle w:val="CharSubdNo"/>
        </w:rPr>
        <w:t>I</w:t>
      </w:r>
      <w:r w:rsidRPr="001B2D41">
        <w:t>—</w:t>
      </w:r>
      <w:r w:rsidRPr="001B2D41">
        <w:rPr>
          <w:rStyle w:val="CharSubdText"/>
        </w:rPr>
        <w:t>Investment manager regime</w:t>
      </w:r>
      <w:bookmarkEnd w:id="801"/>
    </w:p>
    <w:p w:rsidR="00254912" w:rsidRPr="001B2D41" w:rsidRDefault="00254912" w:rsidP="00254912">
      <w:pPr>
        <w:pStyle w:val="TofSectsHeading"/>
      </w:pPr>
      <w:r w:rsidRPr="001B2D41">
        <w:t>Table of sections</w:t>
      </w:r>
    </w:p>
    <w:p w:rsidR="00CB02F0" w:rsidRPr="001B2D41" w:rsidRDefault="00CB02F0" w:rsidP="00254912">
      <w:pPr>
        <w:pStyle w:val="TofSectsSection"/>
      </w:pPr>
      <w:r w:rsidRPr="001B2D41">
        <w:t>842</w:t>
      </w:r>
      <w:r w:rsidR="001B2D41">
        <w:noBreakHyphen/>
      </w:r>
      <w:r w:rsidRPr="001B2D41">
        <w:t>207</w:t>
      </w:r>
      <w:r w:rsidRPr="001B2D41">
        <w:tab/>
        <w:t>Application of replacement version of Subdivision</w:t>
      </w:r>
      <w:r w:rsidR="00FD3F14" w:rsidRPr="001B2D41">
        <w:t> </w:t>
      </w:r>
      <w:r w:rsidRPr="001B2D41">
        <w:t>842 I</w:t>
      </w:r>
    </w:p>
    <w:p w:rsidR="00CB02F0" w:rsidRPr="001B2D41" w:rsidRDefault="00CB02F0" w:rsidP="00254912">
      <w:pPr>
        <w:pStyle w:val="TofSectsSection"/>
      </w:pPr>
      <w:r w:rsidRPr="001B2D41">
        <w:t>842</w:t>
      </w:r>
      <w:r w:rsidR="001B2D41">
        <w:noBreakHyphen/>
      </w:r>
      <w:r w:rsidRPr="001B2D41">
        <w:t>208</w:t>
      </w:r>
      <w:r w:rsidRPr="001B2D41">
        <w:tab/>
        <w:t>Modified meaning of IMR foreign fund for the purposes of earlier income years</w:t>
      </w:r>
    </w:p>
    <w:p w:rsidR="00CB02F0" w:rsidRPr="001B2D41" w:rsidRDefault="00CB02F0" w:rsidP="00254912">
      <w:pPr>
        <w:pStyle w:val="TofSectsSection"/>
      </w:pPr>
      <w:r w:rsidRPr="001B2D41">
        <w:t>842</w:t>
      </w:r>
      <w:r w:rsidR="001B2D41">
        <w:noBreakHyphen/>
      </w:r>
      <w:r w:rsidRPr="001B2D41">
        <w:t>209</w:t>
      </w:r>
      <w:r w:rsidRPr="001B2D41">
        <w:tab/>
        <w:t>Residence of corporate limited partnerships</w:t>
      </w:r>
    </w:p>
    <w:p w:rsidR="00254912" w:rsidRPr="001B2D41" w:rsidRDefault="00254912" w:rsidP="00254912">
      <w:pPr>
        <w:pStyle w:val="TofSectsSection"/>
      </w:pPr>
      <w:r w:rsidRPr="001B2D41">
        <w:t>842</w:t>
      </w:r>
      <w:r w:rsidR="001B2D41">
        <w:noBreakHyphen/>
      </w:r>
      <w:r w:rsidRPr="001B2D41">
        <w:t>210</w:t>
      </w:r>
      <w:r w:rsidRPr="001B2D41">
        <w:tab/>
        <w:t>Treatment of IMR foreign fund that is a corporate tax entity</w:t>
      </w:r>
    </w:p>
    <w:p w:rsidR="00254912" w:rsidRPr="001B2D41" w:rsidRDefault="00254912" w:rsidP="00254912">
      <w:pPr>
        <w:pStyle w:val="TofSectsSection"/>
      </w:pPr>
      <w:r w:rsidRPr="001B2D41">
        <w:t>842</w:t>
      </w:r>
      <w:r w:rsidR="001B2D41">
        <w:noBreakHyphen/>
      </w:r>
      <w:r w:rsidRPr="001B2D41">
        <w:t>215</w:t>
      </w:r>
      <w:r w:rsidRPr="001B2D41">
        <w:tab/>
        <w:t>Treatment of foreign resident beneficiary that is not a trust or partnership</w:t>
      </w:r>
    </w:p>
    <w:p w:rsidR="00254912" w:rsidRPr="001B2D41" w:rsidRDefault="00254912" w:rsidP="00254912">
      <w:pPr>
        <w:pStyle w:val="TofSectsSection"/>
      </w:pPr>
      <w:r w:rsidRPr="001B2D41">
        <w:t>842</w:t>
      </w:r>
      <w:r w:rsidR="001B2D41">
        <w:noBreakHyphen/>
      </w:r>
      <w:r w:rsidRPr="001B2D41">
        <w:t>220</w:t>
      </w:r>
      <w:r w:rsidRPr="001B2D41">
        <w:tab/>
        <w:t>Treatment of foreign resident partner that is not a trust or partnership</w:t>
      </w:r>
    </w:p>
    <w:p w:rsidR="00254912" w:rsidRPr="001B2D41" w:rsidRDefault="00254912" w:rsidP="00254912">
      <w:pPr>
        <w:pStyle w:val="TofSectsSection"/>
      </w:pPr>
      <w:r w:rsidRPr="001B2D41">
        <w:t>842</w:t>
      </w:r>
      <w:r w:rsidR="001B2D41">
        <w:noBreakHyphen/>
      </w:r>
      <w:r w:rsidRPr="001B2D41">
        <w:t>225</w:t>
      </w:r>
      <w:r w:rsidRPr="001B2D41">
        <w:tab/>
        <w:t>Treatment of trustee of an IMR foreign fund</w:t>
      </w:r>
    </w:p>
    <w:p w:rsidR="00254912" w:rsidRPr="001B2D41" w:rsidRDefault="00254912" w:rsidP="00254912">
      <w:pPr>
        <w:pStyle w:val="TofSectsSection"/>
      </w:pPr>
      <w:r w:rsidRPr="001B2D41">
        <w:t>842</w:t>
      </w:r>
      <w:r w:rsidR="001B2D41">
        <w:noBreakHyphen/>
      </w:r>
      <w:r w:rsidRPr="001B2D41">
        <w:t>230</w:t>
      </w:r>
      <w:r w:rsidRPr="001B2D41">
        <w:tab/>
      </w:r>
      <w:r w:rsidRPr="001B2D41">
        <w:rPr>
          <w:rStyle w:val="CharBoldItalic"/>
        </w:rPr>
        <w:t>Pre</w:t>
      </w:r>
      <w:r w:rsidR="001B2D41">
        <w:rPr>
          <w:rStyle w:val="CharBoldItalic"/>
        </w:rPr>
        <w:noBreakHyphen/>
      </w:r>
      <w:r w:rsidRPr="001B2D41">
        <w:rPr>
          <w:rStyle w:val="CharBoldItalic"/>
        </w:rPr>
        <w:t>2012 IMR deduction</w:t>
      </w:r>
    </w:p>
    <w:p w:rsidR="00254912" w:rsidRPr="001B2D41" w:rsidRDefault="00254912" w:rsidP="00254912">
      <w:pPr>
        <w:pStyle w:val="TofSectsSection"/>
      </w:pPr>
      <w:r w:rsidRPr="001B2D41">
        <w:t>842</w:t>
      </w:r>
      <w:r w:rsidR="001B2D41">
        <w:noBreakHyphen/>
      </w:r>
      <w:r w:rsidRPr="001B2D41">
        <w:t>235</w:t>
      </w:r>
      <w:r w:rsidRPr="001B2D41">
        <w:tab/>
      </w:r>
      <w:r w:rsidRPr="001B2D41">
        <w:rPr>
          <w:rStyle w:val="CharBoldItalic"/>
        </w:rPr>
        <w:t>Pre</w:t>
      </w:r>
      <w:r w:rsidR="001B2D41">
        <w:rPr>
          <w:rStyle w:val="CharBoldItalic"/>
        </w:rPr>
        <w:noBreakHyphen/>
      </w:r>
      <w:r w:rsidRPr="001B2D41">
        <w:rPr>
          <w:rStyle w:val="CharBoldItalic"/>
        </w:rPr>
        <w:t>2012 IMR capital loss</w:t>
      </w:r>
    </w:p>
    <w:p w:rsidR="00254912" w:rsidRPr="001B2D41" w:rsidRDefault="00254912" w:rsidP="00254912">
      <w:pPr>
        <w:pStyle w:val="TofSectsSection"/>
      </w:pPr>
      <w:r w:rsidRPr="001B2D41">
        <w:t>842</w:t>
      </w:r>
      <w:r w:rsidR="001B2D41">
        <w:noBreakHyphen/>
      </w:r>
      <w:r w:rsidRPr="001B2D41">
        <w:t>240</w:t>
      </w:r>
      <w:r w:rsidRPr="001B2D41">
        <w:tab/>
      </w:r>
      <w:r w:rsidRPr="001B2D41">
        <w:rPr>
          <w:rStyle w:val="CharBoldItalic"/>
        </w:rPr>
        <w:t>Pre</w:t>
      </w:r>
      <w:r w:rsidR="001B2D41">
        <w:rPr>
          <w:rStyle w:val="CharBoldItalic"/>
        </w:rPr>
        <w:noBreakHyphen/>
      </w:r>
      <w:r w:rsidRPr="001B2D41">
        <w:rPr>
          <w:rStyle w:val="CharBoldItalic"/>
        </w:rPr>
        <w:t>2012 non</w:t>
      </w:r>
      <w:r w:rsidR="001B2D41">
        <w:rPr>
          <w:rStyle w:val="CharBoldItalic"/>
        </w:rPr>
        <w:noBreakHyphen/>
      </w:r>
      <w:r w:rsidRPr="001B2D41">
        <w:rPr>
          <w:rStyle w:val="CharBoldItalic"/>
        </w:rPr>
        <w:t>IMR net income</w:t>
      </w:r>
      <w:r w:rsidRPr="001B2D41">
        <w:t xml:space="preserve">, </w:t>
      </w:r>
      <w:r w:rsidRPr="001B2D41">
        <w:rPr>
          <w:rStyle w:val="CharBoldItalic"/>
        </w:rPr>
        <w:t>pre</w:t>
      </w:r>
      <w:r w:rsidR="001B2D41">
        <w:rPr>
          <w:rStyle w:val="CharBoldItalic"/>
        </w:rPr>
        <w:noBreakHyphen/>
      </w:r>
      <w:r w:rsidRPr="001B2D41">
        <w:rPr>
          <w:rStyle w:val="CharBoldItalic"/>
        </w:rPr>
        <w:t>2012 non</w:t>
      </w:r>
      <w:r w:rsidR="001B2D41">
        <w:rPr>
          <w:rStyle w:val="CharBoldItalic"/>
        </w:rPr>
        <w:noBreakHyphen/>
      </w:r>
      <w:r w:rsidRPr="001B2D41">
        <w:rPr>
          <w:rStyle w:val="CharBoldItalic"/>
        </w:rPr>
        <w:t>IMR Division</w:t>
      </w:r>
      <w:r w:rsidR="00FD3F14" w:rsidRPr="001B2D41">
        <w:rPr>
          <w:rStyle w:val="CharBoldItalic"/>
        </w:rPr>
        <w:t> </w:t>
      </w:r>
      <w:r w:rsidRPr="001B2D41">
        <w:rPr>
          <w:rStyle w:val="CharBoldItalic"/>
        </w:rPr>
        <w:t>6E net income</w:t>
      </w:r>
      <w:r w:rsidRPr="001B2D41">
        <w:t xml:space="preserve"> and </w:t>
      </w:r>
      <w:r w:rsidRPr="001B2D41">
        <w:rPr>
          <w:rStyle w:val="CharBoldItalic"/>
        </w:rPr>
        <w:t>pre</w:t>
      </w:r>
      <w:r w:rsidR="001B2D41">
        <w:rPr>
          <w:rStyle w:val="CharBoldItalic"/>
        </w:rPr>
        <w:noBreakHyphen/>
      </w:r>
      <w:r w:rsidRPr="001B2D41">
        <w:rPr>
          <w:rStyle w:val="CharBoldItalic"/>
        </w:rPr>
        <w:t>2012 non</w:t>
      </w:r>
      <w:r w:rsidR="001B2D41">
        <w:rPr>
          <w:rStyle w:val="CharBoldItalic"/>
        </w:rPr>
        <w:noBreakHyphen/>
      </w:r>
      <w:r w:rsidRPr="001B2D41">
        <w:rPr>
          <w:rStyle w:val="CharBoldItalic"/>
        </w:rPr>
        <w:t>IMR net capital gain</w:t>
      </w:r>
    </w:p>
    <w:p w:rsidR="00254912" w:rsidRPr="001B2D41" w:rsidRDefault="00254912" w:rsidP="00254912">
      <w:pPr>
        <w:pStyle w:val="TofSectsSection"/>
      </w:pPr>
      <w:r w:rsidRPr="001B2D41">
        <w:t>842</w:t>
      </w:r>
      <w:r w:rsidR="001B2D41">
        <w:noBreakHyphen/>
      </w:r>
      <w:r w:rsidRPr="001B2D41">
        <w:t>245</w:t>
      </w:r>
      <w:r w:rsidRPr="001B2D41">
        <w:tab/>
      </w:r>
      <w:r w:rsidRPr="001B2D41">
        <w:rPr>
          <w:rStyle w:val="CharBoldItalic"/>
        </w:rPr>
        <w:t>Pre</w:t>
      </w:r>
      <w:r w:rsidR="001B2D41">
        <w:rPr>
          <w:rStyle w:val="CharBoldItalic"/>
        </w:rPr>
        <w:noBreakHyphen/>
      </w:r>
      <w:r w:rsidRPr="001B2D41">
        <w:rPr>
          <w:rStyle w:val="CharBoldItalic"/>
        </w:rPr>
        <w:t>2012 non</w:t>
      </w:r>
      <w:r w:rsidR="001B2D41">
        <w:rPr>
          <w:rStyle w:val="CharBoldItalic"/>
        </w:rPr>
        <w:noBreakHyphen/>
      </w:r>
      <w:r w:rsidRPr="001B2D41">
        <w:rPr>
          <w:rStyle w:val="CharBoldItalic"/>
        </w:rPr>
        <w:t>IMR partnership net income</w:t>
      </w:r>
      <w:r w:rsidRPr="001B2D41">
        <w:t xml:space="preserve"> and </w:t>
      </w:r>
      <w:r w:rsidRPr="001B2D41">
        <w:rPr>
          <w:rStyle w:val="CharBoldItalic"/>
        </w:rPr>
        <w:t>pre</w:t>
      </w:r>
      <w:r w:rsidR="001B2D41">
        <w:rPr>
          <w:rStyle w:val="CharBoldItalic"/>
        </w:rPr>
        <w:noBreakHyphen/>
      </w:r>
      <w:r w:rsidRPr="001B2D41">
        <w:rPr>
          <w:rStyle w:val="CharBoldItalic"/>
        </w:rPr>
        <w:t>2012 non</w:t>
      </w:r>
      <w:r w:rsidR="001B2D41">
        <w:rPr>
          <w:rStyle w:val="CharBoldItalic"/>
        </w:rPr>
        <w:noBreakHyphen/>
      </w:r>
      <w:r w:rsidRPr="001B2D41">
        <w:rPr>
          <w:rStyle w:val="CharBoldItalic"/>
        </w:rPr>
        <w:t>IMR partnership loss</w:t>
      </w:r>
    </w:p>
    <w:p w:rsidR="00CB02F0" w:rsidRPr="001B2D41" w:rsidRDefault="00CB02F0" w:rsidP="00CB02F0">
      <w:pPr>
        <w:pStyle w:val="ActHead5"/>
      </w:pPr>
      <w:bookmarkStart w:id="802" w:name="_Toc100588188"/>
      <w:r w:rsidRPr="001B2D41">
        <w:rPr>
          <w:rStyle w:val="CharSectno"/>
        </w:rPr>
        <w:t>842</w:t>
      </w:r>
      <w:r w:rsidR="001B2D41">
        <w:rPr>
          <w:rStyle w:val="CharSectno"/>
        </w:rPr>
        <w:noBreakHyphen/>
      </w:r>
      <w:r w:rsidRPr="001B2D41">
        <w:rPr>
          <w:rStyle w:val="CharSectno"/>
        </w:rPr>
        <w:t>207</w:t>
      </w:r>
      <w:r w:rsidRPr="001B2D41">
        <w:t xml:space="preserve">  Application of replacement version of Subdivision</w:t>
      </w:r>
      <w:r w:rsidR="00FD3F14" w:rsidRPr="001B2D41">
        <w:t> </w:t>
      </w:r>
      <w:r w:rsidRPr="001B2D41">
        <w:t>842</w:t>
      </w:r>
      <w:r w:rsidR="001B2D41">
        <w:noBreakHyphen/>
      </w:r>
      <w:r w:rsidRPr="001B2D41">
        <w:t>I</w:t>
      </w:r>
      <w:bookmarkEnd w:id="802"/>
    </w:p>
    <w:p w:rsidR="00CB02F0" w:rsidRPr="001B2D41" w:rsidRDefault="00CB02F0" w:rsidP="00CB02F0">
      <w:pPr>
        <w:pStyle w:val="subsection"/>
      </w:pPr>
      <w:r w:rsidRPr="001B2D41">
        <w:tab/>
        <w:t>(1)</w:t>
      </w:r>
      <w:r w:rsidRPr="001B2D41">
        <w:tab/>
        <w:t>The new Subdivision</w:t>
      </w:r>
      <w:r w:rsidR="00FD3F14" w:rsidRPr="001B2D41">
        <w:t> </w:t>
      </w:r>
      <w:r w:rsidRPr="001B2D41">
        <w:t>842</w:t>
      </w:r>
      <w:r w:rsidR="001B2D41">
        <w:noBreakHyphen/>
      </w:r>
      <w:r w:rsidRPr="001B2D41">
        <w:t>I applies, or is taken to have applied, in relation to:</w:t>
      </w:r>
    </w:p>
    <w:p w:rsidR="00CB02F0" w:rsidRPr="001B2D41" w:rsidRDefault="00CB02F0" w:rsidP="00CB02F0">
      <w:pPr>
        <w:pStyle w:val="paragraph"/>
      </w:pPr>
      <w:r w:rsidRPr="001B2D41">
        <w:tab/>
        <w:t>(a)</w:t>
      </w:r>
      <w:r w:rsidRPr="001B2D41">
        <w:tab/>
        <w:t>the 2015</w:t>
      </w:r>
      <w:r w:rsidR="001B2D41">
        <w:noBreakHyphen/>
      </w:r>
      <w:r w:rsidRPr="001B2D41">
        <w:t>16 income year and later income years; and</w:t>
      </w:r>
    </w:p>
    <w:p w:rsidR="00CB02F0" w:rsidRPr="001B2D41" w:rsidRDefault="00CB02F0" w:rsidP="00CB02F0">
      <w:pPr>
        <w:pStyle w:val="paragraph"/>
      </w:pPr>
      <w:r w:rsidRPr="001B2D41">
        <w:tab/>
        <w:t>(b)</w:t>
      </w:r>
      <w:r w:rsidRPr="001B2D41">
        <w:tab/>
        <w:t>if an entity chooses to apply the new Subdivision</w:t>
      </w:r>
      <w:r w:rsidR="00FD3F14" w:rsidRPr="001B2D41">
        <w:t> </w:t>
      </w:r>
      <w:r w:rsidRPr="001B2D41">
        <w:t>842</w:t>
      </w:r>
      <w:r w:rsidR="001B2D41">
        <w:noBreakHyphen/>
      </w:r>
      <w:r w:rsidRPr="001B2D41">
        <w:t>I in relation to the 2011</w:t>
      </w:r>
      <w:r w:rsidR="001B2D41">
        <w:noBreakHyphen/>
      </w:r>
      <w:r w:rsidRPr="001B2D41">
        <w:t>12, 2012</w:t>
      </w:r>
      <w:r w:rsidR="001B2D41">
        <w:noBreakHyphen/>
      </w:r>
      <w:r w:rsidRPr="001B2D41">
        <w:t>13, 2013</w:t>
      </w:r>
      <w:r w:rsidR="001B2D41">
        <w:noBreakHyphen/>
      </w:r>
      <w:r w:rsidRPr="001B2D41">
        <w:t>14 and 2014</w:t>
      </w:r>
      <w:r w:rsidR="001B2D41">
        <w:noBreakHyphen/>
      </w:r>
      <w:r w:rsidRPr="001B2D41">
        <w:t>15 income years—those income years.</w:t>
      </w:r>
    </w:p>
    <w:p w:rsidR="00CB02F0" w:rsidRPr="001B2D41" w:rsidRDefault="00CB02F0" w:rsidP="00CB02F0">
      <w:pPr>
        <w:pStyle w:val="subsection"/>
      </w:pPr>
      <w:r w:rsidRPr="001B2D41">
        <w:tab/>
        <w:t>(2)</w:t>
      </w:r>
      <w:r w:rsidRPr="001B2D41">
        <w:tab/>
        <w:t>In this section:</w:t>
      </w:r>
    </w:p>
    <w:p w:rsidR="00CB02F0" w:rsidRPr="001B2D41" w:rsidRDefault="00CB02F0" w:rsidP="00CB02F0">
      <w:pPr>
        <w:pStyle w:val="Definition"/>
      </w:pPr>
      <w:r w:rsidRPr="001B2D41">
        <w:rPr>
          <w:b/>
          <w:i/>
        </w:rPr>
        <w:t>new Subdivision</w:t>
      </w:r>
      <w:r w:rsidR="00FD3F14" w:rsidRPr="001B2D41">
        <w:rPr>
          <w:b/>
          <w:i/>
        </w:rPr>
        <w:t> </w:t>
      </w:r>
      <w:r w:rsidRPr="001B2D41">
        <w:rPr>
          <w:b/>
          <w:i/>
        </w:rPr>
        <w:t>842</w:t>
      </w:r>
      <w:r w:rsidR="001B2D41">
        <w:rPr>
          <w:b/>
          <w:i/>
        </w:rPr>
        <w:noBreakHyphen/>
      </w:r>
      <w:r w:rsidRPr="001B2D41">
        <w:rPr>
          <w:b/>
          <w:i/>
        </w:rPr>
        <w:t>I</w:t>
      </w:r>
      <w:r w:rsidRPr="001B2D41">
        <w:t xml:space="preserve"> means Subdivision</w:t>
      </w:r>
      <w:r w:rsidR="00FD3F14" w:rsidRPr="001B2D41">
        <w:t> </w:t>
      </w:r>
      <w:r w:rsidRPr="001B2D41">
        <w:t>842</w:t>
      </w:r>
      <w:r w:rsidR="001B2D41">
        <w:noBreakHyphen/>
      </w:r>
      <w:r w:rsidRPr="001B2D41">
        <w:t xml:space="preserve">I (Investment Manager Regime) of the </w:t>
      </w:r>
      <w:r w:rsidRPr="001B2D41">
        <w:rPr>
          <w:i/>
        </w:rPr>
        <w:t>Income Tax Assessment Act 1997</w:t>
      </w:r>
      <w:r w:rsidRPr="001B2D41">
        <w:t>, as substituted by Schedule</w:t>
      </w:r>
      <w:r w:rsidR="00FD3F14" w:rsidRPr="001B2D41">
        <w:t> </w:t>
      </w:r>
      <w:r w:rsidRPr="001B2D41">
        <w:t xml:space="preserve">7 to the </w:t>
      </w:r>
      <w:r w:rsidRPr="001B2D41">
        <w:rPr>
          <w:i/>
        </w:rPr>
        <w:t>Tax and Superannuation Laws Amendment (2015 Measures No.</w:t>
      </w:r>
      <w:r w:rsidR="00FD3F14" w:rsidRPr="001B2D41">
        <w:rPr>
          <w:i/>
        </w:rPr>
        <w:t> </w:t>
      </w:r>
      <w:r w:rsidRPr="001B2D41">
        <w:rPr>
          <w:i/>
        </w:rPr>
        <w:t>1) Act 2015</w:t>
      </w:r>
      <w:r w:rsidRPr="001B2D41">
        <w:t>.</w:t>
      </w:r>
    </w:p>
    <w:p w:rsidR="00CB02F0" w:rsidRPr="001B2D41" w:rsidRDefault="00CB02F0" w:rsidP="00CB02F0">
      <w:pPr>
        <w:pStyle w:val="notetext"/>
      </w:pPr>
      <w:r w:rsidRPr="001B2D41">
        <w:t>Note:</w:t>
      </w:r>
      <w:r w:rsidRPr="001B2D41">
        <w:tab/>
        <w:t>The new Subdivision</w:t>
      </w:r>
      <w:r w:rsidR="00FD3F14" w:rsidRPr="001B2D41">
        <w:t> </w:t>
      </w:r>
      <w:r w:rsidRPr="001B2D41">
        <w:t>842</w:t>
      </w:r>
      <w:r w:rsidR="001B2D41">
        <w:noBreakHyphen/>
      </w:r>
      <w:r w:rsidRPr="001B2D41">
        <w:t>I replaced a previous version of that Subdivision, which applied in relation to assessments for the 2010</w:t>
      </w:r>
      <w:r w:rsidR="001B2D41">
        <w:noBreakHyphen/>
      </w:r>
      <w:r w:rsidRPr="001B2D41">
        <w:t xml:space="preserve">11 income year and later income years (see </w:t>
      </w:r>
      <w:r w:rsidR="00B36BB7" w:rsidRPr="001B2D41">
        <w:t>item 1</w:t>
      </w:r>
      <w:r w:rsidRPr="001B2D41">
        <w:t>7 of Schedule</w:t>
      </w:r>
      <w:r w:rsidR="00FD3F14" w:rsidRPr="001B2D41">
        <w:t> </w:t>
      </w:r>
      <w:r w:rsidRPr="001B2D41">
        <w:t xml:space="preserve">1 to the </w:t>
      </w:r>
      <w:r w:rsidRPr="001B2D41">
        <w:rPr>
          <w:i/>
        </w:rPr>
        <w:t>Tax Laws Amendment (Investment Manager Regime) Act 2012</w:t>
      </w:r>
      <w:r w:rsidRPr="001B2D41">
        <w:t>).</w:t>
      </w:r>
    </w:p>
    <w:p w:rsidR="00CB02F0" w:rsidRPr="001B2D41" w:rsidRDefault="00CB02F0" w:rsidP="00CB02F0">
      <w:pPr>
        <w:pStyle w:val="ActHead5"/>
      </w:pPr>
      <w:bookmarkStart w:id="803" w:name="_Toc100588189"/>
      <w:r w:rsidRPr="001B2D41">
        <w:rPr>
          <w:rStyle w:val="CharSectno"/>
        </w:rPr>
        <w:t>842</w:t>
      </w:r>
      <w:r w:rsidR="001B2D41">
        <w:rPr>
          <w:rStyle w:val="CharSectno"/>
        </w:rPr>
        <w:noBreakHyphen/>
      </w:r>
      <w:r w:rsidRPr="001B2D41">
        <w:rPr>
          <w:rStyle w:val="CharSectno"/>
        </w:rPr>
        <w:t>208</w:t>
      </w:r>
      <w:r w:rsidRPr="001B2D41">
        <w:t xml:space="preserve">  Modified meaning of IMR foreign fund for the purposes of earlier income years</w:t>
      </w:r>
      <w:bookmarkEnd w:id="803"/>
    </w:p>
    <w:p w:rsidR="00CB02F0" w:rsidRPr="001B2D41" w:rsidRDefault="00CB02F0" w:rsidP="00CB02F0">
      <w:pPr>
        <w:pStyle w:val="subsection"/>
      </w:pPr>
      <w:r w:rsidRPr="001B2D41">
        <w:tab/>
        <w:t>(1)</w:t>
      </w:r>
      <w:r w:rsidRPr="001B2D41">
        <w:tab/>
        <w:t>This section applies for the purposes of:</w:t>
      </w:r>
    </w:p>
    <w:p w:rsidR="00CB02F0" w:rsidRPr="001B2D41" w:rsidRDefault="00CB02F0" w:rsidP="00CB02F0">
      <w:pPr>
        <w:pStyle w:val="paragraph"/>
      </w:pPr>
      <w:r w:rsidRPr="001B2D41">
        <w:tab/>
        <w:t>(a)</w:t>
      </w:r>
      <w:r w:rsidRPr="001B2D41">
        <w:tab/>
        <w:t>this Subdivision (apart from section</w:t>
      </w:r>
      <w:r w:rsidR="00FD3F14" w:rsidRPr="001B2D41">
        <w:t> </w:t>
      </w:r>
      <w:r w:rsidRPr="001B2D41">
        <w:t>842</w:t>
      </w:r>
      <w:r w:rsidR="001B2D41">
        <w:noBreakHyphen/>
      </w:r>
      <w:r w:rsidRPr="001B2D41">
        <w:t>207); and</w:t>
      </w:r>
    </w:p>
    <w:p w:rsidR="00CB02F0" w:rsidRPr="001B2D41" w:rsidRDefault="00CB02F0" w:rsidP="00CB02F0">
      <w:pPr>
        <w:pStyle w:val="paragraph"/>
      </w:pPr>
      <w:r w:rsidRPr="001B2D41">
        <w:tab/>
        <w:t>(b)</w:t>
      </w:r>
      <w:r w:rsidRPr="001B2D41">
        <w:tab/>
        <w:t>Subdivision</w:t>
      </w:r>
      <w:r w:rsidR="00FD3F14" w:rsidRPr="001B2D41">
        <w:t> </w:t>
      </w:r>
      <w:r w:rsidRPr="001B2D41">
        <w:t>842</w:t>
      </w:r>
      <w:r w:rsidR="001B2D41">
        <w:noBreakHyphen/>
      </w:r>
      <w:r w:rsidRPr="001B2D41">
        <w:t xml:space="preserve">I (Investment Manager Regime) of the </w:t>
      </w:r>
      <w:r w:rsidRPr="001B2D41">
        <w:rPr>
          <w:i/>
        </w:rPr>
        <w:t>Income Tax Assessment Act 1997</w:t>
      </w:r>
      <w:r w:rsidRPr="001B2D41">
        <w:t>, as substituted by Schedule</w:t>
      </w:r>
      <w:r w:rsidR="00FD3F14" w:rsidRPr="001B2D41">
        <w:t> </w:t>
      </w:r>
      <w:r w:rsidRPr="001B2D41">
        <w:t xml:space="preserve">7 to the </w:t>
      </w:r>
      <w:r w:rsidRPr="001B2D41">
        <w:rPr>
          <w:i/>
        </w:rPr>
        <w:t>Tax and Superannuation Laws Amendment (2015 Measures No.</w:t>
      </w:r>
      <w:r w:rsidR="00FD3F14" w:rsidRPr="001B2D41">
        <w:rPr>
          <w:i/>
        </w:rPr>
        <w:t> </w:t>
      </w:r>
      <w:r w:rsidRPr="001B2D41">
        <w:rPr>
          <w:i/>
        </w:rPr>
        <w:t>1) Act 2015</w:t>
      </w:r>
      <w:r w:rsidRPr="001B2D41">
        <w:t xml:space="preserve"> (the </w:t>
      </w:r>
      <w:r w:rsidRPr="001B2D41">
        <w:rPr>
          <w:b/>
          <w:i/>
        </w:rPr>
        <w:t>new IMR Schedule</w:t>
      </w:r>
      <w:r w:rsidRPr="001B2D41">
        <w:t>).</w:t>
      </w:r>
    </w:p>
    <w:p w:rsidR="00CB02F0" w:rsidRPr="001B2D41" w:rsidRDefault="00CB02F0" w:rsidP="00CB02F0">
      <w:pPr>
        <w:pStyle w:val="subsection"/>
      </w:pPr>
      <w:r w:rsidRPr="001B2D41">
        <w:tab/>
        <w:t>(2)</w:t>
      </w:r>
      <w:r w:rsidRPr="001B2D41">
        <w:tab/>
        <w:t>Treat an entity as an IMR foreign fund if, and only if:</w:t>
      </w:r>
    </w:p>
    <w:p w:rsidR="00CB02F0" w:rsidRPr="001B2D41" w:rsidRDefault="00CB02F0" w:rsidP="00CB02F0">
      <w:pPr>
        <w:pStyle w:val="paragraph"/>
      </w:pPr>
      <w:r w:rsidRPr="001B2D41">
        <w:tab/>
        <w:t>(a)</w:t>
      </w:r>
      <w:r w:rsidRPr="001B2D41">
        <w:tab/>
        <w:t>it is an IMR entity (within the meaning given by section</w:t>
      </w:r>
      <w:r w:rsidR="00FD3F14" w:rsidRPr="001B2D41">
        <w:t> </w:t>
      </w:r>
      <w:r w:rsidRPr="001B2D41">
        <w:t>842</w:t>
      </w:r>
      <w:r w:rsidR="001B2D41">
        <w:noBreakHyphen/>
      </w:r>
      <w:r w:rsidRPr="001B2D41">
        <w:t xml:space="preserve">220 of the </w:t>
      </w:r>
      <w:r w:rsidRPr="001B2D41">
        <w:rPr>
          <w:i/>
        </w:rPr>
        <w:t>Income Tax Assessment Act 1997</w:t>
      </w:r>
      <w:r w:rsidRPr="001B2D41">
        <w:t>, as inserted by the new IMR Schedule); and</w:t>
      </w:r>
    </w:p>
    <w:p w:rsidR="00CB02F0" w:rsidRPr="001B2D41" w:rsidRDefault="00CB02F0" w:rsidP="00CB02F0">
      <w:pPr>
        <w:pStyle w:val="paragraph"/>
      </w:pPr>
      <w:r w:rsidRPr="001B2D41">
        <w:tab/>
        <w:t>(b)</w:t>
      </w:r>
      <w:r w:rsidRPr="001B2D41">
        <w:tab/>
        <w:t xml:space="preserve">subject to </w:t>
      </w:r>
      <w:r w:rsidR="00FD3F14" w:rsidRPr="001B2D41">
        <w:t>subsection (</w:t>
      </w:r>
      <w:r w:rsidRPr="001B2D41">
        <w:t>3) of this section, it is an IMR widely held entity (within the meaning given by sections</w:t>
      </w:r>
      <w:r w:rsidR="00FD3F14" w:rsidRPr="001B2D41">
        <w:t> </w:t>
      </w:r>
      <w:r w:rsidRPr="001B2D41">
        <w:t>842</w:t>
      </w:r>
      <w:r w:rsidR="001B2D41">
        <w:noBreakHyphen/>
      </w:r>
      <w:r w:rsidRPr="001B2D41">
        <w:t>230 and 842</w:t>
      </w:r>
      <w:r w:rsidR="001B2D41">
        <w:noBreakHyphen/>
      </w:r>
      <w:r w:rsidRPr="001B2D41">
        <w:t xml:space="preserve">240 of the </w:t>
      </w:r>
      <w:r w:rsidRPr="001B2D41">
        <w:rPr>
          <w:i/>
        </w:rPr>
        <w:t>Income Tax Assessment Act 1997</w:t>
      </w:r>
      <w:r w:rsidRPr="001B2D41">
        <w:t>, as inserted by the new IMR Schedule); and</w:t>
      </w:r>
    </w:p>
    <w:p w:rsidR="00CB02F0" w:rsidRPr="001B2D41" w:rsidRDefault="00CB02F0" w:rsidP="00CB02F0">
      <w:pPr>
        <w:pStyle w:val="paragraph"/>
      </w:pPr>
      <w:r w:rsidRPr="001B2D41">
        <w:tab/>
        <w:t>(c)</w:t>
      </w:r>
      <w:r w:rsidRPr="001B2D41">
        <w:tab/>
        <w:t>the entity chooses to be treated as an IMR foreign fund for those purposes.</w:t>
      </w:r>
    </w:p>
    <w:p w:rsidR="00CB02F0" w:rsidRPr="001B2D41" w:rsidRDefault="00CB02F0" w:rsidP="00CB02F0">
      <w:pPr>
        <w:pStyle w:val="subsection"/>
      </w:pPr>
      <w:r w:rsidRPr="001B2D41">
        <w:tab/>
        <w:t>(3)</w:t>
      </w:r>
      <w:r w:rsidRPr="001B2D41">
        <w:tab/>
        <w:t>Treat subsection</w:t>
      </w:r>
      <w:r w:rsidR="00FD3F14" w:rsidRPr="001B2D41">
        <w:t> </w:t>
      </w:r>
      <w:r w:rsidRPr="001B2D41">
        <w:t>842</w:t>
      </w:r>
      <w:r w:rsidR="001B2D41">
        <w:noBreakHyphen/>
      </w:r>
      <w:r w:rsidRPr="001B2D41">
        <w:t xml:space="preserve">230(1) of the </w:t>
      </w:r>
      <w:r w:rsidRPr="001B2D41">
        <w:rPr>
          <w:i/>
        </w:rPr>
        <w:t>Income Tax Assessment Act 1997</w:t>
      </w:r>
      <w:r w:rsidRPr="001B2D41">
        <w:t xml:space="preserve">, as inserted by the new IMR Schedule, as </w:t>
      </w:r>
      <w:r w:rsidRPr="001B2D41">
        <w:rPr>
          <w:i/>
        </w:rPr>
        <w:t xml:space="preserve">not </w:t>
      </w:r>
      <w:r w:rsidRPr="001B2D41">
        <w:t>applying to the entity.</w:t>
      </w:r>
    </w:p>
    <w:p w:rsidR="00CB02F0" w:rsidRPr="001B2D41" w:rsidRDefault="00CB02F0" w:rsidP="00CB02F0">
      <w:pPr>
        <w:pStyle w:val="ActHead5"/>
      </w:pPr>
      <w:bookmarkStart w:id="804" w:name="_Toc100588190"/>
      <w:r w:rsidRPr="001B2D41">
        <w:rPr>
          <w:rStyle w:val="CharSectno"/>
        </w:rPr>
        <w:t>842</w:t>
      </w:r>
      <w:r w:rsidR="001B2D41">
        <w:rPr>
          <w:rStyle w:val="CharSectno"/>
        </w:rPr>
        <w:noBreakHyphen/>
      </w:r>
      <w:r w:rsidRPr="001B2D41">
        <w:rPr>
          <w:rStyle w:val="CharSectno"/>
        </w:rPr>
        <w:t>209</w:t>
      </w:r>
      <w:r w:rsidRPr="001B2D41">
        <w:t xml:space="preserve">  Residence of corporate limited partnerships</w:t>
      </w:r>
      <w:bookmarkEnd w:id="804"/>
    </w:p>
    <w:p w:rsidR="00CB02F0" w:rsidRPr="001B2D41" w:rsidRDefault="00CB02F0" w:rsidP="00CB02F0">
      <w:pPr>
        <w:pStyle w:val="subsection"/>
      </w:pPr>
      <w:r w:rsidRPr="001B2D41">
        <w:tab/>
      </w:r>
      <w:r w:rsidRPr="001B2D41">
        <w:tab/>
        <w:t>If an IMR entity makes a choice under paragraph</w:t>
      </w:r>
      <w:r w:rsidR="00FD3F14" w:rsidRPr="001B2D41">
        <w:t> </w:t>
      </w:r>
      <w:r w:rsidRPr="001B2D41">
        <w:t>842</w:t>
      </w:r>
      <w:r w:rsidR="001B2D41">
        <w:noBreakHyphen/>
      </w:r>
      <w:r w:rsidRPr="001B2D41">
        <w:t>208(2)(c), section</w:t>
      </w:r>
      <w:r w:rsidR="00FD3F14" w:rsidRPr="001B2D41">
        <w:t> </w:t>
      </w:r>
      <w:r w:rsidRPr="001B2D41">
        <w:t xml:space="preserve">94T of the </w:t>
      </w:r>
      <w:r w:rsidRPr="001B2D41">
        <w:rPr>
          <w:i/>
        </w:rPr>
        <w:t>Income Tax Assessment Act 1936</w:t>
      </w:r>
      <w:r w:rsidRPr="001B2D41">
        <w:t xml:space="preserve"> as amended by Schedule</w:t>
      </w:r>
      <w:r w:rsidR="00FD3F14" w:rsidRPr="001B2D41">
        <w:t> </w:t>
      </w:r>
      <w:r w:rsidRPr="001B2D41">
        <w:t xml:space="preserve">7 to the </w:t>
      </w:r>
      <w:r w:rsidRPr="001B2D41">
        <w:rPr>
          <w:i/>
        </w:rPr>
        <w:t>Tax and Superannuation Laws Amendment (2015 Measures No.</w:t>
      </w:r>
      <w:r w:rsidR="00FD3F14" w:rsidRPr="001B2D41">
        <w:rPr>
          <w:i/>
        </w:rPr>
        <w:t> </w:t>
      </w:r>
      <w:r w:rsidRPr="001B2D41">
        <w:rPr>
          <w:i/>
        </w:rPr>
        <w:t>1) Act 2015</w:t>
      </w:r>
      <w:r w:rsidRPr="001B2D41">
        <w:t>, applies to the entity in relation to the income years in relation to which this Subdivision applies to the entity.</w:t>
      </w:r>
    </w:p>
    <w:p w:rsidR="00254912" w:rsidRPr="001B2D41" w:rsidRDefault="00254912" w:rsidP="00254912">
      <w:pPr>
        <w:pStyle w:val="ActHead5"/>
      </w:pPr>
      <w:bookmarkStart w:id="805" w:name="_Toc100588191"/>
      <w:r w:rsidRPr="001B2D41">
        <w:rPr>
          <w:rStyle w:val="CharSectno"/>
        </w:rPr>
        <w:t>842</w:t>
      </w:r>
      <w:r w:rsidR="001B2D41">
        <w:rPr>
          <w:rStyle w:val="CharSectno"/>
        </w:rPr>
        <w:noBreakHyphen/>
      </w:r>
      <w:r w:rsidRPr="001B2D41">
        <w:rPr>
          <w:rStyle w:val="CharSectno"/>
        </w:rPr>
        <w:t>210</w:t>
      </w:r>
      <w:r w:rsidRPr="001B2D41">
        <w:t xml:space="preserve">  Treatment of IMR foreign fund that is a corporate tax entity</w:t>
      </w:r>
      <w:bookmarkEnd w:id="805"/>
    </w:p>
    <w:p w:rsidR="00254912" w:rsidRPr="001B2D41" w:rsidRDefault="00254912" w:rsidP="00254912">
      <w:pPr>
        <w:pStyle w:val="SubsectionHead"/>
      </w:pPr>
      <w:r w:rsidRPr="001B2D41">
        <w:t>Objects</w:t>
      </w:r>
    </w:p>
    <w:p w:rsidR="00254912" w:rsidRPr="001B2D41" w:rsidRDefault="00254912" w:rsidP="00254912">
      <w:pPr>
        <w:pStyle w:val="subsection"/>
      </w:pPr>
      <w:r w:rsidRPr="001B2D41">
        <w:tab/>
        <w:t>(1)</w:t>
      </w:r>
      <w:r w:rsidRPr="001B2D41">
        <w:tab/>
        <w:t>The object of this section is to disregard, for the purpose of calculating the assessable income of a corporate tax entity that is an IMR foreign fund, certain gains and losses that arise in the 2010</w:t>
      </w:r>
      <w:r w:rsidR="001B2D41">
        <w:noBreakHyphen/>
      </w:r>
      <w:r w:rsidRPr="001B2D41">
        <w:t>11 income year, or an earlier income year, in respect of certain kinds of financial arrangements.</w:t>
      </w:r>
    </w:p>
    <w:p w:rsidR="00254912" w:rsidRPr="001B2D41" w:rsidRDefault="00254912" w:rsidP="00254912">
      <w:pPr>
        <w:pStyle w:val="SubsectionHead"/>
      </w:pPr>
      <w:r w:rsidRPr="001B2D41">
        <w:t>Application</w:t>
      </w:r>
    </w:p>
    <w:p w:rsidR="00254912" w:rsidRPr="001B2D41" w:rsidRDefault="00254912" w:rsidP="00254912">
      <w:pPr>
        <w:pStyle w:val="subsection"/>
      </w:pPr>
      <w:r w:rsidRPr="001B2D41">
        <w:tab/>
        <w:t>(2)</w:t>
      </w:r>
      <w:r w:rsidRPr="001B2D41">
        <w:tab/>
        <w:t>This section applies to a corporate tax entity that is an IMR foreign fund in relation to an income year if:</w:t>
      </w:r>
    </w:p>
    <w:p w:rsidR="00254912" w:rsidRPr="001B2D41" w:rsidRDefault="00254912" w:rsidP="00254912">
      <w:pPr>
        <w:pStyle w:val="paragraph"/>
      </w:pPr>
      <w:r w:rsidRPr="001B2D41">
        <w:tab/>
        <w:t>(a)</w:t>
      </w:r>
      <w:r w:rsidRPr="001B2D41">
        <w:tab/>
        <w:t>the income year is the 2010</w:t>
      </w:r>
      <w:r w:rsidR="001B2D41">
        <w:noBreakHyphen/>
      </w:r>
      <w:r w:rsidRPr="001B2D41">
        <w:t>11 income year or an earlier income year; and</w:t>
      </w:r>
    </w:p>
    <w:p w:rsidR="00254912" w:rsidRPr="001B2D41" w:rsidRDefault="00254912" w:rsidP="00254912">
      <w:pPr>
        <w:pStyle w:val="paragraph"/>
      </w:pPr>
      <w:r w:rsidRPr="001B2D41">
        <w:tab/>
        <w:t>(b)</w:t>
      </w:r>
      <w:r w:rsidRPr="001B2D41">
        <w:tab/>
        <w:t>the corporate tax entity has pre</w:t>
      </w:r>
      <w:r w:rsidR="001B2D41">
        <w:noBreakHyphen/>
      </w:r>
      <w:r w:rsidRPr="001B2D41">
        <w:t>2012 IMR income, a pre</w:t>
      </w:r>
      <w:r w:rsidR="001B2D41">
        <w:noBreakHyphen/>
      </w:r>
      <w:r w:rsidRPr="001B2D41">
        <w:t>2012 IMR deduction, a pre</w:t>
      </w:r>
      <w:r w:rsidR="001B2D41">
        <w:noBreakHyphen/>
      </w:r>
      <w:r w:rsidRPr="001B2D41">
        <w:t>2012 IMR capital gain or a pre</w:t>
      </w:r>
      <w:r w:rsidR="001B2D41">
        <w:noBreakHyphen/>
      </w:r>
      <w:r w:rsidRPr="001B2D41">
        <w:t>2012 IMR capital loss in relation to the income year; and</w:t>
      </w:r>
    </w:p>
    <w:p w:rsidR="00254912" w:rsidRPr="001B2D41" w:rsidRDefault="00254912" w:rsidP="00254912">
      <w:pPr>
        <w:pStyle w:val="paragraph"/>
      </w:pPr>
      <w:r w:rsidRPr="001B2D41">
        <w:tab/>
        <w:t>(c)</w:t>
      </w:r>
      <w:r w:rsidRPr="001B2D41">
        <w:tab/>
        <w:t>the corporate tax entity has not lodged an income tax return in relation to the 2010</w:t>
      </w:r>
      <w:r w:rsidR="001B2D41">
        <w:noBreakHyphen/>
      </w:r>
      <w:r w:rsidRPr="001B2D41">
        <w:t xml:space="preserve">11 income year, or any earlier income year, before the day that </w:t>
      </w:r>
      <w:r w:rsidR="00B36BB7" w:rsidRPr="001B2D41">
        <w:t>item 1</w:t>
      </w:r>
      <w:r w:rsidRPr="001B2D41">
        <w:t xml:space="preserve"> of Schedule</w:t>
      </w:r>
      <w:r w:rsidR="00FD3F14" w:rsidRPr="001B2D41">
        <w:t> </w:t>
      </w:r>
      <w:r w:rsidRPr="001B2D41">
        <w:t xml:space="preserve">1 to the </w:t>
      </w:r>
      <w:r w:rsidRPr="001B2D41">
        <w:rPr>
          <w:i/>
        </w:rPr>
        <w:t xml:space="preserve">Tax Laws Amendment (Investment Manager Regime) Act 2012 </w:t>
      </w:r>
      <w:r w:rsidRPr="001B2D41">
        <w:t>commences; and</w:t>
      </w:r>
    </w:p>
    <w:p w:rsidR="00254912" w:rsidRPr="001B2D41" w:rsidRDefault="00254912" w:rsidP="00254912">
      <w:pPr>
        <w:pStyle w:val="paragraph"/>
      </w:pPr>
      <w:r w:rsidRPr="001B2D41">
        <w:tab/>
        <w:t>(d)</w:t>
      </w:r>
      <w:r w:rsidRPr="001B2D41">
        <w:tab/>
        <w:t>the Commissioner did not, before 1</w:t>
      </w:r>
      <w:r w:rsidR="00743152" w:rsidRPr="001B2D41">
        <w:t>8 December</w:t>
      </w:r>
      <w:r w:rsidRPr="001B2D41">
        <w:t xml:space="preserve"> 2010, make an assessment of the taxable income of the corporate tax entity for any income year.</w:t>
      </w:r>
    </w:p>
    <w:p w:rsidR="00254912" w:rsidRPr="001B2D41" w:rsidRDefault="00254912" w:rsidP="00254912">
      <w:pPr>
        <w:pStyle w:val="notetext"/>
      </w:pPr>
      <w:r w:rsidRPr="001B2D41">
        <w:t>Note 1:</w:t>
      </w:r>
      <w:r w:rsidRPr="001B2D41">
        <w:tab/>
        <w:t>For the purposes of this Act,</w:t>
      </w:r>
      <w:r w:rsidRPr="001B2D41">
        <w:rPr>
          <w:b/>
          <w:i/>
        </w:rPr>
        <w:t xml:space="preserve"> pre</w:t>
      </w:r>
      <w:r w:rsidR="001B2D41">
        <w:rPr>
          <w:b/>
          <w:i/>
        </w:rPr>
        <w:noBreakHyphen/>
      </w:r>
      <w:r w:rsidRPr="001B2D41">
        <w:rPr>
          <w:b/>
          <w:i/>
        </w:rPr>
        <w:t>2012 IMR income</w:t>
      </w:r>
      <w:r w:rsidRPr="001B2D41">
        <w:t xml:space="preserve"> is defined in subsections</w:t>
      </w:r>
      <w:r w:rsidR="00FD3F14" w:rsidRPr="001B2D41">
        <w:t> </w:t>
      </w:r>
      <w:r w:rsidRPr="001B2D41">
        <w:t>842</w:t>
      </w:r>
      <w:r w:rsidR="001B2D41">
        <w:noBreakHyphen/>
      </w:r>
      <w:r w:rsidRPr="001B2D41">
        <w:t xml:space="preserve">270(1) and (2) of the </w:t>
      </w:r>
      <w:r w:rsidRPr="001B2D41">
        <w:rPr>
          <w:i/>
        </w:rPr>
        <w:t>Income Tax Assessment Act 1997</w:t>
      </w:r>
      <w:r w:rsidRPr="001B2D41">
        <w:t xml:space="preserve"> and </w:t>
      </w:r>
      <w:r w:rsidRPr="001B2D41">
        <w:rPr>
          <w:b/>
          <w:i/>
        </w:rPr>
        <w:t>pre</w:t>
      </w:r>
      <w:r w:rsidR="001B2D41">
        <w:rPr>
          <w:b/>
          <w:i/>
        </w:rPr>
        <w:noBreakHyphen/>
      </w:r>
      <w:r w:rsidRPr="001B2D41">
        <w:rPr>
          <w:b/>
          <w:i/>
        </w:rPr>
        <w:t>2012 IMR capital gain</w:t>
      </w:r>
      <w:r w:rsidRPr="001B2D41">
        <w:t xml:space="preserve"> is defined in subsection</w:t>
      </w:r>
      <w:r w:rsidR="00FD3F14" w:rsidRPr="001B2D41">
        <w:t> </w:t>
      </w:r>
      <w:r w:rsidRPr="001B2D41">
        <w:t>842</w:t>
      </w:r>
      <w:r w:rsidR="001B2D41">
        <w:noBreakHyphen/>
      </w:r>
      <w:r w:rsidRPr="001B2D41">
        <w:t>270(3) of that Act.</w:t>
      </w:r>
    </w:p>
    <w:p w:rsidR="00254912" w:rsidRPr="001B2D41" w:rsidRDefault="00254912" w:rsidP="00254912">
      <w:pPr>
        <w:pStyle w:val="notetext"/>
      </w:pPr>
      <w:r w:rsidRPr="001B2D41">
        <w:t>Note 2:</w:t>
      </w:r>
      <w:r w:rsidRPr="001B2D41">
        <w:tab/>
      </w:r>
      <w:r w:rsidRPr="001B2D41">
        <w:rPr>
          <w:b/>
          <w:i/>
        </w:rPr>
        <w:t>Pre</w:t>
      </w:r>
      <w:r w:rsidR="001B2D41">
        <w:rPr>
          <w:b/>
          <w:i/>
        </w:rPr>
        <w:noBreakHyphen/>
      </w:r>
      <w:r w:rsidRPr="001B2D41">
        <w:rPr>
          <w:b/>
          <w:i/>
        </w:rPr>
        <w:t>2012 IMR deduction</w:t>
      </w:r>
      <w:r w:rsidRPr="001B2D41">
        <w:t xml:space="preserve"> is defined in subsections</w:t>
      </w:r>
      <w:r w:rsidR="00FD3F14" w:rsidRPr="001B2D41">
        <w:t> </w:t>
      </w:r>
      <w:r w:rsidRPr="001B2D41">
        <w:t>842</w:t>
      </w:r>
      <w:r w:rsidR="001B2D41">
        <w:noBreakHyphen/>
      </w:r>
      <w:r w:rsidRPr="001B2D41">
        <w:t xml:space="preserve">230(1) and (2) of this Act and </w:t>
      </w:r>
      <w:r w:rsidRPr="001B2D41">
        <w:rPr>
          <w:b/>
          <w:i/>
        </w:rPr>
        <w:t>pre</w:t>
      </w:r>
      <w:r w:rsidR="001B2D41">
        <w:rPr>
          <w:b/>
          <w:i/>
        </w:rPr>
        <w:noBreakHyphen/>
      </w:r>
      <w:r w:rsidRPr="001B2D41">
        <w:rPr>
          <w:b/>
          <w:i/>
        </w:rPr>
        <w:t>2012 IMR capital loss</w:t>
      </w:r>
      <w:r w:rsidRPr="001B2D41">
        <w:t xml:space="preserve"> is defined in section</w:t>
      </w:r>
      <w:r w:rsidR="00FD3F14" w:rsidRPr="001B2D41">
        <w:t> </w:t>
      </w:r>
      <w:r w:rsidRPr="001B2D41">
        <w:t>842</w:t>
      </w:r>
      <w:r w:rsidR="001B2D41">
        <w:noBreakHyphen/>
      </w:r>
      <w:r w:rsidRPr="001B2D41">
        <w:t>235 of this Act.</w:t>
      </w:r>
    </w:p>
    <w:p w:rsidR="00254912" w:rsidRPr="001B2D41" w:rsidRDefault="00254912" w:rsidP="00254912">
      <w:pPr>
        <w:pStyle w:val="SubsectionHead"/>
      </w:pPr>
      <w:r w:rsidRPr="001B2D41">
        <w:t>Certain amounts disregarded</w:t>
      </w:r>
    </w:p>
    <w:p w:rsidR="00254912" w:rsidRPr="001B2D41" w:rsidRDefault="00254912" w:rsidP="00254912">
      <w:pPr>
        <w:pStyle w:val="subsection"/>
      </w:pPr>
      <w:r w:rsidRPr="001B2D41">
        <w:tab/>
        <w:t>(3)</w:t>
      </w:r>
      <w:r w:rsidRPr="001B2D41">
        <w:tab/>
        <w:t>In working out the corporate tax entity’s taxable income, tax loss or net capital loss for the income year:</w:t>
      </w:r>
    </w:p>
    <w:p w:rsidR="00254912" w:rsidRPr="001B2D41" w:rsidRDefault="00254912" w:rsidP="00254912">
      <w:pPr>
        <w:pStyle w:val="paragraph"/>
      </w:pPr>
      <w:r w:rsidRPr="001B2D41">
        <w:tab/>
        <w:t>(a)</w:t>
      </w:r>
      <w:r w:rsidRPr="001B2D41">
        <w:tab/>
        <w:t>treat the corporate tax entity’s pre</w:t>
      </w:r>
      <w:r w:rsidR="001B2D41">
        <w:noBreakHyphen/>
      </w:r>
      <w:r w:rsidRPr="001B2D41">
        <w:t>2012 IMR income for the income year as non</w:t>
      </w:r>
      <w:r w:rsidR="001B2D41">
        <w:noBreakHyphen/>
      </w:r>
      <w:r w:rsidRPr="001B2D41">
        <w:t>assessable non</w:t>
      </w:r>
      <w:r w:rsidR="001B2D41">
        <w:noBreakHyphen/>
      </w:r>
      <w:r w:rsidRPr="001B2D41">
        <w:t>exempt income; and</w:t>
      </w:r>
    </w:p>
    <w:p w:rsidR="00254912" w:rsidRPr="001B2D41" w:rsidRDefault="00254912" w:rsidP="00254912">
      <w:pPr>
        <w:pStyle w:val="paragraph"/>
      </w:pPr>
      <w:r w:rsidRPr="001B2D41">
        <w:tab/>
        <w:t>(b)</w:t>
      </w:r>
      <w:r w:rsidRPr="001B2D41">
        <w:tab/>
        <w:t>disregard the corporate tax entity’s pre</w:t>
      </w:r>
      <w:r w:rsidR="001B2D41">
        <w:noBreakHyphen/>
      </w:r>
      <w:r w:rsidRPr="001B2D41">
        <w:t>2012 IMR deduction for the income year; and</w:t>
      </w:r>
    </w:p>
    <w:p w:rsidR="00254912" w:rsidRPr="001B2D41" w:rsidRDefault="00254912" w:rsidP="00254912">
      <w:pPr>
        <w:pStyle w:val="paragraph"/>
      </w:pPr>
      <w:r w:rsidRPr="001B2D41">
        <w:tab/>
        <w:t>(c)</w:t>
      </w:r>
      <w:r w:rsidRPr="001B2D41">
        <w:tab/>
        <w:t>disregard the corporate tax entity’s</w:t>
      </w:r>
      <w:r w:rsidRPr="001B2D41">
        <w:rPr>
          <w:position w:val="6"/>
          <w:sz w:val="16"/>
        </w:rPr>
        <w:t xml:space="preserve"> </w:t>
      </w:r>
      <w:r w:rsidRPr="001B2D41">
        <w:t>pre</w:t>
      </w:r>
      <w:r w:rsidR="001B2D41">
        <w:noBreakHyphen/>
      </w:r>
      <w:r w:rsidRPr="001B2D41">
        <w:t>2012 IMR capital gain for the income year; and</w:t>
      </w:r>
    </w:p>
    <w:p w:rsidR="00254912" w:rsidRPr="001B2D41" w:rsidRDefault="00254912" w:rsidP="00254912">
      <w:pPr>
        <w:pStyle w:val="paragraph"/>
      </w:pPr>
      <w:r w:rsidRPr="001B2D41">
        <w:tab/>
        <w:t>(d)</w:t>
      </w:r>
      <w:r w:rsidRPr="001B2D41">
        <w:tab/>
        <w:t>disregard the corporate tax entity’s pre</w:t>
      </w:r>
      <w:r w:rsidR="001B2D41">
        <w:noBreakHyphen/>
      </w:r>
      <w:r w:rsidRPr="001B2D41">
        <w:t>2012 IMR capital loss for the income year.</w:t>
      </w:r>
    </w:p>
    <w:p w:rsidR="00254912" w:rsidRPr="001B2D41" w:rsidRDefault="00254912" w:rsidP="00254912">
      <w:pPr>
        <w:pStyle w:val="SubsectionHead"/>
      </w:pPr>
      <w:r w:rsidRPr="001B2D41">
        <w:t>Fraud</w:t>
      </w:r>
    </w:p>
    <w:p w:rsidR="00254912" w:rsidRPr="001B2D41" w:rsidRDefault="00CE5DC6" w:rsidP="00254912">
      <w:pPr>
        <w:pStyle w:val="subsection"/>
      </w:pPr>
      <w:r w:rsidRPr="001B2D41">
        <w:tab/>
        <w:t>(4)</w:t>
      </w:r>
      <w:r w:rsidR="00254912" w:rsidRPr="001B2D41">
        <w:tab/>
      </w:r>
      <w:r w:rsidR="00FD3F14" w:rsidRPr="001B2D41">
        <w:t>Subsection (</w:t>
      </w:r>
      <w:r w:rsidR="00254912" w:rsidRPr="001B2D41">
        <w:t>3) does not apply if the Commissioner has reason to believe that there has been fraud by the corporate tax entity in relation to any income year.</w:t>
      </w:r>
    </w:p>
    <w:p w:rsidR="00254912" w:rsidRPr="001B2D41" w:rsidRDefault="00254912" w:rsidP="00254912">
      <w:pPr>
        <w:pStyle w:val="SubsectionHead"/>
      </w:pPr>
      <w:r w:rsidRPr="001B2D41">
        <w:t>Audit or compliance review</w:t>
      </w:r>
    </w:p>
    <w:p w:rsidR="00254912" w:rsidRPr="001B2D41" w:rsidRDefault="00254912" w:rsidP="00254912">
      <w:pPr>
        <w:pStyle w:val="subsection"/>
      </w:pPr>
      <w:r w:rsidRPr="001B2D41">
        <w:tab/>
        <w:t>(5)</w:t>
      </w:r>
      <w:r w:rsidRPr="001B2D41">
        <w:tab/>
      </w:r>
      <w:r w:rsidR="00FD3F14" w:rsidRPr="001B2D41">
        <w:t>Subsection (</w:t>
      </w:r>
      <w:r w:rsidRPr="001B2D41">
        <w:t>3) does not apply if before 1</w:t>
      </w:r>
      <w:r w:rsidR="00743152" w:rsidRPr="001B2D41">
        <w:t>8 December</w:t>
      </w:r>
      <w:r w:rsidRPr="001B2D41">
        <w:t xml:space="preserve"> 2010 the Commissioner notified the corporate tax entity that an audit or compliance review would be undertaken in relation to any income year.</w:t>
      </w:r>
    </w:p>
    <w:p w:rsidR="00254912" w:rsidRPr="001B2D41" w:rsidRDefault="00254912" w:rsidP="00254912">
      <w:pPr>
        <w:pStyle w:val="ActHead5"/>
      </w:pPr>
      <w:bookmarkStart w:id="806" w:name="_Toc100588192"/>
      <w:r w:rsidRPr="001B2D41">
        <w:rPr>
          <w:rStyle w:val="CharSectno"/>
        </w:rPr>
        <w:t>842</w:t>
      </w:r>
      <w:r w:rsidR="001B2D41">
        <w:rPr>
          <w:rStyle w:val="CharSectno"/>
        </w:rPr>
        <w:noBreakHyphen/>
      </w:r>
      <w:r w:rsidRPr="001B2D41">
        <w:rPr>
          <w:rStyle w:val="CharSectno"/>
        </w:rPr>
        <w:t>215</w:t>
      </w:r>
      <w:r w:rsidRPr="001B2D41">
        <w:t xml:space="preserve">  Treatment of foreign resident beneficiary that is not a trust or partnership</w:t>
      </w:r>
      <w:bookmarkEnd w:id="806"/>
    </w:p>
    <w:p w:rsidR="00254912" w:rsidRPr="001B2D41" w:rsidRDefault="00254912" w:rsidP="00254912">
      <w:pPr>
        <w:pStyle w:val="SubsectionHead"/>
      </w:pPr>
      <w:r w:rsidRPr="001B2D41">
        <w:t>Objects</w:t>
      </w:r>
    </w:p>
    <w:p w:rsidR="00254912" w:rsidRPr="001B2D41" w:rsidRDefault="00254912" w:rsidP="00254912">
      <w:pPr>
        <w:pStyle w:val="subsection"/>
      </w:pPr>
      <w:r w:rsidRPr="001B2D41">
        <w:tab/>
        <w:t>(1)</w:t>
      </w:r>
      <w:r w:rsidRPr="001B2D41">
        <w:tab/>
        <w:t>The objects of this section are to ensure that:</w:t>
      </w:r>
    </w:p>
    <w:p w:rsidR="00254912" w:rsidRPr="001B2D41" w:rsidRDefault="00254912" w:rsidP="00254912">
      <w:pPr>
        <w:pStyle w:val="paragraph"/>
      </w:pPr>
      <w:r w:rsidRPr="001B2D41">
        <w:tab/>
        <w:t>(a)</w:t>
      </w:r>
      <w:r w:rsidRPr="001B2D41">
        <w:tab/>
        <w:t>a foreign resident beneficiary of an IMR foreign fund in relation to the 2010</w:t>
      </w:r>
      <w:r w:rsidR="001B2D41">
        <w:noBreakHyphen/>
      </w:r>
      <w:r w:rsidRPr="001B2D41">
        <w:t>11 income year or an earlier income year is not subject to Australian income tax in respect of pre</w:t>
      </w:r>
      <w:r w:rsidR="001B2D41">
        <w:noBreakHyphen/>
      </w:r>
      <w:r w:rsidRPr="001B2D41">
        <w:t>2012 IMR income or a pre</w:t>
      </w:r>
      <w:r w:rsidR="001B2D41">
        <w:noBreakHyphen/>
      </w:r>
      <w:r w:rsidRPr="001B2D41">
        <w:t>2012 IMR capital gain of the fund (or in respect of an amount that is referable to pre</w:t>
      </w:r>
      <w:r w:rsidR="001B2D41">
        <w:noBreakHyphen/>
      </w:r>
      <w:r w:rsidRPr="001B2D41">
        <w:t>2012 IMR income or a pre</w:t>
      </w:r>
      <w:r w:rsidR="001B2D41">
        <w:noBreakHyphen/>
      </w:r>
      <w:r w:rsidRPr="001B2D41">
        <w:t>2012 IMR capital gain of the fund) for the income year; and</w:t>
      </w:r>
    </w:p>
    <w:p w:rsidR="00254912" w:rsidRPr="001B2D41" w:rsidRDefault="00254912" w:rsidP="00254912">
      <w:pPr>
        <w:pStyle w:val="paragraph"/>
      </w:pPr>
      <w:r w:rsidRPr="001B2D41">
        <w:tab/>
        <w:t>(b)</w:t>
      </w:r>
      <w:r w:rsidRPr="001B2D41">
        <w:tab/>
        <w:t>the foreign resident beneficiary of the fund is not able to claim a deduction or utilise a tax loss in relation to the income year to the extent that the deduction or tax loss was incurred or made in respect of an amount that is:</w:t>
      </w:r>
    </w:p>
    <w:p w:rsidR="00254912" w:rsidRPr="001B2D41" w:rsidRDefault="00254912" w:rsidP="00254912">
      <w:pPr>
        <w:pStyle w:val="paragraphsub"/>
      </w:pPr>
      <w:r w:rsidRPr="001B2D41">
        <w:tab/>
        <w:t>(i)</w:t>
      </w:r>
      <w:r w:rsidRPr="001B2D41">
        <w:tab/>
        <w:t>pre</w:t>
      </w:r>
      <w:r w:rsidR="001B2D41">
        <w:noBreakHyphen/>
      </w:r>
      <w:r w:rsidRPr="001B2D41">
        <w:t>2012 IMR income of the fund (or referable to pre</w:t>
      </w:r>
      <w:r w:rsidR="001B2D41">
        <w:noBreakHyphen/>
      </w:r>
      <w:r w:rsidRPr="001B2D41">
        <w:t>2012 IMR income of the fund); or</w:t>
      </w:r>
    </w:p>
    <w:p w:rsidR="00254912" w:rsidRPr="001B2D41" w:rsidRDefault="00254912" w:rsidP="00254912">
      <w:pPr>
        <w:pStyle w:val="paragraphsub"/>
      </w:pPr>
      <w:r w:rsidRPr="001B2D41">
        <w:tab/>
        <w:t>(ii)</w:t>
      </w:r>
      <w:r w:rsidRPr="001B2D41">
        <w:tab/>
        <w:t>a pre</w:t>
      </w:r>
      <w:r w:rsidR="001B2D41">
        <w:noBreakHyphen/>
      </w:r>
      <w:r w:rsidRPr="001B2D41">
        <w:t>2012 IMR capital gain of the fund (or referable to a pre</w:t>
      </w:r>
      <w:r w:rsidR="001B2D41">
        <w:noBreakHyphen/>
      </w:r>
      <w:r w:rsidRPr="001B2D41">
        <w:t>2012 IMR capital gain of the fund); and</w:t>
      </w:r>
    </w:p>
    <w:p w:rsidR="00254912" w:rsidRPr="001B2D41" w:rsidRDefault="00254912" w:rsidP="00254912">
      <w:pPr>
        <w:pStyle w:val="paragraph"/>
      </w:pPr>
      <w:r w:rsidRPr="001B2D41">
        <w:tab/>
        <w:t>(c)</w:t>
      </w:r>
      <w:r w:rsidRPr="001B2D41">
        <w:tab/>
        <w:t>this section does not provide any tax concession to an Australian resident that invests in the fund (whether directly or indirectly through one or more interposed entities).</w:t>
      </w:r>
    </w:p>
    <w:p w:rsidR="00254912" w:rsidRPr="001B2D41" w:rsidRDefault="00254912" w:rsidP="00254912">
      <w:pPr>
        <w:pStyle w:val="SubsectionHead"/>
      </w:pPr>
      <w:r w:rsidRPr="001B2D41">
        <w:t>Application</w:t>
      </w:r>
    </w:p>
    <w:p w:rsidR="00254912" w:rsidRPr="001B2D41" w:rsidRDefault="00254912" w:rsidP="00254912">
      <w:pPr>
        <w:pStyle w:val="subsection"/>
      </w:pPr>
      <w:r w:rsidRPr="001B2D41">
        <w:tab/>
        <w:t>(2)</w:t>
      </w:r>
      <w:r w:rsidRPr="001B2D41">
        <w:tab/>
        <w:t>This section applies to a beneficiary of a trust in relation to the 2010</w:t>
      </w:r>
      <w:r w:rsidR="001B2D41">
        <w:noBreakHyphen/>
      </w:r>
      <w:r w:rsidRPr="001B2D41">
        <w:t>11 income year, or an earlier income year, if:</w:t>
      </w:r>
    </w:p>
    <w:p w:rsidR="00254912" w:rsidRPr="001B2D41" w:rsidRDefault="00254912" w:rsidP="00254912">
      <w:pPr>
        <w:pStyle w:val="paragraph"/>
      </w:pPr>
      <w:r w:rsidRPr="001B2D41">
        <w:tab/>
        <w:t>(a)</w:t>
      </w:r>
      <w:r w:rsidRPr="001B2D41">
        <w:tab/>
        <w:t>the beneficiary is not a resident of Australia at any time during the income year; and</w:t>
      </w:r>
    </w:p>
    <w:p w:rsidR="00254912" w:rsidRPr="001B2D41" w:rsidRDefault="00254912" w:rsidP="00254912">
      <w:pPr>
        <w:pStyle w:val="paragraph"/>
      </w:pPr>
      <w:r w:rsidRPr="001B2D41">
        <w:tab/>
        <w:t>(b)</w:t>
      </w:r>
      <w:r w:rsidRPr="001B2D41">
        <w:tab/>
        <w:t>the beneficiary is not a trust or partnership at any time during the income year (other than a foreign superannuation fund); and</w:t>
      </w:r>
    </w:p>
    <w:p w:rsidR="00254912" w:rsidRPr="001B2D41" w:rsidRDefault="00254912" w:rsidP="00254912">
      <w:pPr>
        <w:pStyle w:val="paragraph"/>
      </w:pPr>
      <w:r w:rsidRPr="001B2D41">
        <w:tab/>
        <w:t>(c)</w:t>
      </w:r>
      <w:r w:rsidRPr="001B2D41">
        <w:tab/>
        <w:t>neither the trust nor the beneficiary has lodged an income tax return in relation to the 2010</w:t>
      </w:r>
      <w:r w:rsidR="001B2D41">
        <w:noBreakHyphen/>
      </w:r>
      <w:r w:rsidRPr="001B2D41">
        <w:t xml:space="preserve">11 income year, or any earlier income year, before the day that </w:t>
      </w:r>
      <w:r w:rsidR="00B36BB7" w:rsidRPr="001B2D41">
        <w:t>item 1</w:t>
      </w:r>
      <w:r w:rsidRPr="001B2D41">
        <w:t xml:space="preserve"> of Schedule</w:t>
      </w:r>
      <w:r w:rsidR="00FD3F14" w:rsidRPr="001B2D41">
        <w:t> </w:t>
      </w:r>
      <w:r w:rsidRPr="001B2D41">
        <w:t xml:space="preserve">1 to the </w:t>
      </w:r>
      <w:r w:rsidRPr="001B2D41">
        <w:rPr>
          <w:i/>
        </w:rPr>
        <w:t xml:space="preserve">Tax Laws Amendment (Investment Manager Regime) Act 2012 </w:t>
      </w:r>
      <w:r w:rsidRPr="001B2D41">
        <w:t>commences; and</w:t>
      </w:r>
    </w:p>
    <w:p w:rsidR="00254912" w:rsidRPr="001B2D41" w:rsidRDefault="00254912" w:rsidP="00254912">
      <w:pPr>
        <w:pStyle w:val="paragraph"/>
      </w:pPr>
      <w:r w:rsidRPr="001B2D41">
        <w:tab/>
        <w:t>(d)</w:t>
      </w:r>
      <w:r w:rsidRPr="001B2D41">
        <w:tab/>
        <w:t>the Commissioner did not, before 1</w:t>
      </w:r>
      <w:r w:rsidR="00743152" w:rsidRPr="001B2D41">
        <w:t>8 December</w:t>
      </w:r>
      <w:r w:rsidRPr="001B2D41">
        <w:t xml:space="preserve"> 2010, make an assessment of the beneficiary for any income year.</w:t>
      </w:r>
    </w:p>
    <w:p w:rsidR="00254912" w:rsidRPr="001B2D41" w:rsidRDefault="00254912" w:rsidP="00254912">
      <w:pPr>
        <w:pStyle w:val="notetext"/>
      </w:pPr>
      <w:r w:rsidRPr="001B2D41">
        <w:t>Note:</w:t>
      </w:r>
      <w:r w:rsidRPr="001B2D41">
        <w:tab/>
        <w:t>A trust that is an IMR foreign fund is generally subject to the general tax rules that apply to trusts, subject to the modifications in this Subdivision: see Division</w:t>
      </w:r>
      <w:r w:rsidR="00FD3F14" w:rsidRPr="001B2D41">
        <w:t> </w:t>
      </w:r>
      <w:r w:rsidRPr="001B2D41">
        <w:t xml:space="preserve">6 of Part III of the </w:t>
      </w:r>
      <w:r w:rsidRPr="001B2D41">
        <w:rPr>
          <w:i/>
        </w:rPr>
        <w:t>Income Tax Assessment Act 1936</w:t>
      </w:r>
      <w:r w:rsidRPr="001B2D41">
        <w:t>. Also see section</w:t>
      </w:r>
      <w:r w:rsidR="00FD3F14" w:rsidRPr="001B2D41">
        <w:t> </w:t>
      </w:r>
      <w:r w:rsidRPr="001B2D41">
        <w:t>842</w:t>
      </w:r>
      <w:r w:rsidR="001B2D41">
        <w:noBreakHyphen/>
      </w:r>
      <w:r w:rsidRPr="001B2D41">
        <w:t>225 of this Act, which deals with trustees of IMR foreign funds.</w:t>
      </w:r>
    </w:p>
    <w:p w:rsidR="00254912" w:rsidRPr="001B2D41" w:rsidRDefault="00254912" w:rsidP="00254912">
      <w:pPr>
        <w:pStyle w:val="SubsectionHead"/>
      </w:pPr>
      <w:r w:rsidRPr="001B2D41">
        <w:t>Adjustments to calculation of taxable income, tax loss or net capital loss</w:t>
      </w:r>
    </w:p>
    <w:p w:rsidR="00254912" w:rsidRPr="001B2D41" w:rsidRDefault="00254912" w:rsidP="00254912">
      <w:pPr>
        <w:pStyle w:val="subsection"/>
      </w:pPr>
      <w:r w:rsidRPr="001B2D41">
        <w:tab/>
        <w:t>(3)</w:t>
      </w:r>
      <w:r w:rsidRPr="001B2D41">
        <w:tab/>
        <w:t>In working out the beneficiary’s taxable income, tax loss or net capital loss for the income year:</w:t>
      </w:r>
    </w:p>
    <w:p w:rsidR="00254912" w:rsidRPr="001B2D41" w:rsidRDefault="00254912" w:rsidP="00254912">
      <w:pPr>
        <w:pStyle w:val="paragraph"/>
      </w:pPr>
      <w:r w:rsidRPr="001B2D41">
        <w:tab/>
        <w:t>(a)</w:t>
      </w:r>
      <w:r w:rsidRPr="001B2D41">
        <w:tab/>
        <w:t>for the purposes of applying Division</w:t>
      </w:r>
      <w:r w:rsidR="00FD3F14" w:rsidRPr="001B2D41">
        <w:t> </w:t>
      </w:r>
      <w:r w:rsidRPr="001B2D41">
        <w:t xml:space="preserve">6 of Part III of the </w:t>
      </w:r>
      <w:r w:rsidRPr="001B2D41">
        <w:rPr>
          <w:i/>
        </w:rPr>
        <w:t>Income Tax Assessment Act 1936</w:t>
      </w:r>
      <w:r w:rsidRPr="001B2D41">
        <w:t xml:space="preserve"> to the beneficiary, replace the references in that Division to share of the net income with references to share of the pre</w:t>
      </w:r>
      <w:r w:rsidR="001B2D41">
        <w:noBreakHyphen/>
      </w:r>
      <w:r w:rsidRPr="001B2D41">
        <w:t>2012 non</w:t>
      </w:r>
      <w:r w:rsidR="001B2D41">
        <w:noBreakHyphen/>
      </w:r>
      <w:r w:rsidRPr="001B2D41">
        <w:t>IMR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 and</w:t>
      </w:r>
    </w:p>
    <w:p w:rsidR="00254912" w:rsidRPr="001B2D41" w:rsidRDefault="00254912" w:rsidP="00254912">
      <w:pPr>
        <w:pStyle w:val="paragraph"/>
      </w:pPr>
      <w:r w:rsidRPr="001B2D41">
        <w:tab/>
        <w:t>(b)</w:t>
      </w:r>
      <w:r w:rsidRPr="001B2D41">
        <w:tab/>
        <w:t>for the purposes of applying subsections</w:t>
      </w:r>
      <w:r w:rsidR="00FD3F14" w:rsidRPr="001B2D41">
        <w:t> </w:t>
      </w:r>
      <w:r w:rsidRPr="001B2D41">
        <w:t>98A(1) and (3) of Division</w:t>
      </w:r>
      <w:r w:rsidR="00FD3F14" w:rsidRPr="001B2D41">
        <w:t> </w:t>
      </w:r>
      <w:r w:rsidRPr="001B2D41">
        <w:t xml:space="preserve">6 of Part III of the </w:t>
      </w:r>
      <w:r w:rsidRPr="001B2D41">
        <w:rPr>
          <w:i/>
        </w:rPr>
        <w:t>Income Tax Assessment Act 1936</w:t>
      </w:r>
      <w:r w:rsidRPr="001B2D41">
        <w:t xml:space="preserve"> to the beneficiary, replace the references in those subsections to individual interest of the beneficiary in the net income with references to individual interest of the beneficiary in the pre</w:t>
      </w:r>
      <w:r w:rsidR="001B2D41">
        <w:noBreakHyphen/>
      </w:r>
      <w:r w:rsidRPr="001B2D41">
        <w:t>2012 non</w:t>
      </w:r>
      <w:r w:rsidR="001B2D41">
        <w:noBreakHyphen/>
      </w:r>
      <w:r w:rsidRPr="001B2D41">
        <w:t>IMR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 and</w:t>
      </w:r>
    </w:p>
    <w:p w:rsidR="00254912" w:rsidRPr="001B2D41" w:rsidRDefault="00254912" w:rsidP="00254912">
      <w:pPr>
        <w:pStyle w:val="paragraph"/>
      </w:pPr>
      <w:r w:rsidRPr="001B2D41">
        <w:tab/>
        <w:t>(c)</w:t>
      </w:r>
      <w:r w:rsidRPr="001B2D41">
        <w:tab/>
        <w:t>for the purposes of applying Division</w:t>
      </w:r>
      <w:r w:rsidR="00FD3F14" w:rsidRPr="001B2D41">
        <w:t> </w:t>
      </w:r>
      <w:r w:rsidRPr="001B2D41">
        <w:t xml:space="preserve">6E of Part III of the </w:t>
      </w:r>
      <w:r w:rsidRPr="001B2D41">
        <w:rPr>
          <w:i/>
        </w:rPr>
        <w:t>Income Tax Assessment Act 1936</w:t>
      </w:r>
      <w:r w:rsidRPr="001B2D41">
        <w:t xml:space="preserve"> to the beneficiary, replace the references in that Division to Division</w:t>
      </w:r>
      <w:r w:rsidR="00FD3F14" w:rsidRPr="001B2D41">
        <w:t> </w:t>
      </w:r>
      <w:r w:rsidRPr="001B2D41">
        <w:t>6E net income with references to pre</w:t>
      </w:r>
      <w:r w:rsidR="001B2D41">
        <w:noBreakHyphen/>
      </w:r>
      <w:r w:rsidRPr="001B2D41">
        <w:t>2012 non</w:t>
      </w:r>
      <w:r w:rsidR="001B2D41">
        <w:noBreakHyphen/>
      </w:r>
      <w:r w:rsidRPr="001B2D41">
        <w:t>IMR Division</w:t>
      </w:r>
      <w:r w:rsidR="00FD3F14" w:rsidRPr="001B2D41">
        <w:t> </w:t>
      </w:r>
      <w:r w:rsidRPr="001B2D41">
        <w:t>6E net income (within the meaning of subsection</w:t>
      </w:r>
      <w:r w:rsidR="00FD3F14" w:rsidRPr="001B2D41">
        <w:t> </w:t>
      </w:r>
      <w:r w:rsidRPr="001B2D41">
        <w:t>842</w:t>
      </w:r>
      <w:r w:rsidR="001B2D41">
        <w:noBreakHyphen/>
      </w:r>
      <w:r w:rsidRPr="001B2D41">
        <w:t xml:space="preserve">240(2) of the </w:t>
      </w:r>
      <w:r w:rsidRPr="001B2D41">
        <w:rPr>
          <w:i/>
        </w:rPr>
        <w:t>Income Tax (Transitional Provisions) Act 1997</w:t>
      </w:r>
      <w:r w:rsidRPr="001B2D41">
        <w:t>); and</w:t>
      </w:r>
    </w:p>
    <w:p w:rsidR="00254912" w:rsidRPr="001B2D41" w:rsidRDefault="00254912" w:rsidP="00254912">
      <w:pPr>
        <w:pStyle w:val="paragraph"/>
      </w:pPr>
      <w:r w:rsidRPr="001B2D41">
        <w:tab/>
        <w:t>(d)</w:t>
      </w:r>
      <w:r w:rsidRPr="001B2D41">
        <w:tab/>
        <w:t>in applying subsection</w:t>
      </w:r>
      <w:r w:rsidR="00FD3F14" w:rsidRPr="001B2D41">
        <w:t> </w:t>
      </w:r>
      <w:r w:rsidRPr="001B2D41">
        <w:t>115</w:t>
      </w:r>
      <w:r w:rsidR="001B2D41">
        <w:noBreakHyphen/>
      </w:r>
      <w:r w:rsidRPr="001B2D41">
        <w:t xml:space="preserve">215(3) of the </w:t>
      </w:r>
      <w:r w:rsidRPr="001B2D41">
        <w:rPr>
          <w:i/>
        </w:rPr>
        <w:t xml:space="preserve">Income Tax Assessment Act 1997 </w:t>
      </w:r>
      <w:r w:rsidRPr="001B2D41">
        <w:t>to the beneficiary, replace the reference in that subsection to each capital gain of the trust estate with a reference to each capital gain of the trust estate that is a pre</w:t>
      </w:r>
      <w:r w:rsidR="001B2D41">
        <w:noBreakHyphen/>
      </w:r>
      <w:r w:rsidRPr="001B2D41">
        <w:t>2012 non</w:t>
      </w:r>
      <w:r w:rsidR="001B2D41">
        <w:noBreakHyphen/>
      </w:r>
      <w:r w:rsidRPr="001B2D41">
        <w:t>IMR net capital gain (or is referable to a pre</w:t>
      </w:r>
      <w:r w:rsidR="001B2D41">
        <w:noBreakHyphen/>
      </w:r>
      <w:r w:rsidRPr="001B2D41">
        <w:t>2012 non</w:t>
      </w:r>
      <w:r w:rsidR="001B2D41">
        <w:noBreakHyphen/>
      </w:r>
      <w:r w:rsidRPr="001B2D41">
        <w:t>IMR net capital gain of the trust estate) (within the meaning of subsection</w:t>
      </w:r>
      <w:r w:rsidR="00FD3F14" w:rsidRPr="001B2D41">
        <w:t> </w:t>
      </w:r>
      <w:r w:rsidRPr="001B2D41">
        <w:t>842</w:t>
      </w:r>
      <w:r w:rsidR="001B2D41">
        <w:noBreakHyphen/>
      </w:r>
      <w:r w:rsidRPr="001B2D41">
        <w:t xml:space="preserve">240(3) of the </w:t>
      </w:r>
      <w:r w:rsidRPr="001B2D41">
        <w:rPr>
          <w:i/>
        </w:rPr>
        <w:t>Income Tax (Transitional Provisions) Act 1997</w:t>
      </w:r>
      <w:r w:rsidRPr="001B2D41">
        <w:t>); and</w:t>
      </w:r>
    </w:p>
    <w:p w:rsidR="00254912" w:rsidRPr="001B2D41" w:rsidRDefault="00254912" w:rsidP="00254912">
      <w:pPr>
        <w:pStyle w:val="paragraph"/>
      </w:pPr>
      <w:r w:rsidRPr="001B2D41">
        <w:tab/>
        <w:t>(e)</w:t>
      </w:r>
      <w:r w:rsidRPr="001B2D41">
        <w:tab/>
        <w:t>in applying section</w:t>
      </w:r>
      <w:r w:rsidR="00FD3F14" w:rsidRPr="001B2D41">
        <w:t> </w:t>
      </w:r>
      <w:r w:rsidRPr="001B2D41">
        <w:t>115</w:t>
      </w:r>
      <w:r w:rsidR="001B2D41">
        <w:noBreakHyphen/>
      </w:r>
      <w:r w:rsidRPr="001B2D41">
        <w:t xml:space="preserve">225 of the </w:t>
      </w:r>
      <w:r w:rsidRPr="001B2D41">
        <w:rPr>
          <w:i/>
        </w:rPr>
        <w:t>Income Tax Assessment Act 1997</w:t>
      </w:r>
      <w:r w:rsidRPr="001B2D41">
        <w:t xml:space="preserve"> to the beneficiary:</w:t>
      </w:r>
    </w:p>
    <w:p w:rsidR="00254912" w:rsidRPr="001B2D41" w:rsidRDefault="00254912" w:rsidP="00254912">
      <w:pPr>
        <w:pStyle w:val="paragraphsub"/>
      </w:pPr>
      <w:r w:rsidRPr="001B2D41">
        <w:tab/>
        <w:t>(i)</w:t>
      </w:r>
      <w:r w:rsidRPr="001B2D41">
        <w:tab/>
        <w:t>replace references in that section to net income of the trust estate with references to pre</w:t>
      </w:r>
      <w:r w:rsidR="001B2D41">
        <w:noBreakHyphen/>
      </w:r>
      <w:r w:rsidRPr="001B2D41">
        <w:t>2012 non</w:t>
      </w:r>
      <w:r w:rsidR="001B2D41">
        <w:noBreakHyphen/>
      </w:r>
      <w:r w:rsidRPr="001B2D41">
        <w:t>IMR net income of the trust estate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 and</w:t>
      </w:r>
    </w:p>
    <w:p w:rsidR="00254912" w:rsidRPr="001B2D41" w:rsidRDefault="00254912" w:rsidP="00254912">
      <w:pPr>
        <w:pStyle w:val="paragraphsub"/>
      </w:pPr>
      <w:r w:rsidRPr="001B2D41">
        <w:tab/>
        <w:t>(ii)</w:t>
      </w:r>
      <w:r w:rsidRPr="001B2D41">
        <w:tab/>
        <w:t>replace the reference in that section to net capital gain (if any) with a reference to pre</w:t>
      </w:r>
      <w:r w:rsidR="001B2D41">
        <w:noBreakHyphen/>
      </w:r>
      <w:r w:rsidRPr="001B2D41">
        <w:t>2012 non</w:t>
      </w:r>
      <w:r w:rsidR="001B2D41">
        <w:noBreakHyphen/>
      </w:r>
      <w:r w:rsidRPr="001B2D41">
        <w:t>IMR net capital gain (if any) (within the meaning of subsection</w:t>
      </w:r>
      <w:r w:rsidR="00FD3F14" w:rsidRPr="001B2D41">
        <w:t> </w:t>
      </w:r>
      <w:r w:rsidRPr="001B2D41">
        <w:t>842</w:t>
      </w:r>
      <w:r w:rsidR="001B2D41">
        <w:noBreakHyphen/>
      </w:r>
      <w:r w:rsidRPr="001B2D41">
        <w:t xml:space="preserve">240(3) of the </w:t>
      </w:r>
      <w:r w:rsidRPr="001B2D41">
        <w:rPr>
          <w:i/>
        </w:rPr>
        <w:t>Income Tax (Transitional Provisions) Act 1997</w:t>
      </w:r>
      <w:r w:rsidRPr="001B2D41">
        <w:t>).</w:t>
      </w:r>
    </w:p>
    <w:p w:rsidR="00254912" w:rsidRPr="001B2D41" w:rsidRDefault="00254912" w:rsidP="00254912">
      <w:pPr>
        <w:pStyle w:val="subsection"/>
      </w:pPr>
      <w:r w:rsidRPr="001B2D41">
        <w:tab/>
        <w:t>(4)</w:t>
      </w:r>
      <w:r w:rsidRPr="001B2D41">
        <w:tab/>
        <w:t>For the purposes of applying paragraph</w:t>
      </w:r>
      <w:r w:rsidR="00FD3F14" w:rsidRPr="001B2D41">
        <w:t> </w:t>
      </w:r>
      <w:r w:rsidRPr="001B2D41">
        <w:t>115</w:t>
      </w:r>
      <w:r w:rsidR="001B2D41">
        <w:noBreakHyphen/>
      </w:r>
      <w:r w:rsidRPr="001B2D41">
        <w:t xml:space="preserve">225(1)(a) of the </w:t>
      </w:r>
      <w:r w:rsidRPr="001B2D41">
        <w:rPr>
          <w:i/>
        </w:rPr>
        <w:t>Income Tax Assessment Act 1997</w:t>
      </w:r>
      <w:r w:rsidRPr="001B2D41">
        <w:t xml:space="preserve"> to the beneficiary in respect of the income year:</w:t>
      </w:r>
    </w:p>
    <w:p w:rsidR="00254912" w:rsidRPr="001B2D41" w:rsidRDefault="00254912" w:rsidP="00254912">
      <w:pPr>
        <w:pStyle w:val="paragraph"/>
      </w:pPr>
      <w:r w:rsidRPr="001B2D41">
        <w:tab/>
        <w:t>(a)</w:t>
      </w:r>
      <w:r w:rsidRPr="001B2D41">
        <w:tab/>
        <w:t>disregard a capital gain of the trust to the extent the capital gain is a pre</w:t>
      </w:r>
      <w:r w:rsidR="001B2D41">
        <w:noBreakHyphen/>
      </w:r>
      <w:r w:rsidRPr="001B2D41">
        <w:t>2012 IMR capital gain (or is referable to a pre</w:t>
      </w:r>
      <w:r w:rsidR="001B2D41">
        <w:noBreakHyphen/>
      </w:r>
      <w:r w:rsidRPr="001B2D41">
        <w:t>2012 IMR capital gain of the fund); and</w:t>
      </w:r>
    </w:p>
    <w:p w:rsidR="00254912" w:rsidRPr="001B2D41" w:rsidRDefault="00254912" w:rsidP="00254912">
      <w:pPr>
        <w:pStyle w:val="paragraph"/>
      </w:pPr>
      <w:r w:rsidRPr="001B2D41">
        <w:tab/>
        <w:t>(b)</w:t>
      </w:r>
      <w:r w:rsidRPr="001B2D41">
        <w:tab/>
        <w:t>disregard a pre</w:t>
      </w:r>
      <w:r w:rsidR="001B2D41">
        <w:noBreakHyphen/>
      </w:r>
      <w:r w:rsidRPr="001B2D41">
        <w:t>2012 IMR capital loss of the trust for the purposes of determining the amount of the capital gain remaining after applying steps 1 to 4 of the method statement in subsection</w:t>
      </w:r>
      <w:r w:rsidR="00FD3F14" w:rsidRPr="001B2D41">
        <w:t> </w:t>
      </w:r>
      <w:r w:rsidRPr="001B2D41">
        <w:t>102</w:t>
      </w:r>
      <w:r w:rsidR="001B2D41">
        <w:noBreakHyphen/>
      </w:r>
      <w:r w:rsidRPr="001B2D41">
        <w:t>5(1) of that Act; and</w:t>
      </w:r>
    </w:p>
    <w:p w:rsidR="00254912" w:rsidRPr="001B2D41" w:rsidRDefault="00254912" w:rsidP="00254912">
      <w:pPr>
        <w:pStyle w:val="paragraph"/>
      </w:pPr>
      <w:r w:rsidRPr="001B2D41">
        <w:tab/>
        <w:t>(c)</w:t>
      </w:r>
      <w:r w:rsidRPr="001B2D41">
        <w:tab/>
        <w:t>disregard a net capital loss of the trust to the extent that it is attributable to a pre</w:t>
      </w:r>
      <w:r w:rsidR="001B2D41">
        <w:noBreakHyphen/>
      </w:r>
      <w:r w:rsidRPr="001B2D41">
        <w:t>2012 IMR capital loss for the purposes of determining the amount of the capital gain remaining after applying steps 1 to 4 of the method statement in subsection</w:t>
      </w:r>
      <w:r w:rsidR="00FD3F14" w:rsidRPr="001B2D41">
        <w:t> </w:t>
      </w:r>
      <w:r w:rsidRPr="001B2D41">
        <w:t>102</w:t>
      </w:r>
      <w:r w:rsidR="001B2D41">
        <w:noBreakHyphen/>
      </w:r>
      <w:r w:rsidRPr="001B2D41">
        <w:t>5(1).</w:t>
      </w:r>
    </w:p>
    <w:p w:rsidR="00254912" w:rsidRPr="001B2D41" w:rsidRDefault="00254912" w:rsidP="00254912">
      <w:pPr>
        <w:pStyle w:val="SubsectionHead"/>
      </w:pPr>
      <w:r w:rsidRPr="001B2D41">
        <w:t>Fraud</w:t>
      </w:r>
    </w:p>
    <w:p w:rsidR="00254912" w:rsidRPr="001B2D41" w:rsidRDefault="00254912" w:rsidP="00254912">
      <w:pPr>
        <w:pStyle w:val="subsection"/>
      </w:pPr>
      <w:r w:rsidRPr="001B2D41">
        <w:tab/>
        <w:t>(5)</w:t>
      </w:r>
      <w:r w:rsidRPr="001B2D41">
        <w:tab/>
      </w:r>
      <w:r w:rsidR="00FD3F14" w:rsidRPr="001B2D41">
        <w:t>Subsections (</w:t>
      </w:r>
      <w:r w:rsidRPr="001B2D41">
        <w:t>3) and (4) do not apply if the Commissioner has reason to believe that there has been fraud by the trust in relation to any income year.</w:t>
      </w:r>
    </w:p>
    <w:p w:rsidR="00254912" w:rsidRPr="001B2D41" w:rsidRDefault="00254912" w:rsidP="00254912">
      <w:pPr>
        <w:pStyle w:val="SubsectionHead"/>
      </w:pPr>
      <w:r w:rsidRPr="001B2D41">
        <w:t>Audit or compliance review</w:t>
      </w:r>
    </w:p>
    <w:p w:rsidR="00254912" w:rsidRPr="001B2D41" w:rsidRDefault="00254912" w:rsidP="00254912">
      <w:pPr>
        <w:pStyle w:val="subsection"/>
      </w:pPr>
      <w:r w:rsidRPr="001B2D41">
        <w:tab/>
        <w:t>(6)</w:t>
      </w:r>
      <w:r w:rsidRPr="001B2D41">
        <w:tab/>
      </w:r>
      <w:r w:rsidR="00FD3F14" w:rsidRPr="001B2D41">
        <w:t>Subsections (</w:t>
      </w:r>
      <w:r w:rsidRPr="001B2D41">
        <w:t>3) and (4) do not apply if before 1</w:t>
      </w:r>
      <w:r w:rsidR="00743152" w:rsidRPr="001B2D41">
        <w:t>8 December</w:t>
      </w:r>
      <w:r w:rsidRPr="001B2D41">
        <w:t xml:space="preserve"> 2010 the Commissioner notified the trust that an audit or compliance review would be undertaken in relation to any income year.</w:t>
      </w:r>
    </w:p>
    <w:p w:rsidR="00254912" w:rsidRPr="001B2D41" w:rsidRDefault="00254912" w:rsidP="00254912">
      <w:pPr>
        <w:pStyle w:val="ActHead5"/>
      </w:pPr>
      <w:bookmarkStart w:id="807" w:name="_Toc100588193"/>
      <w:r w:rsidRPr="001B2D41">
        <w:rPr>
          <w:rStyle w:val="CharSectno"/>
        </w:rPr>
        <w:t>842</w:t>
      </w:r>
      <w:r w:rsidR="001B2D41">
        <w:rPr>
          <w:rStyle w:val="CharSectno"/>
        </w:rPr>
        <w:noBreakHyphen/>
      </w:r>
      <w:r w:rsidRPr="001B2D41">
        <w:rPr>
          <w:rStyle w:val="CharSectno"/>
        </w:rPr>
        <w:t>220</w:t>
      </w:r>
      <w:r w:rsidRPr="001B2D41">
        <w:t xml:space="preserve">  Treatment of foreign resident partner that is not a trust or partnership</w:t>
      </w:r>
      <w:bookmarkEnd w:id="807"/>
    </w:p>
    <w:p w:rsidR="00254912" w:rsidRPr="001B2D41" w:rsidRDefault="00254912" w:rsidP="00254912">
      <w:pPr>
        <w:pStyle w:val="SubsectionHead"/>
      </w:pPr>
      <w:r w:rsidRPr="001B2D41">
        <w:t>Objects</w:t>
      </w:r>
    </w:p>
    <w:p w:rsidR="00254912" w:rsidRPr="001B2D41" w:rsidRDefault="00254912" w:rsidP="00254912">
      <w:pPr>
        <w:pStyle w:val="subsection"/>
      </w:pPr>
      <w:r w:rsidRPr="001B2D41">
        <w:tab/>
        <w:t>(1)</w:t>
      </w:r>
      <w:r w:rsidRPr="001B2D41">
        <w:tab/>
        <w:t>The objects of this section are to ensure that:</w:t>
      </w:r>
    </w:p>
    <w:p w:rsidR="00254912" w:rsidRPr="001B2D41" w:rsidRDefault="00254912" w:rsidP="00254912">
      <w:pPr>
        <w:pStyle w:val="paragraph"/>
      </w:pPr>
      <w:r w:rsidRPr="001B2D41">
        <w:tab/>
        <w:t>(a)</w:t>
      </w:r>
      <w:r w:rsidRPr="001B2D41">
        <w:tab/>
        <w:t>a foreign resident partner of an IMR foreign fund in relation to the 2010</w:t>
      </w:r>
      <w:r w:rsidR="001B2D41">
        <w:noBreakHyphen/>
      </w:r>
      <w:r w:rsidRPr="001B2D41">
        <w:t>11 income year, or an earlier income year, is not subject to any Australian income tax in respect of pre</w:t>
      </w:r>
      <w:r w:rsidR="001B2D41">
        <w:noBreakHyphen/>
      </w:r>
      <w:r w:rsidRPr="001B2D41">
        <w:t>2012 IMR income or a pre</w:t>
      </w:r>
      <w:r w:rsidR="001B2D41">
        <w:noBreakHyphen/>
      </w:r>
      <w:r w:rsidRPr="001B2D41">
        <w:t>2012 IMR capital gain (or in respect of an amount that is referable to pre</w:t>
      </w:r>
      <w:r w:rsidR="001B2D41">
        <w:noBreakHyphen/>
      </w:r>
      <w:r w:rsidRPr="001B2D41">
        <w:t>2012 IMR income or a pre</w:t>
      </w:r>
      <w:r w:rsidR="001B2D41">
        <w:noBreakHyphen/>
      </w:r>
      <w:r w:rsidRPr="001B2D41">
        <w:t>2012 IMR capital gain) for the income year; and</w:t>
      </w:r>
    </w:p>
    <w:p w:rsidR="00254912" w:rsidRPr="001B2D41" w:rsidRDefault="00254912" w:rsidP="00254912">
      <w:pPr>
        <w:pStyle w:val="paragraph"/>
      </w:pPr>
      <w:r w:rsidRPr="001B2D41">
        <w:tab/>
        <w:t>(b)</w:t>
      </w:r>
      <w:r w:rsidRPr="001B2D41">
        <w:tab/>
        <w:t>the foreign resident partner of the fund is not able to claim a deduction or utilise a tax loss in relation to the income year to the extent that the deduction or tax loss was incurred or made in respect of an amount that is:</w:t>
      </w:r>
    </w:p>
    <w:p w:rsidR="00254912" w:rsidRPr="001B2D41" w:rsidRDefault="00254912" w:rsidP="00254912">
      <w:pPr>
        <w:pStyle w:val="paragraphsub"/>
      </w:pPr>
      <w:r w:rsidRPr="001B2D41">
        <w:tab/>
        <w:t>(i)</w:t>
      </w:r>
      <w:r w:rsidRPr="001B2D41">
        <w:tab/>
        <w:t>pre</w:t>
      </w:r>
      <w:r w:rsidR="001B2D41">
        <w:noBreakHyphen/>
      </w:r>
      <w:r w:rsidRPr="001B2D41">
        <w:t>2012 IMR income of the fund (or referable to pre</w:t>
      </w:r>
      <w:r w:rsidR="001B2D41">
        <w:noBreakHyphen/>
      </w:r>
      <w:r w:rsidRPr="001B2D41">
        <w:t>2012 IMR income of the fund); or</w:t>
      </w:r>
    </w:p>
    <w:p w:rsidR="00254912" w:rsidRPr="001B2D41" w:rsidRDefault="00254912" w:rsidP="00254912">
      <w:pPr>
        <w:pStyle w:val="paragraphsub"/>
      </w:pPr>
      <w:r w:rsidRPr="001B2D41">
        <w:tab/>
        <w:t>(ii)</w:t>
      </w:r>
      <w:r w:rsidRPr="001B2D41">
        <w:tab/>
        <w:t>a pre</w:t>
      </w:r>
      <w:r w:rsidR="001B2D41">
        <w:noBreakHyphen/>
      </w:r>
      <w:r w:rsidRPr="001B2D41">
        <w:t>2012 IMR capital gain (or referable to a pre</w:t>
      </w:r>
      <w:r w:rsidR="001B2D41">
        <w:noBreakHyphen/>
      </w:r>
      <w:r w:rsidRPr="001B2D41">
        <w:t>2012 IMR capital gain); and</w:t>
      </w:r>
    </w:p>
    <w:p w:rsidR="00254912" w:rsidRPr="001B2D41" w:rsidRDefault="00254912" w:rsidP="00254912">
      <w:pPr>
        <w:pStyle w:val="paragraph"/>
      </w:pPr>
      <w:r w:rsidRPr="001B2D41">
        <w:tab/>
        <w:t>(c)</w:t>
      </w:r>
      <w:r w:rsidRPr="001B2D41">
        <w:tab/>
        <w:t>this section does not provide any tax concession to an Australian resident that invests in the fund (whether directly or indirectly through one or more interposed entities).</w:t>
      </w:r>
    </w:p>
    <w:p w:rsidR="00254912" w:rsidRPr="001B2D41" w:rsidRDefault="00254912" w:rsidP="00254912">
      <w:pPr>
        <w:pStyle w:val="SubsectionHead"/>
      </w:pPr>
      <w:r w:rsidRPr="001B2D41">
        <w:t>Application</w:t>
      </w:r>
    </w:p>
    <w:p w:rsidR="00254912" w:rsidRPr="001B2D41" w:rsidRDefault="00254912" w:rsidP="00254912">
      <w:pPr>
        <w:pStyle w:val="subsection"/>
      </w:pPr>
      <w:r w:rsidRPr="001B2D41">
        <w:tab/>
        <w:t>(2)</w:t>
      </w:r>
      <w:r w:rsidRPr="001B2D41">
        <w:tab/>
        <w:t>This section applies to a partner in a partnership in relation to the 2010</w:t>
      </w:r>
      <w:r w:rsidR="001B2D41">
        <w:noBreakHyphen/>
      </w:r>
      <w:r w:rsidRPr="001B2D41">
        <w:t>11 income year, or an earlier income year, if:</w:t>
      </w:r>
    </w:p>
    <w:p w:rsidR="00254912" w:rsidRPr="001B2D41" w:rsidRDefault="00254912" w:rsidP="00254912">
      <w:pPr>
        <w:pStyle w:val="paragraph"/>
      </w:pPr>
      <w:r w:rsidRPr="001B2D41">
        <w:tab/>
        <w:t>(a)</w:t>
      </w:r>
      <w:r w:rsidRPr="001B2D41">
        <w:tab/>
        <w:t>the partner is not an Australian resident at any time during the income year; and</w:t>
      </w:r>
    </w:p>
    <w:p w:rsidR="00254912" w:rsidRPr="001B2D41" w:rsidRDefault="00254912" w:rsidP="00254912">
      <w:pPr>
        <w:pStyle w:val="paragraph"/>
      </w:pPr>
      <w:r w:rsidRPr="001B2D41">
        <w:tab/>
        <w:t>(b)</w:t>
      </w:r>
      <w:r w:rsidRPr="001B2D41">
        <w:tab/>
        <w:t>the partner is not a trust or a partnership at any time during the income year (other than a foreign superannuation fund); and</w:t>
      </w:r>
    </w:p>
    <w:p w:rsidR="00254912" w:rsidRPr="001B2D41" w:rsidRDefault="00254912" w:rsidP="00254912">
      <w:pPr>
        <w:pStyle w:val="paragraph"/>
      </w:pPr>
      <w:r w:rsidRPr="001B2D41">
        <w:tab/>
        <w:t>(c)</w:t>
      </w:r>
      <w:r w:rsidRPr="001B2D41">
        <w:tab/>
        <w:t>neither the partnership nor the partner has lodged an income tax return in relation to the 2010</w:t>
      </w:r>
      <w:r w:rsidR="001B2D41">
        <w:noBreakHyphen/>
      </w:r>
      <w:r w:rsidRPr="001B2D41">
        <w:t xml:space="preserve">11 income year, or any earlier income year, before the day that </w:t>
      </w:r>
      <w:r w:rsidR="00B36BB7" w:rsidRPr="001B2D41">
        <w:t>item 1</w:t>
      </w:r>
      <w:r w:rsidRPr="001B2D41">
        <w:t xml:space="preserve"> of Schedule</w:t>
      </w:r>
      <w:r w:rsidR="00FD3F14" w:rsidRPr="001B2D41">
        <w:t> </w:t>
      </w:r>
      <w:r w:rsidRPr="001B2D41">
        <w:t xml:space="preserve">1 to the </w:t>
      </w:r>
      <w:r w:rsidRPr="001B2D41">
        <w:rPr>
          <w:i/>
        </w:rPr>
        <w:t xml:space="preserve">Tax Laws Amendment (Investment Manager Regime) Act 2012 </w:t>
      </w:r>
      <w:r w:rsidRPr="001B2D41">
        <w:t>commences; and</w:t>
      </w:r>
    </w:p>
    <w:p w:rsidR="00254912" w:rsidRPr="001B2D41" w:rsidRDefault="00254912" w:rsidP="00254912">
      <w:pPr>
        <w:pStyle w:val="paragraph"/>
      </w:pPr>
      <w:r w:rsidRPr="001B2D41">
        <w:tab/>
        <w:t>(d)</w:t>
      </w:r>
      <w:r w:rsidRPr="001B2D41">
        <w:tab/>
        <w:t>the Commissioner did not, before 1</w:t>
      </w:r>
      <w:r w:rsidR="00743152" w:rsidRPr="001B2D41">
        <w:t>8 December</w:t>
      </w:r>
      <w:r w:rsidRPr="001B2D41">
        <w:t xml:space="preserve"> 2010, make an assessment of the taxable income of the partner for any income year.</w:t>
      </w:r>
    </w:p>
    <w:p w:rsidR="00254912" w:rsidRPr="001B2D41" w:rsidRDefault="00254912" w:rsidP="00254912">
      <w:pPr>
        <w:pStyle w:val="notetext"/>
      </w:pPr>
      <w:r w:rsidRPr="001B2D41">
        <w:t>Note:</w:t>
      </w:r>
      <w:r w:rsidRPr="001B2D41">
        <w:tab/>
        <w:t>A partnership that is an IMR foreign fund is generally subject to the general tax rules that apply to partnerships, subject to the modifications set out in this Subdivision: see Division</w:t>
      </w:r>
      <w:r w:rsidR="00FD3F14" w:rsidRPr="001B2D41">
        <w:t> </w:t>
      </w:r>
      <w:r w:rsidRPr="001B2D41">
        <w:t xml:space="preserve">5 of Part III of the </w:t>
      </w:r>
      <w:r w:rsidRPr="001B2D41">
        <w:rPr>
          <w:i/>
        </w:rPr>
        <w:t>Income Tax Assessment Act 1936</w:t>
      </w:r>
      <w:r w:rsidRPr="001B2D41">
        <w:t>.</w:t>
      </w:r>
    </w:p>
    <w:p w:rsidR="00254912" w:rsidRPr="001B2D41" w:rsidRDefault="00254912" w:rsidP="00254912">
      <w:pPr>
        <w:pStyle w:val="SubsectionHead"/>
      </w:pPr>
      <w:r w:rsidRPr="001B2D41">
        <w:t>Adjustments to calculation of taxable income, tax loss or net capital loss</w:t>
      </w:r>
    </w:p>
    <w:p w:rsidR="00254912" w:rsidRPr="001B2D41" w:rsidRDefault="00254912" w:rsidP="00254912">
      <w:pPr>
        <w:pStyle w:val="subsection"/>
      </w:pPr>
      <w:r w:rsidRPr="001B2D41">
        <w:tab/>
        <w:t>(3)</w:t>
      </w:r>
      <w:r w:rsidRPr="001B2D41">
        <w:tab/>
        <w:t>In working out the partner’s taxable income, tax loss or net capital loss for the income year:</w:t>
      </w:r>
    </w:p>
    <w:p w:rsidR="00254912" w:rsidRPr="001B2D41" w:rsidRDefault="00254912" w:rsidP="00254912">
      <w:pPr>
        <w:pStyle w:val="paragraph"/>
      </w:pPr>
      <w:r w:rsidRPr="001B2D41">
        <w:tab/>
        <w:t>(a)</w:t>
      </w:r>
      <w:r w:rsidRPr="001B2D41">
        <w:tab/>
        <w:t>for the purposes of applying Division</w:t>
      </w:r>
      <w:r w:rsidR="00FD3F14" w:rsidRPr="001B2D41">
        <w:t> </w:t>
      </w:r>
      <w:r w:rsidRPr="001B2D41">
        <w:t xml:space="preserve">5 of Part III of the </w:t>
      </w:r>
      <w:r w:rsidRPr="001B2D41">
        <w:rPr>
          <w:i/>
        </w:rPr>
        <w:t xml:space="preserve">Income Tax Assessment Act 1936 </w:t>
      </w:r>
      <w:r w:rsidRPr="001B2D41">
        <w:t>to the partner, replace the references in that Division to the individual interest of the partner in the net income of the partnership with references to the individual interest of the partner in the pre</w:t>
      </w:r>
      <w:r w:rsidR="001B2D41">
        <w:noBreakHyphen/>
      </w:r>
      <w:r w:rsidRPr="001B2D41">
        <w:t>2012 non</w:t>
      </w:r>
      <w:r w:rsidR="001B2D41">
        <w:noBreakHyphen/>
      </w:r>
      <w:r w:rsidRPr="001B2D41">
        <w:t>IMR partnership net income (within the meaning of section</w:t>
      </w:r>
      <w:r w:rsidR="00FD3F14" w:rsidRPr="001B2D41">
        <w:t> </w:t>
      </w:r>
      <w:r w:rsidRPr="001B2D41">
        <w:t>842</w:t>
      </w:r>
      <w:r w:rsidR="001B2D41">
        <w:noBreakHyphen/>
      </w:r>
      <w:r w:rsidRPr="001B2D41">
        <w:t xml:space="preserve">245 of the </w:t>
      </w:r>
      <w:r w:rsidRPr="001B2D41">
        <w:rPr>
          <w:i/>
        </w:rPr>
        <w:t>Income Tax (Transitional Provisions) Act 1997</w:t>
      </w:r>
      <w:r w:rsidRPr="001B2D41">
        <w:t>); and</w:t>
      </w:r>
    </w:p>
    <w:p w:rsidR="00254912" w:rsidRPr="001B2D41" w:rsidRDefault="00254912" w:rsidP="00254912">
      <w:pPr>
        <w:pStyle w:val="paragraph"/>
      </w:pPr>
      <w:r w:rsidRPr="001B2D41">
        <w:tab/>
        <w:t>(b)</w:t>
      </w:r>
      <w:r w:rsidRPr="001B2D41">
        <w:tab/>
        <w:t>for the purposes of applying Division</w:t>
      </w:r>
      <w:r w:rsidR="00FD3F14" w:rsidRPr="001B2D41">
        <w:t> </w:t>
      </w:r>
      <w:r w:rsidRPr="001B2D41">
        <w:t xml:space="preserve">5 of Part III of the </w:t>
      </w:r>
      <w:r w:rsidRPr="001B2D41">
        <w:rPr>
          <w:i/>
        </w:rPr>
        <w:t xml:space="preserve">Income Tax Assessment Act 1936 </w:t>
      </w:r>
      <w:r w:rsidRPr="001B2D41">
        <w:t>to the partner, replace the references in that Division to the individual interest of the partner in the partnership loss with references to the individual interest of the partner in the pre</w:t>
      </w:r>
      <w:r w:rsidR="001B2D41">
        <w:noBreakHyphen/>
      </w:r>
      <w:r w:rsidRPr="001B2D41">
        <w:t>2012 non</w:t>
      </w:r>
      <w:r w:rsidR="001B2D41">
        <w:noBreakHyphen/>
      </w:r>
      <w:r w:rsidRPr="001B2D41">
        <w:t>IMR partnership loss (within the meaning of section</w:t>
      </w:r>
      <w:r w:rsidR="00FD3F14" w:rsidRPr="001B2D41">
        <w:t> </w:t>
      </w:r>
      <w:r w:rsidRPr="001B2D41">
        <w:t>842</w:t>
      </w:r>
      <w:r w:rsidR="001B2D41">
        <w:noBreakHyphen/>
      </w:r>
      <w:r w:rsidRPr="001B2D41">
        <w:t xml:space="preserve">245 of the </w:t>
      </w:r>
      <w:r w:rsidRPr="001B2D41">
        <w:rPr>
          <w:i/>
        </w:rPr>
        <w:t>Income Tax (Transitional Provisions) Act 1997</w:t>
      </w:r>
      <w:r w:rsidRPr="001B2D41">
        <w:t>); and</w:t>
      </w:r>
    </w:p>
    <w:p w:rsidR="00254912" w:rsidRPr="001B2D41" w:rsidRDefault="00254912" w:rsidP="00254912">
      <w:pPr>
        <w:pStyle w:val="paragraph"/>
      </w:pPr>
      <w:r w:rsidRPr="001B2D41">
        <w:tab/>
        <w:t>(c)</w:t>
      </w:r>
      <w:r w:rsidRPr="001B2D41">
        <w:tab/>
        <w:t>disregard the partner’s pre</w:t>
      </w:r>
      <w:r w:rsidR="001B2D41">
        <w:noBreakHyphen/>
      </w:r>
      <w:r w:rsidRPr="001B2D41">
        <w:t>2012 IMR capital gain or an amount that is referable to a pre</w:t>
      </w:r>
      <w:r w:rsidR="001B2D41">
        <w:noBreakHyphen/>
      </w:r>
      <w:r w:rsidRPr="001B2D41">
        <w:t>2012 IMR capital gain (within the meaning of subsection</w:t>
      </w:r>
      <w:r w:rsidR="00FD3F14" w:rsidRPr="001B2D41">
        <w:t> </w:t>
      </w:r>
      <w:r w:rsidRPr="001B2D41">
        <w:t>842</w:t>
      </w:r>
      <w:r w:rsidR="001B2D41">
        <w:noBreakHyphen/>
      </w:r>
      <w:r w:rsidRPr="001B2D41">
        <w:t xml:space="preserve">270(3) of the </w:t>
      </w:r>
      <w:r w:rsidRPr="001B2D41">
        <w:rPr>
          <w:i/>
        </w:rPr>
        <w:t>Income Tax Assessment Act 1997</w:t>
      </w:r>
      <w:r w:rsidRPr="001B2D41">
        <w:t>) or pre</w:t>
      </w:r>
      <w:r w:rsidR="001B2D41">
        <w:noBreakHyphen/>
      </w:r>
      <w:r w:rsidRPr="001B2D41">
        <w:t>2012 IMR capital loss or an amount that is referable to a pre</w:t>
      </w:r>
      <w:r w:rsidR="001B2D41">
        <w:noBreakHyphen/>
      </w:r>
      <w:r w:rsidRPr="001B2D41">
        <w:t>2012 IMR capital loss (within the meaning of that term in section</w:t>
      </w:r>
      <w:r w:rsidR="00FD3F14" w:rsidRPr="001B2D41">
        <w:t> </w:t>
      </w:r>
      <w:r w:rsidRPr="001B2D41">
        <w:t>842</w:t>
      </w:r>
      <w:r w:rsidR="001B2D41">
        <w:noBreakHyphen/>
      </w:r>
      <w:r w:rsidRPr="001B2D41">
        <w:t>235 of this Act).</w:t>
      </w:r>
    </w:p>
    <w:p w:rsidR="00254912" w:rsidRPr="001B2D41" w:rsidRDefault="00254912" w:rsidP="00254912">
      <w:pPr>
        <w:pStyle w:val="SubsectionHead"/>
      </w:pPr>
      <w:r w:rsidRPr="001B2D41">
        <w:t>Fraud</w:t>
      </w:r>
    </w:p>
    <w:p w:rsidR="00254912" w:rsidRPr="001B2D41" w:rsidRDefault="00254912" w:rsidP="00254912">
      <w:pPr>
        <w:pStyle w:val="subsection"/>
      </w:pPr>
      <w:r w:rsidRPr="001B2D41">
        <w:tab/>
        <w:t>(4)</w:t>
      </w:r>
      <w:r w:rsidRPr="001B2D41">
        <w:tab/>
      </w:r>
      <w:r w:rsidR="00FD3F14" w:rsidRPr="001B2D41">
        <w:t>Subsection (</w:t>
      </w:r>
      <w:r w:rsidRPr="001B2D41">
        <w:t>3) does not apply if the Commissioner has reason to believe that there has been fraud by the partnership in relation to any income year.</w:t>
      </w:r>
    </w:p>
    <w:p w:rsidR="00254912" w:rsidRPr="001B2D41" w:rsidRDefault="00254912" w:rsidP="00254912">
      <w:pPr>
        <w:pStyle w:val="SubsectionHead"/>
      </w:pPr>
      <w:r w:rsidRPr="001B2D41">
        <w:t>Audit or compliance review</w:t>
      </w:r>
    </w:p>
    <w:p w:rsidR="00254912" w:rsidRPr="001B2D41" w:rsidRDefault="00254912" w:rsidP="00254912">
      <w:pPr>
        <w:pStyle w:val="subsection"/>
      </w:pPr>
      <w:r w:rsidRPr="001B2D41">
        <w:tab/>
        <w:t>(5)</w:t>
      </w:r>
      <w:r w:rsidRPr="001B2D41">
        <w:tab/>
      </w:r>
      <w:r w:rsidR="00FD3F14" w:rsidRPr="001B2D41">
        <w:t>Subsection (</w:t>
      </w:r>
      <w:r w:rsidRPr="001B2D41">
        <w:t>3) does not apply if before 1</w:t>
      </w:r>
      <w:r w:rsidR="00743152" w:rsidRPr="001B2D41">
        <w:t>8 December</w:t>
      </w:r>
      <w:r w:rsidRPr="001B2D41">
        <w:t xml:space="preserve"> 2010 the Commissioner notified the partnership that an audit or compliance review would be undertaken in relation to any income year.</w:t>
      </w:r>
    </w:p>
    <w:p w:rsidR="00254912" w:rsidRPr="001B2D41" w:rsidRDefault="00254912" w:rsidP="00254912">
      <w:pPr>
        <w:pStyle w:val="ActHead5"/>
      </w:pPr>
      <w:bookmarkStart w:id="808" w:name="_Toc100588194"/>
      <w:r w:rsidRPr="001B2D41">
        <w:rPr>
          <w:rStyle w:val="CharSectno"/>
        </w:rPr>
        <w:t>842</w:t>
      </w:r>
      <w:r w:rsidR="001B2D41">
        <w:rPr>
          <w:rStyle w:val="CharSectno"/>
        </w:rPr>
        <w:noBreakHyphen/>
      </w:r>
      <w:r w:rsidRPr="001B2D41">
        <w:rPr>
          <w:rStyle w:val="CharSectno"/>
        </w:rPr>
        <w:t>225</w:t>
      </w:r>
      <w:r w:rsidRPr="001B2D41">
        <w:t xml:space="preserve">  Treatment of trustee of an IMR foreign fund</w:t>
      </w:r>
      <w:bookmarkEnd w:id="808"/>
    </w:p>
    <w:p w:rsidR="00254912" w:rsidRPr="001B2D41" w:rsidRDefault="00254912" w:rsidP="00254912">
      <w:pPr>
        <w:pStyle w:val="SubsectionHead"/>
      </w:pPr>
      <w:r w:rsidRPr="001B2D41">
        <w:t>Objects</w:t>
      </w:r>
    </w:p>
    <w:p w:rsidR="00254912" w:rsidRPr="001B2D41" w:rsidRDefault="00254912" w:rsidP="00254912">
      <w:pPr>
        <w:pStyle w:val="subsection"/>
      </w:pPr>
      <w:r w:rsidRPr="001B2D41">
        <w:tab/>
        <w:t>(1)</w:t>
      </w:r>
      <w:r w:rsidRPr="001B2D41">
        <w:tab/>
        <w:t>The object of this section is to ensure that the following provisions interact appropriately with the tax concessions mentioned in subsection</w:t>
      </w:r>
      <w:r w:rsidR="00FD3F14" w:rsidRPr="001B2D41">
        <w:t> </w:t>
      </w:r>
      <w:r w:rsidRPr="001B2D41">
        <w:t>842</w:t>
      </w:r>
      <w:r w:rsidR="001B2D41">
        <w:noBreakHyphen/>
      </w:r>
      <w:r w:rsidRPr="001B2D41">
        <w:t>210(1), paragraphs 842</w:t>
      </w:r>
      <w:r w:rsidR="001B2D41">
        <w:noBreakHyphen/>
      </w:r>
      <w:r w:rsidRPr="001B2D41">
        <w:t>215(1)(a) and (b) and paragraphs 842</w:t>
      </w:r>
      <w:r w:rsidR="001B2D41">
        <w:noBreakHyphen/>
      </w:r>
      <w:r w:rsidRPr="001B2D41">
        <w:t>220(1)(a) and (b) in respect of the 2010</w:t>
      </w:r>
      <w:r w:rsidR="001B2D41">
        <w:noBreakHyphen/>
      </w:r>
      <w:r w:rsidRPr="001B2D41">
        <w:t>11 income year or an earlier income year:</w:t>
      </w:r>
    </w:p>
    <w:p w:rsidR="00254912" w:rsidRPr="001B2D41" w:rsidRDefault="00254912" w:rsidP="00254912">
      <w:pPr>
        <w:pStyle w:val="paragraph"/>
      </w:pPr>
      <w:r w:rsidRPr="001B2D41">
        <w:tab/>
        <w:t>(a)</w:t>
      </w:r>
      <w:r w:rsidRPr="001B2D41">
        <w:tab/>
        <w:t>subsection</w:t>
      </w:r>
      <w:r w:rsidR="00FD3F14" w:rsidRPr="001B2D41">
        <w:t> </w:t>
      </w:r>
      <w:r w:rsidRPr="001B2D41">
        <w:t>115</w:t>
      </w:r>
      <w:r w:rsidR="001B2D41">
        <w:noBreakHyphen/>
      </w:r>
      <w:r w:rsidRPr="001B2D41">
        <w:t xml:space="preserve">220(2) of the </w:t>
      </w:r>
      <w:r w:rsidRPr="001B2D41">
        <w:rPr>
          <w:i/>
        </w:rPr>
        <w:t>Income Tax Assessment Act 1997</w:t>
      </w:r>
      <w:r w:rsidRPr="001B2D41">
        <w:t>;</w:t>
      </w:r>
    </w:p>
    <w:p w:rsidR="00254912" w:rsidRPr="001B2D41" w:rsidRDefault="00254912" w:rsidP="00254912">
      <w:pPr>
        <w:pStyle w:val="paragraph"/>
      </w:pPr>
      <w:r w:rsidRPr="001B2D41">
        <w:tab/>
        <w:t>(b)</w:t>
      </w:r>
      <w:r w:rsidRPr="001B2D41">
        <w:tab/>
        <w:t>section</w:t>
      </w:r>
      <w:r w:rsidR="00FD3F14" w:rsidRPr="001B2D41">
        <w:t> </w:t>
      </w:r>
      <w:r w:rsidRPr="001B2D41">
        <w:t>115</w:t>
      </w:r>
      <w:r w:rsidR="001B2D41">
        <w:noBreakHyphen/>
      </w:r>
      <w:r w:rsidRPr="001B2D41">
        <w:t xml:space="preserve">225 of the </w:t>
      </w:r>
      <w:r w:rsidRPr="001B2D41">
        <w:rPr>
          <w:i/>
        </w:rPr>
        <w:t>Income Tax Assessment Act 1997</w:t>
      </w:r>
      <w:r w:rsidRPr="001B2D41">
        <w:t>;</w:t>
      </w:r>
    </w:p>
    <w:p w:rsidR="00254912" w:rsidRPr="001B2D41" w:rsidRDefault="00254912" w:rsidP="00254912">
      <w:pPr>
        <w:pStyle w:val="paragraph"/>
      </w:pPr>
      <w:r w:rsidRPr="001B2D41">
        <w:tab/>
        <w:t>(c)</w:t>
      </w:r>
      <w:r w:rsidRPr="001B2D41">
        <w:tab/>
        <w:t>section</w:t>
      </w:r>
      <w:r w:rsidR="00FD3F14" w:rsidRPr="001B2D41">
        <w:t> </w:t>
      </w:r>
      <w:r w:rsidRPr="001B2D41">
        <w:t xml:space="preserve">98 of the </w:t>
      </w:r>
      <w:r w:rsidRPr="001B2D41">
        <w:rPr>
          <w:i/>
        </w:rPr>
        <w:t>Income Tax Assessment Act 1936</w:t>
      </w:r>
      <w:r w:rsidRPr="001B2D41">
        <w:t>;</w:t>
      </w:r>
    </w:p>
    <w:p w:rsidR="00254912" w:rsidRPr="001B2D41" w:rsidRDefault="00254912" w:rsidP="00254912">
      <w:pPr>
        <w:pStyle w:val="paragraph"/>
      </w:pPr>
      <w:r w:rsidRPr="001B2D41">
        <w:tab/>
        <w:t>(d)</w:t>
      </w:r>
      <w:r w:rsidRPr="001B2D41">
        <w:tab/>
        <w:t>section</w:t>
      </w:r>
      <w:r w:rsidR="00FD3F14" w:rsidRPr="001B2D41">
        <w:t> </w:t>
      </w:r>
      <w:r w:rsidRPr="001B2D41">
        <w:t xml:space="preserve">99E of the </w:t>
      </w:r>
      <w:r w:rsidRPr="001B2D41">
        <w:rPr>
          <w:i/>
        </w:rPr>
        <w:t>Income Tax Assessment Act 1936</w:t>
      </w:r>
      <w:r w:rsidRPr="001B2D41">
        <w:t>.</w:t>
      </w:r>
    </w:p>
    <w:p w:rsidR="00254912" w:rsidRPr="001B2D41" w:rsidRDefault="00254912" w:rsidP="00254912">
      <w:pPr>
        <w:pStyle w:val="notetext"/>
      </w:pPr>
      <w:r w:rsidRPr="001B2D41">
        <w:t>Note:</w:t>
      </w:r>
      <w:r w:rsidRPr="001B2D41">
        <w:tab/>
        <w:t>Division</w:t>
      </w:r>
      <w:r w:rsidR="00FD3F14" w:rsidRPr="001B2D41">
        <w:t> </w:t>
      </w:r>
      <w:r w:rsidRPr="001B2D41">
        <w:t xml:space="preserve">6 of Part III of the </w:t>
      </w:r>
      <w:r w:rsidRPr="001B2D41">
        <w:rPr>
          <w:i/>
        </w:rPr>
        <w:t>Income Tax Assessment Act 1936</w:t>
      </w:r>
      <w:r w:rsidRPr="001B2D41">
        <w:t xml:space="preserve">, </w:t>
      </w:r>
      <w:r w:rsidR="001E5ACC" w:rsidRPr="001B2D41">
        <w:t>Division 1</w:t>
      </w:r>
      <w:r w:rsidRPr="001B2D41">
        <w:t xml:space="preserve">15 of the </w:t>
      </w:r>
      <w:r w:rsidRPr="001B2D41">
        <w:rPr>
          <w:i/>
        </w:rPr>
        <w:t>Income Tax Assessment Act 1997</w:t>
      </w:r>
      <w:r w:rsidRPr="001B2D41">
        <w:t>, and all other provisions of those Acts apply to the trustee of an IMR foreign fund, subject to the modifications in this section.</w:t>
      </w:r>
    </w:p>
    <w:p w:rsidR="00254912" w:rsidRPr="001B2D41" w:rsidRDefault="00254912" w:rsidP="00254912">
      <w:pPr>
        <w:pStyle w:val="SubsectionHead"/>
      </w:pPr>
      <w:r w:rsidRPr="001B2D41">
        <w:t>Application</w:t>
      </w:r>
    </w:p>
    <w:p w:rsidR="00254912" w:rsidRPr="001B2D41" w:rsidRDefault="00254912" w:rsidP="00254912">
      <w:pPr>
        <w:pStyle w:val="subsection"/>
      </w:pPr>
      <w:r w:rsidRPr="001B2D41">
        <w:tab/>
        <w:t>(2)</w:t>
      </w:r>
      <w:r w:rsidRPr="001B2D41">
        <w:tab/>
        <w:t>This section applies to the 2010</w:t>
      </w:r>
      <w:r w:rsidR="001B2D41">
        <w:noBreakHyphen/>
      </w:r>
      <w:r w:rsidRPr="001B2D41">
        <w:t>11 income year or an earlier income year of a trustee of a trust that is an IMR foreign fund in relation to that income year.</w:t>
      </w:r>
    </w:p>
    <w:p w:rsidR="00254912" w:rsidRPr="001B2D41" w:rsidRDefault="00254912" w:rsidP="00254912">
      <w:pPr>
        <w:pStyle w:val="SubsectionHead"/>
        <w:rPr>
          <w:i w:val="0"/>
        </w:rPr>
      </w:pPr>
      <w:r w:rsidRPr="001B2D41">
        <w:t>Applying subsection</w:t>
      </w:r>
      <w:r w:rsidR="00FD3F14" w:rsidRPr="001B2D41">
        <w:t> </w:t>
      </w:r>
      <w:r w:rsidRPr="001B2D41">
        <w:t>115</w:t>
      </w:r>
      <w:r w:rsidR="001B2D41">
        <w:noBreakHyphen/>
      </w:r>
      <w:r w:rsidRPr="001B2D41">
        <w:t>220(2) of the Income Tax Assessment Act 1997</w:t>
      </w:r>
    </w:p>
    <w:p w:rsidR="00254912" w:rsidRPr="001B2D41" w:rsidRDefault="00254912" w:rsidP="00254912">
      <w:pPr>
        <w:pStyle w:val="subsection"/>
      </w:pPr>
      <w:r w:rsidRPr="001B2D41">
        <w:tab/>
        <w:t>(3)</w:t>
      </w:r>
      <w:r w:rsidRPr="001B2D41">
        <w:tab/>
        <w:t>For the purposes of applying subsection</w:t>
      </w:r>
      <w:r w:rsidR="00FD3F14" w:rsidRPr="001B2D41">
        <w:t> </w:t>
      </w:r>
      <w:r w:rsidRPr="001B2D41">
        <w:t>115</w:t>
      </w:r>
      <w:r w:rsidR="001B2D41">
        <w:noBreakHyphen/>
      </w:r>
      <w:r w:rsidRPr="001B2D41">
        <w:t xml:space="preserve">220(2) of the </w:t>
      </w:r>
      <w:r w:rsidRPr="001B2D41">
        <w:rPr>
          <w:i/>
        </w:rPr>
        <w:t xml:space="preserve">Income Tax Assessment Act 1997 </w:t>
      </w:r>
      <w:r w:rsidRPr="001B2D41">
        <w:t>to the beneficiary:</w:t>
      </w:r>
    </w:p>
    <w:p w:rsidR="00254912" w:rsidRPr="001B2D41" w:rsidRDefault="00254912" w:rsidP="00254912">
      <w:pPr>
        <w:pStyle w:val="paragraph"/>
      </w:pPr>
      <w:r w:rsidRPr="001B2D41">
        <w:tab/>
        <w:t>(a)</w:t>
      </w:r>
      <w:r w:rsidRPr="001B2D41">
        <w:tab/>
        <w:t>disregard a capital gain of the IMR foreign fund to the extent that the capital gain is a pre</w:t>
      </w:r>
      <w:r w:rsidR="001B2D41">
        <w:noBreakHyphen/>
      </w:r>
      <w:r w:rsidRPr="001B2D41">
        <w:t>2012 IMR capital gain; and</w:t>
      </w:r>
    </w:p>
    <w:p w:rsidR="00254912" w:rsidRPr="001B2D41" w:rsidRDefault="00254912" w:rsidP="00254912">
      <w:pPr>
        <w:pStyle w:val="paragraph"/>
      </w:pPr>
      <w:r w:rsidRPr="001B2D41">
        <w:tab/>
        <w:t>(b)</w:t>
      </w:r>
      <w:r w:rsidRPr="001B2D41">
        <w:tab/>
        <w:t>disregard a pre</w:t>
      </w:r>
      <w:r w:rsidR="001B2D41">
        <w:noBreakHyphen/>
      </w:r>
      <w:r w:rsidRPr="001B2D41">
        <w:t>2012 IMR capital loss of the IMR foreign fund for the purposes of determining the amount of the capital gain remaining after applying steps 1 to 4 of the method statement in subsection</w:t>
      </w:r>
      <w:r w:rsidR="00FD3F14" w:rsidRPr="001B2D41">
        <w:t> </w:t>
      </w:r>
      <w:r w:rsidRPr="001B2D41">
        <w:t>102</w:t>
      </w:r>
      <w:r w:rsidR="001B2D41">
        <w:noBreakHyphen/>
      </w:r>
      <w:r w:rsidRPr="001B2D41">
        <w:t>5(1); and</w:t>
      </w:r>
    </w:p>
    <w:p w:rsidR="00254912" w:rsidRPr="001B2D41" w:rsidRDefault="00254912" w:rsidP="00254912">
      <w:pPr>
        <w:pStyle w:val="paragraph"/>
        <w:rPr>
          <w:szCs w:val="22"/>
        </w:rPr>
      </w:pPr>
      <w:r w:rsidRPr="001B2D41">
        <w:tab/>
        <w:t>(c)</w:t>
      </w:r>
      <w:r w:rsidRPr="001B2D41">
        <w:rPr>
          <w:szCs w:val="22"/>
        </w:rPr>
        <w:tab/>
        <w:t>disregard a net capital loss of the IMR foreign fund to the extent that it is attributable to a pre</w:t>
      </w:r>
      <w:r w:rsidR="001B2D41">
        <w:rPr>
          <w:szCs w:val="22"/>
        </w:rPr>
        <w:noBreakHyphen/>
      </w:r>
      <w:r w:rsidRPr="001B2D41">
        <w:rPr>
          <w:szCs w:val="22"/>
        </w:rPr>
        <w:t>2012 IMR capital loss for the purposes of determining how much of a capital gain that is not a pre</w:t>
      </w:r>
      <w:r w:rsidR="001B2D41">
        <w:rPr>
          <w:szCs w:val="22"/>
        </w:rPr>
        <w:noBreakHyphen/>
      </w:r>
      <w:r w:rsidRPr="001B2D41">
        <w:rPr>
          <w:szCs w:val="22"/>
        </w:rPr>
        <w:t>2012 IMR capital gain remains after applying steps 1 to 4 of the method statement in subsection</w:t>
      </w:r>
      <w:r w:rsidR="00FD3F14" w:rsidRPr="001B2D41">
        <w:rPr>
          <w:szCs w:val="22"/>
        </w:rPr>
        <w:t> </w:t>
      </w:r>
      <w:r w:rsidRPr="001B2D41">
        <w:rPr>
          <w:szCs w:val="22"/>
        </w:rPr>
        <w:t>102</w:t>
      </w:r>
      <w:r w:rsidR="001B2D41">
        <w:rPr>
          <w:szCs w:val="22"/>
        </w:rPr>
        <w:noBreakHyphen/>
      </w:r>
      <w:r w:rsidRPr="001B2D41">
        <w:rPr>
          <w:szCs w:val="22"/>
        </w:rPr>
        <w:t>5(1).</w:t>
      </w:r>
    </w:p>
    <w:p w:rsidR="00254912" w:rsidRPr="001B2D41" w:rsidRDefault="00254912" w:rsidP="00254912">
      <w:pPr>
        <w:pStyle w:val="notetext"/>
      </w:pPr>
      <w:r w:rsidRPr="001B2D41">
        <w:t>Note:</w:t>
      </w:r>
      <w:r w:rsidRPr="001B2D41">
        <w:tab/>
        <w:t>The effect of this subsection is that the increase to the assessable amount which occurs as a result of section</w:t>
      </w:r>
      <w:r w:rsidR="00FD3F14" w:rsidRPr="001B2D41">
        <w:t> </w:t>
      </w:r>
      <w:r w:rsidRPr="001B2D41">
        <w:t>115</w:t>
      </w:r>
      <w:r w:rsidR="001B2D41">
        <w:noBreakHyphen/>
      </w:r>
      <w:r w:rsidRPr="001B2D41">
        <w:t xml:space="preserve">220 of the </w:t>
      </w:r>
      <w:r w:rsidRPr="001B2D41">
        <w:rPr>
          <w:i/>
        </w:rPr>
        <w:t>Income Tax Assessment Act 1997</w:t>
      </w:r>
      <w:r w:rsidRPr="001B2D41">
        <w:t xml:space="preserve"> is calculated with reference to the capital gains of the IMR foreign fund that are not IMR capital gains or amounts referable to IMR capital gains (rather than by calculating the increase with reference to </w:t>
      </w:r>
      <w:r w:rsidRPr="001B2D41">
        <w:rPr>
          <w:i/>
        </w:rPr>
        <w:t>all</w:t>
      </w:r>
      <w:r w:rsidRPr="001B2D41">
        <w:t xml:space="preserve"> capital gains of the fund).</w:t>
      </w:r>
    </w:p>
    <w:p w:rsidR="00254912" w:rsidRPr="001B2D41" w:rsidRDefault="00254912" w:rsidP="00254912">
      <w:pPr>
        <w:pStyle w:val="SubsectionHead"/>
        <w:rPr>
          <w:i w:val="0"/>
        </w:rPr>
      </w:pPr>
      <w:r w:rsidRPr="001B2D41">
        <w:t>Modifications to section</w:t>
      </w:r>
      <w:r w:rsidR="00FD3F14" w:rsidRPr="001B2D41">
        <w:t> </w:t>
      </w:r>
      <w:r w:rsidRPr="001B2D41">
        <w:t>115</w:t>
      </w:r>
      <w:r w:rsidR="001B2D41">
        <w:noBreakHyphen/>
      </w:r>
      <w:r w:rsidRPr="001B2D41">
        <w:t>225 of the Income Tax Assessment Act 1997</w:t>
      </w:r>
    </w:p>
    <w:p w:rsidR="00254912" w:rsidRPr="001B2D41" w:rsidRDefault="00254912" w:rsidP="00254912">
      <w:pPr>
        <w:pStyle w:val="subsection"/>
      </w:pPr>
      <w:r w:rsidRPr="001B2D41">
        <w:tab/>
        <w:t>(4)</w:t>
      </w:r>
      <w:r w:rsidRPr="001B2D41">
        <w:tab/>
        <w:t>For the purposes of applying section</w:t>
      </w:r>
      <w:r w:rsidR="00FD3F14" w:rsidRPr="001B2D41">
        <w:t> </w:t>
      </w:r>
      <w:r w:rsidRPr="001B2D41">
        <w:t>115</w:t>
      </w:r>
      <w:r w:rsidR="001B2D41">
        <w:noBreakHyphen/>
      </w:r>
      <w:r w:rsidRPr="001B2D41">
        <w:t xml:space="preserve">225 of the </w:t>
      </w:r>
      <w:r w:rsidRPr="001B2D41">
        <w:rPr>
          <w:i/>
        </w:rPr>
        <w:t xml:space="preserve">Income Tax Assessment Act 1997 </w:t>
      </w:r>
      <w:r w:rsidRPr="001B2D41">
        <w:t>in respect of section</w:t>
      </w:r>
      <w:r w:rsidR="00FD3F14" w:rsidRPr="001B2D41">
        <w:t> </w:t>
      </w:r>
      <w:r w:rsidRPr="001B2D41">
        <w:t>115</w:t>
      </w:r>
      <w:r w:rsidR="001B2D41">
        <w:noBreakHyphen/>
      </w:r>
      <w:r w:rsidRPr="001B2D41">
        <w:t>220, make the following assumptions:</w:t>
      </w:r>
    </w:p>
    <w:p w:rsidR="00254912" w:rsidRPr="001B2D41" w:rsidRDefault="00254912" w:rsidP="00254912">
      <w:pPr>
        <w:pStyle w:val="paragraph"/>
      </w:pPr>
      <w:r w:rsidRPr="001B2D41">
        <w:tab/>
        <w:t>(a)</w:t>
      </w:r>
      <w:r w:rsidRPr="001B2D41">
        <w:tab/>
        <w:t>replace the references in section</w:t>
      </w:r>
      <w:r w:rsidR="00FD3F14" w:rsidRPr="001B2D41">
        <w:t> </w:t>
      </w:r>
      <w:r w:rsidRPr="001B2D41">
        <w:t>115</w:t>
      </w:r>
      <w:r w:rsidR="001B2D41">
        <w:noBreakHyphen/>
      </w:r>
      <w:r w:rsidRPr="001B2D41">
        <w:t>225 to the net income of the trust estate with references to the pre</w:t>
      </w:r>
      <w:r w:rsidR="001B2D41">
        <w:noBreakHyphen/>
      </w:r>
      <w:r w:rsidRPr="001B2D41">
        <w:t>2012 non</w:t>
      </w:r>
      <w:r w:rsidR="001B2D41">
        <w:noBreakHyphen/>
      </w:r>
      <w:r w:rsidRPr="001B2D41">
        <w:t>IMR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 of the trust estate;</w:t>
      </w:r>
    </w:p>
    <w:p w:rsidR="00254912" w:rsidRPr="001B2D41" w:rsidRDefault="00254912" w:rsidP="00254912">
      <w:pPr>
        <w:pStyle w:val="paragraph"/>
      </w:pPr>
      <w:r w:rsidRPr="001B2D41">
        <w:tab/>
        <w:t>(b)</w:t>
      </w:r>
      <w:r w:rsidRPr="001B2D41">
        <w:tab/>
        <w:t>replace the references in section</w:t>
      </w:r>
      <w:r w:rsidR="00FD3F14" w:rsidRPr="001B2D41">
        <w:t> </w:t>
      </w:r>
      <w:r w:rsidRPr="001B2D41">
        <w:t>115</w:t>
      </w:r>
      <w:r w:rsidR="001B2D41">
        <w:noBreakHyphen/>
      </w:r>
      <w:r w:rsidRPr="001B2D41">
        <w:t>225 to net capital gain (if any) with a reference to pre</w:t>
      </w:r>
      <w:r w:rsidR="001B2D41">
        <w:noBreakHyphen/>
      </w:r>
      <w:r w:rsidRPr="001B2D41">
        <w:t>2012 non</w:t>
      </w:r>
      <w:r w:rsidR="001B2D41">
        <w:noBreakHyphen/>
      </w:r>
      <w:r w:rsidRPr="001B2D41">
        <w:t>IMR net capital gain (if any) (within the meaning of subsection</w:t>
      </w:r>
      <w:r w:rsidR="00FD3F14" w:rsidRPr="001B2D41">
        <w:t> </w:t>
      </w:r>
      <w:r w:rsidRPr="001B2D41">
        <w:t>842</w:t>
      </w:r>
      <w:r w:rsidR="001B2D41">
        <w:noBreakHyphen/>
      </w:r>
      <w:r w:rsidRPr="001B2D41">
        <w:t xml:space="preserve">240(3) of the </w:t>
      </w:r>
      <w:r w:rsidRPr="001B2D41">
        <w:rPr>
          <w:i/>
        </w:rPr>
        <w:t>Income Tax (Transitional Provisions) Act 1997</w:t>
      </w:r>
      <w:r w:rsidRPr="001B2D41">
        <w:t>).</w:t>
      </w:r>
    </w:p>
    <w:p w:rsidR="00254912" w:rsidRPr="001B2D41" w:rsidRDefault="00254912" w:rsidP="00254912">
      <w:pPr>
        <w:pStyle w:val="SubsectionHead"/>
        <w:rPr>
          <w:i w:val="0"/>
        </w:rPr>
      </w:pPr>
      <w:r w:rsidRPr="001B2D41">
        <w:t>Modifications to section</w:t>
      </w:r>
      <w:r w:rsidR="00FD3F14" w:rsidRPr="001B2D41">
        <w:t> </w:t>
      </w:r>
      <w:r w:rsidRPr="001B2D41">
        <w:t>98 of the Income Tax Assessment Act 1936</w:t>
      </w:r>
    </w:p>
    <w:p w:rsidR="00254912" w:rsidRPr="001B2D41" w:rsidRDefault="00254912" w:rsidP="00254912">
      <w:pPr>
        <w:pStyle w:val="subsection"/>
      </w:pPr>
      <w:r w:rsidRPr="001B2D41">
        <w:tab/>
        <w:t>(5)</w:t>
      </w:r>
      <w:r w:rsidRPr="001B2D41">
        <w:tab/>
        <w:t>For the purposes of applying section</w:t>
      </w:r>
      <w:r w:rsidR="00FD3F14" w:rsidRPr="001B2D41">
        <w:t> </w:t>
      </w:r>
      <w:r w:rsidRPr="001B2D41">
        <w:t xml:space="preserve">98 of the </w:t>
      </w:r>
      <w:r w:rsidRPr="001B2D41">
        <w:rPr>
          <w:i/>
        </w:rPr>
        <w:t>Income Tax Assessment Act 1936</w:t>
      </w:r>
      <w:r w:rsidRPr="001B2D41">
        <w:t xml:space="preserve"> in respect of an income year that is the 2010</w:t>
      </w:r>
      <w:r w:rsidR="001B2D41">
        <w:noBreakHyphen/>
      </w:r>
      <w:r w:rsidRPr="001B2D41">
        <w:t>11 income year or an earlier income year, replace references in that section to net income with references to pre</w:t>
      </w:r>
      <w:r w:rsidR="001B2D41">
        <w:noBreakHyphen/>
      </w:r>
      <w:r w:rsidRPr="001B2D41">
        <w:t>2012 non</w:t>
      </w:r>
      <w:r w:rsidR="001B2D41">
        <w:noBreakHyphen/>
      </w:r>
      <w:r w:rsidRPr="001B2D41">
        <w:t>IMR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w:t>
      </w:r>
    </w:p>
    <w:p w:rsidR="00254912" w:rsidRPr="001B2D41" w:rsidRDefault="00254912" w:rsidP="00254912">
      <w:pPr>
        <w:pStyle w:val="notetext"/>
      </w:pPr>
      <w:r w:rsidRPr="001B2D41">
        <w:t>Note:</w:t>
      </w:r>
      <w:r w:rsidRPr="001B2D41">
        <w:tab/>
        <w:t>The effect of this subsection is that where section</w:t>
      </w:r>
      <w:r w:rsidR="00FD3F14" w:rsidRPr="001B2D41">
        <w:t> </w:t>
      </w:r>
      <w:r w:rsidRPr="001B2D41">
        <w:t xml:space="preserve">98 of the </w:t>
      </w:r>
      <w:r w:rsidRPr="001B2D41">
        <w:rPr>
          <w:i/>
        </w:rPr>
        <w:t xml:space="preserve">Income Tax Assessment Act 1936 </w:t>
      </w:r>
      <w:r w:rsidRPr="001B2D41">
        <w:t>applies to the trustee of a trust that is an IMR foreign fund, the trustee is only assessed and made liable to pay tax in respect of pre</w:t>
      </w:r>
      <w:r w:rsidR="001B2D41">
        <w:noBreakHyphen/>
      </w:r>
      <w:r w:rsidRPr="001B2D41">
        <w:t>2012 non</w:t>
      </w:r>
      <w:r w:rsidR="001B2D41">
        <w:noBreakHyphen/>
      </w:r>
      <w:r w:rsidRPr="001B2D41">
        <w:t xml:space="preserve">IMR net income of the fund (rather than in respect of </w:t>
      </w:r>
      <w:r w:rsidRPr="001B2D41">
        <w:rPr>
          <w:i/>
        </w:rPr>
        <w:t>all</w:t>
      </w:r>
      <w:r w:rsidRPr="001B2D41">
        <w:t xml:space="preserve"> net income of the fund to which section</w:t>
      </w:r>
      <w:r w:rsidR="00FD3F14" w:rsidRPr="001B2D41">
        <w:t> </w:t>
      </w:r>
      <w:r w:rsidRPr="001B2D41">
        <w:t>98 would otherwise apply).</w:t>
      </w:r>
    </w:p>
    <w:p w:rsidR="00254912" w:rsidRPr="001B2D41" w:rsidRDefault="00254912" w:rsidP="00254912">
      <w:pPr>
        <w:pStyle w:val="SubsectionHead"/>
        <w:rPr>
          <w:i w:val="0"/>
        </w:rPr>
      </w:pPr>
      <w:r w:rsidRPr="001B2D41">
        <w:t>Modifications to section</w:t>
      </w:r>
      <w:r w:rsidR="00FD3F14" w:rsidRPr="001B2D41">
        <w:t> </w:t>
      </w:r>
      <w:r w:rsidRPr="001B2D41">
        <w:t>99E of the Income Tax Assessment Act 1936</w:t>
      </w:r>
    </w:p>
    <w:p w:rsidR="00254912" w:rsidRPr="001B2D41" w:rsidRDefault="00254912" w:rsidP="00254912">
      <w:pPr>
        <w:pStyle w:val="subsection"/>
      </w:pPr>
      <w:r w:rsidRPr="001B2D41">
        <w:tab/>
        <w:t>(6)</w:t>
      </w:r>
      <w:r w:rsidRPr="001B2D41">
        <w:tab/>
        <w:t>For the purposes of applying section</w:t>
      </w:r>
      <w:r w:rsidR="00FD3F14" w:rsidRPr="001B2D41">
        <w:t> </w:t>
      </w:r>
      <w:r w:rsidRPr="001B2D41">
        <w:t xml:space="preserve">99E of the </w:t>
      </w:r>
      <w:r w:rsidRPr="001B2D41">
        <w:rPr>
          <w:i/>
        </w:rPr>
        <w:t>Income Tax Assessment Act 1936</w:t>
      </w:r>
      <w:r w:rsidRPr="001B2D41">
        <w:t xml:space="preserve"> in respect of an income year that is the 2010</w:t>
      </w:r>
      <w:r w:rsidR="001B2D41">
        <w:noBreakHyphen/>
      </w:r>
      <w:r w:rsidRPr="001B2D41">
        <w:t>11 income year or an earlier income year:</w:t>
      </w:r>
    </w:p>
    <w:p w:rsidR="00254912" w:rsidRPr="001B2D41" w:rsidRDefault="00254912" w:rsidP="00254912">
      <w:pPr>
        <w:pStyle w:val="paragraph"/>
      </w:pPr>
      <w:r w:rsidRPr="001B2D41">
        <w:tab/>
        <w:t>(a)</w:t>
      </w:r>
      <w:r w:rsidRPr="001B2D41">
        <w:tab/>
        <w:t>replace the reference to so much of the net income with a reference to so much of the net income or pre</w:t>
      </w:r>
      <w:r w:rsidR="001B2D41">
        <w:noBreakHyphen/>
      </w:r>
      <w:r w:rsidRPr="001B2D41">
        <w:t>2012 non</w:t>
      </w:r>
      <w:r w:rsidR="001B2D41">
        <w:noBreakHyphen/>
      </w:r>
      <w:r w:rsidRPr="001B2D41">
        <w:t>IMR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 as the case may be; and</w:t>
      </w:r>
    </w:p>
    <w:p w:rsidR="00254912" w:rsidRPr="001B2D41" w:rsidRDefault="00254912" w:rsidP="00254912">
      <w:pPr>
        <w:pStyle w:val="paragraph"/>
      </w:pPr>
      <w:r w:rsidRPr="001B2D41">
        <w:tab/>
        <w:t>(b)</w:t>
      </w:r>
      <w:r w:rsidRPr="001B2D41">
        <w:tab/>
        <w:t>replace the reference to a part of the net income of another trust estate with a reference to a part of the pre</w:t>
      </w:r>
      <w:r w:rsidR="001B2D41">
        <w:noBreakHyphen/>
      </w:r>
      <w:r w:rsidRPr="001B2D41">
        <w:t>2012 non</w:t>
      </w:r>
      <w:r w:rsidR="001B2D41">
        <w:noBreakHyphen/>
      </w:r>
      <w:r w:rsidRPr="001B2D41">
        <w:t>IMR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 of another trust estate.</w:t>
      </w:r>
    </w:p>
    <w:p w:rsidR="00254912" w:rsidRPr="001B2D41" w:rsidRDefault="00254912" w:rsidP="00254912">
      <w:pPr>
        <w:pStyle w:val="notetext"/>
      </w:pPr>
      <w:r w:rsidRPr="001B2D41">
        <w:t>Note:</w:t>
      </w:r>
      <w:r w:rsidRPr="001B2D41">
        <w:tab/>
        <w:t>The effect of this subsection is that the trustee of a trust that receives a distribution of pre</w:t>
      </w:r>
      <w:r w:rsidR="001B2D41">
        <w:noBreakHyphen/>
      </w:r>
      <w:r w:rsidRPr="001B2D41">
        <w:t>2012 non</w:t>
      </w:r>
      <w:r w:rsidR="001B2D41">
        <w:noBreakHyphen/>
      </w:r>
      <w:r w:rsidRPr="001B2D41">
        <w:t>IMR net income from another trust is not required to apply section</w:t>
      </w:r>
      <w:r w:rsidR="00FD3F14" w:rsidRPr="001B2D41">
        <w:t> </w:t>
      </w:r>
      <w:r w:rsidRPr="001B2D41">
        <w:t xml:space="preserve">98, 99 or 99A of the </w:t>
      </w:r>
      <w:r w:rsidRPr="001B2D41">
        <w:rPr>
          <w:i/>
        </w:rPr>
        <w:t>Income Tax Assessment Act 1936</w:t>
      </w:r>
      <w:r w:rsidRPr="001B2D41">
        <w:t xml:space="preserve"> to those amounts.</w:t>
      </w:r>
    </w:p>
    <w:p w:rsidR="00254912" w:rsidRPr="001B2D41" w:rsidRDefault="00254912" w:rsidP="00254912">
      <w:pPr>
        <w:pStyle w:val="SubsectionHead"/>
      </w:pPr>
      <w:r w:rsidRPr="001B2D41">
        <w:t>Certain losses disregarded</w:t>
      </w:r>
    </w:p>
    <w:p w:rsidR="00254912" w:rsidRPr="001B2D41" w:rsidRDefault="00254912" w:rsidP="00254912">
      <w:pPr>
        <w:pStyle w:val="subsection"/>
      </w:pPr>
      <w:r w:rsidRPr="001B2D41">
        <w:tab/>
        <w:t>(7)</w:t>
      </w:r>
      <w:r w:rsidRPr="001B2D41">
        <w:tab/>
        <w:t>The IMR foreign fund cannot utilise a tax loss or net capital loss in relation to the income year, or in any future income year, to the extent the loss is attributable to pre</w:t>
      </w:r>
      <w:r w:rsidR="001B2D41">
        <w:noBreakHyphen/>
      </w:r>
      <w:r w:rsidRPr="001B2D41">
        <w:t>2012 IMR income, a pre</w:t>
      </w:r>
      <w:r w:rsidR="001B2D41">
        <w:noBreakHyphen/>
      </w:r>
      <w:r w:rsidRPr="001B2D41">
        <w:t>2012 IMR capital gain, a pre</w:t>
      </w:r>
      <w:r w:rsidR="001B2D41">
        <w:noBreakHyphen/>
      </w:r>
      <w:r w:rsidRPr="001B2D41">
        <w:t>2012 IMR deduction or a pre</w:t>
      </w:r>
      <w:r w:rsidR="001B2D41">
        <w:noBreakHyphen/>
      </w:r>
      <w:r w:rsidRPr="001B2D41">
        <w:t>2012 IMR capital loss.</w:t>
      </w:r>
    </w:p>
    <w:p w:rsidR="00254912" w:rsidRPr="001B2D41" w:rsidRDefault="00254912" w:rsidP="00254912">
      <w:pPr>
        <w:pStyle w:val="ActHead5"/>
      </w:pPr>
      <w:bookmarkStart w:id="809" w:name="_Toc100588195"/>
      <w:r w:rsidRPr="001B2D41">
        <w:rPr>
          <w:rStyle w:val="CharSectno"/>
        </w:rPr>
        <w:t>842</w:t>
      </w:r>
      <w:r w:rsidR="001B2D41">
        <w:rPr>
          <w:rStyle w:val="CharSectno"/>
        </w:rPr>
        <w:noBreakHyphen/>
      </w:r>
      <w:r w:rsidRPr="001B2D41">
        <w:rPr>
          <w:rStyle w:val="CharSectno"/>
        </w:rPr>
        <w:t>230</w:t>
      </w:r>
      <w:r w:rsidRPr="001B2D41">
        <w:t xml:space="preserve">  </w:t>
      </w:r>
      <w:r w:rsidRPr="001B2D41">
        <w:rPr>
          <w:i/>
        </w:rPr>
        <w:t>Pre</w:t>
      </w:r>
      <w:r w:rsidR="001B2D41">
        <w:rPr>
          <w:i/>
        </w:rPr>
        <w:noBreakHyphen/>
      </w:r>
      <w:r w:rsidRPr="001B2D41">
        <w:rPr>
          <w:i/>
        </w:rPr>
        <w:t>2012 IMR deduction</w:t>
      </w:r>
      <w:bookmarkEnd w:id="809"/>
    </w:p>
    <w:p w:rsidR="00254912" w:rsidRPr="001B2D41" w:rsidRDefault="00254912" w:rsidP="00254912">
      <w:pPr>
        <w:pStyle w:val="subsection"/>
      </w:pPr>
      <w:r w:rsidRPr="001B2D41">
        <w:tab/>
        <w:t>(1)</w:t>
      </w:r>
      <w:r w:rsidRPr="001B2D41">
        <w:tab/>
        <w:t xml:space="preserve">The </w:t>
      </w:r>
      <w:r w:rsidRPr="001B2D41">
        <w:rPr>
          <w:b/>
          <w:i/>
        </w:rPr>
        <w:t>pre</w:t>
      </w:r>
      <w:r w:rsidR="001B2D41">
        <w:rPr>
          <w:b/>
          <w:i/>
        </w:rPr>
        <w:noBreakHyphen/>
      </w:r>
      <w:r w:rsidRPr="001B2D41">
        <w:rPr>
          <w:b/>
          <w:i/>
        </w:rPr>
        <w:t xml:space="preserve">2012 IMR deduction </w:t>
      </w:r>
      <w:r w:rsidRPr="001B2D41">
        <w:t>of an IMR foreign fund for an income year is the amount of the fund’s deductions for the income year to the extent to which they:</w:t>
      </w:r>
    </w:p>
    <w:p w:rsidR="00254912" w:rsidRPr="001B2D41" w:rsidRDefault="00254912" w:rsidP="00254912">
      <w:pPr>
        <w:pStyle w:val="paragraph"/>
      </w:pPr>
      <w:r w:rsidRPr="001B2D41">
        <w:tab/>
        <w:t>(a)</w:t>
      </w:r>
      <w:r w:rsidRPr="001B2D41">
        <w:tab/>
        <w:t>are attributable to gaining the fund’s pre</w:t>
      </w:r>
      <w:r w:rsidR="001B2D41">
        <w:noBreakHyphen/>
      </w:r>
      <w:r w:rsidRPr="001B2D41">
        <w:t>2012 IMR income; and</w:t>
      </w:r>
    </w:p>
    <w:p w:rsidR="00254912" w:rsidRPr="001B2D41" w:rsidRDefault="00254912" w:rsidP="00254912">
      <w:pPr>
        <w:pStyle w:val="paragraph"/>
      </w:pPr>
      <w:r w:rsidRPr="001B2D41">
        <w:tab/>
        <w:t>(b)</w:t>
      </w:r>
      <w:r w:rsidRPr="001B2D41">
        <w:tab/>
        <w:t>relate to the 2011</w:t>
      </w:r>
      <w:r w:rsidR="001B2D41">
        <w:noBreakHyphen/>
      </w:r>
      <w:r w:rsidRPr="001B2D41">
        <w:t>12 income year, or an earlier income year.</w:t>
      </w:r>
    </w:p>
    <w:p w:rsidR="00254912" w:rsidRPr="001B2D41" w:rsidRDefault="00254912" w:rsidP="00254912">
      <w:pPr>
        <w:pStyle w:val="subsection"/>
      </w:pPr>
      <w:r w:rsidRPr="001B2D41">
        <w:tab/>
        <w:t>(2)</w:t>
      </w:r>
      <w:r w:rsidRPr="001B2D41">
        <w:tab/>
        <w:t>Disregard the following provisions for the purposes of determining the pre</w:t>
      </w:r>
      <w:r w:rsidR="001B2D41">
        <w:noBreakHyphen/>
      </w:r>
      <w:r w:rsidRPr="001B2D41">
        <w:t>2012 IMR deduction of the fund:</w:t>
      </w:r>
    </w:p>
    <w:p w:rsidR="00254912" w:rsidRPr="001B2D41" w:rsidRDefault="00254912" w:rsidP="00254912">
      <w:pPr>
        <w:pStyle w:val="paragraph"/>
      </w:pPr>
      <w:r w:rsidRPr="001B2D41">
        <w:tab/>
        <w:t>(a)</w:t>
      </w:r>
      <w:r w:rsidRPr="001B2D41">
        <w:tab/>
        <w:t>subsection</w:t>
      </w:r>
      <w:r w:rsidR="00FD3F14" w:rsidRPr="001B2D41">
        <w:t> </w:t>
      </w:r>
      <w:r w:rsidRPr="001B2D41">
        <w:t>842</w:t>
      </w:r>
      <w:r w:rsidR="001B2D41">
        <w:noBreakHyphen/>
      </w:r>
      <w:r w:rsidRPr="001B2D41">
        <w:t>210(3) (which is about certain amounts of an IMR foreign fund being disregarded);</w:t>
      </w:r>
    </w:p>
    <w:p w:rsidR="00254912" w:rsidRPr="001B2D41" w:rsidRDefault="00254912" w:rsidP="00254912">
      <w:pPr>
        <w:pStyle w:val="paragraph"/>
      </w:pPr>
      <w:r w:rsidRPr="001B2D41">
        <w:tab/>
        <w:t>(b)</w:t>
      </w:r>
      <w:r w:rsidRPr="001B2D41">
        <w:tab/>
        <w:t>paragraph</w:t>
      </w:r>
      <w:r w:rsidR="00FD3F14" w:rsidRPr="001B2D41">
        <w:t> </w:t>
      </w:r>
      <w:r w:rsidRPr="001B2D41">
        <w:t>842</w:t>
      </w:r>
      <w:r w:rsidR="001B2D41">
        <w:noBreakHyphen/>
      </w:r>
      <w:r w:rsidRPr="001B2D41">
        <w:t>240(1)(b) (which is about pre</w:t>
      </w:r>
      <w:r w:rsidR="001B2D41">
        <w:noBreakHyphen/>
      </w:r>
      <w:r w:rsidRPr="001B2D41">
        <w:t>2012 non</w:t>
      </w:r>
      <w:r w:rsidR="001B2D41">
        <w:noBreakHyphen/>
      </w:r>
      <w:r w:rsidRPr="001B2D41">
        <w:t>IMR net income);</w:t>
      </w:r>
    </w:p>
    <w:p w:rsidR="00254912" w:rsidRPr="001B2D41" w:rsidRDefault="00254912" w:rsidP="00254912">
      <w:pPr>
        <w:pStyle w:val="paragraph"/>
      </w:pPr>
      <w:r w:rsidRPr="001B2D41">
        <w:tab/>
        <w:t>(c)</w:t>
      </w:r>
      <w:r w:rsidRPr="001B2D41">
        <w:tab/>
        <w:t>paragraph</w:t>
      </w:r>
      <w:r w:rsidR="00FD3F14" w:rsidRPr="001B2D41">
        <w:t> </w:t>
      </w:r>
      <w:r w:rsidRPr="001B2D41">
        <w:t>842</w:t>
      </w:r>
      <w:r w:rsidR="001B2D41">
        <w:noBreakHyphen/>
      </w:r>
      <w:r w:rsidRPr="001B2D41">
        <w:t>245(a) (which is about pre</w:t>
      </w:r>
      <w:r w:rsidR="001B2D41">
        <w:noBreakHyphen/>
      </w:r>
      <w:r w:rsidRPr="001B2D41">
        <w:t>2012 non</w:t>
      </w:r>
      <w:r w:rsidR="001B2D41">
        <w:noBreakHyphen/>
      </w:r>
      <w:r w:rsidRPr="001B2D41">
        <w:t>IMR partnership net income).</w:t>
      </w:r>
    </w:p>
    <w:p w:rsidR="00254912" w:rsidRPr="001B2D41" w:rsidRDefault="00254912" w:rsidP="00254912">
      <w:pPr>
        <w:pStyle w:val="ActHead5"/>
      </w:pPr>
      <w:bookmarkStart w:id="810" w:name="_Toc100588196"/>
      <w:r w:rsidRPr="001B2D41">
        <w:rPr>
          <w:rStyle w:val="CharSectno"/>
        </w:rPr>
        <w:t>842</w:t>
      </w:r>
      <w:r w:rsidR="001B2D41">
        <w:rPr>
          <w:rStyle w:val="CharSectno"/>
        </w:rPr>
        <w:noBreakHyphen/>
      </w:r>
      <w:r w:rsidRPr="001B2D41">
        <w:rPr>
          <w:rStyle w:val="CharSectno"/>
        </w:rPr>
        <w:t>235</w:t>
      </w:r>
      <w:r w:rsidRPr="001B2D41">
        <w:t xml:space="preserve">  </w:t>
      </w:r>
      <w:r w:rsidRPr="001B2D41">
        <w:rPr>
          <w:i/>
        </w:rPr>
        <w:t>Pre</w:t>
      </w:r>
      <w:r w:rsidR="001B2D41">
        <w:rPr>
          <w:i/>
        </w:rPr>
        <w:noBreakHyphen/>
      </w:r>
      <w:r w:rsidRPr="001B2D41">
        <w:rPr>
          <w:i/>
        </w:rPr>
        <w:t>2012 IMR capital loss</w:t>
      </w:r>
      <w:bookmarkEnd w:id="810"/>
    </w:p>
    <w:p w:rsidR="00254912" w:rsidRPr="001B2D41" w:rsidRDefault="00254912" w:rsidP="00254912">
      <w:pPr>
        <w:pStyle w:val="subsection"/>
      </w:pPr>
      <w:r w:rsidRPr="001B2D41">
        <w:tab/>
      </w:r>
      <w:r w:rsidRPr="001B2D41">
        <w:tab/>
        <w:t xml:space="preserve">The </w:t>
      </w:r>
      <w:r w:rsidRPr="001B2D41">
        <w:rPr>
          <w:b/>
          <w:i/>
        </w:rPr>
        <w:t>pre</w:t>
      </w:r>
      <w:r w:rsidR="001B2D41">
        <w:rPr>
          <w:b/>
          <w:i/>
        </w:rPr>
        <w:noBreakHyphen/>
      </w:r>
      <w:r w:rsidRPr="001B2D41">
        <w:rPr>
          <w:b/>
          <w:i/>
        </w:rPr>
        <w:t xml:space="preserve">2012 IMR capital loss </w:t>
      </w:r>
      <w:r w:rsidRPr="001B2D41">
        <w:t>of an IMR foreign fund for an income year is the sum of the fund’s capital losses made in the income year that are attributable to CGT assets that are financial arrangements covered by section</w:t>
      </w:r>
      <w:r w:rsidR="00FD3F14" w:rsidRPr="001B2D41">
        <w:t> </w:t>
      </w:r>
      <w:r w:rsidRPr="001B2D41">
        <w:t>842</w:t>
      </w:r>
      <w:r w:rsidR="001B2D41">
        <w:noBreakHyphen/>
      </w:r>
      <w:r w:rsidRPr="001B2D41">
        <w:t xml:space="preserve">245 of the </w:t>
      </w:r>
      <w:r w:rsidRPr="001B2D41">
        <w:rPr>
          <w:i/>
        </w:rPr>
        <w:t>Income Tax Assessment Act 1997</w:t>
      </w:r>
      <w:r w:rsidRPr="001B2D41">
        <w:t>.</w:t>
      </w:r>
    </w:p>
    <w:p w:rsidR="00254912" w:rsidRPr="001B2D41" w:rsidRDefault="00254912" w:rsidP="00254912">
      <w:pPr>
        <w:pStyle w:val="ActHead5"/>
      </w:pPr>
      <w:bookmarkStart w:id="811" w:name="_Toc100588197"/>
      <w:r w:rsidRPr="001B2D41">
        <w:rPr>
          <w:rStyle w:val="CharSectno"/>
        </w:rPr>
        <w:t>842</w:t>
      </w:r>
      <w:r w:rsidR="001B2D41">
        <w:rPr>
          <w:rStyle w:val="CharSectno"/>
        </w:rPr>
        <w:noBreakHyphen/>
      </w:r>
      <w:r w:rsidRPr="001B2D41">
        <w:rPr>
          <w:rStyle w:val="CharSectno"/>
        </w:rPr>
        <w:t>240</w:t>
      </w:r>
      <w:r w:rsidRPr="001B2D41">
        <w:t xml:space="preserve">  </w:t>
      </w:r>
      <w:r w:rsidRPr="001B2D41">
        <w:rPr>
          <w:i/>
        </w:rPr>
        <w:t>Pre</w:t>
      </w:r>
      <w:r w:rsidR="001B2D41">
        <w:rPr>
          <w:i/>
        </w:rPr>
        <w:noBreakHyphen/>
      </w:r>
      <w:r w:rsidRPr="001B2D41">
        <w:rPr>
          <w:i/>
        </w:rPr>
        <w:t>2012 non</w:t>
      </w:r>
      <w:r w:rsidR="001B2D41">
        <w:rPr>
          <w:i/>
        </w:rPr>
        <w:noBreakHyphen/>
      </w:r>
      <w:r w:rsidRPr="001B2D41">
        <w:rPr>
          <w:i/>
        </w:rPr>
        <w:t>IMR net income</w:t>
      </w:r>
      <w:r w:rsidRPr="001B2D41">
        <w:t xml:space="preserve">, </w:t>
      </w:r>
      <w:r w:rsidRPr="001B2D41">
        <w:rPr>
          <w:i/>
        </w:rPr>
        <w:t>pre</w:t>
      </w:r>
      <w:r w:rsidR="001B2D41">
        <w:rPr>
          <w:i/>
        </w:rPr>
        <w:noBreakHyphen/>
      </w:r>
      <w:r w:rsidRPr="001B2D41">
        <w:rPr>
          <w:i/>
        </w:rPr>
        <w:t>2012 non</w:t>
      </w:r>
      <w:r w:rsidR="001B2D41">
        <w:rPr>
          <w:i/>
        </w:rPr>
        <w:noBreakHyphen/>
      </w:r>
      <w:r w:rsidRPr="001B2D41">
        <w:rPr>
          <w:i/>
        </w:rPr>
        <w:t>IMR Division</w:t>
      </w:r>
      <w:r w:rsidR="00FD3F14" w:rsidRPr="001B2D41">
        <w:rPr>
          <w:i/>
        </w:rPr>
        <w:t> </w:t>
      </w:r>
      <w:r w:rsidRPr="001B2D41">
        <w:rPr>
          <w:i/>
        </w:rPr>
        <w:t>6E net income</w:t>
      </w:r>
      <w:r w:rsidRPr="001B2D41">
        <w:t xml:space="preserve"> and </w:t>
      </w:r>
      <w:r w:rsidRPr="001B2D41">
        <w:rPr>
          <w:i/>
        </w:rPr>
        <w:t>pre</w:t>
      </w:r>
      <w:r w:rsidR="001B2D41">
        <w:rPr>
          <w:i/>
        </w:rPr>
        <w:noBreakHyphen/>
      </w:r>
      <w:r w:rsidRPr="001B2D41">
        <w:rPr>
          <w:i/>
        </w:rPr>
        <w:t>2012 non</w:t>
      </w:r>
      <w:r w:rsidR="001B2D41">
        <w:rPr>
          <w:i/>
        </w:rPr>
        <w:noBreakHyphen/>
      </w:r>
      <w:r w:rsidRPr="001B2D41">
        <w:rPr>
          <w:i/>
        </w:rPr>
        <w:t>IMR net capital gain</w:t>
      </w:r>
      <w:bookmarkEnd w:id="811"/>
    </w:p>
    <w:p w:rsidR="00254912" w:rsidRPr="001B2D41" w:rsidRDefault="00254912" w:rsidP="00254912">
      <w:pPr>
        <w:pStyle w:val="subsection"/>
      </w:pPr>
      <w:r w:rsidRPr="001B2D41">
        <w:tab/>
        <w:t>(1)</w:t>
      </w:r>
      <w:r w:rsidRPr="001B2D41">
        <w:tab/>
        <w:t xml:space="preserve">A trust’s </w:t>
      </w:r>
      <w:r w:rsidRPr="001B2D41">
        <w:rPr>
          <w:b/>
          <w:i/>
        </w:rPr>
        <w:t>pre</w:t>
      </w:r>
      <w:r w:rsidR="001B2D41">
        <w:rPr>
          <w:b/>
          <w:i/>
        </w:rPr>
        <w:noBreakHyphen/>
      </w:r>
      <w:r w:rsidRPr="001B2D41">
        <w:rPr>
          <w:b/>
          <w:i/>
        </w:rPr>
        <w:t>2012 non</w:t>
      </w:r>
      <w:r w:rsidR="001B2D41">
        <w:rPr>
          <w:b/>
          <w:i/>
        </w:rPr>
        <w:noBreakHyphen/>
      </w:r>
      <w:r w:rsidRPr="001B2D41">
        <w:rPr>
          <w:b/>
          <w:i/>
        </w:rPr>
        <w:t xml:space="preserve">IMR net income </w:t>
      </w:r>
      <w:r w:rsidRPr="001B2D41">
        <w:t>in relation to an income year is determined by calculating the net income of the trust as follows:</w:t>
      </w:r>
    </w:p>
    <w:p w:rsidR="00254912" w:rsidRPr="001B2D41" w:rsidRDefault="00254912" w:rsidP="00254912">
      <w:pPr>
        <w:pStyle w:val="paragraph"/>
      </w:pPr>
      <w:r w:rsidRPr="001B2D41">
        <w:tab/>
        <w:t>(a)</w:t>
      </w:r>
      <w:r w:rsidRPr="001B2D41">
        <w:tab/>
        <w:t>for income years prior to the 2010</w:t>
      </w:r>
      <w:r w:rsidR="001B2D41">
        <w:noBreakHyphen/>
      </w:r>
      <w:r w:rsidRPr="001B2D41">
        <w:t>11 income year—disregard the pre</w:t>
      </w:r>
      <w:r w:rsidR="001B2D41">
        <w:noBreakHyphen/>
      </w:r>
      <w:r w:rsidRPr="001B2D41">
        <w:t>2012 IMR capital gain and pre</w:t>
      </w:r>
      <w:r w:rsidR="001B2D41">
        <w:noBreakHyphen/>
      </w:r>
      <w:r w:rsidRPr="001B2D41">
        <w:t>2012 IMR capital loss;</w:t>
      </w:r>
    </w:p>
    <w:p w:rsidR="00254912" w:rsidRPr="001B2D41" w:rsidRDefault="00254912" w:rsidP="00254912">
      <w:pPr>
        <w:pStyle w:val="paragraph"/>
      </w:pPr>
      <w:r w:rsidRPr="001B2D41">
        <w:tab/>
        <w:t>(b)</w:t>
      </w:r>
      <w:r w:rsidRPr="001B2D41">
        <w:tab/>
        <w:t>disregard the pre</w:t>
      </w:r>
      <w:r w:rsidR="001B2D41">
        <w:noBreakHyphen/>
      </w:r>
      <w:r w:rsidRPr="001B2D41">
        <w:t>2012 IMR income and pre</w:t>
      </w:r>
      <w:r w:rsidR="001B2D41">
        <w:noBreakHyphen/>
      </w:r>
      <w:r w:rsidRPr="001B2D41">
        <w:t>2012 IMR deduction of the trust for the income year;</w:t>
      </w:r>
    </w:p>
    <w:p w:rsidR="00254912" w:rsidRPr="001B2D41" w:rsidRDefault="00254912" w:rsidP="00254912">
      <w:pPr>
        <w:pStyle w:val="paragraph"/>
      </w:pPr>
      <w:r w:rsidRPr="001B2D41">
        <w:tab/>
        <w:t>(c)</w:t>
      </w:r>
      <w:r w:rsidRPr="001B2D41">
        <w:tab/>
        <w:t>disregard any amount that is included in the trust’s assessable income under subsection</w:t>
      </w:r>
      <w:r w:rsidR="00FD3F14" w:rsidRPr="001B2D41">
        <w:t> </w:t>
      </w:r>
      <w:r w:rsidRPr="001B2D41">
        <w:t>207</w:t>
      </w:r>
      <w:r w:rsidR="001B2D41">
        <w:noBreakHyphen/>
      </w:r>
      <w:r w:rsidRPr="001B2D41">
        <w:t>35(1) to the extent that the amount is attributable to pre</w:t>
      </w:r>
      <w:r w:rsidR="001B2D41">
        <w:noBreakHyphen/>
      </w:r>
      <w:r w:rsidRPr="001B2D41">
        <w:t>2012 IMR income of the trust for the income year;</w:t>
      </w:r>
    </w:p>
    <w:p w:rsidR="00254912" w:rsidRPr="001B2D41" w:rsidRDefault="00254912" w:rsidP="00254912">
      <w:pPr>
        <w:pStyle w:val="paragraph"/>
      </w:pPr>
      <w:r w:rsidRPr="001B2D41">
        <w:tab/>
        <w:t>(d)</w:t>
      </w:r>
      <w:r w:rsidRPr="001B2D41">
        <w:tab/>
        <w:t>if the trust is a beneficiary of another trust—then:</w:t>
      </w:r>
    </w:p>
    <w:p w:rsidR="00254912" w:rsidRPr="001B2D41" w:rsidRDefault="00254912" w:rsidP="00254912">
      <w:pPr>
        <w:pStyle w:val="paragraphsub"/>
      </w:pPr>
      <w:r w:rsidRPr="001B2D41">
        <w:tab/>
        <w:t>(i)</w:t>
      </w:r>
      <w:r w:rsidRPr="001B2D41">
        <w:tab/>
        <w:t>for the purposes of applying Division</w:t>
      </w:r>
      <w:r w:rsidR="00FD3F14" w:rsidRPr="001B2D41">
        <w:t> </w:t>
      </w:r>
      <w:r w:rsidRPr="001B2D41">
        <w:t xml:space="preserve">6 of Part III of the </w:t>
      </w:r>
      <w:r w:rsidRPr="001B2D41">
        <w:rPr>
          <w:i/>
        </w:rPr>
        <w:t>Income Tax Assessment Act 1936</w:t>
      </w:r>
      <w:r w:rsidRPr="001B2D41">
        <w:t xml:space="preserve"> to the trust that is a beneficiary, replace the references in that Division to share of the net income with references to share of the pre</w:t>
      </w:r>
      <w:r w:rsidR="001B2D41">
        <w:noBreakHyphen/>
      </w:r>
      <w:r w:rsidRPr="001B2D41">
        <w:t>2012 non</w:t>
      </w:r>
      <w:r w:rsidR="001B2D41">
        <w:noBreakHyphen/>
      </w:r>
      <w:r w:rsidRPr="001B2D41">
        <w:t>IMR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 and</w:t>
      </w:r>
    </w:p>
    <w:p w:rsidR="00254912" w:rsidRPr="001B2D41" w:rsidRDefault="00254912" w:rsidP="00254912">
      <w:pPr>
        <w:pStyle w:val="paragraphsub"/>
      </w:pPr>
      <w:r w:rsidRPr="001B2D41">
        <w:tab/>
        <w:t>(ii)</w:t>
      </w:r>
      <w:r w:rsidRPr="001B2D41">
        <w:tab/>
        <w:t>for the purposes of applying Division</w:t>
      </w:r>
      <w:r w:rsidR="00FD3F14" w:rsidRPr="001B2D41">
        <w:t> </w:t>
      </w:r>
      <w:r w:rsidRPr="001B2D41">
        <w:t xml:space="preserve">6E of Part III of the </w:t>
      </w:r>
      <w:r w:rsidRPr="001B2D41">
        <w:rPr>
          <w:i/>
        </w:rPr>
        <w:t>Income Tax Assessment Act 1936</w:t>
      </w:r>
      <w:r w:rsidRPr="001B2D41">
        <w:t xml:space="preserve"> to the trust that is a beneficiary, replace references in that Division to Division</w:t>
      </w:r>
      <w:r w:rsidR="00FD3F14" w:rsidRPr="001B2D41">
        <w:t> </w:t>
      </w:r>
      <w:r w:rsidRPr="001B2D41">
        <w:t>6E net income with references to pre</w:t>
      </w:r>
      <w:r w:rsidR="001B2D41">
        <w:noBreakHyphen/>
      </w:r>
      <w:r w:rsidRPr="001B2D41">
        <w:t>2012 non</w:t>
      </w:r>
      <w:r w:rsidR="001B2D41">
        <w:noBreakHyphen/>
      </w:r>
      <w:r w:rsidRPr="001B2D41">
        <w:t>IMR Division</w:t>
      </w:r>
      <w:r w:rsidR="00FD3F14" w:rsidRPr="001B2D41">
        <w:t> </w:t>
      </w:r>
      <w:r w:rsidRPr="001B2D41">
        <w:t>6E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w:t>
      </w:r>
    </w:p>
    <w:p w:rsidR="00254912" w:rsidRPr="001B2D41" w:rsidRDefault="00254912" w:rsidP="00254912">
      <w:pPr>
        <w:pStyle w:val="paragraph"/>
      </w:pPr>
      <w:r w:rsidRPr="001B2D41">
        <w:tab/>
        <w:t>(e)</w:t>
      </w:r>
      <w:r w:rsidRPr="001B2D41">
        <w:tab/>
        <w:t>if the trust is a partner in a partnership—for the purposes of applying Division</w:t>
      </w:r>
      <w:r w:rsidR="00FD3F14" w:rsidRPr="001B2D41">
        <w:t> </w:t>
      </w:r>
      <w:r w:rsidRPr="001B2D41">
        <w:t xml:space="preserve">5 of Part III of the </w:t>
      </w:r>
      <w:r w:rsidRPr="001B2D41">
        <w:rPr>
          <w:i/>
        </w:rPr>
        <w:t xml:space="preserve">Income Tax Assessment Act 1936 </w:t>
      </w:r>
      <w:r w:rsidRPr="001B2D41">
        <w:t>to the partner,</w:t>
      </w:r>
      <w:r w:rsidRPr="001B2D41">
        <w:rPr>
          <w:i/>
        </w:rPr>
        <w:t xml:space="preserve"> </w:t>
      </w:r>
      <w:r w:rsidRPr="001B2D41">
        <w:t>replace the references to the individual interest of the partner in the partnership net income or partnership loss with references to the individual interest of the partner in the pre</w:t>
      </w:r>
      <w:r w:rsidR="001B2D41">
        <w:noBreakHyphen/>
      </w:r>
      <w:r w:rsidRPr="001B2D41">
        <w:t>2012 non</w:t>
      </w:r>
      <w:r w:rsidR="001B2D41">
        <w:noBreakHyphen/>
      </w:r>
      <w:r w:rsidRPr="001B2D41">
        <w:t>IMR partnership net income or pre</w:t>
      </w:r>
      <w:r w:rsidR="001B2D41">
        <w:noBreakHyphen/>
      </w:r>
      <w:r w:rsidRPr="001B2D41">
        <w:t>2012 non</w:t>
      </w:r>
      <w:r w:rsidR="001B2D41">
        <w:noBreakHyphen/>
      </w:r>
      <w:r w:rsidRPr="001B2D41">
        <w:t>IMR partnership loss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w:t>
      </w:r>
    </w:p>
    <w:p w:rsidR="00254912" w:rsidRPr="001B2D41" w:rsidRDefault="00CE5DC6" w:rsidP="00254912">
      <w:pPr>
        <w:pStyle w:val="notetext"/>
      </w:pPr>
      <w:r w:rsidRPr="001B2D41">
        <w:t>Note:</w:t>
      </w:r>
      <w:r w:rsidR="00254912" w:rsidRPr="001B2D41">
        <w:tab/>
        <w:t>The net income of a trust may include a share of the net income of another trust. Where there is a chain of trusts, these calculations are applied to each trust in the chain.</w:t>
      </w:r>
    </w:p>
    <w:p w:rsidR="00254912" w:rsidRPr="001B2D41" w:rsidRDefault="00254912" w:rsidP="00254912">
      <w:pPr>
        <w:pStyle w:val="SubsectionHead"/>
      </w:pPr>
      <w:r w:rsidRPr="001B2D41">
        <w:t>Pre</w:t>
      </w:r>
      <w:r w:rsidR="001B2D41">
        <w:noBreakHyphen/>
      </w:r>
      <w:r w:rsidRPr="001B2D41">
        <w:t>2012 non</w:t>
      </w:r>
      <w:r w:rsidR="001B2D41">
        <w:noBreakHyphen/>
      </w:r>
      <w:r w:rsidRPr="001B2D41">
        <w:t>IMR Division</w:t>
      </w:r>
      <w:r w:rsidR="00FD3F14" w:rsidRPr="001B2D41">
        <w:t> </w:t>
      </w:r>
      <w:r w:rsidRPr="001B2D41">
        <w:t>6E net income</w:t>
      </w:r>
    </w:p>
    <w:p w:rsidR="00254912" w:rsidRPr="001B2D41" w:rsidRDefault="00254912" w:rsidP="00254912">
      <w:pPr>
        <w:pStyle w:val="subsection"/>
      </w:pPr>
      <w:r w:rsidRPr="001B2D41">
        <w:tab/>
        <w:t>(2)</w:t>
      </w:r>
      <w:r w:rsidRPr="001B2D41">
        <w:tab/>
        <w:t xml:space="preserve">A trust’s </w:t>
      </w:r>
      <w:r w:rsidRPr="001B2D41">
        <w:rPr>
          <w:b/>
          <w:i/>
        </w:rPr>
        <w:t>pre</w:t>
      </w:r>
      <w:r w:rsidR="001B2D41">
        <w:rPr>
          <w:b/>
          <w:i/>
        </w:rPr>
        <w:noBreakHyphen/>
      </w:r>
      <w:r w:rsidRPr="001B2D41">
        <w:rPr>
          <w:b/>
          <w:i/>
        </w:rPr>
        <w:t>2012 non</w:t>
      </w:r>
      <w:r w:rsidR="001B2D41">
        <w:rPr>
          <w:b/>
          <w:i/>
        </w:rPr>
        <w:noBreakHyphen/>
      </w:r>
      <w:r w:rsidRPr="001B2D41">
        <w:rPr>
          <w:b/>
          <w:i/>
        </w:rPr>
        <w:t>IMR Division</w:t>
      </w:r>
      <w:r w:rsidR="00FD3F14" w:rsidRPr="001B2D41">
        <w:rPr>
          <w:b/>
          <w:i/>
        </w:rPr>
        <w:t> </w:t>
      </w:r>
      <w:r w:rsidRPr="001B2D41">
        <w:rPr>
          <w:b/>
          <w:i/>
        </w:rPr>
        <w:t xml:space="preserve">6E net income </w:t>
      </w:r>
      <w:r w:rsidRPr="001B2D41">
        <w:t>in relation to an income year is determined by calculating the Division</w:t>
      </w:r>
      <w:r w:rsidR="00FD3F14" w:rsidRPr="001B2D41">
        <w:t> </w:t>
      </w:r>
      <w:r w:rsidRPr="001B2D41">
        <w:t>6E net income (within the meaning of subsection</w:t>
      </w:r>
      <w:r w:rsidR="00FD3F14" w:rsidRPr="001B2D41">
        <w:t> </w:t>
      </w:r>
      <w:r w:rsidRPr="001B2D41">
        <w:t xml:space="preserve">102UY(3) of the </w:t>
      </w:r>
      <w:r w:rsidRPr="001B2D41">
        <w:rPr>
          <w:i/>
        </w:rPr>
        <w:t>Income Tax Assessment Act 1936</w:t>
      </w:r>
      <w:r w:rsidRPr="001B2D41">
        <w:t>) of the trust as follows:</w:t>
      </w:r>
    </w:p>
    <w:p w:rsidR="00254912" w:rsidRPr="001B2D41" w:rsidRDefault="00254912" w:rsidP="00254912">
      <w:pPr>
        <w:pStyle w:val="paragraph"/>
      </w:pPr>
      <w:r w:rsidRPr="001B2D41">
        <w:tab/>
        <w:t>(a)</w:t>
      </w:r>
      <w:r w:rsidRPr="001B2D41">
        <w:tab/>
        <w:t>disregard the pre</w:t>
      </w:r>
      <w:r w:rsidR="001B2D41">
        <w:noBreakHyphen/>
      </w:r>
      <w:r w:rsidRPr="001B2D41">
        <w:t>2012 IMR income and pre</w:t>
      </w:r>
      <w:r w:rsidR="001B2D41">
        <w:noBreakHyphen/>
      </w:r>
      <w:r w:rsidRPr="001B2D41">
        <w:t>2012 IMR deduction of the trust in relation to the income year;</w:t>
      </w:r>
    </w:p>
    <w:p w:rsidR="00254912" w:rsidRPr="001B2D41" w:rsidRDefault="00254912" w:rsidP="00254912">
      <w:pPr>
        <w:pStyle w:val="paragraph"/>
      </w:pPr>
      <w:r w:rsidRPr="001B2D41">
        <w:tab/>
        <w:t>(b)</w:t>
      </w:r>
      <w:r w:rsidRPr="001B2D41">
        <w:tab/>
        <w:t>disregard the things mentioned in subparagraphs</w:t>
      </w:r>
      <w:r w:rsidR="00FD3F14" w:rsidRPr="001B2D41">
        <w:t> </w:t>
      </w:r>
      <w:r w:rsidRPr="001B2D41">
        <w:t xml:space="preserve">102UW(b)(i) to (iii) of the </w:t>
      </w:r>
      <w:r w:rsidRPr="001B2D41">
        <w:rPr>
          <w:i/>
        </w:rPr>
        <w:t>Income Tax Assessment Act 1936</w:t>
      </w:r>
      <w:r w:rsidRPr="001B2D41">
        <w:t xml:space="preserve"> (which is about adjustments of Division</w:t>
      </w:r>
      <w:r w:rsidR="00FD3F14" w:rsidRPr="001B2D41">
        <w:t> </w:t>
      </w:r>
      <w:r w:rsidRPr="001B2D41">
        <w:t>6 assessable amounts) in relation to the income year.</w:t>
      </w:r>
    </w:p>
    <w:p w:rsidR="00254912" w:rsidRPr="001B2D41" w:rsidRDefault="00254912" w:rsidP="00254912">
      <w:pPr>
        <w:pStyle w:val="SubsectionHead"/>
      </w:pPr>
      <w:r w:rsidRPr="001B2D41">
        <w:t>Pre</w:t>
      </w:r>
      <w:r w:rsidR="001B2D41">
        <w:noBreakHyphen/>
      </w:r>
      <w:r w:rsidRPr="001B2D41">
        <w:t>2012 non</w:t>
      </w:r>
      <w:r w:rsidR="001B2D41">
        <w:noBreakHyphen/>
      </w:r>
      <w:r w:rsidRPr="001B2D41">
        <w:t>IMR net capital gain</w:t>
      </w:r>
    </w:p>
    <w:p w:rsidR="00254912" w:rsidRPr="001B2D41" w:rsidRDefault="00254912" w:rsidP="00254912">
      <w:pPr>
        <w:pStyle w:val="subsection"/>
      </w:pPr>
      <w:r w:rsidRPr="001B2D41">
        <w:tab/>
        <w:t>(3)</w:t>
      </w:r>
      <w:r w:rsidRPr="001B2D41">
        <w:tab/>
        <w:t xml:space="preserve">A trust’s </w:t>
      </w:r>
      <w:r w:rsidRPr="001B2D41">
        <w:rPr>
          <w:b/>
          <w:i/>
        </w:rPr>
        <w:t>pre</w:t>
      </w:r>
      <w:r w:rsidR="001B2D41">
        <w:rPr>
          <w:b/>
          <w:i/>
        </w:rPr>
        <w:noBreakHyphen/>
      </w:r>
      <w:r w:rsidRPr="001B2D41">
        <w:rPr>
          <w:b/>
          <w:i/>
        </w:rPr>
        <w:t>2012 non</w:t>
      </w:r>
      <w:r w:rsidR="001B2D41">
        <w:rPr>
          <w:b/>
          <w:i/>
        </w:rPr>
        <w:noBreakHyphen/>
      </w:r>
      <w:r w:rsidRPr="001B2D41">
        <w:rPr>
          <w:b/>
          <w:i/>
        </w:rPr>
        <w:t xml:space="preserve">IMR net capital gain </w:t>
      </w:r>
      <w:r w:rsidRPr="001B2D41">
        <w:t>in relation to an income year is determined by calculating the net capital gain of the trust as follows:</w:t>
      </w:r>
    </w:p>
    <w:p w:rsidR="00254912" w:rsidRPr="001B2D41" w:rsidRDefault="00254912" w:rsidP="00254912">
      <w:pPr>
        <w:pStyle w:val="paragraph"/>
      </w:pPr>
      <w:r w:rsidRPr="001B2D41">
        <w:tab/>
        <w:t>(a)</w:t>
      </w:r>
      <w:r w:rsidRPr="001B2D41">
        <w:tab/>
        <w:t>disregard the trust’s pre</w:t>
      </w:r>
      <w:r w:rsidR="001B2D41">
        <w:noBreakHyphen/>
      </w:r>
      <w:r w:rsidRPr="001B2D41">
        <w:t>2012 IMR capital gain and</w:t>
      </w:r>
      <w:r w:rsidRPr="001B2D41">
        <w:rPr>
          <w:position w:val="6"/>
          <w:sz w:val="16"/>
        </w:rPr>
        <w:t xml:space="preserve"> </w:t>
      </w:r>
      <w:r w:rsidRPr="001B2D41">
        <w:t>pre</w:t>
      </w:r>
      <w:r w:rsidR="001B2D41">
        <w:noBreakHyphen/>
      </w:r>
      <w:r w:rsidRPr="001B2D41">
        <w:t>2012 IMR capital loss in relation to the income year;</w:t>
      </w:r>
    </w:p>
    <w:p w:rsidR="00254912" w:rsidRPr="001B2D41" w:rsidRDefault="00254912" w:rsidP="00254912">
      <w:pPr>
        <w:pStyle w:val="paragraph"/>
      </w:pPr>
      <w:r w:rsidRPr="001B2D41">
        <w:tab/>
        <w:t>(b)</w:t>
      </w:r>
      <w:r w:rsidRPr="001B2D41">
        <w:tab/>
        <w:t>disregard any capital gain of the trust in relation to the income year that is referable to a pre</w:t>
      </w:r>
      <w:r w:rsidR="001B2D41">
        <w:noBreakHyphen/>
      </w:r>
      <w:r w:rsidRPr="001B2D41">
        <w:t>2012 IMR capital gain of another IMR foreign fund that is a trust.</w:t>
      </w:r>
    </w:p>
    <w:p w:rsidR="00254912" w:rsidRPr="001B2D41" w:rsidRDefault="00254912" w:rsidP="00254912">
      <w:pPr>
        <w:pStyle w:val="ActHead5"/>
      </w:pPr>
      <w:bookmarkStart w:id="812" w:name="_Toc100588198"/>
      <w:r w:rsidRPr="001B2D41">
        <w:rPr>
          <w:rStyle w:val="CharSectno"/>
        </w:rPr>
        <w:t>842</w:t>
      </w:r>
      <w:r w:rsidR="001B2D41">
        <w:rPr>
          <w:rStyle w:val="CharSectno"/>
        </w:rPr>
        <w:noBreakHyphen/>
      </w:r>
      <w:r w:rsidRPr="001B2D41">
        <w:rPr>
          <w:rStyle w:val="CharSectno"/>
        </w:rPr>
        <w:t>245</w:t>
      </w:r>
      <w:r w:rsidRPr="001B2D41">
        <w:t xml:space="preserve">  </w:t>
      </w:r>
      <w:r w:rsidRPr="001B2D41">
        <w:rPr>
          <w:rStyle w:val="CharBoldItalic"/>
          <w:b/>
        </w:rPr>
        <w:t>Pre</w:t>
      </w:r>
      <w:r w:rsidR="001B2D41">
        <w:rPr>
          <w:rStyle w:val="CharBoldItalic"/>
          <w:b/>
        </w:rPr>
        <w:noBreakHyphen/>
      </w:r>
      <w:r w:rsidRPr="001B2D41">
        <w:rPr>
          <w:rStyle w:val="CharBoldItalic"/>
          <w:b/>
        </w:rPr>
        <w:t>2012 non</w:t>
      </w:r>
      <w:r w:rsidR="001B2D41">
        <w:rPr>
          <w:rStyle w:val="CharBoldItalic"/>
          <w:b/>
        </w:rPr>
        <w:noBreakHyphen/>
      </w:r>
      <w:r w:rsidRPr="001B2D41">
        <w:rPr>
          <w:rStyle w:val="CharBoldItalic"/>
          <w:b/>
        </w:rPr>
        <w:t>IMR partnership net income</w:t>
      </w:r>
      <w:r w:rsidRPr="001B2D41">
        <w:rPr>
          <w:b w:val="0"/>
        </w:rPr>
        <w:t xml:space="preserve"> </w:t>
      </w:r>
      <w:r w:rsidRPr="001B2D41">
        <w:t xml:space="preserve">and </w:t>
      </w:r>
      <w:r w:rsidRPr="001B2D41">
        <w:rPr>
          <w:rStyle w:val="CharBoldItalic"/>
          <w:b/>
        </w:rPr>
        <w:t>pre</w:t>
      </w:r>
      <w:r w:rsidR="001B2D41">
        <w:rPr>
          <w:rStyle w:val="CharBoldItalic"/>
          <w:b/>
        </w:rPr>
        <w:noBreakHyphen/>
      </w:r>
      <w:r w:rsidRPr="001B2D41">
        <w:rPr>
          <w:rStyle w:val="CharBoldItalic"/>
          <w:b/>
        </w:rPr>
        <w:t>2012 non</w:t>
      </w:r>
      <w:r w:rsidR="001B2D41">
        <w:rPr>
          <w:rStyle w:val="CharBoldItalic"/>
          <w:b/>
        </w:rPr>
        <w:noBreakHyphen/>
      </w:r>
      <w:r w:rsidRPr="001B2D41">
        <w:rPr>
          <w:rStyle w:val="CharBoldItalic"/>
          <w:b/>
        </w:rPr>
        <w:t>IMR partnership loss</w:t>
      </w:r>
      <w:bookmarkEnd w:id="812"/>
    </w:p>
    <w:p w:rsidR="00254912" w:rsidRPr="001B2D41" w:rsidRDefault="00254912" w:rsidP="00254912">
      <w:pPr>
        <w:pStyle w:val="subsection"/>
      </w:pPr>
      <w:r w:rsidRPr="001B2D41">
        <w:tab/>
      </w:r>
      <w:r w:rsidRPr="001B2D41">
        <w:tab/>
        <w:t xml:space="preserve">A partnership’s </w:t>
      </w:r>
      <w:r w:rsidRPr="001B2D41">
        <w:rPr>
          <w:b/>
          <w:i/>
        </w:rPr>
        <w:t>pre</w:t>
      </w:r>
      <w:r w:rsidR="001B2D41">
        <w:rPr>
          <w:b/>
          <w:i/>
        </w:rPr>
        <w:noBreakHyphen/>
      </w:r>
      <w:r w:rsidRPr="001B2D41">
        <w:rPr>
          <w:b/>
          <w:i/>
        </w:rPr>
        <w:t>2012 non</w:t>
      </w:r>
      <w:r w:rsidR="001B2D41">
        <w:rPr>
          <w:b/>
          <w:i/>
        </w:rPr>
        <w:noBreakHyphen/>
      </w:r>
      <w:r w:rsidRPr="001B2D41">
        <w:rPr>
          <w:b/>
          <w:i/>
        </w:rPr>
        <w:t xml:space="preserve">IMR partnership net income </w:t>
      </w:r>
      <w:r w:rsidRPr="001B2D41">
        <w:t xml:space="preserve">or </w:t>
      </w:r>
      <w:r w:rsidRPr="001B2D41">
        <w:rPr>
          <w:b/>
          <w:i/>
        </w:rPr>
        <w:t>pre</w:t>
      </w:r>
      <w:r w:rsidR="001B2D41">
        <w:rPr>
          <w:b/>
          <w:i/>
        </w:rPr>
        <w:noBreakHyphen/>
      </w:r>
      <w:r w:rsidRPr="001B2D41">
        <w:rPr>
          <w:b/>
          <w:i/>
        </w:rPr>
        <w:t>2012 non</w:t>
      </w:r>
      <w:r w:rsidR="001B2D41">
        <w:rPr>
          <w:b/>
          <w:i/>
        </w:rPr>
        <w:noBreakHyphen/>
      </w:r>
      <w:r w:rsidRPr="001B2D41">
        <w:rPr>
          <w:b/>
          <w:i/>
        </w:rPr>
        <w:t xml:space="preserve">IMR partnership loss </w:t>
      </w:r>
      <w:r w:rsidRPr="001B2D41">
        <w:t>in relation to an income year is determined by calculating the net income or partnership loss of the partnership as follows:</w:t>
      </w:r>
    </w:p>
    <w:p w:rsidR="00254912" w:rsidRPr="001B2D41" w:rsidRDefault="00254912" w:rsidP="00254912">
      <w:pPr>
        <w:pStyle w:val="paragraph"/>
      </w:pPr>
      <w:r w:rsidRPr="001B2D41">
        <w:tab/>
        <w:t>(a)</w:t>
      </w:r>
      <w:r w:rsidRPr="001B2D41">
        <w:tab/>
        <w:t>disregard the pre</w:t>
      </w:r>
      <w:r w:rsidR="001B2D41">
        <w:noBreakHyphen/>
      </w:r>
      <w:r w:rsidRPr="001B2D41">
        <w:t>2012 IMR income and pre</w:t>
      </w:r>
      <w:r w:rsidR="001B2D41">
        <w:noBreakHyphen/>
      </w:r>
      <w:r w:rsidRPr="001B2D41">
        <w:t>2012 IMR deduction of the partnership for the income year;</w:t>
      </w:r>
    </w:p>
    <w:p w:rsidR="00254912" w:rsidRPr="001B2D41" w:rsidRDefault="00254912" w:rsidP="00254912">
      <w:pPr>
        <w:pStyle w:val="paragraph"/>
      </w:pPr>
      <w:r w:rsidRPr="001B2D41">
        <w:tab/>
        <w:t>(b)</w:t>
      </w:r>
      <w:r w:rsidRPr="001B2D41">
        <w:tab/>
        <w:t>disregard any amount included in the partnership’s assessable income under subsection</w:t>
      </w:r>
      <w:r w:rsidR="00FD3F14" w:rsidRPr="001B2D41">
        <w:t> </w:t>
      </w:r>
      <w:r w:rsidRPr="001B2D41">
        <w:t>207</w:t>
      </w:r>
      <w:r w:rsidR="001B2D41">
        <w:noBreakHyphen/>
      </w:r>
      <w:r w:rsidRPr="001B2D41">
        <w:t>35(1) to the extent that the amount is attributable to pre</w:t>
      </w:r>
      <w:r w:rsidR="001B2D41">
        <w:noBreakHyphen/>
      </w:r>
      <w:r w:rsidRPr="001B2D41">
        <w:t>2012 IMR income of the partnership for the income year;</w:t>
      </w:r>
    </w:p>
    <w:p w:rsidR="00254912" w:rsidRPr="001B2D41" w:rsidRDefault="00254912" w:rsidP="00254912">
      <w:pPr>
        <w:pStyle w:val="paragraph"/>
      </w:pPr>
      <w:r w:rsidRPr="001B2D41">
        <w:tab/>
        <w:t>(c)</w:t>
      </w:r>
      <w:r w:rsidRPr="001B2D41">
        <w:tab/>
        <w:t>if the partnership is a beneficiary of a trust—then:</w:t>
      </w:r>
    </w:p>
    <w:p w:rsidR="00254912" w:rsidRPr="001B2D41" w:rsidRDefault="00254912" w:rsidP="00254912">
      <w:pPr>
        <w:pStyle w:val="paragraphsub"/>
      </w:pPr>
      <w:r w:rsidRPr="001B2D41">
        <w:tab/>
        <w:t>(i)</w:t>
      </w:r>
      <w:r w:rsidRPr="001B2D41">
        <w:tab/>
        <w:t>for the purposes of applying Division</w:t>
      </w:r>
      <w:r w:rsidR="00FD3F14" w:rsidRPr="001B2D41">
        <w:t> </w:t>
      </w:r>
      <w:r w:rsidRPr="001B2D41">
        <w:t xml:space="preserve">6 of Part III of the </w:t>
      </w:r>
      <w:r w:rsidRPr="001B2D41">
        <w:rPr>
          <w:i/>
        </w:rPr>
        <w:t>Income Tax Assessment Act 1936</w:t>
      </w:r>
      <w:r w:rsidRPr="001B2D41">
        <w:t xml:space="preserve"> to the beneficiary, replace the references in that Division to share of the net income with references to share of the pre</w:t>
      </w:r>
      <w:r w:rsidR="001B2D41">
        <w:noBreakHyphen/>
      </w:r>
      <w:r w:rsidRPr="001B2D41">
        <w:t>2012 non</w:t>
      </w:r>
      <w:r w:rsidR="001B2D41">
        <w:noBreakHyphen/>
      </w:r>
      <w:r w:rsidRPr="001B2D41">
        <w:t>IMR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 and</w:t>
      </w:r>
    </w:p>
    <w:p w:rsidR="00254912" w:rsidRPr="001B2D41" w:rsidRDefault="00254912" w:rsidP="00254912">
      <w:pPr>
        <w:pStyle w:val="paragraphsub"/>
      </w:pPr>
      <w:r w:rsidRPr="001B2D41">
        <w:tab/>
        <w:t>(ii)</w:t>
      </w:r>
      <w:r w:rsidRPr="001B2D41">
        <w:tab/>
        <w:t>for the purposes of applying Division</w:t>
      </w:r>
      <w:r w:rsidR="00FD3F14" w:rsidRPr="001B2D41">
        <w:t> </w:t>
      </w:r>
      <w:r w:rsidRPr="001B2D41">
        <w:t xml:space="preserve">6E of Part III of the </w:t>
      </w:r>
      <w:r w:rsidRPr="001B2D41">
        <w:rPr>
          <w:i/>
        </w:rPr>
        <w:t>Income Tax Assessment Act 1936</w:t>
      </w:r>
      <w:r w:rsidRPr="001B2D41">
        <w:t xml:space="preserve"> to the beneficiary, replace references in that Division to Division</w:t>
      </w:r>
      <w:r w:rsidR="00FD3F14" w:rsidRPr="001B2D41">
        <w:t> </w:t>
      </w:r>
      <w:r w:rsidRPr="001B2D41">
        <w:t>6E net income with references to pre</w:t>
      </w:r>
      <w:r w:rsidR="001B2D41">
        <w:noBreakHyphen/>
      </w:r>
      <w:r w:rsidRPr="001B2D41">
        <w:t>2012 non</w:t>
      </w:r>
      <w:r w:rsidR="001B2D41">
        <w:noBreakHyphen/>
      </w:r>
      <w:r w:rsidRPr="001B2D41">
        <w:t>IMR Division</w:t>
      </w:r>
      <w:r w:rsidR="00FD3F14" w:rsidRPr="001B2D41">
        <w:t> </w:t>
      </w:r>
      <w:r w:rsidRPr="001B2D41">
        <w:t>6E net income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w:t>
      </w:r>
    </w:p>
    <w:p w:rsidR="00254912" w:rsidRPr="001B2D41" w:rsidRDefault="00254912" w:rsidP="00254912">
      <w:pPr>
        <w:pStyle w:val="paragraph"/>
      </w:pPr>
      <w:r w:rsidRPr="001B2D41">
        <w:tab/>
        <w:t>(d)</w:t>
      </w:r>
      <w:r w:rsidRPr="001B2D41">
        <w:tab/>
        <w:t>if the partnership is a partner in another partnership—for the purposes of applying Division</w:t>
      </w:r>
      <w:r w:rsidR="00FD3F14" w:rsidRPr="001B2D41">
        <w:t> </w:t>
      </w:r>
      <w:r w:rsidRPr="001B2D41">
        <w:t xml:space="preserve">5 of Part III of the </w:t>
      </w:r>
      <w:r w:rsidRPr="001B2D41">
        <w:rPr>
          <w:i/>
        </w:rPr>
        <w:t>Income Tax Assessment Act 1936</w:t>
      </w:r>
      <w:r w:rsidRPr="001B2D41">
        <w:t xml:space="preserve"> to the partner, replace the references in that Division to the individual interest of the partner in the partnership net income or partnership loss with references to the individual interest of the partner in the pre</w:t>
      </w:r>
      <w:r w:rsidR="001B2D41">
        <w:noBreakHyphen/>
      </w:r>
      <w:r w:rsidRPr="001B2D41">
        <w:t>2012 non</w:t>
      </w:r>
      <w:r w:rsidR="001B2D41">
        <w:noBreakHyphen/>
      </w:r>
      <w:r w:rsidRPr="001B2D41">
        <w:t>IMR partnership net income or pre</w:t>
      </w:r>
      <w:r w:rsidR="001B2D41">
        <w:noBreakHyphen/>
      </w:r>
      <w:r w:rsidRPr="001B2D41">
        <w:t>2012 non</w:t>
      </w:r>
      <w:r w:rsidR="001B2D41">
        <w:noBreakHyphen/>
      </w:r>
      <w:r w:rsidRPr="001B2D41">
        <w:t>IMR partnership loss (within the meaning of subsection</w:t>
      </w:r>
      <w:r w:rsidR="00FD3F14" w:rsidRPr="001B2D41">
        <w:t> </w:t>
      </w:r>
      <w:r w:rsidRPr="001B2D41">
        <w:t>842</w:t>
      </w:r>
      <w:r w:rsidR="001B2D41">
        <w:noBreakHyphen/>
      </w:r>
      <w:r w:rsidRPr="001B2D41">
        <w:t xml:space="preserve">240(1) of the </w:t>
      </w:r>
      <w:r w:rsidRPr="001B2D41">
        <w:rPr>
          <w:i/>
        </w:rPr>
        <w:t>Income Tax (Transitional Provisions) Act 1997</w:t>
      </w:r>
      <w:r w:rsidRPr="001B2D41">
        <w:t>).</w:t>
      </w:r>
    </w:p>
    <w:p w:rsidR="00254912" w:rsidRPr="001B2D41" w:rsidRDefault="00254912" w:rsidP="00254912">
      <w:pPr>
        <w:pStyle w:val="notetext"/>
      </w:pPr>
      <w:r w:rsidRPr="001B2D41">
        <w:t>Note:</w:t>
      </w:r>
      <w:r w:rsidRPr="001B2D41">
        <w:tab/>
        <w:t>The net income of a partnership may include a share of the net income of another partnership. Where there is a chain of partnerships, these calculations are applied to each partnership in the chain.</w:t>
      </w:r>
    </w:p>
    <w:p w:rsidR="00DC409D" w:rsidRPr="001B2D41" w:rsidRDefault="00DC409D" w:rsidP="00704F6F">
      <w:pPr>
        <w:pStyle w:val="ActHead3"/>
        <w:pageBreakBefore/>
      </w:pPr>
      <w:bookmarkStart w:id="813" w:name="_Toc100588199"/>
      <w:r w:rsidRPr="001B2D41">
        <w:rPr>
          <w:rStyle w:val="CharDivNo"/>
        </w:rPr>
        <w:t>Division</w:t>
      </w:r>
      <w:r w:rsidR="00FD3F14" w:rsidRPr="001B2D41">
        <w:rPr>
          <w:rStyle w:val="CharDivNo"/>
        </w:rPr>
        <w:t> </w:t>
      </w:r>
      <w:r w:rsidRPr="001B2D41">
        <w:rPr>
          <w:rStyle w:val="CharDivNo"/>
        </w:rPr>
        <w:t>880</w:t>
      </w:r>
      <w:r w:rsidRPr="001B2D41">
        <w:t>—</w:t>
      </w:r>
      <w:r w:rsidRPr="001B2D41">
        <w:rPr>
          <w:rStyle w:val="CharDivText"/>
        </w:rPr>
        <w:t>Sovereign entities and activities</w:t>
      </w:r>
      <w:bookmarkEnd w:id="813"/>
    </w:p>
    <w:p w:rsidR="00DC409D" w:rsidRPr="001B2D41" w:rsidRDefault="00DC409D" w:rsidP="00DC409D">
      <w:pPr>
        <w:pStyle w:val="TofSectsHeading"/>
      </w:pPr>
      <w:r w:rsidRPr="001B2D41">
        <w:t>Table of sections</w:t>
      </w:r>
    </w:p>
    <w:p w:rsidR="00DC409D" w:rsidRPr="001B2D41" w:rsidRDefault="00DC409D" w:rsidP="00DC409D">
      <w:pPr>
        <w:pStyle w:val="TofSectsSection"/>
      </w:pPr>
      <w:r w:rsidRPr="001B2D41">
        <w:t>880</w:t>
      </w:r>
      <w:r w:rsidR="001B2D41">
        <w:noBreakHyphen/>
      </w:r>
      <w:r w:rsidRPr="001B2D41">
        <w:t>1</w:t>
      </w:r>
      <w:r w:rsidRPr="001B2D41">
        <w:tab/>
        <w:t>Application of Division</w:t>
      </w:r>
      <w:r w:rsidR="00FD3F14" w:rsidRPr="001B2D41">
        <w:t> </w:t>
      </w:r>
      <w:r w:rsidRPr="001B2D41">
        <w:t xml:space="preserve">880 of the </w:t>
      </w:r>
      <w:r w:rsidRPr="001B2D41">
        <w:rPr>
          <w:rStyle w:val="CharItalic"/>
        </w:rPr>
        <w:t>Income Tax Assessment Act 1997</w:t>
      </w:r>
    </w:p>
    <w:p w:rsidR="00DC409D" w:rsidRPr="001B2D41" w:rsidRDefault="00DC409D" w:rsidP="00DC409D">
      <w:pPr>
        <w:pStyle w:val="TofSectsSection"/>
      </w:pPr>
      <w:r w:rsidRPr="001B2D41">
        <w:t>880</w:t>
      </w:r>
      <w:r w:rsidR="001B2D41">
        <w:noBreakHyphen/>
      </w:r>
      <w:r w:rsidRPr="001B2D41">
        <w:t>5</w:t>
      </w:r>
      <w:r w:rsidRPr="001B2D41">
        <w:tab/>
        <w:t>Certain income of sovereign entity in respect of a scheme is non</w:t>
      </w:r>
      <w:r w:rsidR="001B2D41">
        <w:noBreakHyphen/>
      </w:r>
      <w:r w:rsidRPr="001B2D41">
        <w:t>assessable non</w:t>
      </w:r>
      <w:r w:rsidR="001B2D41">
        <w:noBreakHyphen/>
      </w:r>
      <w:r w:rsidRPr="001B2D41">
        <w:t>exempt income if covered by a private ruling</w:t>
      </w:r>
    </w:p>
    <w:p w:rsidR="00DC409D" w:rsidRPr="001B2D41" w:rsidRDefault="00DC409D" w:rsidP="00DC409D">
      <w:pPr>
        <w:pStyle w:val="TofSectsSection"/>
      </w:pPr>
      <w:r w:rsidRPr="001B2D41">
        <w:t>880</w:t>
      </w:r>
      <w:r w:rsidR="001B2D41">
        <w:noBreakHyphen/>
      </w:r>
      <w:r w:rsidRPr="001B2D41">
        <w:t>10</w:t>
      </w:r>
      <w:r w:rsidRPr="001B2D41">
        <w:tab/>
        <w:t>Certain amounts of sovereign entity in respect of a scheme are not deductible if covered by a private ruling</w:t>
      </w:r>
    </w:p>
    <w:p w:rsidR="00DC409D" w:rsidRPr="001B2D41" w:rsidRDefault="00DC409D" w:rsidP="00DC409D">
      <w:pPr>
        <w:pStyle w:val="TofSectsSection"/>
      </w:pPr>
      <w:r w:rsidRPr="001B2D41">
        <w:t>880</w:t>
      </w:r>
      <w:r w:rsidR="001B2D41">
        <w:noBreakHyphen/>
      </w:r>
      <w:r w:rsidRPr="001B2D41">
        <w:t>15</w:t>
      </w:r>
      <w:r w:rsidRPr="001B2D41">
        <w:tab/>
        <w:t>Sovereign entity’s capital gain from membership interest etc.—gain disregarded</w:t>
      </w:r>
    </w:p>
    <w:p w:rsidR="00DC409D" w:rsidRPr="001B2D41" w:rsidRDefault="00DC409D" w:rsidP="00DC409D">
      <w:pPr>
        <w:pStyle w:val="TofSectsSection"/>
      </w:pPr>
      <w:r w:rsidRPr="001B2D41">
        <w:t>880</w:t>
      </w:r>
      <w:r w:rsidR="001B2D41">
        <w:noBreakHyphen/>
      </w:r>
      <w:r w:rsidRPr="001B2D41">
        <w:t>20</w:t>
      </w:r>
      <w:r w:rsidRPr="001B2D41">
        <w:tab/>
        <w:t>Sovereign entity’s capital loss from membership interest etc.—loss disregarded</w:t>
      </w:r>
    </w:p>
    <w:p w:rsidR="00DC409D" w:rsidRPr="001B2D41" w:rsidRDefault="00DC409D" w:rsidP="00DC409D">
      <w:pPr>
        <w:pStyle w:val="TofSectsSection"/>
      </w:pPr>
      <w:r w:rsidRPr="001B2D41">
        <w:t>880</w:t>
      </w:r>
      <w:r w:rsidR="001B2D41">
        <w:noBreakHyphen/>
      </w:r>
      <w:r w:rsidRPr="001B2D41">
        <w:t>25</w:t>
      </w:r>
      <w:r w:rsidRPr="001B2D41">
        <w:tab/>
        <w:t>Asset of sovereign entity—deemed sale and purchase</w:t>
      </w:r>
    </w:p>
    <w:p w:rsidR="00DC409D" w:rsidRPr="001B2D41" w:rsidRDefault="00DC409D" w:rsidP="00DC409D">
      <w:pPr>
        <w:pStyle w:val="ActHead5"/>
      </w:pPr>
      <w:bookmarkStart w:id="814" w:name="_Toc100588200"/>
      <w:r w:rsidRPr="001B2D41">
        <w:rPr>
          <w:rStyle w:val="CharSectno"/>
        </w:rPr>
        <w:t>880</w:t>
      </w:r>
      <w:r w:rsidR="001B2D41">
        <w:rPr>
          <w:rStyle w:val="CharSectno"/>
        </w:rPr>
        <w:noBreakHyphen/>
      </w:r>
      <w:r w:rsidRPr="001B2D41">
        <w:rPr>
          <w:rStyle w:val="CharSectno"/>
        </w:rPr>
        <w:t>1</w:t>
      </w:r>
      <w:r w:rsidRPr="001B2D41">
        <w:t xml:space="preserve">  Application of Division</w:t>
      </w:r>
      <w:r w:rsidR="00FD3F14" w:rsidRPr="001B2D41">
        <w:t> </w:t>
      </w:r>
      <w:r w:rsidRPr="001B2D41">
        <w:t xml:space="preserve">880 of the </w:t>
      </w:r>
      <w:r w:rsidRPr="001B2D41">
        <w:rPr>
          <w:i/>
        </w:rPr>
        <w:t>Income Tax Assessment Act 1997</w:t>
      </w:r>
      <w:bookmarkEnd w:id="814"/>
    </w:p>
    <w:p w:rsidR="00DC409D" w:rsidRPr="001B2D41" w:rsidRDefault="00DC409D" w:rsidP="00DC409D">
      <w:pPr>
        <w:pStyle w:val="subsection"/>
      </w:pPr>
      <w:r w:rsidRPr="001B2D41">
        <w:tab/>
      </w:r>
      <w:r w:rsidRPr="001B2D41">
        <w:tab/>
        <w:t>Division</w:t>
      </w:r>
      <w:r w:rsidR="00FD3F14" w:rsidRPr="001B2D41">
        <w:t> </w:t>
      </w:r>
      <w:r w:rsidRPr="001B2D41">
        <w:t xml:space="preserve">880 of the </w:t>
      </w:r>
      <w:r w:rsidRPr="001B2D41">
        <w:rPr>
          <w:i/>
        </w:rPr>
        <w:t>Income Tax Assessment Act 1997</w:t>
      </w:r>
      <w:r w:rsidRPr="001B2D41">
        <w:t xml:space="preserve"> applies to the 2019</w:t>
      </w:r>
      <w:r w:rsidR="001B2D41">
        <w:noBreakHyphen/>
      </w:r>
      <w:r w:rsidRPr="001B2D41">
        <w:t>20 income year and later income years.</w:t>
      </w:r>
    </w:p>
    <w:p w:rsidR="00DC409D" w:rsidRPr="001B2D41" w:rsidRDefault="00DC409D" w:rsidP="00DC409D">
      <w:pPr>
        <w:pStyle w:val="ActHead5"/>
      </w:pPr>
      <w:bookmarkStart w:id="815" w:name="_Toc100588201"/>
      <w:r w:rsidRPr="001B2D41">
        <w:rPr>
          <w:rStyle w:val="CharSectno"/>
        </w:rPr>
        <w:t>880</w:t>
      </w:r>
      <w:r w:rsidR="001B2D41">
        <w:rPr>
          <w:rStyle w:val="CharSectno"/>
        </w:rPr>
        <w:noBreakHyphen/>
      </w:r>
      <w:r w:rsidRPr="001B2D41">
        <w:rPr>
          <w:rStyle w:val="CharSectno"/>
        </w:rPr>
        <w:t>5</w:t>
      </w:r>
      <w:r w:rsidRPr="001B2D41">
        <w:t xml:space="preserve">  Certain income of sovereign entity in respect of a scheme is non</w:t>
      </w:r>
      <w:r w:rsidR="001B2D41">
        <w:noBreakHyphen/>
      </w:r>
      <w:r w:rsidRPr="001B2D41">
        <w:t>assessable non</w:t>
      </w:r>
      <w:r w:rsidR="001B2D41">
        <w:noBreakHyphen/>
      </w:r>
      <w:r w:rsidRPr="001B2D41">
        <w:t>exempt income if covered by a private ruling</w:t>
      </w:r>
      <w:bookmarkEnd w:id="815"/>
    </w:p>
    <w:p w:rsidR="00DC409D" w:rsidRPr="001B2D41" w:rsidRDefault="00DC409D" w:rsidP="00DC409D">
      <w:pPr>
        <w:pStyle w:val="subsection"/>
      </w:pPr>
      <w:r w:rsidRPr="001B2D41">
        <w:tab/>
      </w:r>
      <w:r w:rsidRPr="001B2D41">
        <w:tab/>
        <w:t>An amount of ordinary income or statutory income of a sovereign entity for an income year is not assessable income and is not exempt income if:</w:t>
      </w:r>
    </w:p>
    <w:p w:rsidR="00DC409D" w:rsidRPr="001B2D41" w:rsidRDefault="00DC409D" w:rsidP="00DC409D">
      <w:pPr>
        <w:pStyle w:val="paragraph"/>
      </w:pPr>
      <w:r w:rsidRPr="001B2D41">
        <w:tab/>
        <w:t>(a)</w:t>
      </w:r>
      <w:r w:rsidRPr="001B2D41">
        <w:tab/>
        <w:t>the amount is a return on an investment asset under a scheme; and</w:t>
      </w:r>
    </w:p>
    <w:p w:rsidR="00DC409D" w:rsidRPr="001B2D41" w:rsidRDefault="00DC409D" w:rsidP="00DC409D">
      <w:pPr>
        <w:pStyle w:val="paragraph"/>
      </w:pPr>
      <w:r w:rsidRPr="001B2D41">
        <w:tab/>
        <w:t>(b)</w:t>
      </w:r>
      <w:r w:rsidRPr="001B2D41">
        <w:tab/>
        <w:t>the sovereign entity acquired the investment asset on or before 27</w:t>
      </w:r>
      <w:r w:rsidR="00FD3F14" w:rsidRPr="001B2D41">
        <w:t> </w:t>
      </w:r>
      <w:r w:rsidRPr="001B2D41">
        <w:t>March 2018 under the scheme; and</w:t>
      </w:r>
    </w:p>
    <w:p w:rsidR="00DC409D" w:rsidRPr="001B2D41" w:rsidRDefault="00DC409D" w:rsidP="00DC409D">
      <w:pPr>
        <w:pStyle w:val="paragraph"/>
      </w:pPr>
      <w:r w:rsidRPr="001B2D41">
        <w:tab/>
        <w:t>(c)</w:t>
      </w:r>
      <w:r w:rsidRPr="001B2D41">
        <w:tab/>
        <w:t>on or before 27</w:t>
      </w:r>
      <w:r w:rsidR="00FD3F14" w:rsidRPr="001B2D41">
        <w:t> </w:t>
      </w:r>
      <w:r w:rsidRPr="001B2D41">
        <w:t>March 2018, the sovereign entity applied for a private ruling in relation to the scheme; and</w:t>
      </w:r>
    </w:p>
    <w:p w:rsidR="00DC409D" w:rsidRPr="001B2D41" w:rsidRDefault="00DC409D" w:rsidP="00DC409D">
      <w:pPr>
        <w:pStyle w:val="paragraph"/>
      </w:pPr>
      <w:r w:rsidRPr="001B2D41">
        <w:tab/>
        <w:t>(d)</w:t>
      </w:r>
      <w:r w:rsidRPr="001B2D41">
        <w:tab/>
        <w:t xml:space="preserve">before </w:t>
      </w:r>
      <w:r w:rsidR="001E5ACC" w:rsidRPr="001B2D41">
        <w:t>1 July</w:t>
      </w:r>
      <w:r w:rsidRPr="001B2D41">
        <w:t xml:space="preserve"> 2026, the Commissioner gave the entity a private ruling confirming that income from the investment asset was not subject to income tax, or withholding tax, because of the doctrine of sovereign immunity; and</w:t>
      </w:r>
    </w:p>
    <w:p w:rsidR="00DC409D" w:rsidRPr="001B2D41" w:rsidRDefault="00DC409D" w:rsidP="00DC409D">
      <w:pPr>
        <w:pStyle w:val="paragraph"/>
      </w:pPr>
      <w:r w:rsidRPr="001B2D41">
        <w:tab/>
        <w:t>(e)</w:t>
      </w:r>
      <w:r w:rsidRPr="001B2D41">
        <w:tab/>
        <w:t>the private ruling applied during at least part of the period:</w:t>
      </w:r>
    </w:p>
    <w:p w:rsidR="00DC409D" w:rsidRPr="001B2D41" w:rsidRDefault="00DC409D" w:rsidP="00DC409D">
      <w:pPr>
        <w:pStyle w:val="paragraphsub"/>
      </w:pPr>
      <w:r w:rsidRPr="001B2D41">
        <w:tab/>
        <w:t>(i)</w:t>
      </w:r>
      <w:r w:rsidRPr="001B2D41">
        <w:tab/>
        <w:t>starting on 27</w:t>
      </w:r>
      <w:r w:rsidR="00FD3F14" w:rsidRPr="001B2D41">
        <w:t> </w:t>
      </w:r>
      <w:r w:rsidRPr="001B2D41">
        <w:t>March 2018; and</w:t>
      </w:r>
    </w:p>
    <w:p w:rsidR="00DC409D" w:rsidRPr="001B2D41" w:rsidRDefault="00DC409D" w:rsidP="00DC409D">
      <w:pPr>
        <w:pStyle w:val="paragraphsub"/>
      </w:pPr>
      <w:r w:rsidRPr="001B2D41">
        <w:tab/>
        <w:t>(ii)</w:t>
      </w:r>
      <w:r w:rsidRPr="001B2D41">
        <w:tab/>
        <w:t xml:space="preserve">ending before </w:t>
      </w:r>
      <w:r w:rsidR="001E5ACC" w:rsidRPr="001B2D41">
        <w:t>1 July</w:t>
      </w:r>
      <w:r w:rsidRPr="001B2D41">
        <w:t xml:space="preserve"> 2026;</w:t>
      </w:r>
    </w:p>
    <w:p w:rsidR="00DC409D" w:rsidRPr="001B2D41" w:rsidRDefault="00DC409D" w:rsidP="00DC409D">
      <w:pPr>
        <w:pStyle w:val="paragraph"/>
      </w:pPr>
      <w:r w:rsidRPr="001B2D41">
        <w:tab/>
      </w:r>
      <w:r w:rsidRPr="001B2D41">
        <w:tab/>
        <w:t>regardless of whether the private ruling started to apply before 27</w:t>
      </w:r>
      <w:r w:rsidR="00FD3F14" w:rsidRPr="001B2D41">
        <w:t> </w:t>
      </w:r>
      <w:r w:rsidRPr="001B2D41">
        <w:t xml:space="preserve">March 2018, or ceased to apply before </w:t>
      </w:r>
      <w:r w:rsidR="001E5ACC" w:rsidRPr="001B2D41">
        <w:t>1 July</w:t>
      </w:r>
      <w:r w:rsidRPr="001B2D41">
        <w:t xml:space="preserve"> 2026; and</w:t>
      </w:r>
    </w:p>
    <w:p w:rsidR="00DC409D" w:rsidRPr="001B2D41" w:rsidRDefault="00DC409D" w:rsidP="00DC409D">
      <w:pPr>
        <w:pStyle w:val="paragraph"/>
      </w:pPr>
      <w:r w:rsidRPr="001B2D41">
        <w:tab/>
        <w:t>(f)</w:t>
      </w:r>
      <w:r w:rsidRPr="001B2D41">
        <w:tab/>
        <w:t>the scheme carried out</w:t>
      </w:r>
      <w:r w:rsidRPr="001B2D41">
        <w:rPr>
          <w:i/>
        </w:rPr>
        <w:t xml:space="preserve"> </w:t>
      </w:r>
      <w:r w:rsidRPr="001B2D41">
        <w:t>is not materially different to the scheme specified in the private ruling; and</w:t>
      </w:r>
    </w:p>
    <w:p w:rsidR="00DC409D" w:rsidRPr="001B2D41" w:rsidRDefault="00DC409D" w:rsidP="00DC409D">
      <w:pPr>
        <w:pStyle w:val="paragraph"/>
      </w:pPr>
      <w:r w:rsidRPr="001B2D41">
        <w:tab/>
        <w:t>(g)</w:t>
      </w:r>
      <w:r w:rsidRPr="001B2D41">
        <w:tab/>
        <w:t>the income year is:</w:t>
      </w:r>
    </w:p>
    <w:p w:rsidR="00DC409D" w:rsidRPr="001B2D41" w:rsidRDefault="00DC409D" w:rsidP="00DC409D">
      <w:pPr>
        <w:pStyle w:val="paragraphsub"/>
      </w:pPr>
      <w:r w:rsidRPr="001B2D41">
        <w:tab/>
        <w:t>(i)</w:t>
      </w:r>
      <w:r w:rsidRPr="001B2D41">
        <w:tab/>
        <w:t xml:space="preserve">unless </w:t>
      </w:r>
      <w:r w:rsidR="00FD3F14" w:rsidRPr="001B2D41">
        <w:t>subparagraph (</w:t>
      </w:r>
      <w:r w:rsidRPr="001B2D41">
        <w:t>ii) applies—the 2025</w:t>
      </w:r>
      <w:r w:rsidR="001B2D41">
        <w:noBreakHyphen/>
      </w:r>
      <w:r w:rsidRPr="001B2D41">
        <w:t>26 income year or an earlier income year; or</w:t>
      </w:r>
    </w:p>
    <w:p w:rsidR="00DC409D" w:rsidRPr="001B2D41" w:rsidRDefault="00DC409D" w:rsidP="00DC409D">
      <w:pPr>
        <w:pStyle w:val="paragraphsub"/>
      </w:pPr>
      <w:r w:rsidRPr="001B2D41">
        <w:tab/>
        <w:t>(ii)</w:t>
      </w:r>
      <w:r w:rsidRPr="001B2D41">
        <w:tab/>
        <w:t>if the last income year to which the private ruling relates is a later income year than the 2025</w:t>
      </w:r>
      <w:r w:rsidR="001B2D41">
        <w:noBreakHyphen/>
      </w:r>
      <w:r w:rsidRPr="001B2D41">
        <w:t>26 income year—that later income year, or an earlier income year.</w:t>
      </w:r>
    </w:p>
    <w:p w:rsidR="00DC409D" w:rsidRPr="001B2D41" w:rsidRDefault="00DC409D" w:rsidP="00DC409D">
      <w:pPr>
        <w:pStyle w:val="ActHead5"/>
      </w:pPr>
      <w:bookmarkStart w:id="816" w:name="_Toc100588202"/>
      <w:r w:rsidRPr="001B2D41">
        <w:rPr>
          <w:rStyle w:val="CharSectno"/>
        </w:rPr>
        <w:t>880</w:t>
      </w:r>
      <w:r w:rsidR="001B2D41">
        <w:rPr>
          <w:rStyle w:val="CharSectno"/>
        </w:rPr>
        <w:noBreakHyphen/>
      </w:r>
      <w:r w:rsidRPr="001B2D41">
        <w:rPr>
          <w:rStyle w:val="CharSectno"/>
        </w:rPr>
        <w:t>10</w:t>
      </w:r>
      <w:r w:rsidRPr="001B2D41">
        <w:t xml:space="preserve">  Certain amounts of sovereign entity in respect of a scheme are not deductible if covered by a private ruling</w:t>
      </w:r>
      <w:bookmarkEnd w:id="816"/>
    </w:p>
    <w:p w:rsidR="00DC409D" w:rsidRPr="001B2D41" w:rsidRDefault="00DC409D" w:rsidP="00DC409D">
      <w:pPr>
        <w:pStyle w:val="subsection"/>
      </w:pPr>
      <w:r w:rsidRPr="001B2D41">
        <w:tab/>
      </w:r>
      <w:r w:rsidRPr="001B2D41">
        <w:tab/>
        <w:t>A sovereign entity cannot deduct an amount for an income year if:</w:t>
      </w:r>
    </w:p>
    <w:p w:rsidR="00DC409D" w:rsidRPr="001B2D41" w:rsidRDefault="00DC409D" w:rsidP="00DC409D">
      <w:pPr>
        <w:pStyle w:val="paragraph"/>
      </w:pPr>
      <w:r w:rsidRPr="001B2D41">
        <w:tab/>
        <w:t>(a)</w:t>
      </w:r>
      <w:r w:rsidRPr="001B2D41">
        <w:tab/>
        <w:t>the amount is a loss in respect of an investment asset under a scheme; and</w:t>
      </w:r>
    </w:p>
    <w:p w:rsidR="00DC409D" w:rsidRPr="001B2D41" w:rsidRDefault="00DC409D" w:rsidP="00DC409D">
      <w:pPr>
        <w:pStyle w:val="paragraph"/>
      </w:pPr>
      <w:r w:rsidRPr="001B2D41">
        <w:tab/>
        <w:t>(b)</w:t>
      </w:r>
      <w:r w:rsidRPr="001B2D41">
        <w:tab/>
        <w:t>the requirements in paragraphs 880</w:t>
      </w:r>
      <w:r w:rsidR="001B2D41">
        <w:noBreakHyphen/>
      </w:r>
      <w:r w:rsidRPr="001B2D41">
        <w:t>5(b) to (g) are satisfied.</w:t>
      </w:r>
    </w:p>
    <w:p w:rsidR="00DC409D" w:rsidRPr="001B2D41" w:rsidRDefault="00DC409D" w:rsidP="00DC409D">
      <w:pPr>
        <w:pStyle w:val="ActHead5"/>
      </w:pPr>
      <w:bookmarkStart w:id="817" w:name="_Toc100588203"/>
      <w:r w:rsidRPr="001B2D41">
        <w:rPr>
          <w:rStyle w:val="CharSectno"/>
        </w:rPr>
        <w:t>880</w:t>
      </w:r>
      <w:r w:rsidR="001B2D41">
        <w:rPr>
          <w:rStyle w:val="CharSectno"/>
        </w:rPr>
        <w:noBreakHyphen/>
      </w:r>
      <w:r w:rsidRPr="001B2D41">
        <w:rPr>
          <w:rStyle w:val="CharSectno"/>
        </w:rPr>
        <w:t>15</w:t>
      </w:r>
      <w:r w:rsidRPr="001B2D41">
        <w:t xml:space="preserve">  Sovereign entity’s capital gain from membership interest etc.—gain disregarded</w:t>
      </w:r>
      <w:bookmarkEnd w:id="817"/>
    </w:p>
    <w:p w:rsidR="00DC409D" w:rsidRPr="001B2D41" w:rsidRDefault="00DC409D" w:rsidP="00DC409D">
      <w:pPr>
        <w:pStyle w:val="subsection"/>
      </w:pPr>
      <w:r w:rsidRPr="001B2D41">
        <w:tab/>
      </w:r>
      <w:r w:rsidRPr="001B2D41">
        <w:tab/>
        <w:t>Disregard a capital gain of a sovereign entity from a CGT event that happens in relation to a CGT asset if:</w:t>
      </w:r>
    </w:p>
    <w:p w:rsidR="00DC409D" w:rsidRPr="001B2D41" w:rsidRDefault="00DC409D" w:rsidP="00DC409D">
      <w:pPr>
        <w:pStyle w:val="paragraph"/>
      </w:pPr>
      <w:r w:rsidRPr="001B2D41">
        <w:tab/>
        <w:t>(a)</w:t>
      </w:r>
      <w:r w:rsidRPr="001B2D41">
        <w:tab/>
        <w:t>the capital gain arises under a scheme; and</w:t>
      </w:r>
    </w:p>
    <w:p w:rsidR="00DC409D" w:rsidRPr="001B2D41" w:rsidRDefault="00DC409D" w:rsidP="00DC409D">
      <w:pPr>
        <w:pStyle w:val="paragraph"/>
      </w:pPr>
      <w:r w:rsidRPr="001B2D41">
        <w:tab/>
        <w:t>(b)</w:t>
      </w:r>
      <w:r w:rsidRPr="001B2D41">
        <w:tab/>
        <w:t>the CGT asset is a membership interest, non</w:t>
      </w:r>
      <w:r w:rsidR="001B2D41">
        <w:noBreakHyphen/>
      </w:r>
      <w:r w:rsidRPr="001B2D41">
        <w:t>share equity interest or debt interest in another entity; and</w:t>
      </w:r>
    </w:p>
    <w:p w:rsidR="00DC409D" w:rsidRPr="001B2D41" w:rsidRDefault="00DC409D" w:rsidP="00DC409D">
      <w:pPr>
        <w:pStyle w:val="paragraph"/>
      </w:pPr>
      <w:r w:rsidRPr="001B2D41">
        <w:tab/>
        <w:t>(c)</w:t>
      </w:r>
      <w:r w:rsidRPr="001B2D41">
        <w:tab/>
        <w:t>the requirements in paragraphs 880</w:t>
      </w:r>
      <w:r w:rsidR="001B2D41">
        <w:noBreakHyphen/>
      </w:r>
      <w:r w:rsidRPr="001B2D41">
        <w:t>5(b) to (g) are satisfied (on the assumption that references in those paragraphs to the investment asset were references to the CGT asset).</w:t>
      </w:r>
    </w:p>
    <w:p w:rsidR="00DC409D" w:rsidRPr="001B2D41" w:rsidRDefault="00DC409D" w:rsidP="00DC409D">
      <w:pPr>
        <w:pStyle w:val="ActHead5"/>
      </w:pPr>
      <w:bookmarkStart w:id="818" w:name="_Toc100588204"/>
      <w:r w:rsidRPr="001B2D41">
        <w:rPr>
          <w:rStyle w:val="CharSectno"/>
        </w:rPr>
        <w:t>880</w:t>
      </w:r>
      <w:r w:rsidR="001B2D41">
        <w:rPr>
          <w:rStyle w:val="CharSectno"/>
        </w:rPr>
        <w:noBreakHyphen/>
      </w:r>
      <w:r w:rsidRPr="001B2D41">
        <w:rPr>
          <w:rStyle w:val="CharSectno"/>
        </w:rPr>
        <w:t>20</w:t>
      </w:r>
      <w:r w:rsidRPr="001B2D41">
        <w:t xml:space="preserve">  Sovereign entity’s capital loss from membership interest etc.—loss disregarded</w:t>
      </w:r>
      <w:bookmarkEnd w:id="818"/>
    </w:p>
    <w:p w:rsidR="00DC409D" w:rsidRPr="001B2D41" w:rsidRDefault="00DC409D" w:rsidP="00DC409D">
      <w:pPr>
        <w:pStyle w:val="subsection"/>
      </w:pPr>
      <w:r w:rsidRPr="001B2D41">
        <w:tab/>
      </w:r>
      <w:r w:rsidRPr="001B2D41">
        <w:tab/>
        <w:t>Disregard a capital loss of a sovereign entity from a CGT event that happens at a time if, on the assumption that the loss were a capital gain that happened at that time, the capital gain would be disregarded because of section</w:t>
      </w:r>
      <w:r w:rsidR="00FD3F14" w:rsidRPr="001B2D41">
        <w:t> </w:t>
      </w:r>
      <w:r w:rsidRPr="001B2D41">
        <w:t>880</w:t>
      </w:r>
      <w:r w:rsidR="001B2D41">
        <w:noBreakHyphen/>
      </w:r>
      <w:r w:rsidRPr="001B2D41">
        <w:t>15.</w:t>
      </w:r>
    </w:p>
    <w:p w:rsidR="00DC409D" w:rsidRPr="001B2D41" w:rsidRDefault="00DC409D" w:rsidP="00DC409D">
      <w:pPr>
        <w:pStyle w:val="ActHead5"/>
      </w:pPr>
      <w:bookmarkStart w:id="819" w:name="_Toc100588205"/>
      <w:r w:rsidRPr="001B2D41">
        <w:rPr>
          <w:rStyle w:val="CharSectno"/>
        </w:rPr>
        <w:t>880</w:t>
      </w:r>
      <w:r w:rsidR="001B2D41">
        <w:rPr>
          <w:rStyle w:val="CharSectno"/>
        </w:rPr>
        <w:noBreakHyphen/>
      </w:r>
      <w:r w:rsidRPr="001B2D41">
        <w:rPr>
          <w:rStyle w:val="CharSectno"/>
        </w:rPr>
        <w:t>25</w:t>
      </w:r>
      <w:r w:rsidRPr="001B2D41">
        <w:t xml:space="preserve">  Asset of sovereign entity—deemed sale and purchase</w:t>
      </w:r>
      <w:bookmarkEnd w:id="819"/>
    </w:p>
    <w:p w:rsidR="00DC409D" w:rsidRPr="001B2D41" w:rsidRDefault="00DC409D" w:rsidP="00DC409D">
      <w:pPr>
        <w:pStyle w:val="subsection"/>
      </w:pPr>
      <w:r w:rsidRPr="001B2D41">
        <w:tab/>
        <w:t>(1)</w:t>
      </w:r>
      <w:r w:rsidRPr="001B2D41">
        <w:tab/>
        <w:t>This section applies if:</w:t>
      </w:r>
    </w:p>
    <w:p w:rsidR="00DC409D" w:rsidRPr="001B2D41" w:rsidRDefault="00DC409D" w:rsidP="00DC409D">
      <w:pPr>
        <w:pStyle w:val="paragraph"/>
      </w:pPr>
      <w:r w:rsidRPr="001B2D41">
        <w:tab/>
        <w:t>(a)</w:t>
      </w:r>
      <w:r w:rsidRPr="001B2D41">
        <w:tab/>
        <w:t>a sovereign entity acquired an asset (other than money) on or before 27</w:t>
      </w:r>
      <w:r w:rsidR="00FD3F14" w:rsidRPr="001B2D41">
        <w:t> </w:t>
      </w:r>
      <w:r w:rsidRPr="001B2D41">
        <w:t>March 2018 under a scheme; and</w:t>
      </w:r>
    </w:p>
    <w:p w:rsidR="00DC409D" w:rsidRPr="001B2D41" w:rsidRDefault="00DC409D" w:rsidP="00DC409D">
      <w:pPr>
        <w:pStyle w:val="paragraph"/>
      </w:pPr>
      <w:r w:rsidRPr="001B2D41">
        <w:tab/>
        <w:t>(b)</w:t>
      </w:r>
      <w:r w:rsidRPr="001B2D41">
        <w:tab/>
        <w:t>on or before 27</w:t>
      </w:r>
      <w:r w:rsidR="00FD3F14" w:rsidRPr="001B2D41">
        <w:t> </w:t>
      </w:r>
      <w:r w:rsidRPr="001B2D41">
        <w:t>March 2018, the sovereign entity applied for a private ruling in relation to the scheme; and</w:t>
      </w:r>
    </w:p>
    <w:p w:rsidR="00DC409D" w:rsidRPr="001B2D41" w:rsidRDefault="00DC409D" w:rsidP="00DC409D">
      <w:pPr>
        <w:pStyle w:val="paragraph"/>
      </w:pPr>
      <w:r w:rsidRPr="001B2D41">
        <w:tab/>
        <w:t>(c)</w:t>
      </w:r>
      <w:r w:rsidRPr="001B2D41">
        <w:tab/>
        <w:t xml:space="preserve">before </w:t>
      </w:r>
      <w:r w:rsidR="001E5ACC" w:rsidRPr="001B2D41">
        <w:t>1 July</w:t>
      </w:r>
      <w:r w:rsidRPr="001B2D41">
        <w:t xml:space="preserve"> 2026, the Commissioner gave the entity a private ruling confirming that income from the asset was not subject to income tax, or withholding tax, because of the doctrine of sovereign immunity; and</w:t>
      </w:r>
    </w:p>
    <w:p w:rsidR="00DC409D" w:rsidRPr="001B2D41" w:rsidRDefault="00DC409D" w:rsidP="00DC409D">
      <w:pPr>
        <w:pStyle w:val="paragraph"/>
      </w:pPr>
      <w:r w:rsidRPr="001B2D41">
        <w:tab/>
        <w:t>(d)</w:t>
      </w:r>
      <w:r w:rsidRPr="001B2D41">
        <w:tab/>
        <w:t>the private ruling applied during at least part of the period:</w:t>
      </w:r>
    </w:p>
    <w:p w:rsidR="00DC409D" w:rsidRPr="001B2D41" w:rsidRDefault="00DC409D" w:rsidP="00DC409D">
      <w:pPr>
        <w:pStyle w:val="paragraphsub"/>
      </w:pPr>
      <w:r w:rsidRPr="001B2D41">
        <w:tab/>
        <w:t>(i)</w:t>
      </w:r>
      <w:r w:rsidRPr="001B2D41">
        <w:tab/>
        <w:t>starting on 27</w:t>
      </w:r>
      <w:r w:rsidR="00FD3F14" w:rsidRPr="001B2D41">
        <w:t> </w:t>
      </w:r>
      <w:r w:rsidRPr="001B2D41">
        <w:t>March 2018; and</w:t>
      </w:r>
    </w:p>
    <w:p w:rsidR="00DC409D" w:rsidRPr="001B2D41" w:rsidRDefault="00DC409D" w:rsidP="00DC409D">
      <w:pPr>
        <w:pStyle w:val="paragraphsub"/>
      </w:pPr>
      <w:r w:rsidRPr="001B2D41">
        <w:tab/>
        <w:t>(ii)</w:t>
      </w:r>
      <w:r w:rsidRPr="001B2D41">
        <w:tab/>
        <w:t xml:space="preserve">ending before </w:t>
      </w:r>
      <w:r w:rsidR="001E5ACC" w:rsidRPr="001B2D41">
        <w:t>1 July</w:t>
      </w:r>
      <w:r w:rsidRPr="001B2D41">
        <w:t xml:space="preserve"> 2026;</w:t>
      </w:r>
    </w:p>
    <w:p w:rsidR="00DC409D" w:rsidRPr="001B2D41" w:rsidRDefault="00DC409D" w:rsidP="00DC409D">
      <w:pPr>
        <w:pStyle w:val="paragraph"/>
      </w:pPr>
      <w:r w:rsidRPr="001B2D41">
        <w:tab/>
      </w:r>
      <w:r w:rsidRPr="001B2D41">
        <w:tab/>
        <w:t>regardless of whether the private ruling started to apply before 27</w:t>
      </w:r>
      <w:r w:rsidR="00FD3F14" w:rsidRPr="001B2D41">
        <w:t> </w:t>
      </w:r>
      <w:r w:rsidRPr="001B2D41">
        <w:t xml:space="preserve">March 2018, or ceased to apply before </w:t>
      </w:r>
      <w:r w:rsidR="001E5ACC" w:rsidRPr="001B2D41">
        <w:t>1 July</w:t>
      </w:r>
      <w:r w:rsidRPr="001B2D41">
        <w:t xml:space="preserve"> 2026; and</w:t>
      </w:r>
    </w:p>
    <w:p w:rsidR="00DC409D" w:rsidRPr="001B2D41" w:rsidRDefault="00DC409D" w:rsidP="00DC409D">
      <w:pPr>
        <w:pStyle w:val="paragraph"/>
      </w:pPr>
      <w:r w:rsidRPr="001B2D41">
        <w:tab/>
        <w:t>(e)</w:t>
      </w:r>
      <w:r w:rsidRPr="001B2D41">
        <w:tab/>
        <w:t xml:space="preserve">the sovereign entity holds the asset on the day mentioned in </w:t>
      </w:r>
      <w:r w:rsidR="00FD3F14" w:rsidRPr="001B2D41">
        <w:t>subsection (</w:t>
      </w:r>
      <w:r w:rsidRPr="001B2D41">
        <w:t>5).</w:t>
      </w:r>
    </w:p>
    <w:p w:rsidR="00DC409D" w:rsidRPr="001B2D41" w:rsidRDefault="00DC409D" w:rsidP="00DC409D">
      <w:pPr>
        <w:pStyle w:val="subsection"/>
      </w:pPr>
      <w:r w:rsidRPr="001B2D41">
        <w:tab/>
        <w:t>(2)</w:t>
      </w:r>
      <w:r w:rsidRPr="001B2D41">
        <w:tab/>
        <w:t xml:space="preserve">For the purposes mentioned in </w:t>
      </w:r>
      <w:r w:rsidR="00FD3F14" w:rsidRPr="001B2D41">
        <w:t>subsection (</w:t>
      </w:r>
      <w:r w:rsidRPr="001B2D41">
        <w:t>3), the sovereign entity is taken:</w:t>
      </w:r>
    </w:p>
    <w:p w:rsidR="00DC409D" w:rsidRPr="001B2D41" w:rsidRDefault="00DC409D" w:rsidP="00DC409D">
      <w:pPr>
        <w:pStyle w:val="paragraph"/>
      </w:pPr>
      <w:r w:rsidRPr="001B2D41">
        <w:tab/>
        <w:t>(a)</w:t>
      </w:r>
      <w:r w:rsidRPr="001B2D41">
        <w:tab/>
        <w:t xml:space="preserve">to have disposed of the asset, immediately before the day mentioned in </w:t>
      </w:r>
      <w:r w:rsidR="00FD3F14" w:rsidRPr="001B2D41">
        <w:t>subsection (</w:t>
      </w:r>
      <w:r w:rsidRPr="001B2D41">
        <w:t>5), for a consideration equal to its market value; and</w:t>
      </w:r>
    </w:p>
    <w:p w:rsidR="00DC409D" w:rsidRPr="001B2D41" w:rsidRDefault="00DC409D" w:rsidP="00DC409D">
      <w:pPr>
        <w:pStyle w:val="paragraph"/>
      </w:pPr>
      <w:r w:rsidRPr="001B2D41">
        <w:tab/>
        <w:t>(b)</w:t>
      </w:r>
      <w:r w:rsidRPr="001B2D41">
        <w:tab/>
        <w:t xml:space="preserve">to have acquired the asset again, immediately after the disposal mentioned in </w:t>
      </w:r>
      <w:r w:rsidR="00FD3F14" w:rsidRPr="001B2D41">
        <w:t>paragraph (</w:t>
      </w:r>
      <w:r w:rsidRPr="001B2D41">
        <w:t>a), for a consideration equal to the higher of the following:</w:t>
      </w:r>
    </w:p>
    <w:p w:rsidR="00DC409D" w:rsidRPr="001B2D41" w:rsidRDefault="00DC409D" w:rsidP="00DC409D">
      <w:pPr>
        <w:pStyle w:val="paragraphsub"/>
      </w:pPr>
      <w:r w:rsidRPr="001B2D41">
        <w:tab/>
        <w:t>(i)</w:t>
      </w:r>
      <w:r w:rsidRPr="001B2D41">
        <w:tab/>
        <w:t>its market value immediately before that disposal;</w:t>
      </w:r>
    </w:p>
    <w:p w:rsidR="00DC409D" w:rsidRPr="001B2D41" w:rsidRDefault="00DC409D" w:rsidP="00DC409D">
      <w:pPr>
        <w:pStyle w:val="paragraphsub"/>
      </w:pPr>
      <w:r w:rsidRPr="001B2D41">
        <w:tab/>
        <w:t>(ii)</w:t>
      </w:r>
      <w:r w:rsidRPr="001B2D41">
        <w:tab/>
        <w:t>its cost base immediately before that disposal.</w:t>
      </w:r>
    </w:p>
    <w:p w:rsidR="00DC409D" w:rsidRPr="001B2D41" w:rsidRDefault="00DC409D" w:rsidP="00DC409D">
      <w:pPr>
        <w:pStyle w:val="subsection"/>
      </w:pPr>
      <w:r w:rsidRPr="001B2D41">
        <w:tab/>
        <w:t>(3)</w:t>
      </w:r>
      <w:r w:rsidRPr="001B2D41">
        <w:tab/>
        <w:t>The purposes are as follows:</w:t>
      </w:r>
    </w:p>
    <w:p w:rsidR="00DC409D" w:rsidRPr="001B2D41" w:rsidRDefault="00DC409D" w:rsidP="00DC409D">
      <w:pPr>
        <w:pStyle w:val="paragraph"/>
      </w:pPr>
      <w:r w:rsidRPr="001B2D41">
        <w:tab/>
        <w:t>(a)</w:t>
      </w:r>
      <w:r w:rsidRPr="001B2D41">
        <w:tab/>
        <w:t>the purposes of Parts</w:t>
      </w:r>
      <w:r w:rsidR="00FD3F14" w:rsidRPr="001B2D41">
        <w:t> </w:t>
      </w:r>
      <w:r w:rsidRPr="001B2D41">
        <w:t>3</w:t>
      </w:r>
      <w:r w:rsidR="001B2D41">
        <w:noBreakHyphen/>
      </w:r>
      <w:r w:rsidRPr="001B2D41">
        <w:t>1 and 3</w:t>
      </w:r>
      <w:r w:rsidR="001B2D41">
        <w:noBreakHyphen/>
      </w:r>
      <w:r w:rsidRPr="001B2D41">
        <w:t>3 of the</w:t>
      </w:r>
      <w:r w:rsidRPr="001B2D41">
        <w:rPr>
          <w:i/>
        </w:rPr>
        <w:t xml:space="preserve"> Income Tax Assessment Act 1997</w:t>
      </w:r>
      <w:r w:rsidRPr="001B2D41">
        <w:t>;</w:t>
      </w:r>
    </w:p>
    <w:p w:rsidR="00DC409D" w:rsidRPr="001B2D41" w:rsidRDefault="00DC409D" w:rsidP="00DC409D">
      <w:pPr>
        <w:pStyle w:val="paragraph"/>
      </w:pPr>
      <w:r w:rsidRPr="001B2D41">
        <w:tab/>
        <w:t>(b)</w:t>
      </w:r>
      <w:r w:rsidRPr="001B2D41">
        <w:tab/>
        <w:t>if the asset is a revenue asset—determining whether an amount is included in, or can be deducted from, the assessable income of the entity.</w:t>
      </w:r>
    </w:p>
    <w:p w:rsidR="00DC409D" w:rsidRPr="001B2D41" w:rsidRDefault="00DC409D" w:rsidP="00DC409D">
      <w:pPr>
        <w:pStyle w:val="subsection"/>
      </w:pPr>
      <w:r w:rsidRPr="001B2D41">
        <w:tab/>
        <w:t>(4)</w:t>
      </w:r>
      <w:r w:rsidRPr="001B2D41">
        <w:tab/>
        <w:t xml:space="preserve">Despite </w:t>
      </w:r>
      <w:r w:rsidR="00FD3F14" w:rsidRPr="001B2D41">
        <w:t>subsection (</w:t>
      </w:r>
      <w:r w:rsidRPr="001B2D41">
        <w:t>3):</w:t>
      </w:r>
    </w:p>
    <w:p w:rsidR="00DC409D" w:rsidRPr="001B2D41" w:rsidRDefault="00DC409D" w:rsidP="00DC409D">
      <w:pPr>
        <w:pStyle w:val="paragraph"/>
      </w:pPr>
      <w:r w:rsidRPr="001B2D41">
        <w:tab/>
        <w:t>(a)</w:t>
      </w:r>
      <w:r w:rsidRPr="001B2D41">
        <w:tab/>
        <w:t xml:space="preserve">disregard any capital gain or capital loss the sovereign entity makes because of the disposal mentioned in </w:t>
      </w:r>
      <w:r w:rsidR="00FD3F14" w:rsidRPr="001B2D41">
        <w:t>paragraph (</w:t>
      </w:r>
      <w:r w:rsidRPr="001B2D41">
        <w:t>2)(a); or</w:t>
      </w:r>
    </w:p>
    <w:p w:rsidR="00DC409D" w:rsidRPr="001B2D41" w:rsidRDefault="00DC409D" w:rsidP="00DC409D">
      <w:pPr>
        <w:pStyle w:val="paragraph"/>
      </w:pPr>
      <w:r w:rsidRPr="001B2D41">
        <w:tab/>
        <w:t>(b)</w:t>
      </w:r>
      <w:r w:rsidRPr="001B2D41">
        <w:tab/>
        <w:t>if the asset is a revenue asset—disregard any amount that could (apart from this subsection) be included in, or be deducted from, the assessable income of the entity as a result of that disposal.</w:t>
      </w:r>
    </w:p>
    <w:p w:rsidR="00DC409D" w:rsidRPr="001B2D41" w:rsidRDefault="00DC409D" w:rsidP="00DC409D">
      <w:pPr>
        <w:pStyle w:val="subsection"/>
      </w:pPr>
      <w:r w:rsidRPr="001B2D41">
        <w:tab/>
        <w:t>(5)</w:t>
      </w:r>
      <w:r w:rsidRPr="001B2D41">
        <w:tab/>
        <w:t xml:space="preserve">For the purposes of </w:t>
      </w:r>
      <w:r w:rsidR="00FD3F14" w:rsidRPr="001B2D41">
        <w:t>paragraphs (</w:t>
      </w:r>
      <w:r w:rsidRPr="001B2D41">
        <w:t>1)(e) and (2)(a), the day is:</w:t>
      </w:r>
    </w:p>
    <w:p w:rsidR="00DC409D" w:rsidRPr="001B2D41" w:rsidRDefault="00DC409D" w:rsidP="00DC409D">
      <w:pPr>
        <w:pStyle w:val="paragraph"/>
      </w:pPr>
      <w:r w:rsidRPr="001B2D41">
        <w:tab/>
        <w:t>(a)</w:t>
      </w:r>
      <w:r w:rsidRPr="001B2D41">
        <w:tab/>
        <w:t xml:space="preserve">unless </w:t>
      </w:r>
      <w:r w:rsidR="00FD3F14" w:rsidRPr="001B2D41">
        <w:t>paragraph (</w:t>
      </w:r>
      <w:r w:rsidRPr="001B2D41">
        <w:t>b) applies—the later of the following days:</w:t>
      </w:r>
    </w:p>
    <w:p w:rsidR="00DC409D" w:rsidRPr="001B2D41" w:rsidRDefault="00DC409D" w:rsidP="00DC409D">
      <w:pPr>
        <w:pStyle w:val="paragraphsub"/>
      </w:pPr>
      <w:r w:rsidRPr="001B2D41">
        <w:tab/>
        <w:t>(i)</w:t>
      </w:r>
      <w:r w:rsidRPr="001B2D41">
        <w:tab/>
      </w:r>
      <w:r w:rsidR="001E5ACC" w:rsidRPr="001B2D41">
        <w:t>1 July</w:t>
      </w:r>
      <w:r w:rsidRPr="001B2D41">
        <w:t xml:space="preserve"> 2026;</w:t>
      </w:r>
    </w:p>
    <w:p w:rsidR="00DC409D" w:rsidRPr="001B2D41" w:rsidRDefault="00DC409D" w:rsidP="00DC409D">
      <w:pPr>
        <w:pStyle w:val="paragraphsub"/>
      </w:pPr>
      <w:r w:rsidRPr="001B2D41">
        <w:tab/>
        <w:t>(ii)</w:t>
      </w:r>
      <w:r w:rsidRPr="001B2D41">
        <w:tab/>
        <w:t>the day before the private ruling ceases to apply; or</w:t>
      </w:r>
    </w:p>
    <w:p w:rsidR="00DC409D" w:rsidRPr="001B2D41" w:rsidRDefault="00DC409D" w:rsidP="00DC409D">
      <w:pPr>
        <w:pStyle w:val="paragraph"/>
      </w:pPr>
      <w:r w:rsidRPr="001B2D41">
        <w:tab/>
        <w:t>(b)</w:t>
      </w:r>
      <w:r w:rsidRPr="001B2D41">
        <w:tab/>
        <w:t xml:space="preserve">a day earlier than the day mentioned in </w:t>
      </w:r>
      <w:r w:rsidR="00FD3F14" w:rsidRPr="001B2D41">
        <w:t>paragraph (</w:t>
      </w:r>
      <w:r w:rsidRPr="001B2D41">
        <w:t>a), if:</w:t>
      </w:r>
    </w:p>
    <w:p w:rsidR="00DC409D" w:rsidRPr="001B2D41" w:rsidRDefault="00DC409D" w:rsidP="00DC409D">
      <w:pPr>
        <w:pStyle w:val="paragraphsub"/>
      </w:pPr>
      <w:r w:rsidRPr="001B2D41">
        <w:tab/>
        <w:t>(i)</w:t>
      </w:r>
      <w:r w:rsidRPr="001B2D41">
        <w:tab/>
        <w:t xml:space="preserve">the scheme mentioned in </w:t>
      </w:r>
      <w:r w:rsidR="00FD3F14" w:rsidRPr="001B2D41">
        <w:t>paragraph (</w:t>
      </w:r>
      <w:r w:rsidRPr="001B2D41">
        <w:t>1)(a) is not, when it is first carried out, materially different to the scheme specified in the private ruling; and</w:t>
      </w:r>
    </w:p>
    <w:p w:rsidR="00DC409D" w:rsidRPr="001B2D41" w:rsidRDefault="00DC409D" w:rsidP="00DC409D">
      <w:pPr>
        <w:pStyle w:val="paragraphsub"/>
      </w:pPr>
      <w:r w:rsidRPr="001B2D41">
        <w:tab/>
        <w:t>(ii)</w:t>
      </w:r>
      <w:r w:rsidRPr="001B2D41">
        <w:tab/>
        <w:t>it becomes, on the earlier day, materially different to the scheme specified in the private ruling.</w:t>
      </w:r>
    </w:p>
    <w:p w:rsidR="009C726E" w:rsidRPr="001B2D41" w:rsidRDefault="009C726E" w:rsidP="00163128">
      <w:pPr>
        <w:pStyle w:val="ActHead1"/>
        <w:pageBreakBefore/>
      </w:pPr>
      <w:bookmarkStart w:id="820" w:name="_Toc100588206"/>
      <w:r w:rsidRPr="001B2D41">
        <w:rPr>
          <w:rStyle w:val="CharChapNo"/>
        </w:rPr>
        <w:t>Chapter</w:t>
      </w:r>
      <w:r w:rsidR="00FD3F14" w:rsidRPr="001B2D41">
        <w:rPr>
          <w:rStyle w:val="CharChapNo"/>
        </w:rPr>
        <w:t> </w:t>
      </w:r>
      <w:r w:rsidRPr="001B2D41">
        <w:rPr>
          <w:rStyle w:val="CharChapNo"/>
        </w:rPr>
        <w:t>5</w:t>
      </w:r>
      <w:r w:rsidRPr="001B2D41">
        <w:t>—</w:t>
      </w:r>
      <w:r w:rsidRPr="001B2D41">
        <w:rPr>
          <w:rStyle w:val="CharChapText"/>
        </w:rPr>
        <w:t>Administration</w:t>
      </w:r>
      <w:bookmarkEnd w:id="820"/>
    </w:p>
    <w:p w:rsidR="009C726E" w:rsidRPr="001B2D41" w:rsidRDefault="009C726E" w:rsidP="009C726E">
      <w:pPr>
        <w:pStyle w:val="ActHead2"/>
      </w:pPr>
      <w:bookmarkStart w:id="821" w:name="_Toc100588207"/>
      <w:r w:rsidRPr="001B2D41">
        <w:rPr>
          <w:rStyle w:val="CharPartNo"/>
        </w:rPr>
        <w:t>Part</w:t>
      </w:r>
      <w:r w:rsidR="00FD3F14" w:rsidRPr="001B2D41">
        <w:rPr>
          <w:rStyle w:val="CharPartNo"/>
        </w:rPr>
        <w:t> </w:t>
      </w:r>
      <w:r w:rsidRPr="001B2D41">
        <w:rPr>
          <w:rStyle w:val="CharPartNo"/>
        </w:rPr>
        <w:t>5</w:t>
      </w:r>
      <w:r w:rsidR="001B2D41">
        <w:rPr>
          <w:rStyle w:val="CharPartNo"/>
        </w:rPr>
        <w:noBreakHyphen/>
      </w:r>
      <w:r w:rsidRPr="001B2D41">
        <w:rPr>
          <w:rStyle w:val="CharPartNo"/>
        </w:rPr>
        <w:t>35</w:t>
      </w:r>
      <w:r w:rsidRPr="001B2D41">
        <w:t>—</w:t>
      </w:r>
      <w:r w:rsidRPr="001B2D41">
        <w:rPr>
          <w:rStyle w:val="CharPartText"/>
        </w:rPr>
        <w:t>Miscellaneous</w:t>
      </w:r>
      <w:bookmarkEnd w:id="821"/>
    </w:p>
    <w:p w:rsidR="009C726E" w:rsidRPr="001B2D41" w:rsidRDefault="009C726E" w:rsidP="009C726E">
      <w:pPr>
        <w:pStyle w:val="ActHead3"/>
      </w:pPr>
      <w:bookmarkStart w:id="822" w:name="_Toc100588208"/>
      <w:r w:rsidRPr="001B2D41">
        <w:rPr>
          <w:rStyle w:val="CharDivNo"/>
        </w:rPr>
        <w:t>Division</w:t>
      </w:r>
      <w:r w:rsidR="00FD3F14" w:rsidRPr="001B2D41">
        <w:rPr>
          <w:rStyle w:val="CharDivNo"/>
        </w:rPr>
        <w:t> </w:t>
      </w:r>
      <w:r w:rsidRPr="001B2D41">
        <w:rPr>
          <w:rStyle w:val="CharDivNo"/>
        </w:rPr>
        <w:t>909</w:t>
      </w:r>
      <w:r w:rsidRPr="001B2D41">
        <w:t>—</w:t>
      </w:r>
      <w:r w:rsidRPr="001B2D41">
        <w:rPr>
          <w:rStyle w:val="CharDivText"/>
        </w:rPr>
        <w:t>Regulations</w:t>
      </w:r>
      <w:bookmarkEnd w:id="822"/>
    </w:p>
    <w:p w:rsidR="00E76063" w:rsidRPr="001B2D41" w:rsidRDefault="00E76063" w:rsidP="00E76063">
      <w:pPr>
        <w:pStyle w:val="TofSectsHeading"/>
      </w:pPr>
      <w:r w:rsidRPr="001B2D41">
        <w:t>Table of sections</w:t>
      </w:r>
    </w:p>
    <w:p w:rsidR="00E76063" w:rsidRPr="001B2D41" w:rsidRDefault="00E76063" w:rsidP="00E76063">
      <w:pPr>
        <w:pStyle w:val="TofSectsSection"/>
      </w:pPr>
      <w:r w:rsidRPr="001B2D41">
        <w:t>909</w:t>
      </w:r>
      <w:r w:rsidR="001B2D41">
        <w:noBreakHyphen/>
      </w:r>
      <w:r w:rsidRPr="001B2D41">
        <w:t>1</w:t>
      </w:r>
      <w:r w:rsidRPr="001B2D41">
        <w:tab/>
        <w:t>Regulations</w:t>
      </w:r>
    </w:p>
    <w:p w:rsidR="009C726E" w:rsidRPr="001B2D41" w:rsidRDefault="009C726E" w:rsidP="009C726E">
      <w:pPr>
        <w:pStyle w:val="ActHead5"/>
      </w:pPr>
      <w:bookmarkStart w:id="823" w:name="_Toc100588209"/>
      <w:r w:rsidRPr="001B2D41">
        <w:rPr>
          <w:rStyle w:val="CharSectno"/>
        </w:rPr>
        <w:t>909</w:t>
      </w:r>
      <w:r w:rsidR="001B2D41">
        <w:rPr>
          <w:rStyle w:val="CharSectno"/>
        </w:rPr>
        <w:noBreakHyphen/>
      </w:r>
      <w:r w:rsidRPr="001B2D41">
        <w:rPr>
          <w:rStyle w:val="CharSectno"/>
        </w:rPr>
        <w:t>1</w:t>
      </w:r>
      <w:r w:rsidRPr="001B2D41">
        <w:t xml:space="preserve">  Regulations</w:t>
      </w:r>
      <w:bookmarkEnd w:id="823"/>
    </w:p>
    <w:p w:rsidR="009C726E" w:rsidRPr="001B2D41" w:rsidRDefault="009C726E" w:rsidP="009C726E">
      <w:pPr>
        <w:pStyle w:val="subsection"/>
      </w:pPr>
      <w:r w:rsidRPr="001B2D41">
        <w:tab/>
      </w:r>
      <w:r w:rsidRPr="001B2D41">
        <w:tab/>
        <w:t>The Governor</w:t>
      </w:r>
      <w:r w:rsidR="001B2D41">
        <w:noBreakHyphen/>
      </w:r>
      <w:r w:rsidRPr="001B2D41">
        <w:t>General may make regulations prescribing matters:</w:t>
      </w:r>
    </w:p>
    <w:p w:rsidR="009C726E" w:rsidRPr="001B2D41" w:rsidRDefault="009C726E" w:rsidP="009C726E">
      <w:pPr>
        <w:pStyle w:val="paragraph"/>
      </w:pPr>
      <w:r w:rsidRPr="001B2D41">
        <w:tab/>
        <w:t>(a)</w:t>
      </w:r>
      <w:r w:rsidRPr="001B2D41">
        <w:tab/>
        <w:t>required or permitted by this Act to be prescribed; or</w:t>
      </w:r>
    </w:p>
    <w:p w:rsidR="009C726E" w:rsidRPr="001B2D41" w:rsidRDefault="009C726E" w:rsidP="009C726E">
      <w:pPr>
        <w:pStyle w:val="paragraph"/>
      </w:pPr>
      <w:r w:rsidRPr="001B2D41">
        <w:tab/>
        <w:t>(b)</w:t>
      </w:r>
      <w:r w:rsidRPr="001B2D41">
        <w:tab/>
        <w:t>necessary or convenient to be prescribed for carrying out or giving effect to this Act.</w:t>
      </w:r>
    </w:p>
    <w:p w:rsidR="00F9073D" w:rsidRPr="001B2D41" w:rsidRDefault="00F9073D" w:rsidP="00163128">
      <w:pPr>
        <w:pStyle w:val="ActHead1"/>
        <w:pageBreakBefore/>
      </w:pPr>
      <w:bookmarkStart w:id="824" w:name="_Toc100588210"/>
      <w:r w:rsidRPr="001B2D41">
        <w:rPr>
          <w:rStyle w:val="CharChapNo"/>
        </w:rPr>
        <w:t>Chapter</w:t>
      </w:r>
      <w:r w:rsidR="00FD3F14" w:rsidRPr="001B2D41">
        <w:rPr>
          <w:rStyle w:val="CharChapNo"/>
        </w:rPr>
        <w:t> </w:t>
      </w:r>
      <w:r w:rsidRPr="001B2D41">
        <w:rPr>
          <w:rStyle w:val="CharChapNo"/>
        </w:rPr>
        <w:t>6</w:t>
      </w:r>
      <w:r w:rsidRPr="001B2D41">
        <w:t>—</w:t>
      </w:r>
      <w:r w:rsidRPr="001B2D41">
        <w:rPr>
          <w:rStyle w:val="CharChapText"/>
        </w:rPr>
        <w:t>The Dictionary</w:t>
      </w:r>
      <w:bookmarkEnd w:id="824"/>
    </w:p>
    <w:p w:rsidR="00F9073D" w:rsidRPr="001B2D41" w:rsidRDefault="00F9073D" w:rsidP="00F9073D">
      <w:pPr>
        <w:pStyle w:val="ActHead2"/>
      </w:pPr>
      <w:bookmarkStart w:id="825" w:name="_Toc100588211"/>
      <w:r w:rsidRPr="001B2D41">
        <w:rPr>
          <w:rStyle w:val="CharPartNo"/>
        </w:rPr>
        <w:t>Part</w:t>
      </w:r>
      <w:r w:rsidR="00FD3F14" w:rsidRPr="001B2D41">
        <w:rPr>
          <w:rStyle w:val="CharPartNo"/>
        </w:rPr>
        <w:t> </w:t>
      </w:r>
      <w:r w:rsidRPr="001B2D41">
        <w:rPr>
          <w:rStyle w:val="CharPartNo"/>
        </w:rPr>
        <w:t>6</w:t>
      </w:r>
      <w:r w:rsidR="001B2D41">
        <w:rPr>
          <w:rStyle w:val="CharPartNo"/>
        </w:rPr>
        <w:noBreakHyphen/>
      </w:r>
      <w:r w:rsidRPr="001B2D41">
        <w:rPr>
          <w:rStyle w:val="CharPartNo"/>
        </w:rPr>
        <w:t>1</w:t>
      </w:r>
      <w:r w:rsidRPr="001B2D41">
        <w:t>—</w:t>
      </w:r>
      <w:r w:rsidRPr="001B2D41">
        <w:rPr>
          <w:rStyle w:val="CharPartText"/>
        </w:rPr>
        <w:t>Concepts and topics</w:t>
      </w:r>
      <w:bookmarkEnd w:id="825"/>
    </w:p>
    <w:p w:rsidR="00F9073D" w:rsidRPr="001B2D41" w:rsidRDefault="00F9073D" w:rsidP="00F9073D">
      <w:pPr>
        <w:pStyle w:val="ActHead3"/>
      </w:pPr>
      <w:bookmarkStart w:id="826" w:name="_Toc100588212"/>
      <w:r w:rsidRPr="001B2D41">
        <w:rPr>
          <w:rStyle w:val="CharDivNo"/>
        </w:rPr>
        <w:t>Division</w:t>
      </w:r>
      <w:r w:rsidR="00FD3F14" w:rsidRPr="001B2D41">
        <w:rPr>
          <w:rStyle w:val="CharDivNo"/>
        </w:rPr>
        <w:t> </w:t>
      </w:r>
      <w:r w:rsidRPr="001B2D41">
        <w:rPr>
          <w:rStyle w:val="CharDivNo"/>
        </w:rPr>
        <w:t>960</w:t>
      </w:r>
      <w:r w:rsidRPr="001B2D41">
        <w:t>—</w:t>
      </w:r>
      <w:r w:rsidRPr="001B2D41">
        <w:rPr>
          <w:rStyle w:val="CharDivText"/>
        </w:rPr>
        <w:t>General</w:t>
      </w:r>
      <w:bookmarkEnd w:id="826"/>
    </w:p>
    <w:p w:rsidR="00F9073D" w:rsidRPr="001B2D41" w:rsidRDefault="00F9073D" w:rsidP="00F9073D">
      <w:pPr>
        <w:pStyle w:val="TofSectsHeading"/>
      </w:pPr>
      <w:r w:rsidRPr="001B2D41">
        <w:t>Table of Subdivisions</w:t>
      </w:r>
    </w:p>
    <w:p w:rsidR="00A32FEC" w:rsidRPr="001B2D41" w:rsidRDefault="00A32FEC" w:rsidP="00F9073D">
      <w:pPr>
        <w:pStyle w:val="TofSectsSubdiv"/>
      </w:pPr>
      <w:r w:rsidRPr="001B2D41">
        <w:t>960</w:t>
      </w:r>
      <w:r w:rsidR="001B2D41">
        <w:noBreakHyphen/>
      </w:r>
      <w:r w:rsidRPr="001B2D41">
        <w:t>B</w:t>
      </w:r>
      <w:r w:rsidRPr="001B2D41">
        <w:tab/>
        <w:t>Utilisation of tax attributes</w:t>
      </w:r>
    </w:p>
    <w:p w:rsidR="00F9073D" w:rsidRPr="001B2D41" w:rsidRDefault="00F9073D" w:rsidP="00F9073D">
      <w:pPr>
        <w:pStyle w:val="TofSectsSubdiv"/>
      </w:pPr>
      <w:r w:rsidRPr="001B2D41">
        <w:t>960</w:t>
      </w:r>
      <w:r w:rsidR="001B2D41">
        <w:noBreakHyphen/>
      </w:r>
      <w:r w:rsidRPr="001B2D41">
        <w:t>E</w:t>
      </w:r>
      <w:r w:rsidRPr="001B2D41">
        <w:tab/>
        <w:t>Entities</w:t>
      </w:r>
    </w:p>
    <w:p w:rsidR="00F9073D" w:rsidRPr="001B2D41" w:rsidRDefault="00F9073D" w:rsidP="00F9073D">
      <w:pPr>
        <w:pStyle w:val="TofSectsSubdiv"/>
      </w:pPr>
      <w:r w:rsidRPr="001B2D41">
        <w:t>960</w:t>
      </w:r>
      <w:r w:rsidR="001B2D41">
        <w:noBreakHyphen/>
      </w:r>
      <w:r w:rsidRPr="001B2D41">
        <w:t>M</w:t>
      </w:r>
      <w:r w:rsidRPr="001B2D41">
        <w:tab/>
        <w:t>Indexation</w:t>
      </w:r>
    </w:p>
    <w:p w:rsidR="00DB3E5F" w:rsidRPr="001B2D41" w:rsidRDefault="00DB3E5F" w:rsidP="00DB3E5F">
      <w:pPr>
        <w:pStyle w:val="ActHead4"/>
      </w:pPr>
      <w:bookmarkStart w:id="827" w:name="_Toc100588213"/>
      <w:r w:rsidRPr="001B2D41">
        <w:rPr>
          <w:rStyle w:val="CharSubdNo"/>
        </w:rPr>
        <w:t>Subdivision</w:t>
      </w:r>
      <w:r w:rsidR="00FD3F14" w:rsidRPr="001B2D41">
        <w:rPr>
          <w:rStyle w:val="CharSubdNo"/>
        </w:rPr>
        <w:t> </w:t>
      </w:r>
      <w:r w:rsidRPr="001B2D41">
        <w:rPr>
          <w:rStyle w:val="CharSubdNo"/>
        </w:rPr>
        <w:t>960</w:t>
      </w:r>
      <w:r w:rsidR="001B2D41">
        <w:rPr>
          <w:rStyle w:val="CharSubdNo"/>
        </w:rPr>
        <w:noBreakHyphen/>
      </w:r>
      <w:r w:rsidRPr="001B2D41">
        <w:rPr>
          <w:rStyle w:val="CharSubdNo"/>
        </w:rPr>
        <w:t>B</w:t>
      </w:r>
      <w:r w:rsidRPr="001B2D41">
        <w:t>—</w:t>
      </w:r>
      <w:r w:rsidRPr="001B2D41">
        <w:rPr>
          <w:rStyle w:val="CharSubdText"/>
        </w:rPr>
        <w:t>Utilisation of tax attributes</w:t>
      </w:r>
      <w:bookmarkEnd w:id="827"/>
    </w:p>
    <w:p w:rsidR="00DB3E5F" w:rsidRPr="001B2D41" w:rsidRDefault="00DB3E5F" w:rsidP="00DB3E5F">
      <w:pPr>
        <w:pStyle w:val="TofSectsHeading"/>
      </w:pPr>
      <w:r w:rsidRPr="001B2D41">
        <w:t>Table of sections</w:t>
      </w:r>
    </w:p>
    <w:p w:rsidR="00DB3E5F" w:rsidRPr="001B2D41" w:rsidRDefault="00DB3E5F" w:rsidP="00DB3E5F">
      <w:pPr>
        <w:pStyle w:val="TofSectsSection"/>
      </w:pPr>
      <w:r w:rsidRPr="001B2D41">
        <w:t>960</w:t>
      </w:r>
      <w:r w:rsidR="001B2D41">
        <w:noBreakHyphen/>
      </w:r>
      <w:r w:rsidRPr="001B2D41">
        <w:t>20</w:t>
      </w:r>
      <w:r w:rsidRPr="001B2D41">
        <w:tab/>
        <w:t>Utilisation—corporate loss carry back</w:t>
      </w:r>
    </w:p>
    <w:p w:rsidR="00DB3E5F" w:rsidRPr="001B2D41" w:rsidRDefault="00DB3E5F" w:rsidP="00DB3E5F">
      <w:pPr>
        <w:pStyle w:val="ActHead5"/>
      </w:pPr>
      <w:bookmarkStart w:id="828" w:name="_Toc100588214"/>
      <w:r w:rsidRPr="001B2D41">
        <w:rPr>
          <w:rStyle w:val="CharSectno"/>
        </w:rPr>
        <w:t>960</w:t>
      </w:r>
      <w:r w:rsidR="001B2D41">
        <w:rPr>
          <w:rStyle w:val="CharSectno"/>
        </w:rPr>
        <w:noBreakHyphen/>
      </w:r>
      <w:r w:rsidRPr="001B2D41">
        <w:rPr>
          <w:rStyle w:val="CharSectno"/>
        </w:rPr>
        <w:t>20</w:t>
      </w:r>
      <w:r w:rsidRPr="001B2D41">
        <w:t xml:space="preserve">  Utilisation—corporate loss carry back</w:t>
      </w:r>
      <w:bookmarkEnd w:id="828"/>
    </w:p>
    <w:p w:rsidR="00DB3E5F" w:rsidRPr="001B2D41" w:rsidRDefault="00DB3E5F" w:rsidP="00DB3E5F">
      <w:pPr>
        <w:pStyle w:val="subsection"/>
      </w:pPr>
      <w:r w:rsidRPr="001B2D41">
        <w:tab/>
        <w:t>(1)</w:t>
      </w:r>
      <w:r w:rsidRPr="001B2D41">
        <w:tab/>
        <w:t>For the purposes of subsection</w:t>
      </w:r>
      <w:r w:rsidR="00FD3F14" w:rsidRPr="001B2D41">
        <w:t> </w:t>
      </w:r>
      <w:r w:rsidRPr="001B2D41">
        <w:t>960</w:t>
      </w:r>
      <w:r w:rsidR="001B2D41">
        <w:noBreakHyphen/>
      </w:r>
      <w:r w:rsidRPr="001B2D41">
        <w:t xml:space="preserve">20(2) of the </w:t>
      </w:r>
      <w:r w:rsidRPr="001B2D41">
        <w:rPr>
          <w:i/>
        </w:rPr>
        <w:t>Income Tax Assessment Act 1997</w:t>
      </w:r>
      <w:r w:rsidRPr="001B2D41">
        <w:t xml:space="preserve">, a tax loss is </w:t>
      </w:r>
      <w:r w:rsidRPr="001B2D41">
        <w:rPr>
          <w:b/>
          <w:i/>
        </w:rPr>
        <w:t>utilised</w:t>
      </w:r>
      <w:r w:rsidRPr="001B2D41">
        <w:t xml:space="preserve"> to the extent that it is carried back under former </w:t>
      </w:r>
      <w:r w:rsidR="001E5ACC" w:rsidRPr="001B2D41">
        <w:t>Division 1</w:t>
      </w:r>
      <w:r w:rsidRPr="001B2D41">
        <w:t>60 of that Act (which provided for a corporate loss carry back tax offset).</w:t>
      </w:r>
    </w:p>
    <w:p w:rsidR="00DB3E5F" w:rsidRPr="001B2D41" w:rsidRDefault="00DB3E5F" w:rsidP="00DB3E5F">
      <w:pPr>
        <w:pStyle w:val="subsection"/>
      </w:pPr>
      <w:r w:rsidRPr="001B2D41">
        <w:tab/>
        <w:t>(2)</w:t>
      </w:r>
      <w:r w:rsidRPr="001B2D41">
        <w:tab/>
        <w:t>For the purposes of subsection</w:t>
      </w:r>
      <w:r w:rsidR="00FD3F14" w:rsidRPr="001B2D41">
        <w:t> </w:t>
      </w:r>
      <w:r w:rsidRPr="001B2D41">
        <w:t>960</w:t>
      </w:r>
      <w:r w:rsidR="001B2D41">
        <w:noBreakHyphen/>
      </w:r>
      <w:r w:rsidRPr="001B2D41">
        <w:t xml:space="preserve">20(4) of that Act, net exempt income for an income year is </w:t>
      </w:r>
      <w:r w:rsidRPr="001B2D41">
        <w:rPr>
          <w:b/>
          <w:i/>
        </w:rPr>
        <w:t>utilised</w:t>
      </w:r>
      <w:r w:rsidRPr="001B2D41">
        <w:t xml:space="preserve"> to the extent that, because of it, an amount was reduced under step 2 of the method statement in former subsection</w:t>
      </w:r>
      <w:r w:rsidR="00FD3F14" w:rsidRPr="001B2D41">
        <w:t> </w:t>
      </w:r>
      <w:r w:rsidRPr="001B2D41">
        <w:t>160</w:t>
      </w:r>
      <w:r w:rsidR="001B2D41">
        <w:noBreakHyphen/>
      </w:r>
      <w:r w:rsidRPr="001B2D41">
        <w:t>15(2) of that Act (which was about calculating a loss carry back tax offset component).</w:t>
      </w:r>
    </w:p>
    <w:p w:rsidR="00F9073D" w:rsidRPr="001B2D41" w:rsidRDefault="00F9073D" w:rsidP="00F9073D">
      <w:pPr>
        <w:pStyle w:val="ActHead4"/>
      </w:pPr>
      <w:bookmarkStart w:id="829" w:name="_Toc100588215"/>
      <w:r w:rsidRPr="001B2D41">
        <w:rPr>
          <w:rStyle w:val="CharSubdNo"/>
        </w:rPr>
        <w:t>Subdivision</w:t>
      </w:r>
      <w:r w:rsidR="00FD3F14" w:rsidRPr="001B2D41">
        <w:rPr>
          <w:rStyle w:val="CharSubdNo"/>
        </w:rPr>
        <w:t> </w:t>
      </w:r>
      <w:r w:rsidRPr="001B2D41">
        <w:rPr>
          <w:rStyle w:val="CharSubdNo"/>
        </w:rPr>
        <w:t>960</w:t>
      </w:r>
      <w:r w:rsidR="001B2D41">
        <w:rPr>
          <w:rStyle w:val="CharSubdNo"/>
        </w:rPr>
        <w:noBreakHyphen/>
      </w:r>
      <w:r w:rsidRPr="001B2D41">
        <w:rPr>
          <w:rStyle w:val="CharSubdNo"/>
        </w:rPr>
        <w:t>E</w:t>
      </w:r>
      <w:r w:rsidRPr="001B2D41">
        <w:t>—</w:t>
      </w:r>
      <w:r w:rsidRPr="001B2D41">
        <w:rPr>
          <w:rStyle w:val="CharSubdText"/>
        </w:rPr>
        <w:t>Entities</w:t>
      </w:r>
      <w:bookmarkEnd w:id="829"/>
    </w:p>
    <w:p w:rsidR="00EF3099" w:rsidRPr="001B2D41" w:rsidRDefault="00EF3099" w:rsidP="00EF3099">
      <w:pPr>
        <w:pStyle w:val="TofSectsHeading"/>
      </w:pPr>
      <w:r w:rsidRPr="001B2D41">
        <w:t>Table of sections</w:t>
      </w:r>
    </w:p>
    <w:p w:rsidR="00EF3099" w:rsidRPr="001B2D41" w:rsidRDefault="00EF3099" w:rsidP="00EF3099">
      <w:pPr>
        <w:pStyle w:val="TofSectsSection"/>
      </w:pPr>
      <w:r w:rsidRPr="001B2D41">
        <w:t>960</w:t>
      </w:r>
      <w:r w:rsidR="001B2D41">
        <w:noBreakHyphen/>
      </w:r>
      <w:r w:rsidRPr="001B2D41">
        <w:t>100</w:t>
      </w:r>
      <w:r w:rsidRPr="001B2D41">
        <w:tab/>
        <w:t>Effect of this Subdivision</w:t>
      </w:r>
    </w:p>
    <w:p w:rsidR="00EF3099" w:rsidRPr="001B2D41" w:rsidRDefault="00EF3099" w:rsidP="00EF3099">
      <w:pPr>
        <w:pStyle w:val="TofSectsSection"/>
      </w:pPr>
      <w:r w:rsidRPr="001B2D41">
        <w:t>960</w:t>
      </w:r>
      <w:r w:rsidR="001B2D41">
        <w:noBreakHyphen/>
      </w:r>
      <w:r w:rsidRPr="001B2D41">
        <w:t>105</w:t>
      </w:r>
      <w:r w:rsidRPr="001B2D41">
        <w:tab/>
        <w:t>Entities, and members of entities, benefiting from the application of this Subdivision</w:t>
      </w:r>
    </w:p>
    <w:p w:rsidR="00EF3099" w:rsidRPr="001B2D41" w:rsidRDefault="00EF3099" w:rsidP="00EF3099">
      <w:pPr>
        <w:pStyle w:val="TofSectsSection"/>
      </w:pPr>
      <w:r w:rsidRPr="001B2D41">
        <w:t>960</w:t>
      </w:r>
      <w:r w:rsidR="001B2D41">
        <w:noBreakHyphen/>
      </w:r>
      <w:r w:rsidRPr="001B2D41">
        <w:t>110</w:t>
      </w:r>
      <w:r w:rsidRPr="001B2D41">
        <w:tab/>
        <w:t>No taxation consequences to result from changes to managed investment scheme</w:t>
      </w:r>
    </w:p>
    <w:p w:rsidR="00EF3099" w:rsidRPr="001B2D41" w:rsidRDefault="00EF3099" w:rsidP="00EF3099">
      <w:pPr>
        <w:pStyle w:val="TofSectsSection"/>
      </w:pPr>
      <w:r w:rsidRPr="001B2D41">
        <w:t>960</w:t>
      </w:r>
      <w:r w:rsidR="001B2D41">
        <w:noBreakHyphen/>
      </w:r>
      <w:r w:rsidRPr="001B2D41">
        <w:t>115</w:t>
      </w:r>
      <w:r w:rsidRPr="001B2D41">
        <w:tab/>
        <w:t>Certain entities treated as agents</w:t>
      </w:r>
    </w:p>
    <w:p w:rsidR="00F9073D" w:rsidRPr="001B2D41" w:rsidRDefault="00F9073D" w:rsidP="00F9073D">
      <w:pPr>
        <w:pStyle w:val="ActHead5"/>
      </w:pPr>
      <w:bookmarkStart w:id="830" w:name="_Toc100588216"/>
      <w:r w:rsidRPr="001B2D41">
        <w:rPr>
          <w:rStyle w:val="CharSectno"/>
        </w:rPr>
        <w:t>960</w:t>
      </w:r>
      <w:r w:rsidR="001B2D41">
        <w:rPr>
          <w:rStyle w:val="CharSectno"/>
        </w:rPr>
        <w:noBreakHyphen/>
      </w:r>
      <w:r w:rsidRPr="001B2D41">
        <w:rPr>
          <w:rStyle w:val="CharSectno"/>
        </w:rPr>
        <w:t>100</w:t>
      </w:r>
      <w:r w:rsidRPr="001B2D41">
        <w:t xml:space="preserve">  Effect of this Subdivision</w:t>
      </w:r>
      <w:bookmarkEnd w:id="830"/>
    </w:p>
    <w:p w:rsidR="00F9073D" w:rsidRPr="001B2D41" w:rsidRDefault="00F9073D" w:rsidP="002B75AC">
      <w:pPr>
        <w:pStyle w:val="subsection"/>
      </w:pPr>
      <w:r w:rsidRPr="001B2D41">
        <w:tab/>
      </w:r>
      <w:r w:rsidRPr="001B2D41">
        <w:tab/>
        <w:t xml:space="preserve">This Subdivision has effect for the purposes of the </w:t>
      </w:r>
      <w:r w:rsidRPr="001B2D41">
        <w:rPr>
          <w:i/>
        </w:rPr>
        <w:t>Income Tax Assessment Act 1936</w:t>
      </w:r>
      <w:r w:rsidRPr="001B2D41">
        <w:t>, the</w:t>
      </w:r>
      <w:r w:rsidRPr="001B2D41">
        <w:rPr>
          <w:i/>
        </w:rPr>
        <w:t xml:space="preserve"> Income Tax Assessment Act 1997</w:t>
      </w:r>
      <w:r w:rsidRPr="001B2D41">
        <w:t xml:space="preserve">, the </w:t>
      </w:r>
      <w:r w:rsidRPr="001B2D41">
        <w:rPr>
          <w:i/>
        </w:rPr>
        <w:t>Taxation Administration Act 1953</w:t>
      </w:r>
      <w:r w:rsidRPr="001B2D41">
        <w:t xml:space="preserve"> and this Act.</w:t>
      </w:r>
    </w:p>
    <w:p w:rsidR="00F9073D" w:rsidRPr="001B2D41" w:rsidRDefault="00F9073D" w:rsidP="00F9073D">
      <w:pPr>
        <w:pStyle w:val="ActHead5"/>
      </w:pPr>
      <w:bookmarkStart w:id="831" w:name="_Toc100588217"/>
      <w:r w:rsidRPr="001B2D41">
        <w:rPr>
          <w:rStyle w:val="CharSectno"/>
        </w:rPr>
        <w:t>960</w:t>
      </w:r>
      <w:r w:rsidR="001B2D41">
        <w:rPr>
          <w:rStyle w:val="CharSectno"/>
        </w:rPr>
        <w:noBreakHyphen/>
      </w:r>
      <w:r w:rsidRPr="001B2D41">
        <w:rPr>
          <w:rStyle w:val="CharSectno"/>
        </w:rPr>
        <w:t>105</w:t>
      </w:r>
      <w:r w:rsidRPr="001B2D41">
        <w:t xml:space="preserve">  Entities, and members of entities, benefiting from the application of this Subdivision</w:t>
      </w:r>
      <w:bookmarkEnd w:id="831"/>
    </w:p>
    <w:p w:rsidR="00F9073D" w:rsidRPr="001B2D41" w:rsidRDefault="00F9073D" w:rsidP="002B75AC">
      <w:pPr>
        <w:pStyle w:val="subsection"/>
      </w:pPr>
      <w:r w:rsidRPr="001B2D41">
        <w:tab/>
        <w:t>(1)</w:t>
      </w:r>
      <w:r w:rsidRPr="001B2D41">
        <w:tab/>
        <w:t>This Subdivision applies to an entity if, and only if:</w:t>
      </w:r>
    </w:p>
    <w:p w:rsidR="00F9073D" w:rsidRPr="001B2D41" w:rsidRDefault="00F9073D" w:rsidP="00F9073D">
      <w:pPr>
        <w:pStyle w:val="paragraph"/>
      </w:pPr>
      <w:r w:rsidRPr="001B2D41">
        <w:tab/>
        <w:t>(a)</w:t>
      </w:r>
      <w:r w:rsidRPr="001B2D41">
        <w:tab/>
        <w:t>the entity is a managed investment scheme for the purposes of the Corporations Law; and</w:t>
      </w:r>
    </w:p>
    <w:p w:rsidR="00F9073D" w:rsidRPr="001B2D41" w:rsidRDefault="00F9073D" w:rsidP="00F9073D">
      <w:pPr>
        <w:pStyle w:val="paragraph"/>
      </w:pPr>
      <w:r w:rsidRPr="001B2D41">
        <w:tab/>
        <w:t>(b)</w:t>
      </w:r>
      <w:r w:rsidRPr="001B2D41">
        <w:tab/>
        <w:t>the scheme has been or is registered by the Australian Securities and Investments Commission under section</w:t>
      </w:r>
      <w:r w:rsidR="00FD3F14" w:rsidRPr="001B2D41">
        <w:t> </w:t>
      </w:r>
      <w:r w:rsidRPr="001B2D41">
        <w:t>601EB of the Corporations Law; and</w:t>
      </w:r>
    </w:p>
    <w:p w:rsidR="00F9073D" w:rsidRPr="001B2D41" w:rsidRDefault="00F9073D" w:rsidP="00F9073D">
      <w:pPr>
        <w:pStyle w:val="paragraph"/>
      </w:pPr>
      <w:r w:rsidRPr="001B2D41">
        <w:tab/>
        <w:t>(c)</w:t>
      </w:r>
      <w:r w:rsidRPr="001B2D41">
        <w:tab/>
        <w:t xml:space="preserve">the entity was a managed investment scheme as mentioned in </w:t>
      </w:r>
      <w:r w:rsidR="00FD3F14" w:rsidRPr="001B2D41">
        <w:t>paragraph (</w:t>
      </w:r>
      <w:r w:rsidRPr="001B2D41">
        <w:t xml:space="preserve">a) at all times from the commencement of </w:t>
      </w:r>
      <w:r w:rsidR="001E5ACC" w:rsidRPr="001B2D41">
        <w:t>1 July</w:t>
      </w:r>
      <w:r w:rsidRPr="001B2D41">
        <w:t xml:space="preserve"> 1998 until the registration of the scheme as mentioned in </w:t>
      </w:r>
      <w:r w:rsidR="00FD3F14" w:rsidRPr="001B2D41">
        <w:t>paragraph (</w:t>
      </w:r>
      <w:r w:rsidRPr="001B2D41">
        <w:t>b); and</w:t>
      </w:r>
    </w:p>
    <w:p w:rsidR="00F9073D" w:rsidRPr="001B2D41" w:rsidRDefault="00F9073D" w:rsidP="00F9073D">
      <w:pPr>
        <w:pStyle w:val="paragraph"/>
      </w:pPr>
      <w:r w:rsidRPr="001B2D41">
        <w:tab/>
        <w:t>(d)</w:t>
      </w:r>
      <w:r w:rsidRPr="001B2D41">
        <w:tab/>
        <w:t>the entity was the same kind of entity immediately before, and immediately after, the scheme was so registered; and</w:t>
      </w:r>
    </w:p>
    <w:p w:rsidR="00F9073D" w:rsidRPr="001B2D41" w:rsidRDefault="00F9073D" w:rsidP="00F9073D">
      <w:pPr>
        <w:pStyle w:val="paragraph"/>
      </w:pPr>
      <w:r w:rsidRPr="001B2D41">
        <w:tab/>
        <w:t>(e)</w:t>
      </w:r>
      <w:r w:rsidRPr="001B2D41">
        <w:tab/>
        <w:t xml:space="preserve">changes to the scheme that were necessary to be made to enable the scheme to be registered as mentioned in </w:t>
      </w:r>
      <w:r w:rsidR="00FD3F14" w:rsidRPr="001B2D41">
        <w:t>paragraph (</w:t>
      </w:r>
      <w:r w:rsidRPr="001B2D41">
        <w:t xml:space="preserve">b) were made during the period beginning on </w:t>
      </w:r>
      <w:r w:rsidR="001E5ACC" w:rsidRPr="001B2D41">
        <w:t>1 July</w:t>
      </w:r>
      <w:r w:rsidRPr="001B2D41">
        <w:t xml:space="preserve"> 1998 and ending on </w:t>
      </w:r>
      <w:r w:rsidR="001E5ACC" w:rsidRPr="001B2D41">
        <w:t>30 June</w:t>
      </w:r>
      <w:r w:rsidRPr="001B2D41">
        <w:t xml:space="preserve"> 2000 (the </w:t>
      </w:r>
      <w:r w:rsidRPr="001B2D41">
        <w:rPr>
          <w:b/>
          <w:i/>
        </w:rPr>
        <w:t>transition period</w:t>
      </w:r>
      <w:r w:rsidRPr="001B2D41">
        <w:t>); and</w:t>
      </w:r>
    </w:p>
    <w:p w:rsidR="00F9073D" w:rsidRPr="001B2D41" w:rsidRDefault="00F9073D" w:rsidP="00F9073D">
      <w:pPr>
        <w:pStyle w:val="paragraph"/>
      </w:pPr>
      <w:r w:rsidRPr="001B2D41">
        <w:tab/>
        <w:t>(f)</w:t>
      </w:r>
      <w:r w:rsidRPr="001B2D41">
        <w:tab/>
        <w:t>the membership of the scheme did not alter as a result of the changes; and</w:t>
      </w:r>
    </w:p>
    <w:p w:rsidR="00F9073D" w:rsidRPr="001B2D41" w:rsidRDefault="00F9073D" w:rsidP="00F9073D">
      <w:pPr>
        <w:pStyle w:val="paragraph"/>
      </w:pPr>
      <w:r w:rsidRPr="001B2D41">
        <w:tab/>
        <w:t>(g)</w:t>
      </w:r>
      <w:r w:rsidRPr="001B2D41">
        <w:tab/>
        <w:t>where any other changes were or are made to the scheme during the transition period:</w:t>
      </w:r>
    </w:p>
    <w:p w:rsidR="00F9073D" w:rsidRPr="001B2D41" w:rsidRDefault="00F9073D" w:rsidP="00F9073D">
      <w:pPr>
        <w:pStyle w:val="paragraphsub"/>
      </w:pPr>
      <w:r w:rsidRPr="001B2D41">
        <w:tab/>
        <w:t>(i)</w:t>
      </w:r>
      <w:r w:rsidRPr="001B2D41">
        <w:tab/>
        <w:t>the other changes were or are made only for the purpose of improving the administration or operation of the scheme; and</w:t>
      </w:r>
    </w:p>
    <w:p w:rsidR="00F9073D" w:rsidRPr="001B2D41" w:rsidRDefault="00F9073D" w:rsidP="00F9073D">
      <w:pPr>
        <w:pStyle w:val="paragraphsub"/>
      </w:pPr>
      <w:r w:rsidRPr="001B2D41">
        <w:tab/>
        <w:t>(ii)</w:t>
      </w:r>
      <w:r w:rsidRPr="001B2D41">
        <w:tab/>
        <w:t>there were no increases in the values of the interests of any members of the scheme as a result of the other changes or, if there were any such increases, they applied proportionately to the values of the interests of all the members of the scheme; and</w:t>
      </w:r>
    </w:p>
    <w:p w:rsidR="00F9073D" w:rsidRPr="001B2D41" w:rsidRDefault="00F9073D" w:rsidP="00F9073D">
      <w:pPr>
        <w:pStyle w:val="paragraphsub"/>
      </w:pPr>
      <w:r w:rsidRPr="001B2D41">
        <w:tab/>
        <w:t>(iii)</w:t>
      </w:r>
      <w:r w:rsidRPr="001B2D41">
        <w:tab/>
        <w:t>no reductions in the values of the interests of any members of the scheme occurred as a result of the other changes; and</w:t>
      </w:r>
    </w:p>
    <w:p w:rsidR="00F9073D" w:rsidRPr="001B2D41" w:rsidRDefault="00F9073D" w:rsidP="00F9073D">
      <w:pPr>
        <w:pStyle w:val="paragraphsub"/>
      </w:pPr>
      <w:r w:rsidRPr="001B2D41">
        <w:tab/>
        <w:t>(iv)</w:t>
      </w:r>
      <w:r w:rsidRPr="001B2D41">
        <w:tab/>
        <w:t>the membership of the scheme did not alter as a result of the other changes.</w:t>
      </w:r>
    </w:p>
    <w:p w:rsidR="00F9073D" w:rsidRPr="001B2D41" w:rsidRDefault="00F9073D" w:rsidP="002B75AC">
      <w:pPr>
        <w:pStyle w:val="subsection"/>
      </w:pPr>
      <w:r w:rsidRPr="001B2D41">
        <w:tab/>
        <w:t>(2)</w:t>
      </w:r>
      <w:r w:rsidRPr="001B2D41">
        <w:tab/>
        <w:t xml:space="preserve">If this Subdivision applies to an entity under </w:t>
      </w:r>
      <w:r w:rsidR="00FD3F14" w:rsidRPr="001B2D41">
        <w:t>subsection (</w:t>
      </w:r>
      <w:r w:rsidRPr="001B2D41">
        <w:t>1) because of a particular change referred to in that subsection, it also applies because of the change to a member of the entity, in relation to the member’s interests in the entity, if the member was a member immediately before, and immediately after, the change was made.</w:t>
      </w:r>
    </w:p>
    <w:p w:rsidR="00F9073D" w:rsidRPr="001B2D41" w:rsidRDefault="00F9073D" w:rsidP="00F9073D">
      <w:pPr>
        <w:pStyle w:val="ActHead5"/>
      </w:pPr>
      <w:bookmarkStart w:id="832" w:name="_Toc100588218"/>
      <w:r w:rsidRPr="001B2D41">
        <w:rPr>
          <w:rStyle w:val="CharSectno"/>
        </w:rPr>
        <w:t>960</w:t>
      </w:r>
      <w:r w:rsidR="001B2D41">
        <w:rPr>
          <w:rStyle w:val="CharSectno"/>
        </w:rPr>
        <w:noBreakHyphen/>
      </w:r>
      <w:r w:rsidRPr="001B2D41">
        <w:rPr>
          <w:rStyle w:val="CharSectno"/>
        </w:rPr>
        <w:t>110</w:t>
      </w:r>
      <w:r w:rsidRPr="001B2D41">
        <w:t xml:space="preserve">  No taxation consequences to result from changes to managed investment scheme</w:t>
      </w:r>
      <w:bookmarkEnd w:id="832"/>
    </w:p>
    <w:p w:rsidR="00F9073D" w:rsidRPr="001B2D41" w:rsidRDefault="00F9073D" w:rsidP="002B75AC">
      <w:pPr>
        <w:pStyle w:val="subsection"/>
      </w:pPr>
      <w:r w:rsidRPr="001B2D41">
        <w:tab/>
      </w:r>
      <w:r w:rsidRPr="001B2D41">
        <w:tab/>
        <w:t>Despite the changes made as mentioned in subsection</w:t>
      </w:r>
      <w:r w:rsidR="00FD3F14" w:rsidRPr="001B2D41">
        <w:t> </w:t>
      </w:r>
      <w:r w:rsidRPr="001B2D41">
        <w:t>960</w:t>
      </w:r>
      <w:r w:rsidR="001B2D41">
        <w:noBreakHyphen/>
      </w:r>
      <w:r w:rsidRPr="001B2D41">
        <w:t>105(1) to the managed investment scheme constituted by an entity to which this Subdivision applies:</w:t>
      </w:r>
    </w:p>
    <w:p w:rsidR="00F9073D" w:rsidRPr="001B2D41" w:rsidRDefault="00F9073D" w:rsidP="00F9073D">
      <w:pPr>
        <w:pStyle w:val="paragraph"/>
      </w:pPr>
      <w:r w:rsidRPr="001B2D41">
        <w:tab/>
        <w:t>(a)</w:t>
      </w:r>
      <w:r w:rsidRPr="001B2D41">
        <w:tab/>
        <w:t>the entity is taken, immediately after the changes were made or, if the changes were made at different times, immediately after the last of the changes was made, to be the same entity as existed immediately before the changes were made or, if the changes were made at different times, immediately before the first of the changes was made; and</w:t>
      </w:r>
    </w:p>
    <w:p w:rsidR="00F9073D" w:rsidRPr="001B2D41" w:rsidRDefault="00F9073D" w:rsidP="00F9073D">
      <w:pPr>
        <w:pStyle w:val="paragraph"/>
      </w:pPr>
      <w:r w:rsidRPr="001B2D41">
        <w:tab/>
        <w:t>(b)</w:t>
      </w:r>
      <w:r w:rsidRPr="001B2D41">
        <w:tab/>
        <w:t>the legal ownership of the assets of the entity is taken not to have altered as a result of the changes; and</w:t>
      </w:r>
    </w:p>
    <w:p w:rsidR="00F9073D" w:rsidRPr="001B2D41" w:rsidRDefault="00F9073D" w:rsidP="00F9073D">
      <w:pPr>
        <w:pStyle w:val="paragraph"/>
      </w:pPr>
      <w:r w:rsidRPr="001B2D41">
        <w:tab/>
        <w:t>(c)</w:t>
      </w:r>
      <w:r w:rsidRPr="001B2D41">
        <w:tab/>
        <w:t>the beneficial ownership of the interests in the entity of a member of the entity to whom, because of a particular change, this Subdivision applies in relation to those interests is taken not to have altered as a result of the change; and</w:t>
      </w:r>
    </w:p>
    <w:p w:rsidR="00F9073D" w:rsidRPr="001B2D41" w:rsidRDefault="00F9073D" w:rsidP="00F9073D">
      <w:pPr>
        <w:pStyle w:val="paragraph"/>
      </w:pPr>
      <w:r w:rsidRPr="001B2D41">
        <w:tab/>
        <w:t>(d)</w:t>
      </w:r>
      <w:r w:rsidRPr="001B2D41">
        <w:tab/>
        <w:t>without limiting by implication any other effect of the above paragraphs:</w:t>
      </w:r>
    </w:p>
    <w:p w:rsidR="00F9073D" w:rsidRPr="001B2D41" w:rsidRDefault="00F9073D" w:rsidP="00F9073D">
      <w:pPr>
        <w:pStyle w:val="paragraphsub"/>
      </w:pPr>
      <w:r w:rsidRPr="001B2D41">
        <w:tab/>
        <w:t>(i)</w:t>
      </w:r>
      <w:r w:rsidRPr="001B2D41">
        <w:tab/>
        <w:t>the changes are taken not to have resulted in a CGT event in respect of the entity; and</w:t>
      </w:r>
    </w:p>
    <w:p w:rsidR="00F9073D" w:rsidRPr="001B2D41" w:rsidRDefault="00F9073D" w:rsidP="00F9073D">
      <w:pPr>
        <w:pStyle w:val="paragraphsub"/>
      </w:pPr>
      <w:r w:rsidRPr="001B2D41">
        <w:tab/>
        <w:t>(ii)</w:t>
      </w:r>
      <w:r w:rsidRPr="001B2D41">
        <w:tab/>
        <w:t>in so far as this Subdivision applies to a member of the entity because of a particular change, the change is taken not to have resulted in a CGT event in respect of the member in relation to the member’s interests in the entity.</w:t>
      </w:r>
    </w:p>
    <w:p w:rsidR="000A6615" w:rsidRPr="001B2D41" w:rsidRDefault="000A6615" w:rsidP="000A6615">
      <w:pPr>
        <w:pStyle w:val="ActHead5"/>
      </w:pPr>
      <w:bookmarkStart w:id="833" w:name="_Toc100588219"/>
      <w:r w:rsidRPr="001B2D41">
        <w:rPr>
          <w:rStyle w:val="CharSectno"/>
        </w:rPr>
        <w:t>960</w:t>
      </w:r>
      <w:r w:rsidR="001B2D41">
        <w:rPr>
          <w:rStyle w:val="CharSectno"/>
        </w:rPr>
        <w:noBreakHyphen/>
      </w:r>
      <w:r w:rsidRPr="001B2D41">
        <w:rPr>
          <w:rStyle w:val="CharSectno"/>
        </w:rPr>
        <w:t>115</w:t>
      </w:r>
      <w:r w:rsidRPr="001B2D41">
        <w:t xml:space="preserve">  Certain entities treated as agents</w:t>
      </w:r>
      <w:bookmarkEnd w:id="833"/>
    </w:p>
    <w:p w:rsidR="000A6615" w:rsidRPr="001B2D41" w:rsidRDefault="000A6615" w:rsidP="000A6615">
      <w:pPr>
        <w:pStyle w:val="subsection"/>
      </w:pPr>
      <w:r w:rsidRPr="001B2D41">
        <w:tab/>
      </w:r>
      <w:r w:rsidRPr="001B2D41">
        <w:tab/>
        <w:t xml:space="preserve">A declaration made by the Commissioner for the purposes of </w:t>
      </w:r>
      <w:r w:rsidR="00FD3F14" w:rsidRPr="001B2D41">
        <w:t>paragraph (</w:t>
      </w:r>
      <w:r w:rsidRPr="001B2D41">
        <w:t xml:space="preserve">b) of the definition of </w:t>
      </w:r>
      <w:r w:rsidRPr="001B2D41">
        <w:rPr>
          <w:b/>
          <w:i/>
        </w:rPr>
        <w:t>agent</w:t>
      </w:r>
      <w:r w:rsidRPr="001B2D41">
        <w:t xml:space="preserve"> in subsection</w:t>
      </w:r>
      <w:r w:rsidR="00FD3F14" w:rsidRPr="001B2D41">
        <w:t> </w:t>
      </w:r>
      <w:r w:rsidRPr="001B2D41">
        <w:t>995</w:t>
      </w:r>
      <w:r w:rsidR="001B2D41">
        <w:noBreakHyphen/>
      </w:r>
      <w:r w:rsidRPr="001B2D41">
        <w:t xml:space="preserve">1(1) of the </w:t>
      </w:r>
      <w:r w:rsidRPr="001B2D41">
        <w:rPr>
          <w:i/>
        </w:rPr>
        <w:t>Income Tax Assessment Act 1997</w:t>
      </w:r>
      <w:r w:rsidRPr="001B2D41">
        <w:t xml:space="preserve"> and in force immediately before the </w:t>
      </w:r>
      <w:r w:rsidRPr="001B2D41">
        <w:rPr>
          <w:i/>
        </w:rPr>
        <w:t>Tax Laws Amendment (2006 Measures No.</w:t>
      </w:r>
      <w:r w:rsidR="00FD3F14" w:rsidRPr="001B2D41">
        <w:rPr>
          <w:i/>
        </w:rPr>
        <w:t> </w:t>
      </w:r>
      <w:r w:rsidRPr="001B2D41">
        <w:rPr>
          <w:i/>
        </w:rPr>
        <w:t>2) Act 2006</w:t>
      </w:r>
      <w:r w:rsidRPr="001B2D41">
        <w:t xml:space="preserve"> received the Royal Assent continues to have effect for the purposes of section</w:t>
      </w:r>
      <w:r w:rsidR="00FD3F14" w:rsidRPr="001B2D41">
        <w:t> </w:t>
      </w:r>
      <w:r w:rsidRPr="001B2D41">
        <w:t>960</w:t>
      </w:r>
      <w:r w:rsidR="001B2D41">
        <w:noBreakHyphen/>
      </w:r>
      <w:r w:rsidRPr="001B2D41">
        <w:t xml:space="preserve">105 of the </w:t>
      </w:r>
      <w:r w:rsidRPr="001B2D41">
        <w:rPr>
          <w:i/>
        </w:rPr>
        <w:t>Income Tax Assessment Act 1997</w:t>
      </w:r>
      <w:r w:rsidRPr="001B2D41">
        <w:t>.</w:t>
      </w:r>
    </w:p>
    <w:p w:rsidR="00F9073D" w:rsidRPr="001B2D41" w:rsidRDefault="00F9073D" w:rsidP="00F9073D">
      <w:pPr>
        <w:pStyle w:val="ActHead4"/>
      </w:pPr>
      <w:bookmarkStart w:id="834" w:name="_Toc100588220"/>
      <w:r w:rsidRPr="001B2D41">
        <w:rPr>
          <w:rStyle w:val="CharSubdNo"/>
        </w:rPr>
        <w:t>Subdivision</w:t>
      </w:r>
      <w:r w:rsidR="00FD3F14" w:rsidRPr="001B2D41">
        <w:rPr>
          <w:rStyle w:val="CharSubdNo"/>
        </w:rPr>
        <w:t> </w:t>
      </w:r>
      <w:r w:rsidRPr="001B2D41">
        <w:rPr>
          <w:rStyle w:val="CharSubdNo"/>
        </w:rPr>
        <w:t>960</w:t>
      </w:r>
      <w:r w:rsidR="001B2D41">
        <w:rPr>
          <w:rStyle w:val="CharSubdNo"/>
        </w:rPr>
        <w:noBreakHyphen/>
      </w:r>
      <w:r w:rsidRPr="001B2D41">
        <w:rPr>
          <w:rStyle w:val="CharSubdNo"/>
        </w:rPr>
        <w:t>M</w:t>
      </w:r>
      <w:r w:rsidRPr="001B2D41">
        <w:t>—</w:t>
      </w:r>
      <w:r w:rsidRPr="001B2D41">
        <w:rPr>
          <w:rStyle w:val="CharSubdText"/>
        </w:rPr>
        <w:t>Indexation</w:t>
      </w:r>
      <w:bookmarkEnd w:id="834"/>
    </w:p>
    <w:p w:rsidR="00C941C3" w:rsidRPr="001B2D41" w:rsidRDefault="00C941C3" w:rsidP="00C941C3">
      <w:pPr>
        <w:pStyle w:val="TofSectsHeading"/>
      </w:pPr>
      <w:r w:rsidRPr="001B2D41">
        <w:t>Table of sections</w:t>
      </w:r>
    </w:p>
    <w:p w:rsidR="00C941C3" w:rsidRPr="001B2D41" w:rsidRDefault="00C941C3" w:rsidP="00C941C3">
      <w:pPr>
        <w:pStyle w:val="TofSectsSection"/>
      </w:pPr>
      <w:r w:rsidRPr="001B2D41">
        <w:t>960</w:t>
      </w:r>
      <w:r w:rsidR="001B2D41">
        <w:noBreakHyphen/>
      </w:r>
      <w:r w:rsidRPr="001B2D41">
        <w:t>262</w:t>
      </w:r>
      <w:r w:rsidRPr="001B2D41">
        <w:tab/>
        <w:t>Application of Subdivision</w:t>
      </w:r>
      <w:r w:rsidR="00FD3F14" w:rsidRPr="001B2D41">
        <w:t> </w:t>
      </w:r>
      <w:r w:rsidRPr="001B2D41">
        <w:t>960</w:t>
      </w:r>
      <w:r w:rsidR="001B2D41">
        <w:noBreakHyphen/>
      </w:r>
      <w:r w:rsidRPr="001B2D41">
        <w:t xml:space="preserve">M of the </w:t>
      </w:r>
      <w:r w:rsidRPr="001B2D41">
        <w:rPr>
          <w:i/>
        </w:rPr>
        <w:t>Income Tax Assessment Act 1997</w:t>
      </w:r>
    </w:p>
    <w:p w:rsidR="00C941C3" w:rsidRPr="001B2D41" w:rsidRDefault="00C941C3" w:rsidP="00C941C3">
      <w:pPr>
        <w:pStyle w:val="TofSectsSection"/>
      </w:pPr>
      <w:r w:rsidRPr="001B2D41">
        <w:t>960</w:t>
      </w:r>
      <w:r w:rsidR="001B2D41">
        <w:noBreakHyphen/>
      </w:r>
      <w:r w:rsidRPr="001B2D41">
        <w:t>275</w:t>
      </w:r>
      <w:r w:rsidRPr="001B2D41">
        <w:tab/>
      </w:r>
      <w:r w:rsidRPr="001B2D41">
        <w:rPr>
          <w:i/>
        </w:rPr>
        <w:t>Indexation factor</w:t>
      </w:r>
    </w:p>
    <w:p w:rsidR="00F9073D" w:rsidRPr="001B2D41" w:rsidRDefault="00F9073D" w:rsidP="00F9073D">
      <w:pPr>
        <w:pStyle w:val="ActHead5"/>
      </w:pPr>
      <w:bookmarkStart w:id="835" w:name="_Toc100588221"/>
      <w:r w:rsidRPr="001B2D41">
        <w:rPr>
          <w:rStyle w:val="CharSectno"/>
        </w:rPr>
        <w:t>960</w:t>
      </w:r>
      <w:r w:rsidR="001B2D41">
        <w:rPr>
          <w:rStyle w:val="CharSectno"/>
        </w:rPr>
        <w:noBreakHyphen/>
      </w:r>
      <w:r w:rsidRPr="001B2D41">
        <w:rPr>
          <w:rStyle w:val="CharSectno"/>
        </w:rPr>
        <w:t>262</w:t>
      </w:r>
      <w:r w:rsidRPr="001B2D41">
        <w:t xml:space="preserve">  Application of Subdivision</w:t>
      </w:r>
      <w:r w:rsidR="00FD3F14" w:rsidRPr="001B2D41">
        <w:t> </w:t>
      </w:r>
      <w:r w:rsidRPr="001B2D41">
        <w:t>960</w:t>
      </w:r>
      <w:r w:rsidR="001B2D41">
        <w:noBreakHyphen/>
      </w:r>
      <w:r w:rsidRPr="001B2D41">
        <w:t xml:space="preserve">M of the </w:t>
      </w:r>
      <w:r w:rsidRPr="001B2D41">
        <w:rPr>
          <w:i/>
        </w:rPr>
        <w:t>Income Tax Assessment Act 1997</w:t>
      </w:r>
      <w:bookmarkEnd w:id="835"/>
    </w:p>
    <w:p w:rsidR="00F9073D" w:rsidRPr="001B2D41" w:rsidRDefault="00F9073D" w:rsidP="002B75AC">
      <w:pPr>
        <w:pStyle w:val="subsection"/>
      </w:pPr>
      <w:r w:rsidRPr="001B2D41">
        <w:tab/>
        <w:t>(1)</w:t>
      </w:r>
      <w:r w:rsidRPr="001B2D41">
        <w:tab/>
        <w:t>Subdivision</w:t>
      </w:r>
      <w:r w:rsidR="00FD3F14" w:rsidRPr="001B2D41">
        <w:t> </w:t>
      </w:r>
      <w:r w:rsidRPr="001B2D41">
        <w:t>960</w:t>
      </w:r>
      <w:r w:rsidR="001B2D41">
        <w:noBreakHyphen/>
      </w:r>
      <w:r w:rsidRPr="001B2D41">
        <w:t xml:space="preserve">M of the </w:t>
      </w:r>
      <w:r w:rsidRPr="001B2D41">
        <w:rPr>
          <w:i/>
        </w:rPr>
        <w:t xml:space="preserve">Income Tax Assessment Act 1997 </w:t>
      </w:r>
      <w:r w:rsidRPr="001B2D41">
        <w:t>(about indexation) applies to assessments for the 1998</w:t>
      </w:r>
      <w:r w:rsidR="001B2D41">
        <w:noBreakHyphen/>
      </w:r>
      <w:r w:rsidRPr="001B2D41">
        <w:t>99 income year and later income years (except so far as it affects the car depreciation limit).</w:t>
      </w:r>
    </w:p>
    <w:p w:rsidR="00F9073D" w:rsidRPr="001B2D41" w:rsidRDefault="00F9073D" w:rsidP="002B75AC">
      <w:pPr>
        <w:pStyle w:val="subsection"/>
      </w:pPr>
      <w:r w:rsidRPr="001B2D41">
        <w:tab/>
        <w:t>(2)</w:t>
      </w:r>
      <w:r w:rsidRPr="001B2D41">
        <w:tab/>
        <w:t xml:space="preserve">For the car depreciation limit (see </w:t>
      </w:r>
      <w:r w:rsidR="00B36BB7" w:rsidRPr="001B2D41">
        <w:t>section 4</w:t>
      </w:r>
      <w:r w:rsidRPr="001B2D41">
        <w:t>2</w:t>
      </w:r>
      <w:r w:rsidR="001B2D41">
        <w:noBreakHyphen/>
      </w:r>
      <w:r w:rsidRPr="001B2D41">
        <w:t xml:space="preserve">80 of the </w:t>
      </w:r>
      <w:r w:rsidRPr="001B2D41">
        <w:rPr>
          <w:i/>
        </w:rPr>
        <w:t>Income Tax Assessment Act 1997</w:t>
      </w:r>
      <w:r w:rsidRPr="001B2D41">
        <w:t>), that Subdivision applies to the 1998</w:t>
      </w:r>
      <w:r w:rsidR="001B2D41">
        <w:noBreakHyphen/>
      </w:r>
      <w:r w:rsidRPr="001B2D41">
        <w:t>99 financial year and later financial years.</w:t>
      </w:r>
    </w:p>
    <w:p w:rsidR="00F9073D" w:rsidRPr="001B2D41" w:rsidRDefault="00F9073D" w:rsidP="00F9073D">
      <w:pPr>
        <w:pStyle w:val="ActHead5"/>
      </w:pPr>
      <w:bookmarkStart w:id="836" w:name="_Toc100588222"/>
      <w:r w:rsidRPr="001B2D41">
        <w:rPr>
          <w:rStyle w:val="CharSectno"/>
        </w:rPr>
        <w:t>960</w:t>
      </w:r>
      <w:r w:rsidR="001B2D41">
        <w:rPr>
          <w:rStyle w:val="CharSectno"/>
        </w:rPr>
        <w:noBreakHyphen/>
      </w:r>
      <w:r w:rsidRPr="001B2D41">
        <w:rPr>
          <w:rStyle w:val="CharSectno"/>
        </w:rPr>
        <w:t>275</w:t>
      </w:r>
      <w:r w:rsidRPr="001B2D41">
        <w:t xml:space="preserve">  </w:t>
      </w:r>
      <w:r w:rsidRPr="001B2D41">
        <w:rPr>
          <w:i/>
        </w:rPr>
        <w:t>Indexation factor</w:t>
      </w:r>
      <w:bookmarkEnd w:id="836"/>
    </w:p>
    <w:p w:rsidR="00F9073D" w:rsidRPr="001B2D41" w:rsidRDefault="00F9073D" w:rsidP="002B75AC">
      <w:pPr>
        <w:pStyle w:val="subsection"/>
      </w:pPr>
      <w:r w:rsidRPr="001B2D41">
        <w:tab/>
        <w:t>(1)</w:t>
      </w:r>
      <w:r w:rsidRPr="001B2D41">
        <w:tab/>
        <w:t>This section applies to a CGT asset that:</w:t>
      </w:r>
    </w:p>
    <w:p w:rsidR="00F9073D" w:rsidRPr="001B2D41" w:rsidRDefault="00F9073D" w:rsidP="00F9073D">
      <w:pPr>
        <w:pStyle w:val="paragraph"/>
        <w:tabs>
          <w:tab w:val="left" w:pos="2268"/>
          <w:tab w:val="left" w:pos="3402"/>
          <w:tab w:val="left" w:pos="4536"/>
          <w:tab w:val="left" w:pos="5670"/>
          <w:tab w:val="left" w:pos="6804"/>
        </w:tabs>
      </w:pPr>
      <w:r w:rsidRPr="001B2D41">
        <w:tab/>
        <w:t>(a)</w:t>
      </w:r>
      <w:r w:rsidRPr="001B2D41">
        <w:tab/>
        <w:t>is a share in a company that was issued or allotted to you by the company or a unit in a unit trust that was issued to you by the trustee; and</w:t>
      </w:r>
    </w:p>
    <w:p w:rsidR="00F9073D" w:rsidRPr="001B2D41" w:rsidRDefault="00F9073D" w:rsidP="00F9073D">
      <w:pPr>
        <w:pStyle w:val="paragraph"/>
        <w:tabs>
          <w:tab w:val="left" w:pos="2268"/>
          <w:tab w:val="left" w:pos="3402"/>
          <w:tab w:val="left" w:pos="4536"/>
          <w:tab w:val="left" w:pos="5670"/>
          <w:tab w:val="left" w:pos="6804"/>
        </w:tabs>
      </w:pPr>
      <w:r w:rsidRPr="001B2D41">
        <w:tab/>
        <w:t>(b)</w:t>
      </w:r>
      <w:r w:rsidRPr="001B2D41">
        <w:tab/>
        <w:t>you acquired before 16</w:t>
      </w:r>
      <w:r w:rsidR="00FD3F14" w:rsidRPr="001B2D41">
        <w:t> </w:t>
      </w:r>
      <w:r w:rsidRPr="001B2D41">
        <w:t>August 1989; and</w:t>
      </w:r>
    </w:p>
    <w:p w:rsidR="00F9073D" w:rsidRPr="001B2D41" w:rsidRDefault="00F9073D" w:rsidP="00F9073D">
      <w:pPr>
        <w:pStyle w:val="paragraph"/>
        <w:tabs>
          <w:tab w:val="left" w:pos="2268"/>
          <w:tab w:val="left" w:pos="3402"/>
          <w:tab w:val="left" w:pos="4536"/>
          <w:tab w:val="left" w:pos="5670"/>
          <w:tab w:val="left" w:pos="6804"/>
        </w:tabs>
      </w:pPr>
      <w:r w:rsidRPr="001B2D41">
        <w:tab/>
        <w:t>(c)</w:t>
      </w:r>
      <w:r w:rsidRPr="001B2D41">
        <w:tab/>
        <w:t>you owned just before the start of the 1998</w:t>
      </w:r>
      <w:r w:rsidR="001B2D41">
        <w:noBreakHyphen/>
      </w:r>
      <w:r w:rsidRPr="001B2D41">
        <w:t>99 income year.</w:t>
      </w:r>
    </w:p>
    <w:p w:rsidR="00F9073D" w:rsidRPr="001B2D41" w:rsidRDefault="00F9073D" w:rsidP="002B75AC">
      <w:pPr>
        <w:pStyle w:val="subsection"/>
      </w:pPr>
      <w:r w:rsidRPr="001B2D41">
        <w:tab/>
        <w:t>(2)</w:t>
      </w:r>
      <w:r w:rsidRPr="001B2D41">
        <w:tab/>
        <w:t>In working out the cost base of the cost base of the asset, you ignore subsection</w:t>
      </w:r>
      <w:r w:rsidR="00FD3F14" w:rsidRPr="001B2D41">
        <w:t> </w:t>
      </w:r>
      <w:r w:rsidRPr="001B2D41">
        <w:t>960</w:t>
      </w:r>
      <w:r w:rsidR="001B2D41">
        <w:noBreakHyphen/>
      </w:r>
      <w:r w:rsidRPr="001B2D41">
        <w:t>275(3) and use the indexation factor in subsection</w:t>
      </w:r>
      <w:r w:rsidR="00FD3F14" w:rsidRPr="001B2D41">
        <w:t> </w:t>
      </w:r>
      <w:r w:rsidRPr="001B2D41">
        <w:t>960</w:t>
      </w:r>
      <w:r w:rsidR="001B2D41">
        <w:noBreakHyphen/>
      </w:r>
      <w:r w:rsidRPr="001B2D41">
        <w:t>275(2).</w:t>
      </w:r>
    </w:p>
    <w:p w:rsidR="00A72455" w:rsidRPr="001B2D41" w:rsidRDefault="00A72455" w:rsidP="00A72455">
      <w:pPr>
        <w:rPr>
          <w:lang w:eastAsia="en-AU"/>
        </w:rPr>
        <w:sectPr w:rsidR="00A72455" w:rsidRPr="001B2D41" w:rsidSect="007415AD">
          <w:headerReference w:type="even" r:id="rId77"/>
          <w:headerReference w:type="default" r:id="rId78"/>
          <w:footerReference w:type="even" r:id="rId79"/>
          <w:footerReference w:type="default" r:id="rId80"/>
          <w:headerReference w:type="first" r:id="rId81"/>
          <w:footerReference w:type="first" r:id="rId82"/>
          <w:pgSz w:w="11907" w:h="16839"/>
          <w:pgMar w:top="2381" w:right="2410" w:bottom="4252" w:left="2410" w:header="720" w:footer="3402" w:gutter="0"/>
          <w:cols w:space="708"/>
          <w:docGrid w:linePitch="360"/>
        </w:sectPr>
      </w:pPr>
    </w:p>
    <w:p w:rsidR="00D91008" w:rsidRPr="001B2D41" w:rsidRDefault="00D91008" w:rsidP="00D91008">
      <w:pPr>
        <w:pStyle w:val="ENotesHeading1"/>
        <w:pageBreakBefore/>
        <w:outlineLvl w:val="9"/>
      </w:pPr>
      <w:bookmarkStart w:id="837" w:name="_Toc100588223"/>
      <w:r w:rsidRPr="001B2D41">
        <w:t>Endnotes</w:t>
      </w:r>
      <w:bookmarkEnd w:id="837"/>
    </w:p>
    <w:p w:rsidR="009F6AE9" w:rsidRPr="001B2D41" w:rsidRDefault="009F6AE9" w:rsidP="009F6AE9">
      <w:pPr>
        <w:pStyle w:val="ENotesHeading2"/>
        <w:spacing w:line="240" w:lineRule="auto"/>
        <w:outlineLvl w:val="9"/>
      </w:pPr>
      <w:bookmarkStart w:id="838" w:name="_Toc100588224"/>
      <w:r w:rsidRPr="001B2D41">
        <w:t>Endnote 1—About the endnotes</w:t>
      </w:r>
      <w:bookmarkEnd w:id="838"/>
    </w:p>
    <w:p w:rsidR="009F6AE9" w:rsidRPr="001B2D41" w:rsidRDefault="009F6AE9" w:rsidP="009F6AE9">
      <w:pPr>
        <w:spacing w:after="120"/>
      </w:pPr>
      <w:r w:rsidRPr="001B2D41">
        <w:t>The endnotes provide information about this compilation and the compiled law.</w:t>
      </w:r>
    </w:p>
    <w:p w:rsidR="009F6AE9" w:rsidRPr="001B2D41" w:rsidRDefault="009F6AE9" w:rsidP="009F6AE9">
      <w:pPr>
        <w:spacing w:after="120"/>
      </w:pPr>
      <w:r w:rsidRPr="001B2D41">
        <w:t>The following endnotes are included in every compilation:</w:t>
      </w:r>
    </w:p>
    <w:p w:rsidR="009F6AE9" w:rsidRPr="001B2D41" w:rsidRDefault="009F6AE9" w:rsidP="009F6AE9">
      <w:r w:rsidRPr="001B2D41">
        <w:t>Endnote 1—About the endnotes</w:t>
      </w:r>
    </w:p>
    <w:p w:rsidR="009F6AE9" w:rsidRPr="001B2D41" w:rsidRDefault="009F6AE9" w:rsidP="009F6AE9">
      <w:r w:rsidRPr="001B2D41">
        <w:t>Endnote 2—Abbreviation key</w:t>
      </w:r>
    </w:p>
    <w:p w:rsidR="009F6AE9" w:rsidRPr="001B2D41" w:rsidRDefault="009F6AE9" w:rsidP="009F6AE9">
      <w:r w:rsidRPr="001B2D41">
        <w:t>Endnote 3—Legislation history</w:t>
      </w:r>
    </w:p>
    <w:p w:rsidR="009F6AE9" w:rsidRPr="001B2D41" w:rsidRDefault="009F6AE9" w:rsidP="009F6AE9">
      <w:pPr>
        <w:spacing w:after="120"/>
      </w:pPr>
      <w:r w:rsidRPr="001B2D41">
        <w:t>Endnote 4—Amendment history</w:t>
      </w:r>
    </w:p>
    <w:p w:rsidR="009F6AE9" w:rsidRPr="001B2D41" w:rsidRDefault="009F6AE9" w:rsidP="009F6AE9">
      <w:r w:rsidRPr="001B2D41">
        <w:rPr>
          <w:b/>
        </w:rPr>
        <w:t>Abbreviation key—Endnote 2</w:t>
      </w:r>
    </w:p>
    <w:p w:rsidR="009F6AE9" w:rsidRPr="001B2D41" w:rsidRDefault="009F6AE9" w:rsidP="009F6AE9">
      <w:pPr>
        <w:spacing w:after="120"/>
      </w:pPr>
      <w:r w:rsidRPr="001B2D41">
        <w:t>The abbreviation key sets out abbreviations that may be used in the endnotes.</w:t>
      </w:r>
    </w:p>
    <w:p w:rsidR="009F6AE9" w:rsidRPr="001B2D41" w:rsidRDefault="009F6AE9" w:rsidP="009F6AE9">
      <w:pPr>
        <w:rPr>
          <w:b/>
        </w:rPr>
      </w:pPr>
      <w:r w:rsidRPr="001B2D41">
        <w:rPr>
          <w:b/>
        </w:rPr>
        <w:t>Legislation history and amendment history—Endnotes 3 and 4</w:t>
      </w:r>
    </w:p>
    <w:p w:rsidR="009F6AE9" w:rsidRPr="001B2D41" w:rsidRDefault="009F6AE9" w:rsidP="009F6AE9">
      <w:pPr>
        <w:spacing w:after="120"/>
      </w:pPr>
      <w:r w:rsidRPr="001B2D41">
        <w:t>Amending laws are annotated in the legislation history and amendment history.</w:t>
      </w:r>
    </w:p>
    <w:p w:rsidR="009F6AE9" w:rsidRPr="001B2D41" w:rsidRDefault="009F6AE9" w:rsidP="009F6AE9">
      <w:pPr>
        <w:spacing w:after="120"/>
      </w:pPr>
      <w:r w:rsidRPr="001B2D4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F6AE9" w:rsidRPr="001B2D41" w:rsidRDefault="009F6AE9" w:rsidP="009F6AE9">
      <w:pPr>
        <w:spacing w:after="120"/>
      </w:pPr>
      <w:r w:rsidRPr="001B2D4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F6AE9" w:rsidRPr="001B2D41" w:rsidRDefault="009F6AE9" w:rsidP="009F6AE9">
      <w:pPr>
        <w:rPr>
          <w:b/>
        </w:rPr>
      </w:pPr>
      <w:r w:rsidRPr="001B2D41">
        <w:rPr>
          <w:b/>
        </w:rPr>
        <w:t>Editorial changes</w:t>
      </w:r>
    </w:p>
    <w:p w:rsidR="009F6AE9" w:rsidRPr="001B2D41" w:rsidRDefault="009F6AE9" w:rsidP="009F6AE9">
      <w:pPr>
        <w:spacing w:after="120"/>
      </w:pPr>
      <w:r w:rsidRPr="001B2D41">
        <w:t xml:space="preserve">The </w:t>
      </w:r>
      <w:r w:rsidRPr="001B2D41">
        <w:rPr>
          <w:i/>
        </w:rPr>
        <w:t>Legislation Act 2003</w:t>
      </w:r>
      <w:r w:rsidRPr="001B2D4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F6AE9" w:rsidRPr="001B2D41" w:rsidRDefault="009F6AE9" w:rsidP="009F6AE9">
      <w:pPr>
        <w:spacing w:after="120"/>
      </w:pPr>
      <w:r w:rsidRPr="001B2D41">
        <w:t xml:space="preserve">If the compilation includes editorial changes, the endnotes include a brief outline of the changes in general terms. Full details of any changes can be obtained from the Office of Parliamentary Counsel. </w:t>
      </w:r>
    </w:p>
    <w:p w:rsidR="009F6AE9" w:rsidRPr="001B2D41" w:rsidRDefault="009F6AE9" w:rsidP="009F6AE9">
      <w:pPr>
        <w:keepNext/>
      </w:pPr>
      <w:r w:rsidRPr="001B2D41">
        <w:rPr>
          <w:b/>
        </w:rPr>
        <w:t>Misdescribed amendments</w:t>
      </w:r>
    </w:p>
    <w:p w:rsidR="009F6AE9" w:rsidRPr="001B2D41" w:rsidRDefault="009F6AE9" w:rsidP="009F6AE9">
      <w:pPr>
        <w:spacing w:after="120"/>
      </w:pPr>
      <w:r w:rsidRPr="001B2D4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F6AE9" w:rsidRPr="001B2D41" w:rsidRDefault="009F6AE9" w:rsidP="009F6AE9">
      <w:pPr>
        <w:spacing w:before="120"/>
      </w:pPr>
      <w:r w:rsidRPr="001B2D41">
        <w:t>If a misdescribed amendment cannot be given effect as intended, the abbreviation “(md not incorp)” is added to the details of the amendment included in the amendment history.</w:t>
      </w:r>
    </w:p>
    <w:p w:rsidR="00EB437B" w:rsidRPr="001B2D41" w:rsidRDefault="00EB437B" w:rsidP="009F6AE9">
      <w:pPr>
        <w:spacing w:before="120"/>
      </w:pPr>
    </w:p>
    <w:p w:rsidR="009F6AE9" w:rsidRPr="001B2D41" w:rsidRDefault="009F6AE9" w:rsidP="009F6AE9">
      <w:pPr>
        <w:pStyle w:val="ENotesHeading2"/>
        <w:pageBreakBefore/>
        <w:outlineLvl w:val="9"/>
      </w:pPr>
      <w:bookmarkStart w:id="839" w:name="_Toc100588225"/>
      <w:r w:rsidRPr="001B2D41">
        <w:t>Endnote 2—Abbreviation key</w:t>
      </w:r>
      <w:bookmarkEnd w:id="839"/>
    </w:p>
    <w:p w:rsidR="009F6AE9" w:rsidRPr="001B2D41" w:rsidRDefault="009F6AE9" w:rsidP="009F6AE9">
      <w:pPr>
        <w:pStyle w:val="Tabletext"/>
      </w:pPr>
    </w:p>
    <w:tbl>
      <w:tblPr>
        <w:tblW w:w="7939" w:type="dxa"/>
        <w:tblInd w:w="108" w:type="dxa"/>
        <w:tblLayout w:type="fixed"/>
        <w:tblLook w:val="0000" w:firstRow="0" w:lastRow="0" w:firstColumn="0" w:lastColumn="0" w:noHBand="0" w:noVBand="0"/>
      </w:tblPr>
      <w:tblGrid>
        <w:gridCol w:w="4253"/>
        <w:gridCol w:w="3686"/>
      </w:tblGrid>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ad = added or inserted</w:t>
            </w:r>
          </w:p>
        </w:tc>
        <w:tc>
          <w:tcPr>
            <w:tcW w:w="3686" w:type="dxa"/>
            <w:shd w:val="clear" w:color="auto" w:fill="auto"/>
          </w:tcPr>
          <w:p w:rsidR="009F6AE9" w:rsidRPr="001B2D41" w:rsidRDefault="009F6AE9" w:rsidP="009F6AE9">
            <w:pPr>
              <w:spacing w:before="60"/>
              <w:ind w:left="34"/>
              <w:rPr>
                <w:sz w:val="20"/>
              </w:rPr>
            </w:pPr>
            <w:r w:rsidRPr="001B2D41">
              <w:rPr>
                <w:sz w:val="20"/>
              </w:rPr>
              <w:t>o = order(s)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am = amended</w:t>
            </w:r>
          </w:p>
        </w:tc>
        <w:tc>
          <w:tcPr>
            <w:tcW w:w="3686" w:type="dxa"/>
            <w:shd w:val="clear" w:color="auto" w:fill="auto"/>
          </w:tcPr>
          <w:p w:rsidR="009F6AE9" w:rsidRPr="001B2D41" w:rsidRDefault="009F6AE9" w:rsidP="009F6AE9">
            <w:pPr>
              <w:spacing w:before="60"/>
              <w:ind w:left="34"/>
              <w:rPr>
                <w:sz w:val="20"/>
              </w:rPr>
            </w:pPr>
            <w:r w:rsidRPr="001B2D41">
              <w:rPr>
                <w:sz w:val="20"/>
              </w:rPr>
              <w:t>Ord = Ordinance</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amdt = amendment</w:t>
            </w:r>
          </w:p>
        </w:tc>
        <w:tc>
          <w:tcPr>
            <w:tcW w:w="3686" w:type="dxa"/>
            <w:shd w:val="clear" w:color="auto" w:fill="auto"/>
          </w:tcPr>
          <w:p w:rsidR="009F6AE9" w:rsidRPr="001B2D41" w:rsidRDefault="009F6AE9" w:rsidP="009F6AE9">
            <w:pPr>
              <w:spacing w:before="60"/>
              <w:ind w:left="34"/>
              <w:rPr>
                <w:sz w:val="20"/>
              </w:rPr>
            </w:pPr>
            <w:r w:rsidRPr="001B2D41">
              <w:rPr>
                <w:sz w:val="20"/>
              </w:rPr>
              <w:t>orig = original</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c = clause(s)</w:t>
            </w:r>
          </w:p>
        </w:tc>
        <w:tc>
          <w:tcPr>
            <w:tcW w:w="3686" w:type="dxa"/>
            <w:shd w:val="clear" w:color="auto" w:fill="auto"/>
          </w:tcPr>
          <w:p w:rsidR="009F6AE9" w:rsidRPr="001B2D41" w:rsidRDefault="009F6AE9" w:rsidP="009F6AE9">
            <w:pPr>
              <w:spacing w:before="60"/>
              <w:ind w:left="34"/>
              <w:rPr>
                <w:sz w:val="20"/>
              </w:rPr>
            </w:pPr>
            <w:r w:rsidRPr="001B2D41">
              <w:rPr>
                <w:sz w:val="20"/>
              </w:rPr>
              <w:t>par = paragraph(s)/subparagraph(s)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C[x] = Compilation No. x</w:t>
            </w:r>
          </w:p>
        </w:tc>
        <w:tc>
          <w:tcPr>
            <w:tcW w:w="3686" w:type="dxa"/>
            <w:shd w:val="clear" w:color="auto" w:fill="auto"/>
          </w:tcPr>
          <w:p w:rsidR="009F6AE9" w:rsidRPr="001B2D41" w:rsidRDefault="0035319A" w:rsidP="0035319A">
            <w:pPr>
              <w:ind w:left="34" w:firstLine="249"/>
              <w:rPr>
                <w:sz w:val="20"/>
              </w:rPr>
            </w:pPr>
            <w:r w:rsidRPr="001B2D41">
              <w:rPr>
                <w:sz w:val="20"/>
              </w:rPr>
              <w:t>/</w:t>
            </w:r>
            <w:r w:rsidR="009F6AE9" w:rsidRPr="001B2D41">
              <w:rPr>
                <w:sz w:val="20"/>
              </w:rPr>
              <w:t>sub</w:t>
            </w:r>
            <w:r w:rsidR="001B2D41">
              <w:rPr>
                <w:sz w:val="20"/>
              </w:rPr>
              <w:noBreakHyphen/>
            </w:r>
            <w:r w:rsidR="009F6AE9" w:rsidRPr="001B2D41">
              <w:rPr>
                <w:sz w:val="20"/>
              </w:rPr>
              <w:t>subparagraph(s)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Ch = Chapter(s)</w:t>
            </w:r>
          </w:p>
        </w:tc>
        <w:tc>
          <w:tcPr>
            <w:tcW w:w="3686" w:type="dxa"/>
            <w:shd w:val="clear" w:color="auto" w:fill="auto"/>
          </w:tcPr>
          <w:p w:rsidR="009F6AE9" w:rsidRPr="001B2D41" w:rsidRDefault="009F6AE9" w:rsidP="009F6AE9">
            <w:pPr>
              <w:spacing w:before="60"/>
              <w:ind w:left="34"/>
              <w:rPr>
                <w:sz w:val="20"/>
              </w:rPr>
            </w:pPr>
            <w:r w:rsidRPr="001B2D41">
              <w:rPr>
                <w:sz w:val="20"/>
              </w:rPr>
              <w:t>pres = present</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def = definition(s)</w:t>
            </w:r>
          </w:p>
        </w:tc>
        <w:tc>
          <w:tcPr>
            <w:tcW w:w="3686" w:type="dxa"/>
            <w:shd w:val="clear" w:color="auto" w:fill="auto"/>
          </w:tcPr>
          <w:p w:rsidR="009F6AE9" w:rsidRPr="001B2D41" w:rsidRDefault="009F6AE9" w:rsidP="009F6AE9">
            <w:pPr>
              <w:spacing w:before="60"/>
              <w:ind w:left="34"/>
              <w:rPr>
                <w:sz w:val="20"/>
              </w:rPr>
            </w:pPr>
            <w:r w:rsidRPr="001B2D41">
              <w:rPr>
                <w:sz w:val="20"/>
              </w:rPr>
              <w:t>prev = previous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Dict = Dictionary</w:t>
            </w:r>
          </w:p>
        </w:tc>
        <w:tc>
          <w:tcPr>
            <w:tcW w:w="3686" w:type="dxa"/>
            <w:shd w:val="clear" w:color="auto" w:fill="auto"/>
          </w:tcPr>
          <w:p w:rsidR="009F6AE9" w:rsidRPr="001B2D41" w:rsidRDefault="009F6AE9" w:rsidP="009F6AE9">
            <w:pPr>
              <w:spacing w:before="60"/>
              <w:ind w:left="34"/>
              <w:rPr>
                <w:sz w:val="20"/>
              </w:rPr>
            </w:pPr>
            <w:r w:rsidRPr="001B2D41">
              <w:rPr>
                <w:sz w:val="20"/>
              </w:rPr>
              <w:t>(prev…) = previously</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disallowed = disallowed by Parliament</w:t>
            </w:r>
          </w:p>
        </w:tc>
        <w:tc>
          <w:tcPr>
            <w:tcW w:w="3686" w:type="dxa"/>
            <w:shd w:val="clear" w:color="auto" w:fill="auto"/>
          </w:tcPr>
          <w:p w:rsidR="009F6AE9" w:rsidRPr="001B2D41" w:rsidRDefault="009F6AE9" w:rsidP="009F6AE9">
            <w:pPr>
              <w:spacing w:before="60"/>
              <w:ind w:left="34"/>
              <w:rPr>
                <w:sz w:val="20"/>
              </w:rPr>
            </w:pPr>
            <w:r w:rsidRPr="001B2D41">
              <w:rPr>
                <w:sz w:val="20"/>
              </w:rPr>
              <w:t>Pt = Part(s)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Div = Division(s)</w:t>
            </w:r>
          </w:p>
        </w:tc>
        <w:tc>
          <w:tcPr>
            <w:tcW w:w="3686" w:type="dxa"/>
            <w:shd w:val="clear" w:color="auto" w:fill="auto"/>
          </w:tcPr>
          <w:p w:rsidR="009F6AE9" w:rsidRPr="001B2D41" w:rsidRDefault="009F6AE9" w:rsidP="009F6AE9">
            <w:pPr>
              <w:spacing w:before="60"/>
              <w:ind w:left="34"/>
              <w:rPr>
                <w:sz w:val="20"/>
              </w:rPr>
            </w:pPr>
            <w:r w:rsidRPr="001B2D41">
              <w:rPr>
                <w:sz w:val="20"/>
              </w:rPr>
              <w:t>r = regulation(s)/rule(s)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ed = editorial change</w:t>
            </w:r>
          </w:p>
        </w:tc>
        <w:tc>
          <w:tcPr>
            <w:tcW w:w="3686" w:type="dxa"/>
            <w:shd w:val="clear" w:color="auto" w:fill="auto"/>
          </w:tcPr>
          <w:p w:rsidR="009F6AE9" w:rsidRPr="001B2D41" w:rsidRDefault="009F6AE9" w:rsidP="009F6AE9">
            <w:pPr>
              <w:spacing w:before="60"/>
              <w:ind w:left="34"/>
              <w:rPr>
                <w:sz w:val="20"/>
              </w:rPr>
            </w:pPr>
            <w:r w:rsidRPr="001B2D41">
              <w:rPr>
                <w:sz w:val="20"/>
              </w:rPr>
              <w:t>reloc = relocated</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exp = expires/expired or ceases/ceased to have</w:t>
            </w:r>
          </w:p>
        </w:tc>
        <w:tc>
          <w:tcPr>
            <w:tcW w:w="3686" w:type="dxa"/>
            <w:shd w:val="clear" w:color="auto" w:fill="auto"/>
          </w:tcPr>
          <w:p w:rsidR="009F6AE9" w:rsidRPr="001B2D41" w:rsidRDefault="009F6AE9" w:rsidP="009F6AE9">
            <w:pPr>
              <w:spacing w:before="60"/>
              <w:ind w:left="34"/>
              <w:rPr>
                <w:sz w:val="20"/>
              </w:rPr>
            </w:pPr>
            <w:r w:rsidRPr="001B2D41">
              <w:rPr>
                <w:sz w:val="20"/>
              </w:rPr>
              <w:t>renum = renumbered</w:t>
            </w:r>
          </w:p>
        </w:tc>
      </w:tr>
      <w:tr w:rsidR="009F6AE9" w:rsidRPr="001B2D41" w:rsidTr="009F6AE9">
        <w:tc>
          <w:tcPr>
            <w:tcW w:w="4253" w:type="dxa"/>
            <w:shd w:val="clear" w:color="auto" w:fill="auto"/>
          </w:tcPr>
          <w:p w:rsidR="009F6AE9" w:rsidRPr="001B2D41" w:rsidRDefault="0035319A" w:rsidP="0035319A">
            <w:pPr>
              <w:ind w:left="34" w:firstLine="249"/>
              <w:rPr>
                <w:sz w:val="20"/>
              </w:rPr>
            </w:pPr>
            <w:r w:rsidRPr="001B2D41">
              <w:rPr>
                <w:sz w:val="20"/>
              </w:rPr>
              <w:t>e</w:t>
            </w:r>
            <w:r w:rsidR="009F6AE9" w:rsidRPr="001B2D41">
              <w:rPr>
                <w:sz w:val="20"/>
              </w:rPr>
              <w:t>ffect</w:t>
            </w:r>
          </w:p>
        </w:tc>
        <w:tc>
          <w:tcPr>
            <w:tcW w:w="3686" w:type="dxa"/>
            <w:shd w:val="clear" w:color="auto" w:fill="auto"/>
          </w:tcPr>
          <w:p w:rsidR="009F6AE9" w:rsidRPr="001B2D41" w:rsidRDefault="009F6AE9" w:rsidP="009F6AE9">
            <w:pPr>
              <w:spacing w:before="60"/>
              <w:ind w:left="34"/>
              <w:rPr>
                <w:sz w:val="20"/>
              </w:rPr>
            </w:pPr>
            <w:r w:rsidRPr="001B2D41">
              <w:rPr>
                <w:sz w:val="20"/>
              </w:rPr>
              <w:t>rep = repealed</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F = Federal Register of Legislation</w:t>
            </w:r>
          </w:p>
        </w:tc>
        <w:tc>
          <w:tcPr>
            <w:tcW w:w="3686" w:type="dxa"/>
            <w:shd w:val="clear" w:color="auto" w:fill="auto"/>
          </w:tcPr>
          <w:p w:rsidR="009F6AE9" w:rsidRPr="001B2D41" w:rsidRDefault="009F6AE9" w:rsidP="009F6AE9">
            <w:pPr>
              <w:spacing w:before="60"/>
              <w:ind w:left="34"/>
              <w:rPr>
                <w:sz w:val="20"/>
              </w:rPr>
            </w:pPr>
            <w:r w:rsidRPr="001B2D41">
              <w:rPr>
                <w:sz w:val="20"/>
              </w:rPr>
              <w:t>rs = repealed and substituted</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gaz = gazette</w:t>
            </w:r>
          </w:p>
        </w:tc>
        <w:tc>
          <w:tcPr>
            <w:tcW w:w="3686" w:type="dxa"/>
            <w:shd w:val="clear" w:color="auto" w:fill="auto"/>
          </w:tcPr>
          <w:p w:rsidR="009F6AE9" w:rsidRPr="001B2D41" w:rsidRDefault="009F6AE9" w:rsidP="009F6AE9">
            <w:pPr>
              <w:spacing w:before="60"/>
              <w:ind w:left="34"/>
              <w:rPr>
                <w:sz w:val="20"/>
              </w:rPr>
            </w:pPr>
            <w:r w:rsidRPr="001B2D41">
              <w:rPr>
                <w:sz w:val="20"/>
              </w:rPr>
              <w:t>s = section(s)/subsection(s)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 xml:space="preserve">LA = </w:t>
            </w:r>
            <w:r w:rsidRPr="001B2D41">
              <w:rPr>
                <w:i/>
                <w:sz w:val="20"/>
              </w:rPr>
              <w:t>Legislation Act 2003</w:t>
            </w:r>
          </w:p>
        </w:tc>
        <w:tc>
          <w:tcPr>
            <w:tcW w:w="3686" w:type="dxa"/>
            <w:shd w:val="clear" w:color="auto" w:fill="auto"/>
          </w:tcPr>
          <w:p w:rsidR="009F6AE9" w:rsidRPr="001B2D41" w:rsidRDefault="009F6AE9" w:rsidP="009F6AE9">
            <w:pPr>
              <w:spacing w:before="60"/>
              <w:ind w:left="34"/>
              <w:rPr>
                <w:sz w:val="20"/>
              </w:rPr>
            </w:pPr>
            <w:r w:rsidRPr="001B2D41">
              <w:rPr>
                <w:sz w:val="20"/>
              </w:rPr>
              <w:t>Sch = Schedule(s)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 xml:space="preserve">LIA = </w:t>
            </w:r>
            <w:r w:rsidRPr="001B2D41">
              <w:rPr>
                <w:i/>
                <w:sz w:val="20"/>
              </w:rPr>
              <w:t>Legislative Instruments Act 2003</w:t>
            </w:r>
          </w:p>
        </w:tc>
        <w:tc>
          <w:tcPr>
            <w:tcW w:w="3686" w:type="dxa"/>
            <w:shd w:val="clear" w:color="auto" w:fill="auto"/>
          </w:tcPr>
          <w:p w:rsidR="009F6AE9" w:rsidRPr="001B2D41" w:rsidRDefault="009F6AE9" w:rsidP="009F6AE9">
            <w:pPr>
              <w:spacing w:before="60"/>
              <w:ind w:left="34"/>
              <w:rPr>
                <w:sz w:val="20"/>
              </w:rPr>
            </w:pPr>
            <w:r w:rsidRPr="001B2D41">
              <w:rPr>
                <w:sz w:val="20"/>
              </w:rPr>
              <w:t>Sdiv = Subdivision(s)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(md) = misdescribed amendment can be given</w:t>
            </w:r>
          </w:p>
        </w:tc>
        <w:tc>
          <w:tcPr>
            <w:tcW w:w="3686" w:type="dxa"/>
            <w:shd w:val="clear" w:color="auto" w:fill="auto"/>
          </w:tcPr>
          <w:p w:rsidR="009F6AE9" w:rsidRPr="001B2D41" w:rsidRDefault="009F6AE9" w:rsidP="009F6AE9">
            <w:pPr>
              <w:spacing w:before="60"/>
              <w:ind w:left="34"/>
              <w:rPr>
                <w:sz w:val="20"/>
              </w:rPr>
            </w:pPr>
            <w:r w:rsidRPr="001B2D41">
              <w:rPr>
                <w:sz w:val="20"/>
              </w:rPr>
              <w:t>SLI = Select Legislative Instrument</w:t>
            </w:r>
          </w:p>
        </w:tc>
      </w:tr>
      <w:tr w:rsidR="009F6AE9" w:rsidRPr="001B2D41" w:rsidTr="009F6AE9">
        <w:tc>
          <w:tcPr>
            <w:tcW w:w="4253" w:type="dxa"/>
            <w:shd w:val="clear" w:color="auto" w:fill="auto"/>
          </w:tcPr>
          <w:p w:rsidR="009F6AE9" w:rsidRPr="001B2D41" w:rsidRDefault="0035319A" w:rsidP="0035319A">
            <w:pPr>
              <w:ind w:left="34" w:firstLine="249"/>
              <w:rPr>
                <w:sz w:val="20"/>
              </w:rPr>
            </w:pPr>
            <w:r w:rsidRPr="001B2D41">
              <w:rPr>
                <w:sz w:val="20"/>
              </w:rPr>
              <w:t>e</w:t>
            </w:r>
            <w:r w:rsidR="009F6AE9" w:rsidRPr="001B2D41">
              <w:rPr>
                <w:sz w:val="20"/>
              </w:rPr>
              <w:t>ffect</w:t>
            </w:r>
          </w:p>
        </w:tc>
        <w:tc>
          <w:tcPr>
            <w:tcW w:w="3686" w:type="dxa"/>
            <w:shd w:val="clear" w:color="auto" w:fill="auto"/>
          </w:tcPr>
          <w:p w:rsidR="009F6AE9" w:rsidRPr="001B2D41" w:rsidRDefault="009F6AE9" w:rsidP="009F6AE9">
            <w:pPr>
              <w:spacing w:before="60"/>
              <w:ind w:left="34"/>
              <w:rPr>
                <w:sz w:val="20"/>
              </w:rPr>
            </w:pPr>
            <w:r w:rsidRPr="001B2D41">
              <w:rPr>
                <w:sz w:val="20"/>
              </w:rPr>
              <w:t>SR = Statutory Rules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(md not incorp) = misdescribed amendment</w:t>
            </w:r>
          </w:p>
        </w:tc>
        <w:tc>
          <w:tcPr>
            <w:tcW w:w="3686" w:type="dxa"/>
            <w:shd w:val="clear" w:color="auto" w:fill="auto"/>
          </w:tcPr>
          <w:p w:rsidR="009F6AE9" w:rsidRPr="001B2D41" w:rsidRDefault="009F6AE9" w:rsidP="009F6AE9">
            <w:pPr>
              <w:spacing w:before="60"/>
              <w:ind w:left="34"/>
              <w:rPr>
                <w:sz w:val="20"/>
              </w:rPr>
            </w:pPr>
            <w:r w:rsidRPr="001B2D41">
              <w:rPr>
                <w:sz w:val="20"/>
              </w:rPr>
              <w:t>Sub</w:t>
            </w:r>
            <w:r w:rsidR="001B2D41">
              <w:rPr>
                <w:sz w:val="20"/>
              </w:rPr>
              <w:noBreakHyphen/>
            </w:r>
            <w:r w:rsidRPr="001B2D41">
              <w:rPr>
                <w:sz w:val="20"/>
              </w:rPr>
              <w:t>Ch = Sub</w:t>
            </w:r>
            <w:r w:rsidR="001B2D41">
              <w:rPr>
                <w:sz w:val="20"/>
              </w:rPr>
              <w:noBreakHyphen/>
            </w:r>
            <w:r w:rsidRPr="001B2D41">
              <w:rPr>
                <w:sz w:val="20"/>
              </w:rPr>
              <w:t>Chapter(s)</w:t>
            </w:r>
          </w:p>
        </w:tc>
      </w:tr>
      <w:tr w:rsidR="009F6AE9" w:rsidRPr="001B2D41" w:rsidTr="009F6AE9">
        <w:tc>
          <w:tcPr>
            <w:tcW w:w="4253" w:type="dxa"/>
            <w:shd w:val="clear" w:color="auto" w:fill="auto"/>
          </w:tcPr>
          <w:p w:rsidR="009F6AE9" w:rsidRPr="001B2D41" w:rsidRDefault="0035319A" w:rsidP="0035319A">
            <w:pPr>
              <w:ind w:left="34" w:firstLine="249"/>
              <w:rPr>
                <w:sz w:val="20"/>
              </w:rPr>
            </w:pPr>
            <w:r w:rsidRPr="001B2D41">
              <w:rPr>
                <w:sz w:val="20"/>
              </w:rPr>
              <w:t>c</w:t>
            </w:r>
            <w:r w:rsidR="009F6AE9" w:rsidRPr="001B2D41">
              <w:rPr>
                <w:sz w:val="20"/>
              </w:rPr>
              <w:t>annot be given effect</w:t>
            </w:r>
          </w:p>
        </w:tc>
        <w:tc>
          <w:tcPr>
            <w:tcW w:w="3686" w:type="dxa"/>
            <w:shd w:val="clear" w:color="auto" w:fill="auto"/>
          </w:tcPr>
          <w:p w:rsidR="009F6AE9" w:rsidRPr="001B2D41" w:rsidRDefault="009F6AE9" w:rsidP="009F6AE9">
            <w:pPr>
              <w:spacing w:before="60"/>
              <w:ind w:left="34"/>
              <w:rPr>
                <w:sz w:val="20"/>
              </w:rPr>
            </w:pPr>
            <w:r w:rsidRPr="001B2D41">
              <w:rPr>
                <w:sz w:val="20"/>
              </w:rPr>
              <w:t>SubPt = Subpart(s)</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mod = modified/modification</w:t>
            </w:r>
          </w:p>
        </w:tc>
        <w:tc>
          <w:tcPr>
            <w:tcW w:w="3686" w:type="dxa"/>
            <w:shd w:val="clear" w:color="auto" w:fill="auto"/>
          </w:tcPr>
          <w:p w:rsidR="009F6AE9" w:rsidRPr="001B2D41" w:rsidRDefault="009F6AE9" w:rsidP="009F6AE9">
            <w:pPr>
              <w:spacing w:before="60"/>
              <w:ind w:left="34"/>
              <w:rPr>
                <w:sz w:val="20"/>
              </w:rPr>
            </w:pPr>
            <w:r w:rsidRPr="001B2D41">
              <w:rPr>
                <w:sz w:val="20"/>
                <w:u w:val="single"/>
              </w:rPr>
              <w:t>underlining</w:t>
            </w:r>
            <w:r w:rsidRPr="001B2D41">
              <w:rPr>
                <w:sz w:val="20"/>
              </w:rPr>
              <w:t xml:space="preserve"> = whole or part not</w:t>
            </w:r>
          </w:p>
        </w:tc>
      </w:tr>
      <w:tr w:rsidR="009F6AE9" w:rsidRPr="001B2D41" w:rsidTr="009F6AE9">
        <w:tc>
          <w:tcPr>
            <w:tcW w:w="4253" w:type="dxa"/>
            <w:shd w:val="clear" w:color="auto" w:fill="auto"/>
          </w:tcPr>
          <w:p w:rsidR="009F6AE9" w:rsidRPr="001B2D41" w:rsidRDefault="009F6AE9" w:rsidP="009F6AE9">
            <w:pPr>
              <w:spacing w:before="60"/>
              <w:ind w:left="34"/>
              <w:rPr>
                <w:sz w:val="20"/>
              </w:rPr>
            </w:pPr>
            <w:r w:rsidRPr="001B2D41">
              <w:rPr>
                <w:sz w:val="20"/>
              </w:rPr>
              <w:t>No. = Number(s)</w:t>
            </w:r>
          </w:p>
        </w:tc>
        <w:tc>
          <w:tcPr>
            <w:tcW w:w="3686" w:type="dxa"/>
            <w:shd w:val="clear" w:color="auto" w:fill="auto"/>
          </w:tcPr>
          <w:p w:rsidR="009F6AE9" w:rsidRPr="001B2D41" w:rsidRDefault="0035319A" w:rsidP="0035319A">
            <w:pPr>
              <w:ind w:left="34" w:firstLine="249"/>
              <w:rPr>
                <w:sz w:val="20"/>
              </w:rPr>
            </w:pPr>
            <w:r w:rsidRPr="001B2D41">
              <w:rPr>
                <w:sz w:val="20"/>
              </w:rPr>
              <w:t>c</w:t>
            </w:r>
            <w:r w:rsidR="009F6AE9" w:rsidRPr="001B2D41">
              <w:rPr>
                <w:sz w:val="20"/>
              </w:rPr>
              <w:t>ommenced or to be commenced</w:t>
            </w:r>
          </w:p>
        </w:tc>
      </w:tr>
    </w:tbl>
    <w:p w:rsidR="009F6AE9" w:rsidRPr="001B2D41" w:rsidRDefault="009F6AE9" w:rsidP="009F6AE9">
      <w:pPr>
        <w:pStyle w:val="Tabletext"/>
      </w:pPr>
    </w:p>
    <w:p w:rsidR="00C849FB" w:rsidRPr="001B2D41" w:rsidRDefault="00C849FB" w:rsidP="000A16D2">
      <w:pPr>
        <w:pStyle w:val="ENotesHeading2"/>
        <w:pageBreakBefore/>
        <w:outlineLvl w:val="9"/>
      </w:pPr>
      <w:bookmarkStart w:id="840" w:name="_Toc100588226"/>
      <w:r w:rsidRPr="001B2D41">
        <w:t>Endnote 3—Legislation history</w:t>
      </w:r>
      <w:bookmarkEnd w:id="840"/>
    </w:p>
    <w:p w:rsidR="003944EF" w:rsidRPr="001B2D41" w:rsidRDefault="003944EF" w:rsidP="000A16D2">
      <w:pPr>
        <w:pStyle w:val="Tabletext"/>
      </w:pPr>
    </w:p>
    <w:tbl>
      <w:tblPr>
        <w:tblW w:w="0" w:type="auto"/>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8"/>
        <w:gridCol w:w="945"/>
        <w:gridCol w:w="993"/>
        <w:gridCol w:w="2023"/>
        <w:gridCol w:w="1330"/>
      </w:tblGrid>
      <w:tr w:rsidR="003944EF" w:rsidRPr="001B2D41" w:rsidTr="008909CC">
        <w:trPr>
          <w:cantSplit/>
          <w:tblHeader/>
        </w:trPr>
        <w:tc>
          <w:tcPr>
            <w:tcW w:w="1988" w:type="dxa"/>
            <w:tcBorders>
              <w:top w:val="single" w:sz="12" w:space="0" w:color="auto"/>
              <w:bottom w:val="single" w:sz="12" w:space="0" w:color="auto"/>
            </w:tcBorders>
            <w:shd w:val="clear" w:color="auto" w:fill="auto"/>
          </w:tcPr>
          <w:p w:rsidR="003944EF" w:rsidRPr="001B2D41" w:rsidRDefault="003944EF" w:rsidP="000A16D2">
            <w:pPr>
              <w:pStyle w:val="ENoteTableHeading"/>
            </w:pPr>
            <w:r w:rsidRPr="001B2D41">
              <w:t>Act</w:t>
            </w:r>
          </w:p>
        </w:tc>
        <w:tc>
          <w:tcPr>
            <w:tcW w:w="945" w:type="dxa"/>
            <w:tcBorders>
              <w:top w:val="single" w:sz="12" w:space="0" w:color="auto"/>
              <w:bottom w:val="single" w:sz="12" w:space="0" w:color="auto"/>
            </w:tcBorders>
            <w:shd w:val="clear" w:color="auto" w:fill="auto"/>
          </w:tcPr>
          <w:p w:rsidR="003944EF" w:rsidRPr="001B2D41" w:rsidRDefault="003944EF" w:rsidP="000A16D2">
            <w:pPr>
              <w:pStyle w:val="ENoteTableHeading"/>
            </w:pPr>
            <w:r w:rsidRPr="001B2D41">
              <w:t>Number and year</w:t>
            </w:r>
          </w:p>
        </w:tc>
        <w:tc>
          <w:tcPr>
            <w:tcW w:w="993" w:type="dxa"/>
            <w:tcBorders>
              <w:top w:val="single" w:sz="12" w:space="0" w:color="auto"/>
              <w:bottom w:val="single" w:sz="12" w:space="0" w:color="auto"/>
            </w:tcBorders>
            <w:shd w:val="clear" w:color="auto" w:fill="auto"/>
          </w:tcPr>
          <w:p w:rsidR="003944EF" w:rsidRPr="001B2D41" w:rsidRDefault="003944EF">
            <w:pPr>
              <w:pStyle w:val="ENoteTableHeading"/>
            </w:pPr>
            <w:r w:rsidRPr="001B2D41">
              <w:t>Assent</w:t>
            </w:r>
          </w:p>
        </w:tc>
        <w:tc>
          <w:tcPr>
            <w:tcW w:w="2023" w:type="dxa"/>
            <w:tcBorders>
              <w:top w:val="single" w:sz="12" w:space="0" w:color="auto"/>
              <w:bottom w:val="single" w:sz="12" w:space="0" w:color="auto"/>
            </w:tcBorders>
            <w:shd w:val="clear" w:color="auto" w:fill="auto"/>
          </w:tcPr>
          <w:p w:rsidR="003944EF" w:rsidRPr="001B2D41" w:rsidRDefault="003944EF">
            <w:pPr>
              <w:pStyle w:val="ENoteTableHeading"/>
            </w:pPr>
            <w:r w:rsidRPr="001B2D41">
              <w:t>Commencement</w:t>
            </w:r>
          </w:p>
        </w:tc>
        <w:tc>
          <w:tcPr>
            <w:tcW w:w="1330" w:type="dxa"/>
            <w:tcBorders>
              <w:top w:val="single" w:sz="12" w:space="0" w:color="auto"/>
              <w:bottom w:val="single" w:sz="12" w:space="0" w:color="auto"/>
            </w:tcBorders>
            <w:shd w:val="clear" w:color="auto" w:fill="auto"/>
          </w:tcPr>
          <w:p w:rsidR="003944EF" w:rsidRPr="001B2D41" w:rsidRDefault="003944EF" w:rsidP="000A16D2">
            <w:pPr>
              <w:pStyle w:val="ENoteTableHeading"/>
            </w:pPr>
            <w:r w:rsidRPr="001B2D41">
              <w:t>Application, saving and transitional provisions</w:t>
            </w:r>
          </w:p>
        </w:tc>
      </w:tr>
      <w:tr w:rsidR="003944EF" w:rsidRPr="001B2D41" w:rsidTr="008909CC">
        <w:trPr>
          <w:cantSplit/>
        </w:trPr>
        <w:tc>
          <w:tcPr>
            <w:tcW w:w="1988" w:type="dxa"/>
            <w:tcBorders>
              <w:top w:val="single" w:sz="12" w:space="0" w:color="auto"/>
              <w:bottom w:val="single" w:sz="4" w:space="0" w:color="auto"/>
            </w:tcBorders>
            <w:shd w:val="clear" w:color="auto" w:fill="auto"/>
          </w:tcPr>
          <w:p w:rsidR="003944EF" w:rsidRPr="001B2D41" w:rsidRDefault="003944EF" w:rsidP="003944EF">
            <w:pPr>
              <w:pStyle w:val="ENoteTableText"/>
            </w:pPr>
            <w:r w:rsidRPr="001B2D41">
              <w:t xml:space="preserve">Income Tax (Transitional Provisions) Act 1997 </w:t>
            </w:r>
          </w:p>
        </w:tc>
        <w:tc>
          <w:tcPr>
            <w:tcW w:w="945" w:type="dxa"/>
            <w:tcBorders>
              <w:top w:val="single" w:sz="12" w:space="0" w:color="auto"/>
              <w:bottom w:val="single" w:sz="4" w:space="0" w:color="auto"/>
            </w:tcBorders>
            <w:shd w:val="clear" w:color="auto" w:fill="auto"/>
          </w:tcPr>
          <w:p w:rsidR="003944EF" w:rsidRPr="001B2D41" w:rsidRDefault="003944EF" w:rsidP="003944EF">
            <w:pPr>
              <w:pStyle w:val="ENoteTableText"/>
            </w:pPr>
            <w:r w:rsidRPr="001B2D41">
              <w:t>40, 1997</w:t>
            </w:r>
          </w:p>
        </w:tc>
        <w:tc>
          <w:tcPr>
            <w:tcW w:w="993" w:type="dxa"/>
            <w:tcBorders>
              <w:top w:val="single" w:sz="12" w:space="0" w:color="auto"/>
              <w:bottom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4"/>
                <w:attr w:name="Day" w:val="17"/>
                <w:attr w:name="Year" w:val="1997"/>
              </w:smartTagPr>
              <w:r w:rsidRPr="001B2D41">
                <w:t>17 Apr 1997</w:t>
              </w:r>
            </w:smartTag>
          </w:p>
        </w:tc>
        <w:tc>
          <w:tcPr>
            <w:tcW w:w="2023" w:type="dxa"/>
            <w:tcBorders>
              <w:top w:val="single" w:sz="12" w:space="0" w:color="auto"/>
              <w:bottom w:val="single" w:sz="4" w:space="0" w:color="auto"/>
            </w:tcBorders>
            <w:shd w:val="clear" w:color="auto" w:fill="auto"/>
          </w:tcPr>
          <w:p w:rsidR="003944EF" w:rsidRPr="001B2D41" w:rsidRDefault="001E5ACC" w:rsidP="003944EF">
            <w:pPr>
              <w:pStyle w:val="ENoteTableText"/>
            </w:pPr>
            <w:r w:rsidRPr="001B2D41">
              <w:t>1 July</w:t>
            </w:r>
            <w:r w:rsidR="003944EF" w:rsidRPr="001B2D41">
              <w:t xml:space="preserve"> 1997</w:t>
            </w:r>
          </w:p>
        </w:tc>
        <w:tc>
          <w:tcPr>
            <w:tcW w:w="1330" w:type="dxa"/>
            <w:tcBorders>
              <w:top w:val="single" w:sz="12" w:space="0" w:color="auto"/>
              <w:bottom w:val="single" w:sz="4" w:space="0" w:color="auto"/>
            </w:tcBorders>
            <w:shd w:val="clear" w:color="auto" w:fill="auto"/>
          </w:tcPr>
          <w:p w:rsidR="003944EF" w:rsidRPr="001B2D41" w:rsidRDefault="003944EF" w:rsidP="003944EF">
            <w:pPr>
              <w:pStyle w:val="ENoteTableText"/>
            </w:pP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 Improvement Act 1997</w:t>
            </w:r>
          </w:p>
        </w:tc>
        <w:tc>
          <w:tcPr>
            <w:tcW w:w="945" w:type="dxa"/>
            <w:shd w:val="clear" w:color="auto" w:fill="auto"/>
          </w:tcPr>
          <w:p w:rsidR="003944EF" w:rsidRPr="001B2D41" w:rsidRDefault="003944EF" w:rsidP="003944EF">
            <w:pPr>
              <w:pStyle w:val="ENoteTableText"/>
            </w:pPr>
            <w:r w:rsidRPr="001B2D41">
              <w:t>121, 1997</w:t>
            </w:r>
          </w:p>
        </w:tc>
        <w:tc>
          <w:tcPr>
            <w:tcW w:w="993" w:type="dxa"/>
            <w:shd w:val="clear" w:color="auto" w:fill="auto"/>
          </w:tcPr>
          <w:p w:rsidR="003944EF" w:rsidRPr="001B2D41" w:rsidRDefault="003944EF" w:rsidP="003944EF">
            <w:pPr>
              <w:pStyle w:val="ENoteTableText"/>
            </w:pPr>
            <w:r w:rsidRPr="001B2D41">
              <w:t>8</w:t>
            </w:r>
            <w:r w:rsidR="00FD3F14" w:rsidRPr="001B2D41">
              <w:t> </w:t>
            </w:r>
            <w:r w:rsidRPr="001B2D41">
              <w:t>July 1997</w:t>
            </w:r>
          </w:p>
        </w:tc>
        <w:tc>
          <w:tcPr>
            <w:tcW w:w="2023" w:type="dxa"/>
            <w:shd w:val="clear" w:color="auto" w:fill="auto"/>
          </w:tcPr>
          <w:p w:rsidR="003944EF" w:rsidRPr="001B2D41" w:rsidRDefault="00264057" w:rsidP="008F4EE4">
            <w:pPr>
              <w:pStyle w:val="ENoteTableText"/>
            </w:pPr>
            <w:r w:rsidRPr="001B2D41">
              <w:t>s 4: 8</w:t>
            </w:r>
            <w:r w:rsidR="00FD3F14" w:rsidRPr="001B2D41">
              <w:t> </w:t>
            </w:r>
            <w:r w:rsidRPr="001B2D41">
              <w:t>July 1997 (s 2(1))</w:t>
            </w:r>
            <w:r w:rsidRPr="001B2D41">
              <w:br/>
            </w:r>
            <w:r w:rsidR="003944EF" w:rsidRPr="001B2D41">
              <w:t>Sch</w:t>
            </w:r>
            <w:r w:rsidR="00EE61DB" w:rsidRPr="001B2D41">
              <w:t> </w:t>
            </w:r>
            <w:r w:rsidR="003944EF" w:rsidRPr="001B2D41">
              <w:t>2 (</w:t>
            </w:r>
            <w:r w:rsidR="00B36BB7" w:rsidRPr="001B2D41">
              <w:t>items 1</w:t>
            </w:r>
            <w:r w:rsidR="003944EF" w:rsidRPr="001B2D41">
              <w:t>, 2), Sch</w:t>
            </w:r>
            <w:r w:rsidR="00EE61DB" w:rsidRPr="001B2D41">
              <w:t> </w:t>
            </w:r>
            <w:r w:rsidR="003944EF" w:rsidRPr="001B2D41">
              <w:t>3 (</w:t>
            </w:r>
            <w:r w:rsidR="00B36BB7" w:rsidRPr="001B2D41">
              <w:t>items 1</w:t>
            </w:r>
            <w:r w:rsidR="003944EF" w:rsidRPr="001B2D41">
              <w:t>, 2), Sch</w:t>
            </w:r>
            <w:r w:rsidR="00EE61DB" w:rsidRPr="001B2D41">
              <w:t> </w:t>
            </w:r>
            <w:r w:rsidR="003944EF" w:rsidRPr="001B2D41">
              <w:t>4 (</w:t>
            </w:r>
            <w:r w:rsidR="00B36BB7" w:rsidRPr="001B2D41">
              <w:t>items 1</w:t>
            </w:r>
            <w:r w:rsidR="003944EF" w:rsidRPr="001B2D41">
              <w:t>–4), Sch</w:t>
            </w:r>
            <w:r w:rsidR="00EE61DB" w:rsidRPr="001B2D41">
              <w:t> </w:t>
            </w:r>
            <w:r w:rsidR="003944EF" w:rsidRPr="001B2D41">
              <w:t>5 (</w:t>
            </w:r>
            <w:r w:rsidR="00B36BB7" w:rsidRPr="001B2D41">
              <w:t>items 1</w:t>
            </w:r>
            <w:r w:rsidR="003944EF" w:rsidRPr="001B2D41">
              <w:t>, 2), Sch</w:t>
            </w:r>
            <w:r w:rsidR="00EE61DB" w:rsidRPr="001B2D41">
              <w:t> </w:t>
            </w:r>
            <w:r w:rsidR="003944EF" w:rsidRPr="001B2D41">
              <w:t>6 (</w:t>
            </w:r>
            <w:r w:rsidR="00B36BB7" w:rsidRPr="001B2D41">
              <w:t>items 1</w:t>
            </w:r>
            <w:r w:rsidR="003944EF" w:rsidRPr="001B2D41">
              <w:t>, 2), Sch</w:t>
            </w:r>
            <w:r w:rsidR="00EE61DB" w:rsidRPr="001B2D41">
              <w:t> </w:t>
            </w:r>
            <w:r w:rsidR="003944EF" w:rsidRPr="001B2D41">
              <w:t>7 (</w:t>
            </w:r>
            <w:r w:rsidR="00B36BB7" w:rsidRPr="001B2D41">
              <w:t>item 1</w:t>
            </w:r>
            <w:r w:rsidR="003944EF" w:rsidRPr="001B2D41">
              <w:t>), Sch</w:t>
            </w:r>
            <w:r w:rsidR="00EE61DB" w:rsidRPr="001B2D41">
              <w:t> </w:t>
            </w:r>
            <w:r w:rsidR="003944EF" w:rsidRPr="001B2D41">
              <w:t>8 (</w:t>
            </w:r>
            <w:r w:rsidR="00B36BB7" w:rsidRPr="001B2D41">
              <w:t>item 1</w:t>
            </w:r>
            <w:r w:rsidR="003944EF" w:rsidRPr="001B2D41">
              <w:t>) , Sch</w:t>
            </w:r>
            <w:r w:rsidR="00EE61DB" w:rsidRPr="001B2D41">
              <w:t> </w:t>
            </w:r>
            <w:r w:rsidR="003944EF" w:rsidRPr="001B2D41">
              <w:t>9 (</w:t>
            </w:r>
            <w:r w:rsidR="00B36BB7" w:rsidRPr="001B2D41">
              <w:t>items 1</w:t>
            </w:r>
            <w:r w:rsidR="003944EF" w:rsidRPr="001B2D41">
              <w:t>, 2), Sch</w:t>
            </w:r>
            <w:r w:rsidR="00EE61DB" w:rsidRPr="001B2D41">
              <w:t> </w:t>
            </w:r>
            <w:r w:rsidR="003944EF" w:rsidRPr="001B2D41">
              <w:t>10 (</w:t>
            </w:r>
            <w:r w:rsidR="00B36BB7" w:rsidRPr="001B2D41">
              <w:t>item 1</w:t>
            </w:r>
            <w:r w:rsidR="003944EF" w:rsidRPr="001B2D41">
              <w:t>)</w:t>
            </w:r>
            <w:r w:rsidR="004B626C" w:rsidRPr="001B2D41">
              <w:t>:</w:t>
            </w:r>
            <w:r w:rsidR="003944EF" w:rsidRPr="001B2D41">
              <w:t xml:space="preserve"> and Sch</w:t>
            </w:r>
            <w:r w:rsidR="00EE61DB" w:rsidRPr="001B2D41">
              <w:t> </w:t>
            </w:r>
            <w:r w:rsidR="003944EF" w:rsidRPr="001B2D41">
              <w:t>11 (</w:t>
            </w:r>
            <w:r w:rsidR="00B36BB7" w:rsidRPr="001B2D41">
              <w:t>item 1</w:t>
            </w:r>
            <w:r w:rsidR="003944EF" w:rsidRPr="001B2D41">
              <w:t xml:space="preserve">): </w:t>
            </w:r>
            <w:r w:rsidR="001E5ACC" w:rsidRPr="001B2D41">
              <w:t>1 July</w:t>
            </w:r>
            <w:r w:rsidR="00EB7E80" w:rsidRPr="001B2D41">
              <w:t xml:space="preserve"> 1997 (s 2(3))</w:t>
            </w:r>
          </w:p>
        </w:tc>
        <w:tc>
          <w:tcPr>
            <w:tcW w:w="1330" w:type="dxa"/>
            <w:shd w:val="clear" w:color="auto" w:fill="auto"/>
          </w:tcPr>
          <w:p w:rsidR="003944EF" w:rsidRPr="001B2D41" w:rsidRDefault="00163128">
            <w:pPr>
              <w:pStyle w:val="ENoteTableText"/>
            </w:pPr>
            <w:r w:rsidRPr="001B2D41">
              <w:t>s</w:t>
            </w:r>
            <w:r w:rsidR="003944EF" w:rsidRPr="001B2D41">
              <w:t xml:space="preserve"> 4</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Child Care Payments (Consequential Amendments and Transitional Provisions) Act 1997</w:t>
            </w:r>
          </w:p>
        </w:tc>
        <w:tc>
          <w:tcPr>
            <w:tcW w:w="945" w:type="dxa"/>
            <w:shd w:val="clear" w:color="auto" w:fill="auto"/>
          </w:tcPr>
          <w:p w:rsidR="003944EF" w:rsidRPr="001B2D41" w:rsidRDefault="003944EF" w:rsidP="003944EF">
            <w:pPr>
              <w:pStyle w:val="ENoteTableText"/>
            </w:pPr>
            <w:r w:rsidRPr="001B2D41">
              <w:t>196, 1997</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2"/>
                <w:attr w:name="Day" w:val="8"/>
                <w:attr w:name="Year" w:val="1997"/>
              </w:smartTagPr>
              <w:r w:rsidRPr="001B2D41">
                <w:t>8 Dec 1997</w:t>
              </w:r>
            </w:smartTag>
          </w:p>
        </w:tc>
        <w:tc>
          <w:tcPr>
            <w:tcW w:w="2023" w:type="dxa"/>
            <w:shd w:val="clear" w:color="auto" w:fill="auto"/>
          </w:tcPr>
          <w:p w:rsidR="003944EF" w:rsidRPr="001B2D41" w:rsidRDefault="003944EF">
            <w:pPr>
              <w:pStyle w:val="ENoteTableText"/>
            </w:pPr>
            <w:r w:rsidRPr="001B2D41">
              <w:t>Sch</w:t>
            </w:r>
            <w:r w:rsidR="00EE61DB" w:rsidRPr="001B2D41">
              <w:t> </w:t>
            </w:r>
            <w:r w:rsidRPr="001B2D41">
              <w:t>1 (</w:t>
            </w:r>
            <w:r w:rsidR="00B36BB7" w:rsidRPr="001B2D41">
              <w:t>item 2</w:t>
            </w:r>
            <w:r w:rsidRPr="001B2D41">
              <w:t>1): 8</w:t>
            </w:r>
            <w:r w:rsidR="0002442D" w:rsidRPr="001B2D41">
              <w:t> </w:t>
            </w:r>
            <w:r w:rsidRPr="001B2D41">
              <w:t xml:space="preserve">Dec 1997 </w:t>
            </w:r>
            <w:r w:rsidR="008569E0" w:rsidRPr="001B2D41">
              <w:t>(s 2(</w:t>
            </w:r>
            <w:r w:rsidR="00BB39F2" w:rsidRPr="001B2D41">
              <w:t>5</w:t>
            </w:r>
            <w:r w:rsidR="008569E0" w:rsidRPr="001B2D41">
              <w:t>))</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Act (No.</w:t>
            </w:r>
            <w:r w:rsidR="00FD3F14" w:rsidRPr="001B2D41">
              <w:t> </w:t>
            </w:r>
            <w:r w:rsidRPr="001B2D41">
              <w:t>1) 1998</w:t>
            </w:r>
          </w:p>
        </w:tc>
        <w:tc>
          <w:tcPr>
            <w:tcW w:w="945" w:type="dxa"/>
            <w:shd w:val="clear" w:color="auto" w:fill="auto"/>
          </w:tcPr>
          <w:p w:rsidR="003944EF" w:rsidRPr="001B2D41" w:rsidRDefault="003944EF" w:rsidP="003944EF">
            <w:pPr>
              <w:pStyle w:val="ENoteTableText"/>
            </w:pPr>
            <w:r w:rsidRPr="001B2D41">
              <w:t>16, 1998</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4"/>
                <w:attr w:name="Day" w:val="16"/>
                <w:attr w:name="Year" w:val="1998"/>
              </w:smartTagPr>
              <w:r w:rsidRPr="001B2D41">
                <w:t>16 Apr 1998</w:t>
              </w:r>
            </w:smartTag>
          </w:p>
        </w:tc>
        <w:tc>
          <w:tcPr>
            <w:tcW w:w="2023" w:type="dxa"/>
            <w:shd w:val="clear" w:color="auto" w:fill="auto"/>
          </w:tcPr>
          <w:p w:rsidR="003944EF" w:rsidRPr="001B2D41" w:rsidRDefault="003944EF">
            <w:pPr>
              <w:pStyle w:val="ENoteTableText"/>
            </w:pPr>
            <w:r w:rsidRPr="001B2D41">
              <w:t>Sch</w:t>
            </w:r>
            <w:r w:rsidR="00EE61DB" w:rsidRPr="001B2D41">
              <w:t> </w:t>
            </w:r>
            <w:r w:rsidRPr="001B2D41">
              <w:t xml:space="preserve">7: </w:t>
            </w:r>
            <w:r w:rsidR="00FB576C" w:rsidRPr="001B2D41">
              <w:t>16 Apr 1998 (s 2(1))</w:t>
            </w:r>
          </w:p>
        </w:tc>
        <w:tc>
          <w:tcPr>
            <w:tcW w:w="1330" w:type="dxa"/>
            <w:shd w:val="clear" w:color="auto" w:fill="auto"/>
          </w:tcPr>
          <w:p w:rsidR="003944EF" w:rsidRPr="001B2D41" w:rsidRDefault="003944EF">
            <w:pPr>
              <w:pStyle w:val="ENoteTableText"/>
            </w:pPr>
            <w:r w:rsidRPr="001B2D41">
              <w:t>Sch 7 (item</w:t>
            </w:r>
            <w:r w:rsidR="00FD3F14" w:rsidRPr="001B2D41">
              <w:t> </w:t>
            </w:r>
            <w:r w:rsidRPr="001B2D41">
              <w:t xml:space="preserve">6) </w:t>
            </w:r>
          </w:p>
        </w:tc>
      </w:tr>
      <w:tr w:rsidR="003944EF" w:rsidRPr="001B2D41" w:rsidTr="001F4E2F">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 Law Improvement Act (No.</w:t>
            </w:r>
            <w:r w:rsidR="00FD3F14" w:rsidRPr="001B2D41">
              <w:t> </w:t>
            </w:r>
            <w:r w:rsidRPr="001B2D41">
              <w:t>1) 1998</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46, 1998</w:t>
            </w:r>
          </w:p>
        </w:tc>
        <w:tc>
          <w:tcPr>
            <w:tcW w:w="993" w:type="dxa"/>
            <w:tcBorders>
              <w:bottom w:val="single" w:sz="4" w:space="0" w:color="auto"/>
            </w:tcBorders>
            <w:shd w:val="clear" w:color="auto" w:fill="auto"/>
          </w:tcPr>
          <w:p w:rsidR="003944EF" w:rsidRPr="001B2D41" w:rsidRDefault="003944EF" w:rsidP="003944EF">
            <w:pPr>
              <w:pStyle w:val="ENoteTableText"/>
            </w:pPr>
            <w:r w:rsidRPr="001B2D41">
              <w:t>22</w:t>
            </w:r>
            <w:r w:rsidR="00FD3F14" w:rsidRPr="001B2D41">
              <w:t> </w:t>
            </w:r>
            <w:r w:rsidRPr="001B2D41">
              <w:t>June 1998</w:t>
            </w:r>
          </w:p>
        </w:tc>
        <w:tc>
          <w:tcPr>
            <w:tcW w:w="2023" w:type="dxa"/>
            <w:tcBorders>
              <w:bottom w:val="single" w:sz="4" w:space="0" w:color="auto"/>
            </w:tcBorders>
            <w:shd w:val="clear" w:color="auto" w:fill="auto"/>
          </w:tcPr>
          <w:p w:rsidR="003944EF" w:rsidRPr="001B2D41" w:rsidRDefault="00264057">
            <w:pPr>
              <w:pStyle w:val="ENoteTableText"/>
            </w:pPr>
            <w:r w:rsidRPr="001B2D41">
              <w:t xml:space="preserve">s 4, </w:t>
            </w:r>
            <w:r w:rsidR="003944EF" w:rsidRPr="001B2D41">
              <w:t>Sch</w:t>
            </w:r>
            <w:r w:rsidR="00EE61DB" w:rsidRPr="001B2D41">
              <w:t> </w:t>
            </w:r>
            <w:r w:rsidR="003944EF" w:rsidRPr="001B2D41">
              <w:t>2 (</w:t>
            </w:r>
            <w:r w:rsidR="00B36BB7" w:rsidRPr="001B2D41">
              <w:t>items 1</w:t>
            </w:r>
            <w:r w:rsidR="003944EF" w:rsidRPr="001B2D41">
              <w:t>–3), Sch</w:t>
            </w:r>
            <w:r w:rsidR="00EE61DB" w:rsidRPr="001B2D41">
              <w:t> </w:t>
            </w:r>
            <w:r w:rsidR="003944EF" w:rsidRPr="001B2D41">
              <w:t>3</w:t>
            </w:r>
            <w:r w:rsidR="004523BB" w:rsidRPr="001B2D41">
              <w:t xml:space="preserve"> </w:t>
            </w:r>
            <w:r w:rsidR="003944EF" w:rsidRPr="001B2D41">
              <w:t>(</w:t>
            </w:r>
            <w:r w:rsidR="00B36BB7" w:rsidRPr="001B2D41">
              <w:t>items 1</w:t>
            </w:r>
            <w:r w:rsidR="003944EF" w:rsidRPr="001B2D41">
              <w:t>, 2), Sch</w:t>
            </w:r>
            <w:r w:rsidR="00EE61DB" w:rsidRPr="001B2D41">
              <w:t> </w:t>
            </w:r>
            <w:r w:rsidR="003944EF" w:rsidRPr="001B2D41">
              <w:t>4 (</w:t>
            </w:r>
            <w:r w:rsidR="00B36BB7" w:rsidRPr="001B2D41">
              <w:t>item 1</w:t>
            </w:r>
            <w:r w:rsidR="003944EF" w:rsidRPr="001B2D41">
              <w:t>)</w:t>
            </w:r>
            <w:r w:rsidR="008909CC" w:rsidRPr="001B2D41">
              <w:t xml:space="preserve">, </w:t>
            </w:r>
            <w:r w:rsidR="003944EF" w:rsidRPr="001B2D41">
              <w:t>Sch</w:t>
            </w:r>
            <w:r w:rsidR="00EE61DB" w:rsidRPr="001B2D41">
              <w:t> </w:t>
            </w:r>
            <w:r w:rsidR="003944EF" w:rsidRPr="001B2D41">
              <w:t>5 (</w:t>
            </w:r>
            <w:r w:rsidR="00B36BB7" w:rsidRPr="001B2D41">
              <w:t>items 1</w:t>
            </w:r>
            <w:r w:rsidR="003944EF" w:rsidRPr="001B2D41">
              <w:t>, 2), Sch</w:t>
            </w:r>
            <w:r w:rsidR="00EE61DB" w:rsidRPr="001B2D41">
              <w:t> </w:t>
            </w:r>
            <w:r w:rsidR="003944EF" w:rsidRPr="001B2D41">
              <w:t>6 (</w:t>
            </w:r>
            <w:r w:rsidR="00B36BB7" w:rsidRPr="001B2D41">
              <w:t>item 1</w:t>
            </w:r>
            <w:r w:rsidR="003944EF" w:rsidRPr="001B2D41">
              <w:t>), Sch</w:t>
            </w:r>
            <w:r w:rsidR="00EE61DB" w:rsidRPr="001B2D41">
              <w:t> </w:t>
            </w:r>
            <w:r w:rsidR="003944EF" w:rsidRPr="001B2D41">
              <w:t>7 (</w:t>
            </w:r>
            <w:r w:rsidR="00B36BB7" w:rsidRPr="001B2D41">
              <w:t>item 1</w:t>
            </w:r>
            <w:r w:rsidR="003944EF" w:rsidRPr="001B2D41">
              <w:t>), Sch</w:t>
            </w:r>
            <w:r w:rsidR="00EE61DB" w:rsidRPr="001B2D41">
              <w:t> </w:t>
            </w:r>
            <w:r w:rsidR="003944EF" w:rsidRPr="001B2D41">
              <w:t>8 (</w:t>
            </w:r>
            <w:r w:rsidR="00B36BB7" w:rsidRPr="001B2D41">
              <w:t>item 1</w:t>
            </w:r>
            <w:r w:rsidR="003944EF" w:rsidRPr="001B2D41">
              <w:t>) and Sch</w:t>
            </w:r>
            <w:r w:rsidR="00EE61DB" w:rsidRPr="001B2D41">
              <w:t> </w:t>
            </w:r>
            <w:r w:rsidR="003944EF" w:rsidRPr="001B2D41">
              <w:t>9 (</w:t>
            </w:r>
            <w:r w:rsidR="00B36BB7" w:rsidRPr="001B2D41">
              <w:t>items 1</w:t>
            </w:r>
            <w:r w:rsidRPr="001B2D41">
              <w:t>, 8</w:t>
            </w:r>
            <w:r w:rsidR="003944EF" w:rsidRPr="001B2D41">
              <w:t xml:space="preserve">): </w:t>
            </w:r>
            <w:r w:rsidR="001B3CAE" w:rsidRPr="001B2D41">
              <w:t>22</w:t>
            </w:r>
            <w:r w:rsidR="00FD3F14" w:rsidRPr="001B2D41">
              <w:t> </w:t>
            </w:r>
            <w:r w:rsidR="001B3CAE" w:rsidRPr="001B2D41">
              <w:t>June 1998 (s 2)</w:t>
            </w:r>
          </w:p>
        </w:tc>
        <w:tc>
          <w:tcPr>
            <w:tcW w:w="1330" w:type="dxa"/>
            <w:tcBorders>
              <w:bottom w:val="single" w:sz="4" w:space="0" w:color="auto"/>
            </w:tcBorders>
            <w:shd w:val="clear" w:color="auto" w:fill="auto"/>
          </w:tcPr>
          <w:p w:rsidR="003944EF" w:rsidRPr="001B2D41" w:rsidRDefault="00163128">
            <w:pPr>
              <w:pStyle w:val="ENoteTableText"/>
            </w:pPr>
            <w:r w:rsidRPr="001B2D41">
              <w:t>s</w:t>
            </w:r>
            <w:r w:rsidR="003944EF" w:rsidRPr="001B2D41">
              <w:t xml:space="preserve"> 4 and Sch 9 (item</w:t>
            </w:r>
            <w:r w:rsidR="00FD3F14" w:rsidRPr="001B2D41">
              <w:t> </w:t>
            </w:r>
            <w:r w:rsidR="003944EF" w:rsidRPr="001B2D41">
              <w:t>8)</w:t>
            </w:r>
          </w:p>
        </w:tc>
      </w:tr>
      <w:tr w:rsidR="003944EF" w:rsidRPr="001B2D41" w:rsidTr="002E2FDD">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Taxation Laws Amendment Act (No.</w:t>
            </w:r>
            <w:r w:rsidR="00FD3F14" w:rsidRPr="001B2D41">
              <w:t> </w:t>
            </w:r>
            <w:r w:rsidRPr="001B2D41">
              <w:t>6) 1999</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54, 1999</w:t>
            </w:r>
          </w:p>
        </w:tc>
        <w:tc>
          <w:tcPr>
            <w:tcW w:w="993" w:type="dxa"/>
            <w:tcBorders>
              <w:bottom w:val="single" w:sz="4" w:space="0" w:color="auto"/>
            </w:tcBorders>
            <w:shd w:val="clear" w:color="auto" w:fill="auto"/>
          </w:tcPr>
          <w:p w:rsidR="003944EF" w:rsidRPr="001B2D41" w:rsidRDefault="003944EF" w:rsidP="003944EF">
            <w:pPr>
              <w:pStyle w:val="ENoteTableText"/>
            </w:pPr>
            <w:r w:rsidRPr="001B2D41">
              <w:t>5</w:t>
            </w:r>
            <w:r w:rsidR="00FD3F14" w:rsidRPr="001B2D41">
              <w:t> </w:t>
            </w:r>
            <w:r w:rsidRPr="001B2D41">
              <w:t>July 1999</w:t>
            </w:r>
          </w:p>
        </w:tc>
        <w:tc>
          <w:tcPr>
            <w:tcW w:w="2023" w:type="dxa"/>
            <w:tcBorders>
              <w:bottom w:val="single" w:sz="4" w:space="0" w:color="auto"/>
            </w:tcBorders>
            <w:shd w:val="clear" w:color="auto" w:fill="auto"/>
          </w:tcPr>
          <w:p w:rsidR="003944EF" w:rsidRPr="001B2D41" w:rsidRDefault="003944EF">
            <w:pPr>
              <w:pStyle w:val="ENoteTableText"/>
              <w:rPr>
                <w:i/>
              </w:rPr>
            </w:pPr>
            <w:r w:rsidRPr="001B2D41">
              <w:t>Sch</w:t>
            </w:r>
            <w:r w:rsidR="00EE61DB" w:rsidRPr="001B2D41">
              <w:t> </w:t>
            </w:r>
            <w:r w:rsidRPr="001B2D41">
              <w:t>4 (items</w:t>
            </w:r>
            <w:r w:rsidR="00FD3F14" w:rsidRPr="001B2D41">
              <w:t> </w:t>
            </w:r>
            <w:r w:rsidRPr="001B2D41">
              <w:t xml:space="preserve">6–10): </w:t>
            </w:r>
            <w:r w:rsidR="00842D7C" w:rsidRPr="001B2D41">
              <w:t>5</w:t>
            </w:r>
            <w:r w:rsidR="00FD3F14" w:rsidRPr="001B2D41">
              <w:t> </w:t>
            </w:r>
            <w:r w:rsidR="00842D7C" w:rsidRPr="001B2D41">
              <w:t>July 1999 (s 2(1</w:t>
            </w:r>
            <w:r w:rsidR="00BB0D71" w:rsidRPr="001B2D41">
              <w:t>))</w:t>
            </w:r>
          </w:p>
        </w:tc>
        <w:tc>
          <w:tcPr>
            <w:tcW w:w="1330" w:type="dxa"/>
            <w:tcBorders>
              <w:bottom w:val="single" w:sz="4" w:space="0" w:color="auto"/>
            </w:tcBorders>
            <w:shd w:val="clear" w:color="auto" w:fill="auto"/>
          </w:tcPr>
          <w:p w:rsidR="003944EF" w:rsidRPr="001B2D41" w:rsidRDefault="003944EF">
            <w:pPr>
              <w:pStyle w:val="ENoteTableText"/>
            </w:pPr>
            <w:r w:rsidRPr="001B2D41">
              <w:t>Sch 4 (</w:t>
            </w:r>
            <w:r w:rsidR="00B36BB7" w:rsidRPr="001B2D41">
              <w:t>item 1</w:t>
            </w:r>
            <w:r w:rsidRPr="001B2D41">
              <w:t>0)</w:t>
            </w:r>
          </w:p>
        </w:tc>
      </w:tr>
      <w:tr w:rsidR="003944EF" w:rsidRPr="001B2D41" w:rsidTr="002E2FDD">
        <w:trPr>
          <w:cantSplit/>
        </w:trPr>
        <w:tc>
          <w:tcPr>
            <w:tcW w:w="1988" w:type="dxa"/>
            <w:tcBorders>
              <w:top w:val="single" w:sz="4" w:space="0" w:color="auto"/>
              <w:bottom w:val="nil"/>
            </w:tcBorders>
            <w:shd w:val="clear" w:color="auto" w:fill="auto"/>
          </w:tcPr>
          <w:p w:rsidR="003944EF" w:rsidRPr="001B2D41" w:rsidRDefault="003944EF" w:rsidP="003944EF">
            <w:pPr>
              <w:pStyle w:val="ENoteTableText"/>
            </w:pPr>
            <w:r w:rsidRPr="001B2D41">
              <w:t>A New Tax System (Family Assistance) (Consequential and Related Measures) Act (No.</w:t>
            </w:r>
            <w:r w:rsidR="00FD3F14" w:rsidRPr="001B2D41">
              <w:t> </w:t>
            </w:r>
            <w:r w:rsidRPr="001B2D41">
              <w:t>2) 1999</w:t>
            </w:r>
          </w:p>
        </w:tc>
        <w:tc>
          <w:tcPr>
            <w:tcW w:w="945" w:type="dxa"/>
            <w:tcBorders>
              <w:top w:val="single" w:sz="4" w:space="0" w:color="auto"/>
              <w:bottom w:val="nil"/>
            </w:tcBorders>
            <w:shd w:val="clear" w:color="auto" w:fill="auto"/>
          </w:tcPr>
          <w:p w:rsidR="003944EF" w:rsidRPr="001B2D41" w:rsidRDefault="003944EF" w:rsidP="003944EF">
            <w:pPr>
              <w:pStyle w:val="ENoteTableText"/>
            </w:pPr>
            <w:r w:rsidRPr="001B2D41">
              <w:t>83, 1999</w:t>
            </w:r>
          </w:p>
        </w:tc>
        <w:tc>
          <w:tcPr>
            <w:tcW w:w="993" w:type="dxa"/>
            <w:tcBorders>
              <w:top w:val="single" w:sz="4" w:space="0" w:color="auto"/>
              <w:bottom w:val="nil"/>
            </w:tcBorders>
            <w:shd w:val="clear" w:color="auto" w:fill="auto"/>
          </w:tcPr>
          <w:p w:rsidR="003944EF" w:rsidRPr="001B2D41" w:rsidRDefault="003944EF" w:rsidP="003944EF">
            <w:pPr>
              <w:pStyle w:val="ENoteTableText"/>
            </w:pPr>
            <w:r w:rsidRPr="001B2D41">
              <w:t>8</w:t>
            </w:r>
            <w:r w:rsidR="00FD3F14" w:rsidRPr="001B2D41">
              <w:t> </w:t>
            </w:r>
            <w:r w:rsidRPr="001B2D41">
              <w:t>July 1999</w:t>
            </w:r>
          </w:p>
        </w:tc>
        <w:tc>
          <w:tcPr>
            <w:tcW w:w="2023" w:type="dxa"/>
            <w:tcBorders>
              <w:top w:val="single" w:sz="4" w:space="0" w:color="auto"/>
              <w:bottom w:val="nil"/>
            </w:tcBorders>
            <w:shd w:val="clear" w:color="auto" w:fill="auto"/>
          </w:tcPr>
          <w:p w:rsidR="003944EF" w:rsidRPr="001B2D41" w:rsidRDefault="003944EF" w:rsidP="00EA1E21">
            <w:pPr>
              <w:pStyle w:val="ENoteTableText"/>
            </w:pPr>
            <w:r w:rsidRPr="001B2D41">
              <w:t>Sch</w:t>
            </w:r>
            <w:r w:rsidR="00EE61DB" w:rsidRPr="001B2D41">
              <w:t> </w:t>
            </w:r>
            <w:r w:rsidRPr="001B2D41">
              <w:t>10 (items</w:t>
            </w:r>
            <w:r w:rsidR="00FD3F14" w:rsidRPr="001B2D41">
              <w:t> </w:t>
            </w:r>
            <w:r w:rsidRPr="001B2D41">
              <w:t xml:space="preserve">64, 68(1)): </w:t>
            </w:r>
            <w:r w:rsidR="001E5ACC" w:rsidRPr="001B2D41">
              <w:t>1 July</w:t>
            </w:r>
            <w:r w:rsidRPr="001B2D41">
              <w:t xml:space="preserve"> 2000 </w:t>
            </w:r>
            <w:r w:rsidR="00B50654" w:rsidRPr="001B2D41">
              <w:t>(</w:t>
            </w:r>
            <w:r w:rsidR="007262E5" w:rsidRPr="001B2D41">
              <w:t>s 2(</w:t>
            </w:r>
            <w:r w:rsidR="00EA1E21" w:rsidRPr="001B2D41">
              <w:t>2</w:t>
            </w:r>
            <w:r w:rsidR="00B50654" w:rsidRPr="001B2D41">
              <w:t>))</w:t>
            </w:r>
          </w:p>
        </w:tc>
        <w:tc>
          <w:tcPr>
            <w:tcW w:w="1330" w:type="dxa"/>
            <w:tcBorders>
              <w:top w:val="single" w:sz="4" w:space="0" w:color="auto"/>
              <w:bottom w:val="nil"/>
            </w:tcBorders>
            <w:shd w:val="clear" w:color="auto" w:fill="auto"/>
          </w:tcPr>
          <w:p w:rsidR="003944EF" w:rsidRPr="001B2D41" w:rsidRDefault="003944EF" w:rsidP="00B16D13">
            <w:pPr>
              <w:pStyle w:val="ENoteTableText"/>
            </w:pPr>
            <w:r w:rsidRPr="001B2D41">
              <w:t>Sch 10 (item</w:t>
            </w:r>
            <w:r w:rsidR="00FD3F14" w:rsidRPr="001B2D41">
              <w:t> </w:t>
            </w:r>
            <w:r w:rsidRPr="001B2D41">
              <w:t>68(1))</w:t>
            </w:r>
          </w:p>
        </w:tc>
      </w:tr>
      <w:tr w:rsidR="003944EF" w:rsidRPr="001B2D41" w:rsidTr="008909CC">
        <w:trPr>
          <w:cantSplit/>
        </w:trPr>
        <w:tc>
          <w:tcPr>
            <w:tcW w:w="1988" w:type="dxa"/>
            <w:tcBorders>
              <w:top w:val="nil"/>
              <w:bottom w:val="nil"/>
            </w:tcBorders>
            <w:shd w:val="clear" w:color="auto" w:fill="auto"/>
          </w:tcPr>
          <w:p w:rsidR="003944EF" w:rsidRPr="001B2D41" w:rsidRDefault="003944EF" w:rsidP="003944EF">
            <w:pPr>
              <w:pStyle w:val="ENoteTTIndentHeading"/>
            </w:pPr>
            <w:r w:rsidRPr="001B2D41">
              <w:rPr>
                <w:rFonts w:cs="Times New Roman"/>
              </w:rPr>
              <w:t>as amended by</w:t>
            </w:r>
          </w:p>
        </w:tc>
        <w:tc>
          <w:tcPr>
            <w:tcW w:w="945" w:type="dxa"/>
            <w:tcBorders>
              <w:top w:val="nil"/>
              <w:bottom w:val="nil"/>
            </w:tcBorders>
            <w:shd w:val="clear" w:color="auto" w:fill="auto"/>
          </w:tcPr>
          <w:p w:rsidR="003944EF" w:rsidRPr="001B2D41" w:rsidRDefault="003944EF" w:rsidP="003944EF">
            <w:pPr>
              <w:pStyle w:val="ENoteTableText"/>
            </w:pPr>
          </w:p>
        </w:tc>
        <w:tc>
          <w:tcPr>
            <w:tcW w:w="993" w:type="dxa"/>
            <w:tcBorders>
              <w:top w:val="nil"/>
              <w:bottom w:val="nil"/>
            </w:tcBorders>
            <w:shd w:val="clear" w:color="auto" w:fill="auto"/>
          </w:tcPr>
          <w:p w:rsidR="003944EF" w:rsidRPr="001B2D41" w:rsidRDefault="003944EF" w:rsidP="003944EF">
            <w:pPr>
              <w:pStyle w:val="ENoteTableText"/>
            </w:pPr>
          </w:p>
        </w:tc>
        <w:tc>
          <w:tcPr>
            <w:tcW w:w="2023" w:type="dxa"/>
            <w:tcBorders>
              <w:top w:val="nil"/>
              <w:bottom w:val="nil"/>
            </w:tcBorders>
            <w:shd w:val="clear" w:color="auto" w:fill="auto"/>
          </w:tcPr>
          <w:p w:rsidR="003944EF" w:rsidRPr="001B2D41" w:rsidRDefault="003944EF" w:rsidP="003944EF">
            <w:pPr>
              <w:pStyle w:val="ENoteTableText"/>
            </w:pPr>
          </w:p>
        </w:tc>
        <w:tc>
          <w:tcPr>
            <w:tcW w:w="1330" w:type="dxa"/>
            <w:tcBorders>
              <w:top w:val="nil"/>
              <w:bottom w:val="nil"/>
            </w:tcBorders>
            <w:shd w:val="clear" w:color="auto" w:fill="auto"/>
          </w:tcPr>
          <w:p w:rsidR="003944EF" w:rsidRPr="001B2D41" w:rsidRDefault="003944EF" w:rsidP="003944EF">
            <w:pPr>
              <w:pStyle w:val="ENoteTableText"/>
            </w:pPr>
          </w:p>
        </w:tc>
      </w:tr>
      <w:tr w:rsidR="003944EF" w:rsidRPr="001B2D41" w:rsidTr="008909CC">
        <w:trPr>
          <w:cantSplit/>
        </w:trPr>
        <w:tc>
          <w:tcPr>
            <w:tcW w:w="1988" w:type="dxa"/>
            <w:tcBorders>
              <w:top w:val="nil"/>
              <w:bottom w:val="single" w:sz="4" w:space="0" w:color="auto"/>
            </w:tcBorders>
            <w:shd w:val="clear" w:color="auto" w:fill="auto"/>
          </w:tcPr>
          <w:p w:rsidR="003944EF" w:rsidRPr="001B2D41" w:rsidRDefault="003944EF" w:rsidP="003944EF">
            <w:pPr>
              <w:pStyle w:val="ENoteTTi"/>
            </w:pPr>
            <w:r w:rsidRPr="001B2D41">
              <w:t>Family and Community Services Legislation Amendment (1999 Budget and Other Measures) Act 1999</w:t>
            </w:r>
          </w:p>
        </w:tc>
        <w:tc>
          <w:tcPr>
            <w:tcW w:w="945" w:type="dxa"/>
            <w:tcBorders>
              <w:top w:val="nil"/>
              <w:bottom w:val="single" w:sz="4" w:space="0" w:color="auto"/>
            </w:tcBorders>
            <w:shd w:val="clear" w:color="auto" w:fill="auto"/>
          </w:tcPr>
          <w:p w:rsidR="003944EF" w:rsidRPr="001B2D41" w:rsidRDefault="003944EF" w:rsidP="003944EF">
            <w:pPr>
              <w:pStyle w:val="ENoteTableText"/>
            </w:pPr>
            <w:r w:rsidRPr="001B2D41">
              <w:t>172, 1999</w:t>
            </w:r>
          </w:p>
        </w:tc>
        <w:tc>
          <w:tcPr>
            <w:tcW w:w="993" w:type="dxa"/>
            <w:tcBorders>
              <w:top w:val="nil"/>
              <w:bottom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12"/>
                <w:attr w:name="Day" w:val="10"/>
                <w:attr w:name="Year" w:val="1999"/>
              </w:smartTagPr>
              <w:r w:rsidRPr="001B2D41">
                <w:t>10 Dec 1999</w:t>
              </w:r>
            </w:smartTag>
          </w:p>
        </w:tc>
        <w:tc>
          <w:tcPr>
            <w:tcW w:w="2023" w:type="dxa"/>
            <w:tcBorders>
              <w:top w:val="nil"/>
              <w:bottom w:val="single" w:sz="4" w:space="0" w:color="auto"/>
            </w:tcBorders>
            <w:shd w:val="clear" w:color="auto" w:fill="auto"/>
          </w:tcPr>
          <w:p w:rsidR="003944EF" w:rsidRPr="001B2D41" w:rsidRDefault="003944EF" w:rsidP="00920AEC">
            <w:pPr>
              <w:pStyle w:val="ENoteTableText"/>
            </w:pPr>
            <w:r w:rsidRPr="001B2D41">
              <w:t>Sch</w:t>
            </w:r>
            <w:r w:rsidR="00EE61DB" w:rsidRPr="001B2D41">
              <w:t> </w:t>
            </w:r>
            <w:r w:rsidRPr="001B2D41">
              <w:t>2 (</w:t>
            </w:r>
            <w:r w:rsidR="00B36BB7" w:rsidRPr="001B2D41">
              <w:t>item 1</w:t>
            </w:r>
            <w:r w:rsidRPr="001B2D41">
              <w:t xml:space="preserve">): </w:t>
            </w:r>
            <w:r w:rsidR="00920AEC" w:rsidRPr="001B2D41">
              <w:t>8</w:t>
            </w:r>
            <w:r w:rsidR="00FD3F14" w:rsidRPr="001B2D41">
              <w:t> </w:t>
            </w:r>
            <w:r w:rsidR="00920AEC" w:rsidRPr="001B2D41">
              <w:t>July 1999</w:t>
            </w:r>
            <w:r w:rsidR="00B349BC" w:rsidRPr="001B2D41">
              <w:t xml:space="preserve"> (s 2(</w:t>
            </w:r>
            <w:r w:rsidR="00920AEC" w:rsidRPr="001B2D41">
              <w:t>4</w:t>
            </w:r>
            <w:r w:rsidR="00B349BC" w:rsidRPr="001B2D41">
              <w:t>))</w:t>
            </w:r>
          </w:p>
        </w:tc>
        <w:tc>
          <w:tcPr>
            <w:tcW w:w="1330" w:type="dxa"/>
            <w:tcBorders>
              <w:top w:val="nil"/>
              <w:bottom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Taxation Laws Amendment Act (No.</w:t>
            </w:r>
            <w:r w:rsidR="00FD3F14" w:rsidRPr="001B2D41">
              <w:t> </w:t>
            </w:r>
            <w:r w:rsidRPr="001B2D41">
              <w:t>2) 1999</w:t>
            </w:r>
          </w:p>
        </w:tc>
        <w:tc>
          <w:tcPr>
            <w:tcW w:w="945" w:type="dxa"/>
            <w:tcBorders>
              <w:top w:val="single" w:sz="4" w:space="0" w:color="auto"/>
            </w:tcBorders>
            <w:shd w:val="clear" w:color="auto" w:fill="auto"/>
          </w:tcPr>
          <w:p w:rsidR="003944EF" w:rsidRPr="001B2D41" w:rsidRDefault="003944EF" w:rsidP="003944EF">
            <w:pPr>
              <w:pStyle w:val="ENoteTableText"/>
            </w:pPr>
            <w:r w:rsidRPr="001B2D41">
              <w:t>93, 1999</w:t>
            </w:r>
          </w:p>
        </w:tc>
        <w:tc>
          <w:tcPr>
            <w:tcW w:w="993" w:type="dxa"/>
            <w:tcBorders>
              <w:top w:val="single" w:sz="4" w:space="0" w:color="auto"/>
            </w:tcBorders>
            <w:shd w:val="clear" w:color="auto" w:fill="auto"/>
          </w:tcPr>
          <w:p w:rsidR="003944EF" w:rsidRPr="001B2D41" w:rsidRDefault="003944EF" w:rsidP="003944EF">
            <w:pPr>
              <w:pStyle w:val="ENoteTableText"/>
            </w:pPr>
            <w:r w:rsidRPr="001B2D41">
              <w:t>16</w:t>
            </w:r>
            <w:r w:rsidR="00FD3F14" w:rsidRPr="001B2D41">
              <w:t> </w:t>
            </w:r>
            <w:r w:rsidRPr="001B2D41">
              <w:t>July 1999</w:t>
            </w:r>
          </w:p>
        </w:tc>
        <w:tc>
          <w:tcPr>
            <w:tcW w:w="2023" w:type="dxa"/>
            <w:tcBorders>
              <w:top w:val="single" w:sz="4" w:space="0" w:color="auto"/>
            </w:tcBorders>
            <w:shd w:val="clear" w:color="auto" w:fill="auto"/>
          </w:tcPr>
          <w:p w:rsidR="003944EF" w:rsidRPr="001B2D41" w:rsidRDefault="003944EF">
            <w:pPr>
              <w:pStyle w:val="ENoteTableText"/>
              <w:rPr>
                <w:i/>
              </w:rPr>
            </w:pPr>
            <w:r w:rsidRPr="001B2D41">
              <w:t>Sch</w:t>
            </w:r>
            <w:r w:rsidR="00EE61DB" w:rsidRPr="001B2D41">
              <w:t> </w:t>
            </w:r>
            <w:r w:rsidRPr="001B2D41">
              <w:t>3 (</w:t>
            </w:r>
            <w:r w:rsidR="00B36BB7" w:rsidRPr="001B2D41">
              <w:t>items 2</w:t>
            </w:r>
            <w:r w:rsidRPr="001B2D41">
              <w:t xml:space="preserve">5, 33(1)): </w:t>
            </w:r>
            <w:r w:rsidR="00C64B76" w:rsidRPr="001B2D41">
              <w:t>16</w:t>
            </w:r>
            <w:r w:rsidR="00FD3F14" w:rsidRPr="001B2D41">
              <w:t> </w:t>
            </w:r>
            <w:r w:rsidR="00C64B76" w:rsidRPr="001B2D41">
              <w:t>July 1999 (</w:t>
            </w:r>
            <w:r w:rsidR="00B349BC" w:rsidRPr="001B2D41">
              <w:t>s 2(1))</w:t>
            </w:r>
          </w:p>
        </w:tc>
        <w:tc>
          <w:tcPr>
            <w:tcW w:w="1330" w:type="dxa"/>
            <w:tcBorders>
              <w:top w:val="single" w:sz="4" w:space="0" w:color="auto"/>
            </w:tcBorders>
            <w:shd w:val="clear" w:color="auto" w:fill="auto"/>
          </w:tcPr>
          <w:p w:rsidR="003944EF" w:rsidRPr="001B2D41" w:rsidRDefault="003944EF">
            <w:pPr>
              <w:pStyle w:val="ENoteTableText"/>
            </w:pPr>
            <w:r w:rsidRPr="001B2D41">
              <w:t>Sch 3 (</w:t>
            </w:r>
            <w:r w:rsidR="001B2D41">
              <w:t>item 3</w:t>
            </w:r>
            <w:r w:rsidRPr="001B2D41">
              <w:t>3(1))</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Act (No.</w:t>
            </w:r>
            <w:r w:rsidR="00FD3F14" w:rsidRPr="001B2D41">
              <w:t> </w:t>
            </w:r>
            <w:r w:rsidRPr="001B2D41">
              <w:t>4) 1999</w:t>
            </w:r>
          </w:p>
        </w:tc>
        <w:tc>
          <w:tcPr>
            <w:tcW w:w="945" w:type="dxa"/>
            <w:shd w:val="clear" w:color="auto" w:fill="auto"/>
          </w:tcPr>
          <w:p w:rsidR="003944EF" w:rsidRPr="001B2D41" w:rsidRDefault="003944EF" w:rsidP="003944EF">
            <w:pPr>
              <w:pStyle w:val="ENoteTableText"/>
            </w:pPr>
            <w:r w:rsidRPr="001B2D41">
              <w:t>94, 1999</w:t>
            </w:r>
          </w:p>
        </w:tc>
        <w:tc>
          <w:tcPr>
            <w:tcW w:w="993" w:type="dxa"/>
            <w:shd w:val="clear" w:color="auto" w:fill="auto"/>
          </w:tcPr>
          <w:p w:rsidR="003944EF" w:rsidRPr="001B2D41" w:rsidRDefault="003944EF" w:rsidP="003944EF">
            <w:pPr>
              <w:pStyle w:val="ENoteTableText"/>
            </w:pPr>
            <w:r w:rsidRPr="001B2D41">
              <w:t>16</w:t>
            </w:r>
            <w:r w:rsidR="00FD3F14" w:rsidRPr="001B2D41">
              <w:t> </w:t>
            </w:r>
            <w:r w:rsidRPr="001B2D41">
              <w:t>July 1999</w:t>
            </w:r>
          </w:p>
        </w:tc>
        <w:tc>
          <w:tcPr>
            <w:tcW w:w="2023" w:type="dxa"/>
            <w:shd w:val="clear" w:color="auto" w:fill="auto"/>
          </w:tcPr>
          <w:p w:rsidR="003944EF" w:rsidRPr="001B2D41" w:rsidRDefault="003944EF">
            <w:pPr>
              <w:pStyle w:val="ENoteTableText"/>
              <w:rPr>
                <w:i/>
              </w:rPr>
            </w:pPr>
            <w:r w:rsidRPr="001B2D41">
              <w:t>Sch</w:t>
            </w:r>
            <w:r w:rsidR="00EE61DB" w:rsidRPr="001B2D41">
              <w:t> </w:t>
            </w:r>
            <w:r w:rsidRPr="001B2D41">
              <w:t>5 (</w:t>
            </w:r>
            <w:r w:rsidR="00743152" w:rsidRPr="001B2D41">
              <w:t>items 4</w:t>
            </w:r>
            <w:r w:rsidRPr="001B2D41">
              <w:t xml:space="preserve">, 35): </w:t>
            </w:r>
            <w:r w:rsidR="00B349BC" w:rsidRPr="001B2D41">
              <w:t>16</w:t>
            </w:r>
            <w:r w:rsidR="00FD3F14" w:rsidRPr="001B2D41">
              <w:t> </w:t>
            </w:r>
            <w:r w:rsidR="00B349BC" w:rsidRPr="001B2D41">
              <w:t>July 1999 (s 2(1))</w:t>
            </w:r>
          </w:p>
        </w:tc>
        <w:tc>
          <w:tcPr>
            <w:tcW w:w="1330" w:type="dxa"/>
            <w:shd w:val="clear" w:color="auto" w:fill="auto"/>
          </w:tcPr>
          <w:p w:rsidR="003944EF" w:rsidRPr="001B2D41" w:rsidRDefault="00C64B76" w:rsidP="003944EF">
            <w:pPr>
              <w:pStyle w:val="ENoteTableText"/>
            </w:pPr>
            <w:r w:rsidRPr="001B2D41">
              <w:t>Sch</w:t>
            </w:r>
            <w:r w:rsidR="003944EF" w:rsidRPr="001B2D41">
              <w:t xml:space="preserve"> 5 (</w:t>
            </w:r>
            <w:r w:rsidR="001B2D41">
              <w:t>item 3</w:t>
            </w:r>
            <w:r w:rsidR="003944EF" w:rsidRPr="001B2D41">
              <w:t>5)</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Act (No.</w:t>
            </w:r>
            <w:r w:rsidR="00FD3F14" w:rsidRPr="001B2D41">
              <w:t> </w:t>
            </w:r>
            <w:r w:rsidRPr="001B2D41">
              <w:t>7) 1999</w:t>
            </w:r>
          </w:p>
        </w:tc>
        <w:tc>
          <w:tcPr>
            <w:tcW w:w="945" w:type="dxa"/>
            <w:shd w:val="clear" w:color="auto" w:fill="auto"/>
          </w:tcPr>
          <w:p w:rsidR="003944EF" w:rsidRPr="001B2D41" w:rsidRDefault="003944EF" w:rsidP="003944EF">
            <w:pPr>
              <w:pStyle w:val="ENoteTableText"/>
            </w:pPr>
            <w:r w:rsidRPr="001B2D41">
              <w:t>117, 1999</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9"/>
                <w:attr w:name="Day" w:val="22"/>
                <w:attr w:name="Year" w:val="1999"/>
              </w:smartTagPr>
              <w:r w:rsidRPr="001B2D41">
                <w:t>22 Sept 1999</w:t>
              </w:r>
            </w:smartTag>
          </w:p>
        </w:tc>
        <w:tc>
          <w:tcPr>
            <w:tcW w:w="2023" w:type="dxa"/>
            <w:shd w:val="clear" w:color="auto" w:fill="auto"/>
          </w:tcPr>
          <w:p w:rsidR="003944EF" w:rsidRPr="001B2D41" w:rsidRDefault="003944EF">
            <w:pPr>
              <w:pStyle w:val="ENoteTableText"/>
              <w:rPr>
                <w:i/>
              </w:rPr>
            </w:pPr>
            <w:r w:rsidRPr="001B2D41">
              <w:t>Sch</w:t>
            </w:r>
            <w:r w:rsidR="00EE61DB" w:rsidRPr="001B2D41">
              <w:t> </w:t>
            </w:r>
            <w:r w:rsidRPr="001B2D41">
              <w:t>2 (</w:t>
            </w:r>
            <w:r w:rsidR="00B36BB7" w:rsidRPr="001B2D41">
              <w:t>item 1</w:t>
            </w:r>
            <w:r w:rsidRPr="001B2D41">
              <w:t xml:space="preserve">): </w:t>
            </w:r>
            <w:r w:rsidR="00916D2F" w:rsidRPr="001B2D41">
              <w:t>22 Sep</w:t>
            </w:r>
            <w:r w:rsidR="00C64B76" w:rsidRPr="001B2D41">
              <w:t>t</w:t>
            </w:r>
            <w:r w:rsidR="00916D2F" w:rsidRPr="001B2D41">
              <w:t xml:space="preserve"> 1999 (s 2(1)</w:t>
            </w:r>
            <w:r w:rsidR="00C64B76" w:rsidRPr="001B2D41">
              <w:t>)</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New Business Tax System (Integrity and Other Measures) Act 1999</w:t>
            </w:r>
          </w:p>
        </w:tc>
        <w:tc>
          <w:tcPr>
            <w:tcW w:w="945" w:type="dxa"/>
            <w:shd w:val="clear" w:color="auto" w:fill="auto"/>
          </w:tcPr>
          <w:p w:rsidR="003944EF" w:rsidRPr="001B2D41" w:rsidRDefault="003944EF" w:rsidP="003944EF">
            <w:pPr>
              <w:pStyle w:val="ENoteTableText"/>
            </w:pPr>
            <w:r w:rsidRPr="001B2D41">
              <w:t>169, 1999</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2"/>
                <w:attr w:name="Day" w:val="10"/>
                <w:attr w:name="Year" w:val="1999"/>
              </w:smartTagPr>
              <w:r w:rsidRPr="001B2D41">
                <w:t>10 Dec 1999</w:t>
              </w:r>
            </w:smartTag>
          </w:p>
        </w:tc>
        <w:tc>
          <w:tcPr>
            <w:tcW w:w="2023" w:type="dxa"/>
            <w:shd w:val="clear" w:color="auto" w:fill="auto"/>
          </w:tcPr>
          <w:p w:rsidR="003944EF" w:rsidRPr="001B2D41" w:rsidRDefault="003944EF">
            <w:pPr>
              <w:pStyle w:val="ENoteTableText"/>
            </w:pPr>
            <w:r w:rsidRPr="001B2D41">
              <w:t>Sch</w:t>
            </w:r>
            <w:r w:rsidR="00EE61DB" w:rsidRPr="001B2D41">
              <w:t> </w:t>
            </w:r>
            <w:r w:rsidRPr="001B2D41">
              <w:t>1 (</w:t>
            </w:r>
            <w:r w:rsidR="00B36BB7" w:rsidRPr="001B2D41">
              <w:t>items 1</w:t>
            </w:r>
            <w:r w:rsidRPr="001B2D41">
              <w:t xml:space="preserve">4–18): </w:t>
            </w:r>
            <w:r w:rsidR="00532D2F" w:rsidRPr="001B2D41">
              <w:t>10 Dec 1999</w:t>
            </w:r>
            <w:r w:rsidRPr="001B2D41">
              <w:t xml:space="preserve"> </w:t>
            </w:r>
            <w:r w:rsidR="00532D2F" w:rsidRPr="001B2D41">
              <w:t>(s 2(1))</w:t>
            </w:r>
            <w:r w:rsidRPr="001B2D41">
              <w:br/>
              <w:t>Sch</w:t>
            </w:r>
            <w:r w:rsidR="00EE61DB" w:rsidRPr="001B2D41">
              <w:t> </w:t>
            </w:r>
            <w:r w:rsidRPr="001B2D41">
              <w:t>5 (</w:t>
            </w:r>
            <w:r w:rsidR="00B36BB7" w:rsidRPr="001B2D41">
              <w:t>items 1</w:t>
            </w:r>
            <w:r w:rsidRPr="001B2D41">
              <w:t xml:space="preserve">3, 14): </w:t>
            </w:r>
            <w:smartTag w:uri="urn:schemas-microsoft-com:office:smarttags" w:element="date">
              <w:smartTagPr>
                <w:attr w:name="Month" w:val="2"/>
                <w:attr w:name="Day" w:val="22"/>
                <w:attr w:name="Year" w:val="1999"/>
              </w:smartTagPr>
              <w:r w:rsidRPr="001B2D41">
                <w:t>22 Feb 1999</w:t>
              </w:r>
            </w:smartTag>
            <w:r w:rsidRPr="001B2D41">
              <w:t xml:space="preserve"> </w:t>
            </w:r>
            <w:r w:rsidR="00532D2F" w:rsidRPr="001B2D41">
              <w:t>(s 2(2))</w:t>
            </w:r>
          </w:p>
        </w:tc>
        <w:tc>
          <w:tcPr>
            <w:tcW w:w="1330" w:type="dxa"/>
            <w:shd w:val="clear" w:color="auto" w:fill="auto"/>
          </w:tcPr>
          <w:p w:rsidR="003944EF" w:rsidRPr="001B2D41" w:rsidRDefault="003944EF">
            <w:pPr>
              <w:pStyle w:val="ENoteTableText"/>
            </w:pPr>
            <w:r w:rsidRPr="001B2D41">
              <w:t>Sch 1 (</w:t>
            </w:r>
            <w:r w:rsidR="00B36BB7" w:rsidRPr="001B2D41">
              <w:t>item 1</w:t>
            </w:r>
            <w:r w:rsidRPr="001B2D41">
              <w:t>8)</w:t>
            </w:r>
          </w:p>
        </w:tc>
      </w:tr>
      <w:tr w:rsidR="003D03B9" w:rsidRPr="001B2D41" w:rsidTr="008909CC">
        <w:trPr>
          <w:cantSplit/>
        </w:trPr>
        <w:tc>
          <w:tcPr>
            <w:tcW w:w="1988" w:type="dxa"/>
            <w:shd w:val="clear" w:color="auto" w:fill="auto"/>
          </w:tcPr>
          <w:p w:rsidR="003D03B9" w:rsidRPr="001B2D41" w:rsidRDefault="003D03B9" w:rsidP="0086339E">
            <w:pPr>
              <w:pStyle w:val="ENoteTableText"/>
            </w:pPr>
            <w:r w:rsidRPr="001B2D41">
              <w:t>Taxation Laws Amendment Act (No.</w:t>
            </w:r>
            <w:r w:rsidR="00FD3F14" w:rsidRPr="001B2D41">
              <w:t> </w:t>
            </w:r>
            <w:r w:rsidRPr="001B2D41">
              <w:t>3) 2000</w:t>
            </w:r>
          </w:p>
        </w:tc>
        <w:tc>
          <w:tcPr>
            <w:tcW w:w="945" w:type="dxa"/>
            <w:shd w:val="clear" w:color="auto" w:fill="auto"/>
          </w:tcPr>
          <w:p w:rsidR="003D03B9" w:rsidRPr="001B2D41" w:rsidRDefault="003D03B9" w:rsidP="0086339E">
            <w:pPr>
              <w:pStyle w:val="ENoteTableText"/>
            </w:pPr>
            <w:r w:rsidRPr="001B2D41">
              <w:t>66, 2000</w:t>
            </w:r>
          </w:p>
        </w:tc>
        <w:tc>
          <w:tcPr>
            <w:tcW w:w="993" w:type="dxa"/>
            <w:shd w:val="clear" w:color="auto" w:fill="auto"/>
          </w:tcPr>
          <w:p w:rsidR="003D03B9" w:rsidRPr="001B2D41" w:rsidRDefault="003D03B9" w:rsidP="0086339E">
            <w:pPr>
              <w:pStyle w:val="ENoteTableText"/>
            </w:pPr>
            <w:r w:rsidRPr="001B2D41">
              <w:t>22</w:t>
            </w:r>
            <w:r w:rsidR="00FD3F14" w:rsidRPr="001B2D41">
              <w:t> </w:t>
            </w:r>
            <w:r w:rsidRPr="001B2D41">
              <w:t>June 2000</w:t>
            </w:r>
          </w:p>
        </w:tc>
        <w:tc>
          <w:tcPr>
            <w:tcW w:w="2023" w:type="dxa"/>
            <w:shd w:val="clear" w:color="auto" w:fill="auto"/>
          </w:tcPr>
          <w:p w:rsidR="003D03B9" w:rsidRPr="001B2D41" w:rsidRDefault="003D03B9" w:rsidP="003D03B9">
            <w:pPr>
              <w:pStyle w:val="ENoteTableText"/>
            </w:pPr>
            <w:r w:rsidRPr="001B2D41">
              <w:t>Sch 1: 22 Sept 1999 (s 2(2))</w:t>
            </w:r>
          </w:p>
        </w:tc>
        <w:tc>
          <w:tcPr>
            <w:tcW w:w="1330" w:type="dxa"/>
            <w:shd w:val="clear" w:color="auto" w:fill="auto"/>
          </w:tcPr>
          <w:p w:rsidR="003D03B9" w:rsidRPr="001B2D41" w:rsidRDefault="003D03B9" w:rsidP="0086339E">
            <w:pPr>
              <w:pStyle w:val="ENoteTableText"/>
            </w:pPr>
            <w:r w:rsidRPr="001B2D41">
              <w:t>—</w:t>
            </w:r>
          </w:p>
        </w:tc>
      </w:tr>
      <w:tr w:rsidR="003944EF" w:rsidRPr="001B2D41" w:rsidTr="001F4E2F">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New Business Tax System (Miscellaneous) Act (No.</w:t>
            </w:r>
            <w:r w:rsidR="00FD3F14" w:rsidRPr="001B2D41">
              <w:t> </w:t>
            </w:r>
            <w:r w:rsidRPr="001B2D41">
              <w:t>2) 2000</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89, 2000</w:t>
            </w:r>
          </w:p>
        </w:tc>
        <w:tc>
          <w:tcPr>
            <w:tcW w:w="993" w:type="dxa"/>
            <w:tcBorders>
              <w:bottom w:val="single" w:sz="4" w:space="0" w:color="auto"/>
            </w:tcBorders>
            <w:shd w:val="clear" w:color="auto" w:fill="auto"/>
          </w:tcPr>
          <w:p w:rsidR="003944EF" w:rsidRPr="001B2D41" w:rsidRDefault="001E5ACC" w:rsidP="003944EF">
            <w:pPr>
              <w:pStyle w:val="ENoteTableText"/>
            </w:pPr>
            <w:r w:rsidRPr="001B2D41">
              <w:t>30 June</w:t>
            </w:r>
            <w:r w:rsidR="003944EF" w:rsidRPr="001B2D41">
              <w:t xml:space="preserve"> 2000</w:t>
            </w:r>
          </w:p>
        </w:tc>
        <w:tc>
          <w:tcPr>
            <w:tcW w:w="2023" w:type="dxa"/>
            <w:tcBorders>
              <w:bottom w:val="single" w:sz="4" w:space="0" w:color="auto"/>
            </w:tcBorders>
            <w:shd w:val="clear" w:color="auto" w:fill="auto"/>
          </w:tcPr>
          <w:p w:rsidR="003944EF" w:rsidRPr="001B2D41" w:rsidRDefault="00163128" w:rsidP="00B46ACB">
            <w:pPr>
              <w:pStyle w:val="ENoteTableText"/>
            </w:pPr>
            <w:r w:rsidRPr="001B2D41">
              <w:t>s</w:t>
            </w:r>
            <w:r w:rsidR="003944EF" w:rsidRPr="001B2D41">
              <w:t xml:space="preserve"> 4 and Sch</w:t>
            </w:r>
            <w:r w:rsidR="00EE61DB" w:rsidRPr="001B2D41">
              <w:t> </w:t>
            </w:r>
            <w:r w:rsidR="003944EF" w:rsidRPr="001B2D41">
              <w:t>2 (items</w:t>
            </w:r>
            <w:r w:rsidR="00FD3F14" w:rsidRPr="001B2D41">
              <w:t> </w:t>
            </w:r>
            <w:r w:rsidR="003944EF" w:rsidRPr="001B2D41">
              <w:t xml:space="preserve">85–88): </w:t>
            </w:r>
            <w:r w:rsidR="001E5ACC" w:rsidRPr="001B2D41">
              <w:t>30 June</w:t>
            </w:r>
            <w:r w:rsidR="00B46ACB" w:rsidRPr="001B2D41">
              <w:t xml:space="preserve"> 2000</w:t>
            </w:r>
            <w:r w:rsidR="002064C9" w:rsidRPr="001B2D41">
              <w:t xml:space="preserve"> (s 2(1))</w:t>
            </w:r>
          </w:p>
        </w:tc>
        <w:tc>
          <w:tcPr>
            <w:tcW w:w="1330" w:type="dxa"/>
            <w:tcBorders>
              <w:bottom w:val="single" w:sz="4" w:space="0" w:color="auto"/>
            </w:tcBorders>
            <w:shd w:val="clear" w:color="auto" w:fill="auto"/>
          </w:tcPr>
          <w:p w:rsidR="003944EF" w:rsidRPr="001B2D41" w:rsidRDefault="00163128">
            <w:pPr>
              <w:pStyle w:val="ENoteTableText"/>
            </w:pPr>
            <w:r w:rsidRPr="001B2D41">
              <w:t>s</w:t>
            </w:r>
            <w:r w:rsidR="003944EF" w:rsidRPr="001B2D41">
              <w:t xml:space="preserve"> 4 and Sch 2 (item</w:t>
            </w:r>
            <w:r w:rsidR="00FD3F14" w:rsidRPr="001B2D41">
              <w:t> </w:t>
            </w:r>
            <w:r w:rsidR="003944EF" w:rsidRPr="001B2D41">
              <w:t>88)</w:t>
            </w:r>
          </w:p>
        </w:tc>
      </w:tr>
      <w:tr w:rsidR="003944EF" w:rsidRPr="001B2D41" w:rsidTr="002E2FDD">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Taxation Laws Amendment Act (No.</w:t>
            </w:r>
            <w:r w:rsidR="00FD3F14" w:rsidRPr="001B2D41">
              <w:t> </w:t>
            </w:r>
            <w:r w:rsidRPr="001B2D41">
              <w:t>4) 2000</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114, 2000</w:t>
            </w:r>
          </w:p>
        </w:tc>
        <w:tc>
          <w:tcPr>
            <w:tcW w:w="993" w:type="dxa"/>
            <w:tcBorders>
              <w:bottom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9"/>
                <w:attr w:name="Day" w:val="5"/>
                <w:attr w:name="Year" w:val="2000"/>
              </w:smartTagPr>
              <w:r w:rsidRPr="001B2D41">
                <w:t>5 Sept 2000</w:t>
              </w:r>
            </w:smartTag>
          </w:p>
        </w:tc>
        <w:tc>
          <w:tcPr>
            <w:tcW w:w="2023" w:type="dxa"/>
            <w:tcBorders>
              <w:bottom w:val="single" w:sz="4" w:space="0" w:color="auto"/>
            </w:tcBorders>
            <w:shd w:val="clear" w:color="auto" w:fill="auto"/>
          </w:tcPr>
          <w:p w:rsidR="003944EF" w:rsidRPr="001B2D41" w:rsidRDefault="003944EF" w:rsidP="00E67A49">
            <w:pPr>
              <w:pStyle w:val="ENoteTableText"/>
            </w:pPr>
            <w:r w:rsidRPr="001B2D41">
              <w:t>Sch</w:t>
            </w:r>
            <w:r w:rsidR="00EE61DB" w:rsidRPr="001B2D41">
              <w:t> </w:t>
            </w:r>
            <w:r w:rsidRPr="001B2D41">
              <w:t>4 (items</w:t>
            </w:r>
            <w:r w:rsidR="00FD3F14" w:rsidRPr="001B2D41">
              <w:t> </w:t>
            </w:r>
            <w:r w:rsidR="00E67A49" w:rsidRPr="001B2D41">
              <w:t>72–82</w:t>
            </w:r>
            <w:r w:rsidRPr="001B2D41">
              <w:t xml:space="preserve">): </w:t>
            </w:r>
            <w:r w:rsidR="00F80331" w:rsidRPr="001B2D41">
              <w:t>5</w:t>
            </w:r>
            <w:r w:rsidR="002064C9" w:rsidRPr="001B2D41">
              <w:t xml:space="preserve"> Sep</w:t>
            </w:r>
            <w:r w:rsidR="00E67A49" w:rsidRPr="001B2D41">
              <w:t>t</w:t>
            </w:r>
            <w:r w:rsidR="002064C9" w:rsidRPr="001B2D41">
              <w:t xml:space="preserve"> 2000</w:t>
            </w:r>
            <w:r w:rsidR="0019754E" w:rsidRPr="001B2D41">
              <w:t xml:space="preserve"> (s 2(1))</w:t>
            </w:r>
          </w:p>
        </w:tc>
        <w:tc>
          <w:tcPr>
            <w:tcW w:w="1330" w:type="dxa"/>
            <w:tcBorders>
              <w:bottom w:val="single" w:sz="4" w:space="0" w:color="auto"/>
            </w:tcBorders>
            <w:shd w:val="clear" w:color="auto" w:fill="auto"/>
          </w:tcPr>
          <w:p w:rsidR="003944EF" w:rsidRPr="001B2D41" w:rsidRDefault="003944EF">
            <w:pPr>
              <w:pStyle w:val="ENoteTableText"/>
            </w:pPr>
            <w:r w:rsidRPr="001B2D41">
              <w:t>Sch 4 (item</w:t>
            </w:r>
            <w:r w:rsidR="00FD3F14" w:rsidRPr="001B2D41">
              <w:t> </w:t>
            </w:r>
            <w:r w:rsidRPr="001B2D41">
              <w:t>82)</w:t>
            </w:r>
          </w:p>
        </w:tc>
      </w:tr>
      <w:tr w:rsidR="003944EF" w:rsidRPr="001B2D41" w:rsidTr="002E2FDD">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Taxation Laws Amendment Act (No.</w:t>
            </w:r>
            <w:r w:rsidR="00FD3F14" w:rsidRPr="001B2D41">
              <w:t> </w:t>
            </w:r>
            <w:r w:rsidRPr="001B2D41">
              <w:t>7) 2000</w:t>
            </w:r>
          </w:p>
        </w:tc>
        <w:tc>
          <w:tcPr>
            <w:tcW w:w="945" w:type="dxa"/>
            <w:tcBorders>
              <w:top w:val="single" w:sz="4" w:space="0" w:color="auto"/>
            </w:tcBorders>
            <w:shd w:val="clear" w:color="auto" w:fill="auto"/>
          </w:tcPr>
          <w:p w:rsidR="003944EF" w:rsidRPr="001B2D41" w:rsidRDefault="003944EF" w:rsidP="003944EF">
            <w:pPr>
              <w:pStyle w:val="ENoteTableText"/>
            </w:pPr>
            <w:r w:rsidRPr="001B2D41">
              <w:t>173, 2000</w:t>
            </w:r>
          </w:p>
        </w:tc>
        <w:tc>
          <w:tcPr>
            <w:tcW w:w="993" w:type="dxa"/>
            <w:tcBorders>
              <w:top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12"/>
                <w:attr w:name="Day" w:val="21"/>
                <w:attr w:name="Year" w:val="2000"/>
              </w:smartTagPr>
              <w:r w:rsidRPr="001B2D41">
                <w:t>21 Dec 2000</w:t>
              </w:r>
            </w:smartTag>
          </w:p>
        </w:tc>
        <w:tc>
          <w:tcPr>
            <w:tcW w:w="2023" w:type="dxa"/>
            <w:tcBorders>
              <w:top w:val="single" w:sz="4" w:space="0" w:color="auto"/>
            </w:tcBorders>
            <w:shd w:val="clear" w:color="auto" w:fill="auto"/>
          </w:tcPr>
          <w:p w:rsidR="003944EF" w:rsidRPr="001B2D41" w:rsidRDefault="003944EF">
            <w:pPr>
              <w:pStyle w:val="ENoteTableText"/>
            </w:pPr>
            <w:r w:rsidRPr="001B2D41">
              <w:t>Sch</w:t>
            </w:r>
            <w:r w:rsidR="00EE61DB" w:rsidRPr="001B2D41">
              <w:t> </w:t>
            </w:r>
            <w:r w:rsidRPr="001B2D41">
              <w:t>4 (items</w:t>
            </w:r>
            <w:r w:rsidR="00FD3F14" w:rsidRPr="001B2D41">
              <w:t> </w:t>
            </w:r>
            <w:r w:rsidRPr="001B2D41">
              <w:t xml:space="preserve">60–64, 65(1)): </w:t>
            </w:r>
            <w:r w:rsidR="003D0D7B" w:rsidRPr="001B2D41">
              <w:t>21 Dec 2000 (s 2(1))</w:t>
            </w:r>
          </w:p>
        </w:tc>
        <w:tc>
          <w:tcPr>
            <w:tcW w:w="1330" w:type="dxa"/>
            <w:tcBorders>
              <w:top w:val="single" w:sz="4" w:space="0" w:color="auto"/>
            </w:tcBorders>
            <w:shd w:val="clear" w:color="auto" w:fill="auto"/>
          </w:tcPr>
          <w:p w:rsidR="003944EF" w:rsidRPr="001B2D41" w:rsidRDefault="003944EF">
            <w:pPr>
              <w:pStyle w:val="ENoteTableText"/>
            </w:pPr>
            <w:r w:rsidRPr="001B2D41">
              <w:t>Sch 4 (item</w:t>
            </w:r>
            <w:r w:rsidR="00FD3F14" w:rsidRPr="001B2D41">
              <w:t> </w:t>
            </w:r>
            <w:r w:rsidRPr="001B2D41">
              <w:t>65(1))</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New Business Tax System (Capital Allowances—Transitional and Consequential) Act 2001</w:t>
            </w:r>
          </w:p>
        </w:tc>
        <w:tc>
          <w:tcPr>
            <w:tcW w:w="945" w:type="dxa"/>
            <w:shd w:val="clear" w:color="auto" w:fill="auto"/>
          </w:tcPr>
          <w:p w:rsidR="003944EF" w:rsidRPr="001B2D41" w:rsidRDefault="003944EF" w:rsidP="003944EF">
            <w:pPr>
              <w:pStyle w:val="ENoteTableText"/>
            </w:pPr>
            <w:r w:rsidRPr="001B2D41">
              <w:t>77, 2001</w:t>
            </w:r>
          </w:p>
        </w:tc>
        <w:tc>
          <w:tcPr>
            <w:tcW w:w="993" w:type="dxa"/>
            <w:shd w:val="clear" w:color="auto" w:fill="auto"/>
          </w:tcPr>
          <w:p w:rsidR="003944EF" w:rsidRPr="001B2D41" w:rsidRDefault="001E5ACC" w:rsidP="003944EF">
            <w:pPr>
              <w:pStyle w:val="ENoteTableText"/>
            </w:pPr>
            <w:r w:rsidRPr="001B2D41">
              <w:t>30 June</w:t>
            </w:r>
            <w:r w:rsidR="003944EF" w:rsidRPr="001B2D41">
              <w:t xml:space="preserve"> 2001</w:t>
            </w:r>
          </w:p>
        </w:tc>
        <w:tc>
          <w:tcPr>
            <w:tcW w:w="2023" w:type="dxa"/>
            <w:shd w:val="clear" w:color="auto" w:fill="auto"/>
          </w:tcPr>
          <w:p w:rsidR="003944EF" w:rsidRPr="001B2D41" w:rsidRDefault="003944EF">
            <w:pPr>
              <w:pStyle w:val="ENoteTableText"/>
            </w:pPr>
            <w:r w:rsidRPr="001B2D41">
              <w:t>Sch</w:t>
            </w:r>
            <w:r w:rsidR="00EE61DB" w:rsidRPr="001B2D41">
              <w:t> </w:t>
            </w:r>
            <w:r w:rsidRPr="001B2D41">
              <w:t xml:space="preserve">1: </w:t>
            </w:r>
            <w:r w:rsidR="001E5ACC" w:rsidRPr="001B2D41">
              <w:t>30 June</w:t>
            </w:r>
            <w:r w:rsidR="00470D03" w:rsidRPr="001B2D41">
              <w:t xml:space="preserve"> 2001 (s 2(1))</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New Business Tax System (Thin Capitalisation) Act 2001</w:t>
            </w:r>
          </w:p>
        </w:tc>
        <w:tc>
          <w:tcPr>
            <w:tcW w:w="945" w:type="dxa"/>
            <w:shd w:val="clear" w:color="auto" w:fill="auto"/>
          </w:tcPr>
          <w:p w:rsidR="003944EF" w:rsidRPr="001B2D41" w:rsidRDefault="003944EF" w:rsidP="003944EF">
            <w:pPr>
              <w:pStyle w:val="ENoteTableText"/>
            </w:pPr>
            <w:r w:rsidRPr="001B2D41">
              <w:t>162, 2001</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0"/>
                <w:attr w:name="Day" w:val="1"/>
                <w:attr w:name="Year" w:val="2001"/>
              </w:smartTagPr>
              <w:r w:rsidRPr="001B2D41">
                <w:t>1 Oct 2001</w:t>
              </w:r>
            </w:smartTag>
          </w:p>
        </w:tc>
        <w:tc>
          <w:tcPr>
            <w:tcW w:w="2023" w:type="dxa"/>
            <w:shd w:val="clear" w:color="auto" w:fill="auto"/>
          </w:tcPr>
          <w:p w:rsidR="003944EF" w:rsidRPr="001B2D41" w:rsidRDefault="003944EF">
            <w:pPr>
              <w:pStyle w:val="ENoteTableText"/>
            </w:pPr>
            <w:r w:rsidRPr="001B2D41">
              <w:t>Sch</w:t>
            </w:r>
            <w:r w:rsidR="00EE61DB" w:rsidRPr="001B2D41">
              <w:t> </w:t>
            </w:r>
            <w:r w:rsidRPr="001B2D41">
              <w:t>1 (</w:t>
            </w:r>
            <w:r w:rsidR="00B36BB7" w:rsidRPr="001B2D41">
              <w:t>items 2</w:t>
            </w:r>
            <w:r w:rsidRPr="001B2D41">
              <w:t xml:space="preserve">0–22): </w:t>
            </w:r>
            <w:r w:rsidR="001E5ACC" w:rsidRPr="001B2D41">
              <w:t>1 July</w:t>
            </w:r>
            <w:r w:rsidRPr="001B2D41">
              <w:t xml:space="preserve"> 2001 </w:t>
            </w:r>
            <w:r w:rsidR="007E1C74" w:rsidRPr="001B2D41">
              <w:t>(s 2(1))</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(Research and Development) Act 2001</w:t>
            </w:r>
          </w:p>
        </w:tc>
        <w:tc>
          <w:tcPr>
            <w:tcW w:w="945" w:type="dxa"/>
            <w:shd w:val="clear" w:color="auto" w:fill="auto"/>
          </w:tcPr>
          <w:p w:rsidR="003944EF" w:rsidRPr="001B2D41" w:rsidRDefault="003944EF" w:rsidP="003944EF">
            <w:pPr>
              <w:pStyle w:val="ENoteTableText"/>
            </w:pPr>
            <w:r w:rsidRPr="001B2D41">
              <w:t>170, 2001</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0"/>
                <w:attr w:name="Day" w:val="1"/>
                <w:attr w:name="Year" w:val="2001"/>
              </w:smartTagPr>
              <w:r w:rsidRPr="001B2D41">
                <w:t>1 Oct 2001</w:t>
              </w:r>
            </w:smartTag>
          </w:p>
        </w:tc>
        <w:tc>
          <w:tcPr>
            <w:tcW w:w="2023" w:type="dxa"/>
            <w:shd w:val="clear" w:color="auto" w:fill="auto"/>
          </w:tcPr>
          <w:p w:rsidR="003944EF" w:rsidRPr="001B2D41" w:rsidRDefault="003944EF" w:rsidP="00846EE0">
            <w:pPr>
              <w:pStyle w:val="ENoteTableText"/>
            </w:pPr>
            <w:r w:rsidRPr="001B2D41">
              <w:t>Sch</w:t>
            </w:r>
            <w:r w:rsidR="00DA478F" w:rsidRPr="001B2D41">
              <w:t> </w:t>
            </w:r>
            <w:r w:rsidRPr="001B2D41">
              <w:t>2 (</w:t>
            </w:r>
            <w:r w:rsidR="001B2D41">
              <w:t>item 3</w:t>
            </w:r>
            <w:r w:rsidRPr="001B2D41">
              <w:t>):</w:t>
            </w:r>
            <w:r w:rsidR="007C5391" w:rsidRPr="001B2D41">
              <w:t xml:space="preserve"> 1 Oct 2001 (s 2(1))</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New Business Tax System (Imputation) Act 2002</w:t>
            </w:r>
          </w:p>
        </w:tc>
        <w:tc>
          <w:tcPr>
            <w:tcW w:w="945" w:type="dxa"/>
            <w:shd w:val="clear" w:color="auto" w:fill="auto"/>
          </w:tcPr>
          <w:p w:rsidR="003944EF" w:rsidRPr="001B2D41" w:rsidRDefault="003944EF" w:rsidP="003944EF">
            <w:pPr>
              <w:pStyle w:val="ENoteTableText"/>
            </w:pPr>
            <w:r w:rsidRPr="001B2D41">
              <w:t>48, 2002</w:t>
            </w:r>
          </w:p>
        </w:tc>
        <w:tc>
          <w:tcPr>
            <w:tcW w:w="993" w:type="dxa"/>
            <w:shd w:val="clear" w:color="auto" w:fill="auto"/>
          </w:tcPr>
          <w:p w:rsidR="003944EF" w:rsidRPr="001B2D41" w:rsidRDefault="003944EF" w:rsidP="003944EF">
            <w:pPr>
              <w:pStyle w:val="ENoteTableText"/>
            </w:pPr>
            <w:r w:rsidRPr="001B2D41">
              <w:t>29</w:t>
            </w:r>
            <w:r w:rsidR="00FD3F14" w:rsidRPr="001B2D41">
              <w:t> </w:t>
            </w:r>
            <w:r w:rsidRPr="001B2D41">
              <w:t>June 2002</w:t>
            </w:r>
          </w:p>
        </w:tc>
        <w:tc>
          <w:tcPr>
            <w:tcW w:w="2023" w:type="dxa"/>
            <w:shd w:val="clear" w:color="auto" w:fill="auto"/>
          </w:tcPr>
          <w:p w:rsidR="003944EF" w:rsidRPr="001B2D41" w:rsidRDefault="002F3597" w:rsidP="003944EF">
            <w:pPr>
              <w:pStyle w:val="ENoteTableText"/>
            </w:pPr>
            <w:r w:rsidRPr="001B2D41">
              <w:t>Sch 3 (</w:t>
            </w:r>
            <w:r w:rsidR="00B36BB7" w:rsidRPr="001B2D41">
              <w:t>item 2</w:t>
            </w:r>
            <w:r w:rsidRPr="001B2D41">
              <w:t>) and Sch 4 (</w:t>
            </w:r>
            <w:r w:rsidR="00B36BB7" w:rsidRPr="001B2D41">
              <w:t>item 2</w:t>
            </w:r>
            <w:r w:rsidRPr="001B2D41">
              <w:t xml:space="preserve">): </w:t>
            </w:r>
            <w:r w:rsidR="003944EF" w:rsidRPr="001B2D41">
              <w:t>29</w:t>
            </w:r>
            <w:r w:rsidR="00FD3F14" w:rsidRPr="001B2D41">
              <w:t> </w:t>
            </w:r>
            <w:r w:rsidR="003944EF" w:rsidRPr="001B2D41">
              <w:t>June 2002</w:t>
            </w:r>
            <w:r w:rsidRPr="001B2D41">
              <w:t xml:space="preserve"> (s 2)</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Act (No.</w:t>
            </w:r>
            <w:r w:rsidR="00FD3F14" w:rsidRPr="001B2D41">
              <w:t> </w:t>
            </w:r>
            <w:r w:rsidRPr="001B2D41">
              <w:t>4) 2002</w:t>
            </w:r>
          </w:p>
        </w:tc>
        <w:tc>
          <w:tcPr>
            <w:tcW w:w="945" w:type="dxa"/>
            <w:shd w:val="clear" w:color="auto" w:fill="auto"/>
          </w:tcPr>
          <w:p w:rsidR="003944EF" w:rsidRPr="001B2D41" w:rsidRDefault="003944EF" w:rsidP="003944EF">
            <w:pPr>
              <w:pStyle w:val="ENoteTableText"/>
            </w:pPr>
            <w:r w:rsidRPr="001B2D41">
              <w:t>53, 2002</w:t>
            </w:r>
          </w:p>
        </w:tc>
        <w:tc>
          <w:tcPr>
            <w:tcW w:w="993" w:type="dxa"/>
            <w:shd w:val="clear" w:color="auto" w:fill="auto"/>
          </w:tcPr>
          <w:p w:rsidR="003944EF" w:rsidRPr="001B2D41" w:rsidRDefault="003944EF" w:rsidP="003944EF">
            <w:pPr>
              <w:pStyle w:val="ENoteTableText"/>
            </w:pPr>
            <w:r w:rsidRPr="001B2D41">
              <w:t>29</w:t>
            </w:r>
            <w:r w:rsidR="00FD3F14" w:rsidRPr="001B2D41">
              <w:t> </w:t>
            </w:r>
            <w:r w:rsidRPr="001B2D41">
              <w:t>June 2002</w:t>
            </w:r>
          </w:p>
        </w:tc>
        <w:tc>
          <w:tcPr>
            <w:tcW w:w="2023" w:type="dxa"/>
            <w:shd w:val="clear" w:color="auto" w:fill="auto"/>
          </w:tcPr>
          <w:p w:rsidR="003944EF" w:rsidRPr="001B2D41" w:rsidRDefault="00283ED5" w:rsidP="00E67A49">
            <w:pPr>
              <w:pStyle w:val="ENoteTableText"/>
            </w:pPr>
            <w:r w:rsidRPr="001B2D41">
              <w:t>Sch 1 (</w:t>
            </w:r>
            <w:r w:rsidR="00743152" w:rsidRPr="001B2D41">
              <w:t>items 4</w:t>
            </w:r>
            <w:r w:rsidRPr="001B2D41">
              <w:t>5, 46): 29</w:t>
            </w:r>
            <w:r w:rsidR="00FD3F14" w:rsidRPr="001B2D41">
              <w:t> </w:t>
            </w:r>
            <w:r w:rsidRPr="001B2D41">
              <w:t xml:space="preserve">June 2002 (s 2(1) </w:t>
            </w:r>
            <w:r w:rsidR="00B36BB7" w:rsidRPr="001B2D41">
              <w:t>item 2</w:t>
            </w:r>
            <w:r w:rsidRPr="001B2D41">
              <w:t>)</w:t>
            </w:r>
          </w:p>
        </w:tc>
        <w:tc>
          <w:tcPr>
            <w:tcW w:w="1330" w:type="dxa"/>
            <w:shd w:val="clear" w:color="auto" w:fill="auto"/>
          </w:tcPr>
          <w:p w:rsidR="003944EF" w:rsidRPr="001B2D41" w:rsidRDefault="00283ED5" w:rsidP="003944EF">
            <w:pPr>
              <w:pStyle w:val="ENoteTableText"/>
            </w:pPr>
            <w:r w:rsidRPr="001B2D41">
              <w:t>Sch</w:t>
            </w:r>
            <w:r w:rsidR="003944EF" w:rsidRPr="001B2D41">
              <w:t xml:space="preserve"> 1 (</w:t>
            </w:r>
            <w:r w:rsidR="00743152" w:rsidRPr="001B2D41">
              <w:t>item 4</w:t>
            </w:r>
            <w:r w:rsidR="003944EF" w:rsidRPr="001B2D41">
              <w:t>6)</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New Business Tax System (Consolidation) Act (No.</w:t>
            </w:r>
            <w:r w:rsidR="00FD3F14" w:rsidRPr="001B2D41">
              <w:t> </w:t>
            </w:r>
            <w:r w:rsidRPr="001B2D41">
              <w:t>1) 2002</w:t>
            </w:r>
          </w:p>
        </w:tc>
        <w:tc>
          <w:tcPr>
            <w:tcW w:w="945" w:type="dxa"/>
            <w:shd w:val="clear" w:color="auto" w:fill="auto"/>
          </w:tcPr>
          <w:p w:rsidR="003944EF" w:rsidRPr="001B2D41" w:rsidRDefault="003944EF" w:rsidP="003944EF">
            <w:pPr>
              <w:pStyle w:val="ENoteTableText"/>
            </w:pPr>
            <w:r w:rsidRPr="001B2D41">
              <w:t>68, 2002</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8"/>
                <w:attr w:name="Day" w:val="22"/>
                <w:attr w:name="Year" w:val="2002"/>
              </w:smartTagPr>
              <w:r w:rsidRPr="001B2D41">
                <w:t>22 Aug 2002</w:t>
              </w:r>
            </w:smartTag>
          </w:p>
        </w:tc>
        <w:tc>
          <w:tcPr>
            <w:tcW w:w="2023" w:type="dxa"/>
            <w:shd w:val="clear" w:color="auto" w:fill="auto"/>
          </w:tcPr>
          <w:p w:rsidR="003944EF" w:rsidRPr="001B2D41" w:rsidRDefault="003944EF" w:rsidP="003944EF">
            <w:pPr>
              <w:pStyle w:val="ENoteTableText"/>
            </w:pPr>
            <w:smartTag w:uri="urn:schemas-microsoft-com:office:smarttags" w:element="date">
              <w:smartTagPr>
                <w:attr w:name="Month" w:val="10"/>
                <w:attr w:name="Day" w:val="24"/>
                <w:attr w:name="Year" w:val="2002"/>
              </w:smartTagPr>
              <w:r w:rsidRPr="001B2D41">
                <w:t>24 Oct 2002</w:t>
              </w:r>
            </w:smartTag>
            <w:r w:rsidRPr="001B2D41">
              <w:t xml:space="preserve"> (</w:t>
            </w:r>
            <w:r w:rsidRPr="001B2D41">
              <w:rPr>
                <w:i/>
              </w:rPr>
              <w:t xml:space="preserve">see </w:t>
            </w:r>
            <w:r w:rsidRPr="001B2D41">
              <w:t>s. 2)</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tcBorders>
              <w:bottom w:val="nil"/>
            </w:tcBorders>
            <w:shd w:val="clear" w:color="auto" w:fill="auto"/>
          </w:tcPr>
          <w:p w:rsidR="003944EF" w:rsidRPr="001B2D41" w:rsidRDefault="003944EF" w:rsidP="003944EF">
            <w:pPr>
              <w:pStyle w:val="ENoteTableText"/>
            </w:pPr>
            <w:r w:rsidRPr="001B2D41">
              <w:t>New Business Tax System (Consolidation, Value Shifting, Demergers and Other Measures) Act 2002</w:t>
            </w:r>
          </w:p>
        </w:tc>
        <w:tc>
          <w:tcPr>
            <w:tcW w:w="945" w:type="dxa"/>
            <w:tcBorders>
              <w:bottom w:val="nil"/>
            </w:tcBorders>
            <w:shd w:val="clear" w:color="auto" w:fill="auto"/>
          </w:tcPr>
          <w:p w:rsidR="003944EF" w:rsidRPr="001B2D41" w:rsidRDefault="003944EF" w:rsidP="003944EF">
            <w:pPr>
              <w:pStyle w:val="ENoteTableText"/>
            </w:pPr>
            <w:r w:rsidRPr="001B2D41">
              <w:t>90, 2002</w:t>
            </w:r>
          </w:p>
        </w:tc>
        <w:tc>
          <w:tcPr>
            <w:tcW w:w="993" w:type="dxa"/>
            <w:tcBorders>
              <w:bottom w:val="nil"/>
            </w:tcBorders>
            <w:shd w:val="clear" w:color="auto" w:fill="auto"/>
          </w:tcPr>
          <w:p w:rsidR="003944EF" w:rsidRPr="001B2D41" w:rsidRDefault="003944EF" w:rsidP="003944EF">
            <w:pPr>
              <w:pStyle w:val="ENoteTableText"/>
            </w:pPr>
            <w:smartTag w:uri="urn:schemas-microsoft-com:office:smarttags" w:element="date">
              <w:smartTagPr>
                <w:attr w:name="Month" w:val="10"/>
                <w:attr w:name="Day" w:val="24"/>
                <w:attr w:name="Year" w:val="2002"/>
              </w:smartTagPr>
              <w:r w:rsidRPr="001B2D41">
                <w:t>24 Oct 2002</w:t>
              </w:r>
            </w:smartTag>
          </w:p>
        </w:tc>
        <w:tc>
          <w:tcPr>
            <w:tcW w:w="2023" w:type="dxa"/>
            <w:tcBorders>
              <w:bottom w:val="nil"/>
            </w:tcBorders>
            <w:shd w:val="clear" w:color="auto" w:fill="auto"/>
          </w:tcPr>
          <w:p w:rsidR="003944EF" w:rsidRPr="001B2D41" w:rsidRDefault="007C5391" w:rsidP="00846EE0">
            <w:pPr>
              <w:pStyle w:val="ENoteTableText"/>
            </w:pPr>
            <w:r w:rsidRPr="001B2D41">
              <w:t xml:space="preserve">s 4, </w:t>
            </w:r>
            <w:r w:rsidR="003944EF" w:rsidRPr="001B2D41">
              <w:t>Sch</w:t>
            </w:r>
            <w:r w:rsidR="00DA478F" w:rsidRPr="001B2D41">
              <w:t> </w:t>
            </w:r>
            <w:r w:rsidR="003944EF" w:rsidRPr="001B2D41">
              <w:t>7–9, Sch</w:t>
            </w:r>
            <w:r w:rsidR="00DA478F" w:rsidRPr="001B2D41">
              <w:t> </w:t>
            </w:r>
            <w:r w:rsidR="003944EF" w:rsidRPr="001B2D41">
              <w:t>14 (</w:t>
            </w:r>
            <w:r w:rsidR="00B36BB7" w:rsidRPr="001B2D41">
              <w:t>items 1</w:t>
            </w:r>
            <w:r w:rsidR="003944EF" w:rsidRPr="001B2D41">
              <w:t>6, 19) and Sch</w:t>
            </w:r>
            <w:r w:rsidR="00DA478F" w:rsidRPr="001B2D41">
              <w:t> </w:t>
            </w:r>
            <w:r w:rsidR="003944EF" w:rsidRPr="001B2D41">
              <w:t>15 (</w:t>
            </w:r>
            <w:r w:rsidR="00B36BB7" w:rsidRPr="001B2D41">
              <w:t>item 2</w:t>
            </w:r>
            <w:r w:rsidR="003944EF" w:rsidRPr="001B2D41">
              <w:t>):</w:t>
            </w:r>
            <w:r w:rsidRPr="001B2D41">
              <w:t xml:space="preserve"> 24 Oct 2002 (s 2(1) </w:t>
            </w:r>
            <w:r w:rsidR="00B36BB7" w:rsidRPr="001B2D41">
              <w:t>items 1</w:t>
            </w:r>
            <w:r w:rsidRPr="001B2D41">
              <w:t>, 2, 4)</w:t>
            </w:r>
          </w:p>
        </w:tc>
        <w:tc>
          <w:tcPr>
            <w:tcW w:w="1330" w:type="dxa"/>
            <w:tcBorders>
              <w:bottom w:val="nil"/>
            </w:tcBorders>
            <w:shd w:val="clear" w:color="auto" w:fill="auto"/>
          </w:tcPr>
          <w:p w:rsidR="003944EF" w:rsidRPr="001B2D41" w:rsidRDefault="007C5391" w:rsidP="00E54B11">
            <w:pPr>
              <w:pStyle w:val="ENoteTableText"/>
            </w:pPr>
            <w:r w:rsidRPr="001B2D41">
              <w:t xml:space="preserve">s 4 and </w:t>
            </w:r>
            <w:r w:rsidR="003944EF" w:rsidRPr="001B2D41">
              <w:t>Sch 14 (</w:t>
            </w:r>
            <w:r w:rsidR="00B36BB7" w:rsidRPr="001B2D41">
              <w:t>item 1</w:t>
            </w:r>
            <w:r w:rsidR="003944EF" w:rsidRPr="001B2D41">
              <w:t>9)</w:t>
            </w:r>
          </w:p>
        </w:tc>
      </w:tr>
      <w:tr w:rsidR="003944EF" w:rsidRPr="001B2D41" w:rsidTr="008909CC">
        <w:trPr>
          <w:cantSplit/>
        </w:trPr>
        <w:tc>
          <w:tcPr>
            <w:tcW w:w="1988" w:type="dxa"/>
            <w:tcBorders>
              <w:top w:val="nil"/>
              <w:bottom w:val="nil"/>
            </w:tcBorders>
            <w:shd w:val="clear" w:color="auto" w:fill="auto"/>
          </w:tcPr>
          <w:p w:rsidR="003944EF" w:rsidRPr="001B2D41" w:rsidRDefault="003944EF" w:rsidP="008909CC">
            <w:pPr>
              <w:pStyle w:val="ENoteTTIndentHeading"/>
              <w:keepNext w:val="0"/>
            </w:pPr>
            <w:r w:rsidRPr="001B2D41">
              <w:rPr>
                <w:rFonts w:cs="Times New Roman"/>
              </w:rPr>
              <w:t>as amended by</w:t>
            </w:r>
          </w:p>
        </w:tc>
        <w:tc>
          <w:tcPr>
            <w:tcW w:w="945" w:type="dxa"/>
            <w:tcBorders>
              <w:top w:val="nil"/>
              <w:bottom w:val="nil"/>
            </w:tcBorders>
            <w:shd w:val="clear" w:color="auto" w:fill="auto"/>
          </w:tcPr>
          <w:p w:rsidR="003944EF" w:rsidRPr="001B2D41" w:rsidRDefault="003944EF" w:rsidP="008909CC">
            <w:pPr>
              <w:pStyle w:val="ENoteTableText"/>
            </w:pPr>
          </w:p>
        </w:tc>
        <w:tc>
          <w:tcPr>
            <w:tcW w:w="993" w:type="dxa"/>
            <w:tcBorders>
              <w:top w:val="nil"/>
              <w:bottom w:val="nil"/>
            </w:tcBorders>
            <w:shd w:val="clear" w:color="auto" w:fill="auto"/>
          </w:tcPr>
          <w:p w:rsidR="003944EF" w:rsidRPr="001B2D41" w:rsidRDefault="003944EF" w:rsidP="008909CC">
            <w:pPr>
              <w:pStyle w:val="ENoteTableText"/>
            </w:pPr>
          </w:p>
        </w:tc>
        <w:tc>
          <w:tcPr>
            <w:tcW w:w="2023" w:type="dxa"/>
            <w:tcBorders>
              <w:top w:val="nil"/>
              <w:bottom w:val="nil"/>
            </w:tcBorders>
            <w:shd w:val="clear" w:color="auto" w:fill="auto"/>
          </w:tcPr>
          <w:p w:rsidR="003944EF" w:rsidRPr="001B2D41" w:rsidRDefault="003944EF" w:rsidP="008909CC">
            <w:pPr>
              <w:pStyle w:val="ENoteTableText"/>
            </w:pPr>
          </w:p>
        </w:tc>
        <w:tc>
          <w:tcPr>
            <w:tcW w:w="1330" w:type="dxa"/>
            <w:tcBorders>
              <w:top w:val="nil"/>
              <w:bottom w:val="nil"/>
            </w:tcBorders>
            <w:shd w:val="clear" w:color="auto" w:fill="auto"/>
          </w:tcPr>
          <w:p w:rsidR="003944EF" w:rsidRPr="001B2D41" w:rsidRDefault="003944EF" w:rsidP="008909CC">
            <w:pPr>
              <w:pStyle w:val="ENoteTableText"/>
            </w:pPr>
          </w:p>
        </w:tc>
      </w:tr>
      <w:tr w:rsidR="003944EF" w:rsidRPr="001B2D41" w:rsidTr="001F4E2F">
        <w:trPr>
          <w:cantSplit/>
        </w:trPr>
        <w:tc>
          <w:tcPr>
            <w:tcW w:w="1988" w:type="dxa"/>
            <w:tcBorders>
              <w:top w:val="nil"/>
              <w:bottom w:val="nil"/>
            </w:tcBorders>
            <w:shd w:val="clear" w:color="auto" w:fill="auto"/>
          </w:tcPr>
          <w:p w:rsidR="003944EF" w:rsidRPr="001B2D41" w:rsidRDefault="003944EF" w:rsidP="008909CC">
            <w:pPr>
              <w:pStyle w:val="ENoteTTi"/>
              <w:keepNext w:val="0"/>
            </w:pPr>
            <w:r w:rsidRPr="001B2D41">
              <w:t>Taxation Laws Amendment Act (No.</w:t>
            </w:r>
            <w:r w:rsidR="00FD3F14" w:rsidRPr="001B2D41">
              <w:t> </w:t>
            </w:r>
            <w:r w:rsidRPr="001B2D41">
              <w:t>6) 2003</w:t>
            </w:r>
          </w:p>
        </w:tc>
        <w:tc>
          <w:tcPr>
            <w:tcW w:w="945" w:type="dxa"/>
            <w:tcBorders>
              <w:top w:val="nil"/>
              <w:bottom w:val="nil"/>
            </w:tcBorders>
            <w:shd w:val="clear" w:color="auto" w:fill="auto"/>
          </w:tcPr>
          <w:p w:rsidR="003944EF" w:rsidRPr="001B2D41" w:rsidRDefault="003944EF" w:rsidP="008909CC">
            <w:pPr>
              <w:pStyle w:val="ENoteTableText"/>
            </w:pPr>
            <w:r w:rsidRPr="001B2D41">
              <w:t>67, 2003</w:t>
            </w:r>
          </w:p>
        </w:tc>
        <w:tc>
          <w:tcPr>
            <w:tcW w:w="993" w:type="dxa"/>
            <w:tcBorders>
              <w:top w:val="nil"/>
              <w:bottom w:val="nil"/>
            </w:tcBorders>
            <w:shd w:val="clear" w:color="auto" w:fill="auto"/>
          </w:tcPr>
          <w:p w:rsidR="003944EF" w:rsidRPr="001B2D41" w:rsidRDefault="001E5ACC" w:rsidP="008909CC">
            <w:pPr>
              <w:pStyle w:val="ENoteTableText"/>
            </w:pPr>
            <w:r w:rsidRPr="001B2D41">
              <w:t>30 June</w:t>
            </w:r>
            <w:r w:rsidR="003944EF" w:rsidRPr="001B2D41">
              <w:t xml:space="preserve"> 2003</w:t>
            </w:r>
          </w:p>
        </w:tc>
        <w:tc>
          <w:tcPr>
            <w:tcW w:w="2023" w:type="dxa"/>
            <w:tcBorders>
              <w:top w:val="nil"/>
              <w:bottom w:val="nil"/>
            </w:tcBorders>
            <w:shd w:val="clear" w:color="auto" w:fill="auto"/>
          </w:tcPr>
          <w:p w:rsidR="003944EF" w:rsidRPr="001B2D41" w:rsidRDefault="003944EF" w:rsidP="002B5995">
            <w:pPr>
              <w:pStyle w:val="ENoteTableText"/>
            </w:pPr>
            <w:r w:rsidRPr="001B2D41">
              <w:t>Sch</w:t>
            </w:r>
            <w:r w:rsidR="00EE61DB" w:rsidRPr="001B2D41">
              <w:t> </w:t>
            </w:r>
            <w:r w:rsidRPr="001B2D41">
              <w:t>8 (</w:t>
            </w:r>
            <w:r w:rsidR="00B36BB7" w:rsidRPr="001B2D41">
              <w:t>items 2</w:t>
            </w:r>
            <w:r w:rsidRPr="001B2D41">
              <w:t xml:space="preserve">, 3): </w:t>
            </w:r>
            <w:r w:rsidR="001E5ACC" w:rsidRPr="001B2D41">
              <w:t>30 June</w:t>
            </w:r>
            <w:r w:rsidR="002B5995" w:rsidRPr="001B2D41">
              <w:t xml:space="preserve"> 2003 (s 2(1) </w:t>
            </w:r>
            <w:r w:rsidR="00743152" w:rsidRPr="001B2D41">
              <w:t>item 4</w:t>
            </w:r>
            <w:r w:rsidR="002B5995" w:rsidRPr="001B2D41">
              <w:t>)</w:t>
            </w:r>
          </w:p>
        </w:tc>
        <w:tc>
          <w:tcPr>
            <w:tcW w:w="1330" w:type="dxa"/>
            <w:tcBorders>
              <w:top w:val="nil"/>
              <w:bottom w:val="nil"/>
            </w:tcBorders>
            <w:shd w:val="clear" w:color="auto" w:fill="auto"/>
          </w:tcPr>
          <w:p w:rsidR="003944EF" w:rsidRPr="001B2D41" w:rsidRDefault="002B5995" w:rsidP="008909CC">
            <w:pPr>
              <w:pStyle w:val="ENoteTableText"/>
            </w:pPr>
            <w:r w:rsidRPr="001B2D41">
              <w:t>Sch</w:t>
            </w:r>
            <w:r w:rsidR="003944EF" w:rsidRPr="001B2D41">
              <w:t xml:space="preserve"> 8 (</w:t>
            </w:r>
            <w:r w:rsidR="001B2D41">
              <w:t>item 3</w:t>
            </w:r>
            <w:r w:rsidR="003944EF" w:rsidRPr="001B2D41">
              <w:t>)</w:t>
            </w:r>
          </w:p>
        </w:tc>
      </w:tr>
      <w:tr w:rsidR="003944EF" w:rsidRPr="001B2D41" w:rsidTr="008909CC">
        <w:trPr>
          <w:cantSplit/>
        </w:trPr>
        <w:tc>
          <w:tcPr>
            <w:tcW w:w="1988" w:type="dxa"/>
            <w:tcBorders>
              <w:top w:val="nil"/>
              <w:bottom w:val="single" w:sz="4" w:space="0" w:color="auto"/>
            </w:tcBorders>
            <w:shd w:val="clear" w:color="auto" w:fill="auto"/>
          </w:tcPr>
          <w:p w:rsidR="003944EF" w:rsidRPr="001B2D41" w:rsidRDefault="003944EF" w:rsidP="008909CC">
            <w:pPr>
              <w:pStyle w:val="ENoteTTi"/>
              <w:keepNext w:val="0"/>
            </w:pPr>
            <w:r w:rsidRPr="001B2D41">
              <w:t>Tax Laws Amendment (2010 Measures No.</w:t>
            </w:r>
            <w:r w:rsidR="00FD3F14" w:rsidRPr="001B2D41">
              <w:t> </w:t>
            </w:r>
            <w:r w:rsidRPr="001B2D41">
              <w:t>2) Act 2010</w:t>
            </w:r>
          </w:p>
        </w:tc>
        <w:tc>
          <w:tcPr>
            <w:tcW w:w="945" w:type="dxa"/>
            <w:tcBorders>
              <w:top w:val="nil"/>
              <w:bottom w:val="single" w:sz="4" w:space="0" w:color="auto"/>
            </w:tcBorders>
            <w:shd w:val="clear" w:color="auto" w:fill="auto"/>
          </w:tcPr>
          <w:p w:rsidR="003944EF" w:rsidRPr="001B2D41" w:rsidRDefault="003944EF" w:rsidP="008909CC">
            <w:pPr>
              <w:pStyle w:val="ENoteTableText"/>
            </w:pPr>
            <w:r w:rsidRPr="001B2D41">
              <w:t>75, 2010</w:t>
            </w:r>
          </w:p>
        </w:tc>
        <w:tc>
          <w:tcPr>
            <w:tcW w:w="993" w:type="dxa"/>
            <w:tcBorders>
              <w:top w:val="nil"/>
              <w:bottom w:val="single" w:sz="4" w:space="0" w:color="auto"/>
            </w:tcBorders>
            <w:shd w:val="clear" w:color="auto" w:fill="auto"/>
          </w:tcPr>
          <w:p w:rsidR="003944EF" w:rsidRPr="001B2D41" w:rsidRDefault="003944EF" w:rsidP="008909CC">
            <w:pPr>
              <w:pStyle w:val="ENoteTableText"/>
            </w:pPr>
            <w:r w:rsidRPr="001B2D41">
              <w:t>28</w:t>
            </w:r>
            <w:r w:rsidR="00FD3F14" w:rsidRPr="001B2D41">
              <w:t> </w:t>
            </w:r>
            <w:r w:rsidRPr="001B2D41">
              <w:t>June 2010</w:t>
            </w:r>
          </w:p>
        </w:tc>
        <w:tc>
          <w:tcPr>
            <w:tcW w:w="2023" w:type="dxa"/>
            <w:tcBorders>
              <w:top w:val="nil"/>
              <w:bottom w:val="single" w:sz="4" w:space="0" w:color="auto"/>
            </w:tcBorders>
            <w:shd w:val="clear" w:color="auto" w:fill="auto"/>
          </w:tcPr>
          <w:p w:rsidR="003944EF" w:rsidRPr="001B2D41" w:rsidRDefault="003944EF" w:rsidP="002B5995">
            <w:pPr>
              <w:pStyle w:val="ENoteTableText"/>
            </w:pPr>
            <w:r w:rsidRPr="001B2D41">
              <w:t>Sch</w:t>
            </w:r>
            <w:r w:rsidR="00404953" w:rsidRPr="001B2D41">
              <w:t> </w:t>
            </w:r>
            <w:r w:rsidRPr="001B2D41">
              <w:t>6 (</w:t>
            </w:r>
            <w:r w:rsidR="00B36BB7" w:rsidRPr="001B2D41">
              <w:t>item 1</w:t>
            </w:r>
            <w:r w:rsidRPr="001B2D41">
              <w:t>5): 29</w:t>
            </w:r>
            <w:r w:rsidR="00FD3F14" w:rsidRPr="001B2D41">
              <w:t> </w:t>
            </w:r>
            <w:r w:rsidRPr="001B2D41">
              <w:t>June 2010</w:t>
            </w:r>
            <w:r w:rsidR="002B5995" w:rsidRPr="001B2D41">
              <w:t xml:space="preserve"> (s 2(1) item</w:t>
            </w:r>
            <w:r w:rsidR="00FD3F14" w:rsidRPr="001B2D41">
              <w:t> </w:t>
            </w:r>
            <w:r w:rsidR="002B5995" w:rsidRPr="001B2D41">
              <w:t>9)</w:t>
            </w:r>
          </w:p>
        </w:tc>
        <w:tc>
          <w:tcPr>
            <w:tcW w:w="1330" w:type="dxa"/>
            <w:tcBorders>
              <w:top w:val="nil"/>
              <w:bottom w:val="single" w:sz="4" w:space="0" w:color="auto"/>
            </w:tcBorders>
            <w:shd w:val="clear" w:color="auto" w:fill="auto"/>
          </w:tcPr>
          <w:p w:rsidR="003944EF" w:rsidRPr="001B2D41" w:rsidRDefault="003944EF" w:rsidP="008909CC">
            <w:pPr>
              <w:pStyle w:val="ENoteTableText"/>
            </w:pPr>
            <w:r w:rsidRPr="001B2D41">
              <w:t>—</w:t>
            </w:r>
          </w:p>
        </w:tc>
      </w:tr>
      <w:tr w:rsidR="003944EF" w:rsidRPr="001B2D41" w:rsidTr="008909CC">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New Business Tax System (Consolidation and Other Measures) Act (No.</w:t>
            </w:r>
            <w:r w:rsidR="00FD3F14" w:rsidRPr="001B2D41">
              <w:t> </w:t>
            </w:r>
            <w:r w:rsidRPr="001B2D41">
              <w:t>1) 2002</w:t>
            </w:r>
          </w:p>
        </w:tc>
        <w:tc>
          <w:tcPr>
            <w:tcW w:w="945" w:type="dxa"/>
            <w:tcBorders>
              <w:top w:val="single" w:sz="4" w:space="0" w:color="auto"/>
            </w:tcBorders>
            <w:shd w:val="clear" w:color="auto" w:fill="auto"/>
          </w:tcPr>
          <w:p w:rsidR="003944EF" w:rsidRPr="001B2D41" w:rsidRDefault="003944EF" w:rsidP="003944EF">
            <w:pPr>
              <w:pStyle w:val="ENoteTableText"/>
            </w:pPr>
            <w:r w:rsidRPr="001B2D41">
              <w:t>117, 2002</w:t>
            </w:r>
          </w:p>
        </w:tc>
        <w:tc>
          <w:tcPr>
            <w:tcW w:w="993" w:type="dxa"/>
            <w:tcBorders>
              <w:top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12"/>
                <w:attr w:name="Day" w:val="2"/>
                <w:attr w:name="Year" w:val="2002"/>
              </w:smartTagPr>
              <w:r w:rsidRPr="001B2D41">
                <w:t>2 Dec 2002</w:t>
              </w:r>
            </w:smartTag>
          </w:p>
        </w:tc>
        <w:tc>
          <w:tcPr>
            <w:tcW w:w="2023" w:type="dxa"/>
            <w:tcBorders>
              <w:top w:val="single" w:sz="4" w:space="0" w:color="auto"/>
            </w:tcBorders>
            <w:shd w:val="clear" w:color="auto" w:fill="auto"/>
          </w:tcPr>
          <w:p w:rsidR="003944EF" w:rsidRPr="001B2D41" w:rsidRDefault="003944EF" w:rsidP="00986B84">
            <w:pPr>
              <w:pStyle w:val="ENoteTableText"/>
            </w:pPr>
            <w:r w:rsidRPr="001B2D41">
              <w:t>Sch</w:t>
            </w:r>
            <w:r w:rsidR="003A7F33" w:rsidRPr="001B2D41">
              <w:t> </w:t>
            </w:r>
            <w:r w:rsidRPr="001B2D41">
              <w:t>3 (item</w:t>
            </w:r>
            <w:r w:rsidR="00FD3F14" w:rsidRPr="001B2D41">
              <w:t> </w:t>
            </w:r>
            <w:r w:rsidRPr="001B2D41">
              <w:t>8)</w:t>
            </w:r>
            <w:r w:rsidR="003F47D9" w:rsidRPr="001B2D41">
              <w:t xml:space="preserve">, </w:t>
            </w:r>
            <w:r w:rsidRPr="001B2D41">
              <w:t>Sch</w:t>
            </w:r>
            <w:r w:rsidR="003A7F33" w:rsidRPr="001B2D41">
              <w:t> </w:t>
            </w:r>
            <w:r w:rsidRPr="001B2D41">
              <w:t>5 (</w:t>
            </w:r>
            <w:r w:rsidR="00B36BB7" w:rsidRPr="001B2D41">
              <w:t>items 1</w:t>
            </w:r>
            <w:r w:rsidRPr="001B2D41">
              <w:t>3, 14)</w:t>
            </w:r>
            <w:r w:rsidR="00986B84" w:rsidRPr="001B2D41">
              <w:t xml:space="preserve">, </w:t>
            </w:r>
            <w:r w:rsidRPr="001B2D41">
              <w:t>Sch</w:t>
            </w:r>
            <w:r w:rsidR="003A7F33" w:rsidRPr="001B2D41">
              <w:t> </w:t>
            </w:r>
            <w:r w:rsidRPr="001B2D41">
              <w:t>9</w:t>
            </w:r>
            <w:r w:rsidR="003F47D9" w:rsidRPr="001B2D41">
              <w:t xml:space="preserve">, Sch </w:t>
            </w:r>
            <w:r w:rsidRPr="001B2D41">
              <w:t>10, Sch</w:t>
            </w:r>
            <w:r w:rsidR="003A7F33" w:rsidRPr="001B2D41">
              <w:t> </w:t>
            </w:r>
            <w:r w:rsidRPr="001B2D41">
              <w:t>12 (</w:t>
            </w:r>
            <w:r w:rsidR="00B36BB7" w:rsidRPr="001B2D41">
              <w:t>items 2</w:t>
            </w:r>
            <w:r w:rsidRPr="001B2D41">
              <w:t>4–28), Sch</w:t>
            </w:r>
            <w:r w:rsidR="003A7F33" w:rsidRPr="001B2D41">
              <w:t> </w:t>
            </w:r>
            <w:r w:rsidRPr="001B2D41">
              <w:t>13 (</w:t>
            </w:r>
            <w:r w:rsidR="00B36BB7" w:rsidRPr="001B2D41">
              <w:t>items 1</w:t>
            </w:r>
            <w:r w:rsidRPr="001B2D41">
              <w:t>5, 16) and Sch</w:t>
            </w:r>
            <w:r w:rsidR="003A7F33" w:rsidRPr="001B2D41">
              <w:t> </w:t>
            </w:r>
            <w:r w:rsidRPr="001B2D41">
              <w:t>15 (</w:t>
            </w:r>
            <w:r w:rsidR="00B36BB7" w:rsidRPr="001B2D41">
              <w:t>item 1</w:t>
            </w:r>
            <w:r w:rsidRPr="001B2D41">
              <w:t xml:space="preserve">): </w:t>
            </w:r>
            <w:r w:rsidR="003F47D9" w:rsidRPr="001B2D41">
              <w:t xml:space="preserve">24 Oct 2002 (s 2(1) </w:t>
            </w:r>
            <w:r w:rsidR="00743152" w:rsidRPr="001B2D41">
              <w:t>items 4</w:t>
            </w:r>
            <w:r w:rsidR="003F47D9" w:rsidRPr="001B2D41">
              <w:t>, 7–9)</w:t>
            </w:r>
            <w:r w:rsidRPr="001B2D41">
              <w:br/>
              <w:t>Sch</w:t>
            </w:r>
            <w:r w:rsidR="003A7F33" w:rsidRPr="001B2D41">
              <w:t> </w:t>
            </w:r>
            <w:r w:rsidRPr="001B2D41">
              <w:t xml:space="preserve">18: </w:t>
            </w:r>
            <w:r w:rsidR="003F47D9" w:rsidRPr="001B2D41">
              <w:t>29</w:t>
            </w:r>
            <w:r w:rsidR="00FD3F14" w:rsidRPr="001B2D41">
              <w:t> </w:t>
            </w:r>
            <w:r w:rsidR="003F47D9" w:rsidRPr="001B2D41">
              <w:t xml:space="preserve">June 2002 (s 2(1) </w:t>
            </w:r>
            <w:r w:rsidR="00B36BB7" w:rsidRPr="001B2D41">
              <w:t>item 1</w:t>
            </w:r>
            <w:r w:rsidR="003F47D9" w:rsidRPr="001B2D41">
              <w:t>1)</w:t>
            </w:r>
          </w:p>
        </w:tc>
        <w:tc>
          <w:tcPr>
            <w:tcW w:w="1330" w:type="dxa"/>
            <w:tcBorders>
              <w:top w:val="single" w:sz="4" w:space="0" w:color="auto"/>
            </w:tcBorders>
            <w:shd w:val="clear" w:color="auto" w:fill="auto"/>
          </w:tcPr>
          <w:p w:rsidR="003944EF" w:rsidRPr="001B2D41" w:rsidRDefault="003944EF" w:rsidP="00F022A7">
            <w:pPr>
              <w:pStyle w:val="ENoteTableText"/>
            </w:pPr>
            <w:r w:rsidRPr="001B2D41">
              <w:t>Sch 12 (</w:t>
            </w:r>
            <w:r w:rsidR="00B36BB7" w:rsidRPr="001B2D41">
              <w:t>items 2</w:t>
            </w:r>
            <w:r w:rsidRPr="001B2D41">
              <w:t>5, 28)</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Act (No.</w:t>
            </w:r>
            <w:r w:rsidR="00FD3F14" w:rsidRPr="001B2D41">
              <w:t> </w:t>
            </w:r>
            <w:r w:rsidRPr="001B2D41">
              <w:t>5) 2002</w:t>
            </w:r>
          </w:p>
        </w:tc>
        <w:tc>
          <w:tcPr>
            <w:tcW w:w="945" w:type="dxa"/>
            <w:shd w:val="clear" w:color="auto" w:fill="auto"/>
          </w:tcPr>
          <w:p w:rsidR="003944EF" w:rsidRPr="001B2D41" w:rsidRDefault="003944EF" w:rsidP="003944EF">
            <w:pPr>
              <w:pStyle w:val="ENoteTableText"/>
            </w:pPr>
            <w:r w:rsidRPr="001B2D41">
              <w:t>119, 2002</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2"/>
                <w:attr w:name="Day" w:val="2"/>
                <w:attr w:name="Year" w:val="2002"/>
              </w:smartTagPr>
              <w:r w:rsidRPr="001B2D41">
                <w:t>2 Dec 2002</w:t>
              </w:r>
            </w:smartTag>
          </w:p>
        </w:tc>
        <w:tc>
          <w:tcPr>
            <w:tcW w:w="2023" w:type="dxa"/>
            <w:shd w:val="clear" w:color="auto" w:fill="auto"/>
          </w:tcPr>
          <w:p w:rsidR="003944EF" w:rsidRPr="001B2D41" w:rsidRDefault="003944EF" w:rsidP="00991BA1">
            <w:pPr>
              <w:pStyle w:val="ENoteTableText"/>
            </w:pPr>
            <w:r w:rsidRPr="001B2D41">
              <w:t>Sch</w:t>
            </w:r>
            <w:r w:rsidR="003A7F33" w:rsidRPr="001B2D41">
              <w:t> </w:t>
            </w:r>
            <w:r w:rsidRPr="001B2D41">
              <w:t>1 (</w:t>
            </w:r>
            <w:r w:rsidR="00B36BB7" w:rsidRPr="001B2D41">
              <w:t>items 1</w:t>
            </w:r>
            <w:r w:rsidRPr="001B2D41">
              <w:t xml:space="preserve">, 8): </w:t>
            </w:r>
            <w:r w:rsidR="00991BA1" w:rsidRPr="001B2D41">
              <w:t xml:space="preserve">2 Dec 2002 (s 2(1) </w:t>
            </w:r>
            <w:r w:rsidR="00B36BB7" w:rsidRPr="001B2D41">
              <w:t>item 2</w:t>
            </w:r>
            <w:r w:rsidR="00991BA1" w:rsidRPr="001B2D41">
              <w:t>)</w:t>
            </w:r>
            <w:r w:rsidRPr="001B2D41">
              <w:br/>
              <w:t>Sch</w:t>
            </w:r>
            <w:r w:rsidR="003A7F33" w:rsidRPr="001B2D41">
              <w:t> </w:t>
            </w:r>
            <w:r w:rsidRPr="001B2D41">
              <w:t>3 (items</w:t>
            </w:r>
            <w:r w:rsidR="00FD3F14" w:rsidRPr="001B2D41">
              <w:t> </w:t>
            </w:r>
            <w:r w:rsidRPr="001B2D41">
              <w:t xml:space="preserve">79–96): </w:t>
            </w:r>
            <w:r w:rsidR="001E5ACC" w:rsidRPr="001B2D41">
              <w:t>30 June</w:t>
            </w:r>
            <w:r w:rsidR="00991BA1" w:rsidRPr="001B2D41">
              <w:t xml:space="preserve"> 2001 (s 2(1) item</w:t>
            </w:r>
            <w:r w:rsidR="00FD3F14" w:rsidRPr="001B2D41">
              <w:t> </w:t>
            </w:r>
            <w:r w:rsidR="00991BA1" w:rsidRPr="001B2D41">
              <w:t>9)</w:t>
            </w:r>
          </w:p>
        </w:tc>
        <w:tc>
          <w:tcPr>
            <w:tcW w:w="1330" w:type="dxa"/>
            <w:shd w:val="clear" w:color="auto" w:fill="auto"/>
          </w:tcPr>
          <w:p w:rsidR="003944EF" w:rsidRPr="001B2D41" w:rsidRDefault="003944EF" w:rsidP="003944EF">
            <w:pPr>
              <w:pStyle w:val="ENoteTableText"/>
            </w:pPr>
            <w:r w:rsidRPr="001B2D41">
              <w:t>Sch 1 (item</w:t>
            </w:r>
            <w:r w:rsidR="00FD3F14" w:rsidRPr="001B2D41">
              <w:t> </w:t>
            </w:r>
            <w:r w:rsidRPr="001B2D41">
              <w:t>8)</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(Structured Settlements and Structured Orders) Act 2002</w:t>
            </w:r>
          </w:p>
        </w:tc>
        <w:tc>
          <w:tcPr>
            <w:tcW w:w="945" w:type="dxa"/>
            <w:shd w:val="clear" w:color="auto" w:fill="auto"/>
          </w:tcPr>
          <w:p w:rsidR="003944EF" w:rsidRPr="001B2D41" w:rsidRDefault="003944EF" w:rsidP="003944EF">
            <w:pPr>
              <w:pStyle w:val="ENoteTableText"/>
            </w:pPr>
            <w:r w:rsidRPr="001B2D41">
              <w:t>139, 2002</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2"/>
                <w:attr w:name="Day" w:val="19"/>
                <w:attr w:name="Year" w:val="2002"/>
              </w:smartTagPr>
              <w:r w:rsidRPr="001B2D41">
                <w:t>19 Dec 2002</w:t>
              </w:r>
            </w:smartTag>
          </w:p>
        </w:tc>
        <w:tc>
          <w:tcPr>
            <w:tcW w:w="2023" w:type="dxa"/>
            <w:shd w:val="clear" w:color="auto" w:fill="auto"/>
          </w:tcPr>
          <w:p w:rsidR="003944EF" w:rsidRPr="001B2D41" w:rsidRDefault="003944EF" w:rsidP="003944EF">
            <w:pPr>
              <w:pStyle w:val="ENoteTableText"/>
            </w:pPr>
            <w:smartTag w:uri="urn:schemas-microsoft-com:office:smarttags" w:element="date">
              <w:smartTagPr>
                <w:attr w:name="Month" w:val="12"/>
                <w:attr w:name="Day" w:val="19"/>
                <w:attr w:name="Year" w:val="2002"/>
              </w:smartTagPr>
              <w:r w:rsidRPr="001B2D41">
                <w:t>19 Dec 2002</w:t>
              </w:r>
            </w:smartTag>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tcBorders>
              <w:bottom w:val="nil"/>
            </w:tcBorders>
            <w:shd w:val="clear" w:color="auto" w:fill="auto"/>
          </w:tcPr>
          <w:p w:rsidR="003944EF" w:rsidRPr="001B2D41" w:rsidRDefault="003944EF" w:rsidP="003944EF">
            <w:pPr>
              <w:pStyle w:val="ENoteTableText"/>
            </w:pPr>
            <w:r w:rsidRPr="001B2D41">
              <w:t>New Business Tax System (Consolidation and Other Measures) Act 2003</w:t>
            </w:r>
          </w:p>
        </w:tc>
        <w:tc>
          <w:tcPr>
            <w:tcW w:w="945" w:type="dxa"/>
            <w:tcBorders>
              <w:bottom w:val="nil"/>
            </w:tcBorders>
            <w:shd w:val="clear" w:color="auto" w:fill="auto"/>
          </w:tcPr>
          <w:p w:rsidR="003944EF" w:rsidRPr="001B2D41" w:rsidRDefault="003944EF" w:rsidP="003944EF">
            <w:pPr>
              <w:pStyle w:val="ENoteTableText"/>
            </w:pPr>
            <w:r w:rsidRPr="001B2D41">
              <w:t>16, 2003</w:t>
            </w:r>
          </w:p>
        </w:tc>
        <w:tc>
          <w:tcPr>
            <w:tcW w:w="993" w:type="dxa"/>
            <w:tcBorders>
              <w:bottom w:val="nil"/>
            </w:tcBorders>
            <w:shd w:val="clear" w:color="auto" w:fill="auto"/>
          </w:tcPr>
          <w:p w:rsidR="003944EF" w:rsidRPr="001B2D41" w:rsidRDefault="003944EF" w:rsidP="003944EF">
            <w:pPr>
              <w:pStyle w:val="ENoteTableText"/>
            </w:pPr>
            <w:smartTag w:uri="urn:schemas-microsoft-com:office:smarttags" w:element="date">
              <w:smartTagPr>
                <w:attr w:name="Month" w:val="4"/>
                <w:attr w:name="Day" w:val="11"/>
                <w:attr w:name="Year" w:val="2003"/>
              </w:smartTagPr>
              <w:r w:rsidRPr="001B2D41">
                <w:t>11 Apr 2003</w:t>
              </w:r>
            </w:smartTag>
          </w:p>
        </w:tc>
        <w:tc>
          <w:tcPr>
            <w:tcW w:w="2023" w:type="dxa"/>
            <w:tcBorders>
              <w:bottom w:val="nil"/>
            </w:tcBorders>
            <w:shd w:val="clear" w:color="auto" w:fill="auto"/>
          </w:tcPr>
          <w:p w:rsidR="003944EF" w:rsidRPr="001B2D41" w:rsidRDefault="003944EF" w:rsidP="000344CF">
            <w:pPr>
              <w:pStyle w:val="ENoteTableText"/>
            </w:pPr>
            <w:r w:rsidRPr="001B2D41">
              <w:t>Sch</w:t>
            </w:r>
            <w:r w:rsidR="003A7F33" w:rsidRPr="001B2D41">
              <w:t> </w:t>
            </w:r>
            <w:r w:rsidRPr="001B2D41">
              <w:t>1 (items</w:t>
            </w:r>
            <w:r w:rsidR="00FD3F14" w:rsidRPr="001B2D41">
              <w:t> </w:t>
            </w:r>
            <w:r w:rsidRPr="001B2D41">
              <w:t>7, 8, 27–36), Sch</w:t>
            </w:r>
            <w:r w:rsidR="003A7F33" w:rsidRPr="001B2D41">
              <w:t> </w:t>
            </w:r>
            <w:r w:rsidRPr="001B2D41">
              <w:t>6 (</w:t>
            </w:r>
            <w:r w:rsidR="00B36BB7" w:rsidRPr="001B2D41">
              <w:t>item 1</w:t>
            </w:r>
            <w:r w:rsidRPr="001B2D41">
              <w:t>0), Sch</w:t>
            </w:r>
            <w:r w:rsidR="003A7F33" w:rsidRPr="001B2D41">
              <w:t> </w:t>
            </w:r>
            <w:r w:rsidRPr="001B2D41">
              <w:t>11 (</w:t>
            </w:r>
            <w:r w:rsidR="00743152" w:rsidRPr="001B2D41">
              <w:t>item 4</w:t>
            </w:r>
            <w:r w:rsidRPr="001B2D41">
              <w:t>), Sch</w:t>
            </w:r>
            <w:r w:rsidR="003A7F33" w:rsidRPr="001B2D41">
              <w:t> </w:t>
            </w:r>
            <w:r w:rsidRPr="001B2D41">
              <w:t>15, Sch</w:t>
            </w:r>
            <w:r w:rsidR="003A7F33" w:rsidRPr="001B2D41">
              <w:t> </w:t>
            </w:r>
            <w:r w:rsidRPr="001B2D41">
              <w:t>16 (</w:t>
            </w:r>
            <w:r w:rsidR="00743152" w:rsidRPr="001B2D41">
              <w:t>items 4</w:t>
            </w:r>
            <w:r w:rsidRPr="001B2D41">
              <w:t>, 5), Sch</w:t>
            </w:r>
            <w:r w:rsidR="003A7F33" w:rsidRPr="001B2D41">
              <w:t> </w:t>
            </w:r>
            <w:r w:rsidRPr="001B2D41">
              <w:t>17 and Sch</w:t>
            </w:r>
            <w:r w:rsidR="003A7F33" w:rsidRPr="001B2D41">
              <w:t> </w:t>
            </w:r>
            <w:r w:rsidRPr="001B2D41">
              <w:t>19 (</w:t>
            </w:r>
            <w:r w:rsidR="00743152" w:rsidRPr="001B2D41">
              <w:t>items 4</w:t>
            </w:r>
            <w:r w:rsidRPr="001B2D41">
              <w:t>, 5):</w:t>
            </w:r>
            <w:r w:rsidR="0011446D" w:rsidRPr="001B2D41">
              <w:t xml:space="preserve"> 24 Oct 2002</w:t>
            </w:r>
            <w:r w:rsidR="0066014A" w:rsidRPr="001B2D41">
              <w:t xml:space="preserve"> (s 2(1) </w:t>
            </w:r>
            <w:r w:rsidR="00B36BB7" w:rsidRPr="001B2D41">
              <w:t>items 1</w:t>
            </w:r>
            <w:r w:rsidR="000344CF" w:rsidRPr="001B2D41">
              <w:t>A</w:t>
            </w:r>
            <w:r w:rsidR="001B2D41">
              <w:noBreakHyphen/>
            </w:r>
            <w:r w:rsidR="000344CF" w:rsidRPr="001B2D41">
              <w:t xml:space="preserve">1C, </w:t>
            </w:r>
            <w:r w:rsidR="0066014A" w:rsidRPr="001B2D41">
              <w:t>2, 4, 7, 10</w:t>
            </w:r>
            <w:r w:rsidR="005866E7" w:rsidRPr="001B2D41">
              <w:t>)</w:t>
            </w:r>
            <w:r w:rsidRPr="001B2D41">
              <w:br/>
              <w:t>Sch</w:t>
            </w:r>
            <w:r w:rsidR="003A7F33" w:rsidRPr="001B2D41">
              <w:t> </w:t>
            </w:r>
            <w:r w:rsidRPr="001B2D41">
              <w:t>25 (</w:t>
            </w:r>
            <w:r w:rsidR="00B36BB7" w:rsidRPr="001B2D41">
              <w:t>items 1</w:t>
            </w:r>
            <w:r w:rsidRPr="001B2D41">
              <w:t>1, 12), Sch</w:t>
            </w:r>
            <w:r w:rsidR="003A7F33" w:rsidRPr="001B2D41">
              <w:t> </w:t>
            </w:r>
            <w:r w:rsidRPr="001B2D41">
              <w:t>26 (items</w:t>
            </w:r>
            <w:r w:rsidR="00FD3F14" w:rsidRPr="001B2D41">
              <w:t> </w:t>
            </w:r>
            <w:r w:rsidRPr="001B2D41">
              <w:t>5–8)</w:t>
            </w:r>
            <w:r w:rsidR="005866E7" w:rsidRPr="001B2D41">
              <w:t>,</w:t>
            </w:r>
            <w:r w:rsidRPr="001B2D41">
              <w:t xml:space="preserve"> Sch</w:t>
            </w:r>
            <w:r w:rsidR="003A7F33" w:rsidRPr="001B2D41">
              <w:t> </w:t>
            </w:r>
            <w:r w:rsidRPr="001B2D41">
              <w:t>27 (</w:t>
            </w:r>
            <w:r w:rsidR="00B36BB7" w:rsidRPr="001B2D41">
              <w:t>item 2</w:t>
            </w:r>
            <w:r w:rsidRPr="001B2D41">
              <w:t>0)</w:t>
            </w:r>
            <w:r w:rsidR="005866E7" w:rsidRPr="001B2D41">
              <w:t xml:space="preserve"> and </w:t>
            </w:r>
            <w:r w:rsidRPr="001B2D41">
              <w:t>Sch</w:t>
            </w:r>
            <w:r w:rsidR="003A7F33" w:rsidRPr="001B2D41">
              <w:t> </w:t>
            </w:r>
            <w:r w:rsidRPr="001B2D41">
              <w:t>28 (</w:t>
            </w:r>
            <w:r w:rsidR="00B36BB7" w:rsidRPr="001B2D41">
              <w:t>item 1</w:t>
            </w:r>
            <w:r w:rsidRPr="001B2D41">
              <w:t xml:space="preserve">3): </w:t>
            </w:r>
            <w:r w:rsidR="005866E7" w:rsidRPr="001B2D41">
              <w:t>29</w:t>
            </w:r>
            <w:r w:rsidR="00FD3F14" w:rsidRPr="001B2D41">
              <w:t> </w:t>
            </w:r>
            <w:r w:rsidR="005866E7" w:rsidRPr="001B2D41">
              <w:t xml:space="preserve">June 2002 (s 2(1) </w:t>
            </w:r>
            <w:r w:rsidR="00B36BB7" w:rsidRPr="001B2D41">
              <w:t>items 1</w:t>
            </w:r>
            <w:r w:rsidR="005866E7" w:rsidRPr="001B2D41">
              <w:t>5, 17)</w:t>
            </w:r>
          </w:p>
        </w:tc>
        <w:tc>
          <w:tcPr>
            <w:tcW w:w="1330" w:type="dxa"/>
            <w:tcBorders>
              <w:bottom w:val="nil"/>
            </w:tcBorders>
            <w:shd w:val="clear" w:color="auto" w:fill="auto"/>
          </w:tcPr>
          <w:p w:rsidR="003944EF" w:rsidRPr="001B2D41" w:rsidRDefault="003944EF">
            <w:pPr>
              <w:pStyle w:val="ENoteTableText"/>
            </w:pPr>
            <w:r w:rsidRPr="001B2D41">
              <w:t>Sch 26 (item</w:t>
            </w:r>
            <w:r w:rsidR="00FD3F14" w:rsidRPr="001B2D41">
              <w:t> </w:t>
            </w:r>
            <w:r w:rsidR="00533DB3" w:rsidRPr="001B2D41">
              <w:t>8)</w:t>
            </w:r>
          </w:p>
        </w:tc>
      </w:tr>
      <w:tr w:rsidR="003944EF" w:rsidRPr="001B2D41" w:rsidTr="008909CC">
        <w:trPr>
          <w:cantSplit/>
        </w:trPr>
        <w:tc>
          <w:tcPr>
            <w:tcW w:w="1988" w:type="dxa"/>
            <w:tcBorders>
              <w:top w:val="nil"/>
              <w:bottom w:val="nil"/>
            </w:tcBorders>
            <w:shd w:val="clear" w:color="auto" w:fill="auto"/>
          </w:tcPr>
          <w:p w:rsidR="003944EF" w:rsidRPr="001B2D41" w:rsidRDefault="003944EF" w:rsidP="003944EF">
            <w:pPr>
              <w:pStyle w:val="ENoteTTIndentHeading"/>
            </w:pPr>
            <w:r w:rsidRPr="001B2D41">
              <w:rPr>
                <w:rFonts w:cs="Times New Roman"/>
              </w:rPr>
              <w:t>as amended by</w:t>
            </w:r>
          </w:p>
        </w:tc>
        <w:tc>
          <w:tcPr>
            <w:tcW w:w="945" w:type="dxa"/>
            <w:tcBorders>
              <w:top w:val="nil"/>
              <w:bottom w:val="nil"/>
            </w:tcBorders>
            <w:shd w:val="clear" w:color="auto" w:fill="auto"/>
          </w:tcPr>
          <w:p w:rsidR="003944EF" w:rsidRPr="001B2D41" w:rsidRDefault="003944EF" w:rsidP="003944EF">
            <w:pPr>
              <w:pStyle w:val="ENoteTableText"/>
            </w:pPr>
          </w:p>
        </w:tc>
        <w:tc>
          <w:tcPr>
            <w:tcW w:w="993" w:type="dxa"/>
            <w:tcBorders>
              <w:top w:val="nil"/>
              <w:bottom w:val="nil"/>
            </w:tcBorders>
            <w:shd w:val="clear" w:color="auto" w:fill="auto"/>
          </w:tcPr>
          <w:p w:rsidR="003944EF" w:rsidRPr="001B2D41" w:rsidRDefault="003944EF" w:rsidP="003944EF">
            <w:pPr>
              <w:pStyle w:val="ENoteTableText"/>
            </w:pPr>
          </w:p>
        </w:tc>
        <w:tc>
          <w:tcPr>
            <w:tcW w:w="2023" w:type="dxa"/>
            <w:tcBorders>
              <w:top w:val="nil"/>
              <w:bottom w:val="nil"/>
            </w:tcBorders>
            <w:shd w:val="clear" w:color="auto" w:fill="auto"/>
          </w:tcPr>
          <w:p w:rsidR="003944EF" w:rsidRPr="001B2D41" w:rsidRDefault="003944EF" w:rsidP="003944EF">
            <w:pPr>
              <w:pStyle w:val="ENoteTableText"/>
            </w:pPr>
          </w:p>
        </w:tc>
        <w:tc>
          <w:tcPr>
            <w:tcW w:w="1330" w:type="dxa"/>
            <w:tcBorders>
              <w:top w:val="nil"/>
              <w:bottom w:val="nil"/>
            </w:tcBorders>
            <w:shd w:val="clear" w:color="auto" w:fill="auto"/>
          </w:tcPr>
          <w:p w:rsidR="003944EF" w:rsidRPr="001B2D41" w:rsidRDefault="003944EF" w:rsidP="003944EF">
            <w:pPr>
              <w:pStyle w:val="ENoteTableText"/>
            </w:pPr>
          </w:p>
        </w:tc>
      </w:tr>
      <w:tr w:rsidR="003944EF" w:rsidRPr="001B2D41" w:rsidTr="001F4E2F">
        <w:trPr>
          <w:cantSplit/>
        </w:trPr>
        <w:tc>
          <w:tcPr>
            <w:tcW w:w="1988" w:type="dxa"/>
            <w:tcBorders>
              <w:top w:val="nil"/>
              <w:bottom w:val="single" w:sz="4" w:space="0" w:color="auto"/>
            </w:tcBorders>
            <w:shd w:val="clear" w:color="auto" w:fill="auto"/>
          </w:tcPr>
          <w:p w:rsidR="003944EF" w:rsidRPr="001B2D41" w:rsidRDefault="003944EF" w:rsidP="00EB437B">
            <w:pPr>
              <w:pStyle w:val="ENoteTTi"/>
              <w:keepNext w:val="0"/>
            </w:pPr>
            <w:r w:rsidRPr="001B2D41">
              <w:t>Tax Laws Amendment (2010 Measures No.</w:t>
            </w:r>
            <w:r w:rsidR="00FD3F14" w:rsidRPr="001B2D41">
              <w:t> </w:t>
            </w:r>
            <w:r w:rsidRPr="001B2D41">
              <w:t>1) Act 2010</w:t>
            </w:r>
          </w:p>
        </w:tc>
        <w:tc>
          <w:tcPr>
            <w:tcW w:w="945" w:type="dxa"/>
            <w:tcBorders>
              <w:top w:val="nil"/>
              <w:bottom w:val="single" w:sz="4" w:space="0" w:color="auto"/>
            </w:tcBorders>
            <w:shd w:val="clear" w:color="auto" w:fill="auto"/>
          </w:tcPr>
          <w:p w:rsidR="003944EF" w:rsidRPr="001B2D41" w:rsidRDefault="003944EF" w:rsidP="003944EF">
            <w:pPr>
              <w:pStyle w:val="ENoteTableText"/>
            </w:pPr>
            <w:r w:rsidRPr="001B2D41">
              <w:t>56, 2010</w:t>
            </w:r>
          </w:p>
        </w:tc>
        <w:tc>
          <w:tcPr>
            <w:tcW w:w="993" w:type="dxa"/>
            <w:tcBorders>
              <w:top w:val="nil"/>
              <w:bottom w:val="single" w:sz="4" w:space="0" w:color="auto"/>
            </w:tcBorders>
            <w:shd w:val="clear" w:color="auto" w:fill="auto"/>
          </w:tcPr>
          <w:p w:rsidR="003944EF" w:rsidRPr="001B2D41" w:rsidRDefault="003944EF" w:rsidP="003944EF">
            <w:pPr>
              <w:pStyle w:val="ENoteTableText"/>
            </w:pPr>
            <w:r w:rsidRPr="001B2D41">
              <w:t>3</w:t>
            </w:r>
            <w:r w:rsidR="00FD3F14" w:rsidRPr="001B2D41">
              <w:t> </w:t>
            </w:r>
            <w:r w:rsidRPr="001B2D41">
              <w:t>June 2010</w:t>
            </w:r>
          </w:p>
        </w:tc>
        <w:tc>
          <w:tcPr>
            <w:tcW w:w="2023" w:type="dxa"/>
            <w:tcBorders>
              <w:top w:val="nil"/>
              <w:bottom w:val="single" w:sz="4" w:space="0" w:color="auto"/>
            </w:tcBorders>
            <w:shd w:val="clear" w:color="auto" w:fill="auto"/>
          </w:tcPr>
          <w:p w:rsidR="003944EF" w:rsidRPr="001B2D41" w:rsidRDefault="00B36BB7" w:rsidP="003944EF">
            <w:pPr>
              <w:pStyle w:val="ENoteTableText"/>
            </w:pPr>
            <w:r w:rsidRPr="001B2D41">
              <w:t>Schedule 5</w:t>
            </w:r>
            <w:r w:rsidR="003944EF" w:rsidRPr="001B2D41">
              <w:t xml:space="preserve"> (</w:t>
            </w:r>
            <w:r w:rsidRPr="001B2D41">
              <w:t>items 1</w:t>
            </w:r>
            <w:r w:rsidR="003944EF" w:rsidRPr="001B2D41">
              <w:t>37–140): (</w:t>
            </w:r>
            <w:r w:rsidR="003944EF" w:rsidRPr="001B2D41">
              <w:rPr>
                <w:i/>
              </w:rPr>
              <w:t xml:space="preserve">see </w:t>
            </w:r>
            <w:r w:rsidR="003944EF" w:rsidRPr="001B2D41">
              <w:t>56, 2010 below)</w:t>
            </w:r>
          </w:p>
        </w:tc>
        <w:tc>
          <w:tcPr>
            <w:tcW w:w="1330" w:type="dxa"/>
            <w:tcBorders>
              <w:top w:val="nil"/>
              <w:bottom w:val="single" w:sz="4" w:space="0" w:color="auto"/>
            </w:tcBorders>
            <w:shd w:val="clear" w:color="auto" w:fill="auto"/>
          </w:tcPr>
          <w:p w:rsidR="003944EF" w:rsidRPr="001B2D41" w:rsidRDefault="003944EF" w:rsidP="003944EF">
            <w:pPr>
              <w:pStyle w:val="ENoteTableText"/>
            </w:pPr>
            <w:r w:rsidRPr="001B2D41">
              <w:t>Sch. 5 (</w:t>
            </w:r>
            <w:r w:rsidR="00B36BB7" w:rsidRPr="001B2D41">
              <w:t>items 1</w:t>
            </w:r>
            <w:r w:rsidRPr="001B2D41">
              <w:t>39, 140)</w:t>
            </w:r>
          </w:p>
        </w:tc>
      </w:tr>
      <w:tr w:rsidR="003944EF" w:rsidRPr="001B2D41" w:rsidTr="002E2FDD">
        <w:trPr>
          <w:cantSplit/>
        </w:trPr>
        <w:tc>
          <w:tcPr>
            <w:tcW w:w="1988" w:type="dxa"/>
            <w:tcBorders>
              <w:top w:val="single" w:sz="4" w:space="0" w:color="auto"/>
              <w:bottom w:val="single" w:sz="4" w:space="0" w:color="auto"/>
            </w:tcBorders>
            <w:shd w:val="clear" w:color="auto" w:fill="auto"/>
          </w:tcPr>
          <w:p w:rsidR="003944EF" w:rsidRPr="001B2D41" w:rsidRDefault="003944EF" w:rsidP="003944EF">
            <w:pPr>
              <w:pStyle w:val="ENoteTableText"/>
            </w:pPr>
            <w:r w:rsidRPr="001B2D41">
              <w:t>Taxation Laws Amendment Act (No.</w:t>
            </w:r>
            <w:r w:rsidR="00FD3F14" w:rsidRPr="001B2D41">
              <w:t> </w:t>
            </w:r>
            <w:r w:rsidRPr="001B2D41">
              <w:t>2) 2003</w:t>
            </w:r>
          </w:p>
        </w:tc>
        <w:tc>
          <w:tcPr>
            <w:tcW w:w="945" w:type="dxa"/>
            <w:tcBorders>
              <w:top w:val="single" w:sz="4" w:space="0" w:color="auto"/>
              <w:bottom w:val="single" w:sz="4" w:space="0" w:color="auto"/>
            </w:tcBorders>
            <w:shd w:val="clear" w:color="auto" w:fill="auto"/>
          </w:tcPr>
          <w:p w:rsidR="003944EF" w:rsidRPr="001B2D41" w:rsidRDefault="003944EF" w:rsidP="003944EF">
            <w:pPr>
              <w:pStyle w:val="ENoteTableText"/>
            </w:pPr>
            <w:r w:rsidRPr="001B2D41">
              <w:t>65, 2003</w:t>
            </w:r>
          </w:p>
        </w:tc>
        <w:tc>
          <w:tcPr>
            <w:tcW w:w="993" w:type="dxa"/>
            <w:tcBorders>
              <w:top w:val="single" w:sz="4" w:space="0" w:color="auto"/>
              <w:bottom w:val="single" w:sz="4" w:space="0" w:color="auto"/>
            </w:tcBorders>
            <w:shd w:val="clear" w:color="auto" w:fill="auto"/>
          </w:tcPr>
          <w:p w:rsidR="003944EF" w:rsidRPr="001B2D41" w:rsidRDefault="001E5ACC" w:rsidP="003944EF">
            <w:pPr>
              <w:pStyle w:val="ENoteTableText"/>
            </w:pPr>
            <w:r w:rsidRPr="001B2D41">
              <w:t>30 June</w:t>
            </w:r>
            <w:r w:rsidR="003944EF" w:rsidRPr="001B2D41">
              <w:t xml:space="preserve"> 2003</w:t>
            </w:r>
          </w:p>
        </w:tc>
        <w:tc>
          <w:tcPr>
            <w:tcW w:w="2023" w:type="dxa"/>
            <w:tcBorders>
              <w:top w:val="single" w:sz="4" w:space="0" w:color="auto"/>
              <w:bottom w:val="single" w:sz="4" w:space="0" w:color="auto"/>
            </w:tcBorders>
            <w:shd w:val="clear" w:color="auto" w:fill="auto"/>
          </w:tcPr>
          <w:p w:rsidR="003944EF" w:rsidRPr="001B2D41" w:rsidRDefault="003944EF" w:rsidP="003944EF">
            <w:pPr>
              <w:pStyle w:val="ENoteTableText"/>
            </w:pPr>
            <w:r w:rsidRPr="001B2D41">
              <w:t>Schedule</w:t>
            </w:r>
            <w:r w:rsidR="00FD3F14" w:rsidRPr="001B2D41">
              <w:t> </w:t>
            </w:r>
            <w:r w:rsidRPr="001B2D41">
              <w:t>3 (items</w:t>
            </w:r>
            <w:r w:rsidR="00FD3F14" w:rsidRPr="001B2D41">
              <w:t> </w:t>
            </w:r>
            <w:r w:rsidRPr="001B2D41">
              <w:t>6–8): Royal Assent</w:t>
            </w:r>
          </w:p>
        </w:tc>
        <w:tc>
          <w:tcPr>
            <w:tcW w:w="1330" w:type="dxa"/>
            <w:tcBorders>
              <w:top w:val="single" w:sz="4" w:space="0" w:color="auto"/>
              <w:bottom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2E2FDD">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Taxation Laws Amendment Act (No.</w:t>
            </w:r>
            <w:r w:rsidR="00FD3F14" w:rsidRPr="001B2D41">
              <w:t> </w:t>
            </w:r>
            <w:r w:rsidRPr="001B2D41">
              <w:t>4) 2003</w:t>
            </w:r>
          </w:p>
        </w:tc>
        <w:tc>
          <w:tcPr>
            <w:tcW w:w="945" w:type="dxa"/>
            <w:tcBorders>
              <w:top w:val="single" w:sz="4" w:space="0" w:color="auto"/>
            </w:tcBorders>
            <w:shd w:val="clear" w:color="auto" w:fill="auto"/>
          </w:tcPr>
          <w:p w:rsidR="003944EF" w:rsidRPr="001B2D41" w:rsidRDefault="003944EF" w:rsidP="003944EF">
            <w:pPr>
              <w:pStyle w:val="ENoteTableText"/>
            </w:pPr>
            <w:r w:rsidRPr="001B2D41">
              <w:t>66, 2003</w:t>
            </w:r>
          </w:p>
        </w:tc>
        <w:tc>
          <w:tcPr>
            <w:tcW w:w="993" w:type="dxa"/>
            <w:tcBorders>
              <w:top w:val="single" w:sz="4" w:space="0" w:color="auto"/>
            </w:tcBorders>
            <w:shd w:val="clear" w:color="auto" w:fill="auto"/>
          </w:tcPr>
          <w:p w:rsidR="003944EF" w:rsidRPr="001B2D41" w:rsidRDefault="001E5ACC" w:rsidP="003944EF">
            <w:pPr>
              <w:pStyle w:val="ENoteTableText"/>
            </w:pPr>
            <w:r w:rsidRPr="001B2D41">
              <w:t>30 June</w:t>
            </w:r>
            <w:r w:rsidR="003944EF" w:rsidRPr="001B2D41">
              <w:t xml:space="preserve"> 2003</w:t>
            </w:r>
          </w:p>
        </w:tc>
        <w:tc>
          <w:tcPr>
            <w:tcW w:w="2023" w:type="dxa"/>
            <w:tcBorders>
              <w:top w:val="single" w:sz="4" w:space="0" w:color="auto"/>
            </w:tcBorders>
            <w:shd w:val="clear" w:color="auto" w:fill="auto"/>
          </w:tcPr>
          <w:p w:rsidR="003944EF" w:rsidRPr="001B2D41" w:rsidRDefault="003944EF" w:rsidP="00AD2454">
            <w:pPr>
              <w:pStyle w:val="ENoteTableText"/>
            </w:pPr>
            <w:r w:rsidRPr="001B2D41">
              <w:t>Sch</w:t>
            </w:r>
            <w:r w:rsidR="003A7F33" w:rsidRPr="001B2D41">
              <w:t> </w:t>
            </w:r>
            <w:r w:rsidRPr="001B2D41">
              <w:t>2 (items</w:t>
            </w:r>
            <w:r w:rsidR="00FD3F14" w:rsidRPr="001B2D41">
              <w:t> </w:t>
            </w:r>
            <w:r w:rsidRPr="001B2D41">
              <w:t>6–17) and Sch</w:t>
            </w:r>
            <w:r w:rsidR="003A7F33" w:rsidRPr="001B2D41">
              <w:t> </w:t>
            </w:r>
            <w:r w:rsidRPr="001B2D41">
              <w:t>3 (</w:t>
            </w:r>
            <w:r w:rsidR="00B36BB7" w:rsidRPr="001B2D41">
              <w:t>items 1</w:t>
            </w:r>
            <w:r w:rsidRPr="001B2D41">
              <w:t>32</w:t>
            </w:r>
            <w:r w:rsidR="005F1EEB" w:rsidRPr="001B2D41">
              <w:t>, 133, 140(1)</w:t>
            </w:r>
            <w:r w:rsidRPr="001B2D41">
              <w:t xml:space="preserve">): </w:t>
            </w:r>
            <w:r w:rsidR="001E5ACC" w:rsidRPr="001B2D41">
              <w:t>30 June</w:t>
            </w:r>
            <w:r w:rsidR="005F1EEB" w:rsidRPr="001B2D41">
              <w:t xml:space="preserve"> 2003 (s 2(1) items</w:t>
            </w:r>
            <w:r w:rsidR="00FD3F14" w:rsidRPr="001B2D41">
              <w:t> </w:t>
            </w:r>
            <w:r w:rsidR="005F1EEB" w:rsidRPr="001B2D41">
              <w:t>3, 12B</w:t>
            </w:r>
            <w:r w:rsidR="0069541A" w:rsidRPr="001B2D41">
              <w:t>–</w:t>
            </w:r>
            <w:r w:rsidR="005F1EEB" w:rsidRPr="001B2D41">
              <w:t>14)</w:t>
            </w:r>
          </w:p>
        </w:tc>
        <w:tc>
          <w:tcPr>
            <w:tcW w:w="1330" w:type="dxa"/>
            <w:tcBorders>
              <w:top w:val="single" w:sz="4" w:space="0" w:color="auto"/>
            </w:tcBorders>
            <w:shd w:val="clear" w:color="auto" w:fill="auto"/>
          </w:tcPr>
          <w:p w:rsidR="003944EF" w:rsidRPr="001B2D41" w:rsidRDefault="003944EF" w:rsidP="00F022A7">
            <w:pPr>
              <w:pStyle w:val="ENoteTableText"/>
            </w:pPr>
            <w:r w:rsidRPr="001B2D41">
              <w:t>Sch 2 (</w:t>
            </w:r>
            <w:r w:rsidR="00B36BB7" w:rsidRPr="001B2D41">
              <w:t>item 1</w:t>
            </w:r>
            <w:r w:rsidRPr="001B2D41">
              <w:t>7) and Sch 3 (</w:t>
            </w:r>
            <w:r w:rsidR="00B36BB7" w:rsidRPr="001B2D41">
              <w:t>item 1</w:t>
            </w:r>
            <w:r w:rsidRPr="001B2D41">
              <w:t>40(1))</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Act (No.</w:t>
            </w:r>
            <w:r w:rsidR="00FD3F14" w:rsidRPr="001B2D41">
              <w:t> </w:t>
            </w:r>
            <w:r w:rsidRPr="001B2D41">
              <w:t>6) 2003</w:t>
            </w:r>
          </w:p>
        </w:tc>
        <w:tc>
          <w:tcPr>
            <w:tcW w:w="945" w:type="dxa"/>
            <w:shd w:val="clear" w:color="auto" w:fill="auto"/>
          </w:tcPr>
          <w:p w:rsidR="003944EF" w:rsidRPr="001B2D41" w:rsidRDefault="003944EF" w:rsidP="003944EF">
            <w:pPr>
              <w:pStyle w:val="ENoteTableText"/>
            </w:pPr>
            <w:r w:rsidRPr="001B2D41">
              <w:t>67, 2003</w:t>
            </w:r>
          </w:p>
        </w:tc>
        <w:tc>
          <w:tcPr>
            <w:tcW w:w="993" w:type="dxa"/>
            <w:shd w:val="clear" w:color="auto" w:fill="auto"/>
          </w:tcPr>
          <w:p w:rsidR="003944EF" w:rsidRPr="001B2D41" w:rsidRDefault="001E5ACC" w:rsidP="003944EF">
            <w:pPr>
              <w:pStyle w:val="ENoteTableText"/>
            </w:pPr>
            <w:r w:rsidRPr="001B2D41">
              <w:t>30 June</w:t>
            </w:r>
            <w:r w:rsidR="003944EF" w:rsidRPr="001B2D41">
              <w:t xml:space="preserve"> 2003</w:t>
            </w:r>
          </w:p>
        </w:tc>
        <w:tc>
          <w:tcPr>
            <w:tcW w:w="2023" w:type="dxa"/>
            <w:shd w:val="clear" w:color="auto" w:fill="auto"/>
          </w:tcPr>
          <w:p w:rsidR="003944EF" w:rsidRPr="001B2D41" w:rsidRDefault="003944EF" w:rsidP="004A5293">
            <w:pPr>
              <w:pStyle w:val="ENoteTableText"/>
            </w:pPr>
            <w:r w:rsidRPr="001B2D41">
              <w:t>Sch</w:t>
            </w:r>
            <w:r w:rsidR="0076036D" w:rsidRPr="001B2D41">
              <w:t> </w:t>
            </w:r>
            <w:r w:rsidRPr="001B2D41">
              <w:t>5 (</w:t>
            </w:r>
            <w:r w:rsidR="00743152" w:rsidRPr="001B2D41">
              <w:t>items 4</w:t>
            </w:r>
            <w:r w:rsidRPr="001B2D41">
              <w:t>–10), Sch</w:t>
            </w:r>
            <w:r w:rsidR="0076036D" w:rsidRPr="001B2D41">
              <w:t> </w:t>
            </w:r>
            <w:r w:rsidRPr="001B2D41">
              <w:t xml:space="preserve">6 and 7: </w:t>
            </w:r>
            <w:r w:rsidR="0033535C" w:rsidRPr="001B2D41">
              <w:t xml:space="preserve">24 Oct 2002 (s 2(1) </w:t>
            </w:r>
            <w:r w:rsidR="001B2D41">
              <w:t>item 3</w:t>
            </w:r>
            <w:r w:rsidR="0033535C" w:rsidRPr="001B2D41">
              <w:t>)</w:t>
            </w:r>
            <w:r w:rsidRPr="001B2D41">
              <w:rPr>
                <w:i/>
              </w:rPr>
              <w:br/>
            </w:r>
            <w:r w:rsidRPr="001B2D41">
              <w:t>Sch</w:t>
            </w:r>
            <w:r w:rsidR="0076036D" w:rsidRPr="001B2D41">
              <w:t> </w:t>
            </w:r>
            <w:r w:rsidRPr="001B2D41">
              <w:t>10 (</w:t>
            </w:r>
            <w:r w:rsidR="00B36BB7" w:rsidRPr="001B2D41">
              <w:t>item 2</w:t>
            </w:r>
            <w:r w:rsidRPr="001B2D41">
              <w:t xml:space="preserve">4): </w:t>
            </w:r>
            <w:r w:rsidR="001E5ACC" w:rsidRPr="001B2D41">
              <w:t>30 June</w:t>
            </w:r>
            <w:r w:rsidR="0033535C" w:rsidRPr="001B2D41">
              <w:t xml:space="preserve"> 2003 (s 2(1) </w:t>
            </w:r>
            <w:r w:rsidR="00B36BB7" w:rsidRPr="001B2D41">
              <w:t>item 1</w:t>
            </w:r>
            <w:r w:rsidR="0033535C" w:rsidRPr="001B2D41">
              <w:t>0)</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Act (No.</w:t>
            </w:r>
            <w:r w:rsidR="00FD3F14" w:rsidRPr="001B2D41">
              <w:t> </w:t>
            </w:r>
            <w:r w:rsidRPr="001B2D41">
              <w:t>3) 2003</w:t>
            </w:r>
          </w:p>
        </w:tc>
        <w:tc>
          <w:tcPr>
            <w:tcW w:w="945" w:type="dxa"/>
            <w:shd w:val="clear" w:color="auto" w:fill="auto"/>
          </w:tcPr>
          <w:p w:rsidR="003944EF" w:rsidRPr="001B2D41" w:rsidRDefault="003944EF" w:rsidP="003944EF">
            <w:pPr>
              <w:pStyle w:val="ENoteTableText"/>
            </w:pPr>
            <w:r w:rsidRPr="001B2D41">
              <w:t>101, 2003</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0"/>
                <w:attr w:name="Day" w:val="14"/>
                <w:attr w:name="Year" w:val="2003"/>
              </w:smartTagPr>
              <w:r w:rsidRPr="001B2D41">
                <w:t>14 Oct 2003</w:t>
              </w:r>
            </w:smartTag>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2 (</w:t>
            </w:r>
            <w:r w:rsidR="00B36BB7" w:rsidRPr="001B2D41">
              <w:t>items 1</w:t>
            </w:r>
            <w:r w:rsidRPr="001B2D41">
              <w:t>3–16): Royal Assent</w:t>
            </w:r>
          </w:p>
        </w:tc>
        <w:tc>
          <w:tcPr>
            <w:tcW w:w="1330" w:type="dxa"/>
            <w:shd w:val="clear" w:color="auto" w:fill="auto"/>
          </w:tcPr>
          <w:p w:rsidR="003944EF" w:rsidRPr="001B2D41" w:rsidRDefault="003944EF" w:rsidP="003944EF">
            <w:pPr>
              <w:pStyle w:val="ENoteTableText"/>
            </w:pPr>
            <w:r w:rsidRPr="001B2D41">
              <w:t>Sch. 2 (</w:t>
            </w:r>
            <w:r w:rsidR="00B36BB7" w:rsidRPr="001B2D41">
              <w:t>item 1</w:t>
            </w:r>
            <w:r w:rsidRPr="001B2D41">
              <w:t>6)</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Act (No.</w:t>
            </w:r>
            <w:r w:rsidR="00FD3F14" w:rsidRPr="001B2D41">
              <w:t> </w:t>
            </w:r>
            <w:r w:rsidRPr="001B2D41">
              <w:t>8) 2003</w:t>
            </w:r>
          </w:p>
        </w:tc>
        <w:tc>
          <w:tcPr>
            <w:tcW w:w="945" w:type="dxa"/>
            <w:shd w:val="clear" w:color="auto" w:fill="auto"/>
          </w:tcPr>
          <w:p w:rsidR="003944EF" w:rsidRPr="001B2D41" w:rsidRDefault="003944EF" w:rsidP="003944EF">
            <w:pPr>
              <w:pStyle w:val="ENoteTableText"/>
            </w:pPr>
            <w:r w:rsidRPr="001B2D41">
              <w:t>107, 2003</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0"/>
                <w:attr w:name="Day" w:val="21"/>
                <w:attr w:name="Year" w:val="2003"/>
              </w:smartTagPr>
              <w:r w:rsidRPr="001B2D41">
                <w:t>21 Oct 2003</w:t>
              </w:r>
            </w:smartTag>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2 (items</w:t>
            </w:r>
            <w:r w:rsidR="00FD3F14" w:rsidRPr="001B2D41">
              <w:t> </w:t>
            </w:r>
            <w:r w:rsidRPr="001B2D41">
              <w:t>6, 13, 14, 35–37, 40) and Schedule</w:t>
            </w:r>
            <w:r w:rsidR="00FD3F14" w:rsidRPr="001B2D41">
              <w:t> </w:t>
            </w:r>
            <w:r w:rsidRPr="001B2D41">
              <w:t>7 (</w:t>
            </w:r>
            <w:r w:rsidR="00B36BB7" w:rsidRPr="001B2D41">
              <w:t>item 1</w:t>
            </w:r>
            <w:r w:rsidRPr="001B2D41">
              <w:t>0): Royal Assent</w:t>
            </w:r>
          </w:p>
        </w:tc>
        <w:tc>
          <w:tcPr>
            <w:tcW w:w="1330" w:type="dxa"/>
            <w:shd w:val="clear" w:color="auto" w:fill="auto"/>
          </w:tcPr>
          <w:p w:rsidR="003944EF" w:rsidRPr="001B2D41" w:rsidRDefault="003944EF" w:rsidP="003944EF">
            <w:pPr>
              <w:pStyle w:val="ENoteTableText"/>
            </w:pPr>
            <w:r w:rsidRPr="001B2D41">
              <w:t>Sch. 2 (</w:t>
            </w:r>
            <w:r w:rsidR="00743152" w:rsidRPr="001B2D41">
              <w:t>item 4</w:t>
            </w:r>
            <w:r w:rsidRPr="001B2D41">
              <w:t>0)</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Taxation Laws Amendment Act (No.</w:t>
            </w:r>
            <w:r w:rsidR="00FD3F14" w:rsidRPr="001B2D41">
              <w:t> </w:t>
            </w:r>
            <w:r w:rsidRPr="001B2D41">
              <w:t>2) 2004</w:t>
            </w:r>
          </w:p>
        </w:tc>
        <w:tc>
          <w:tcPr>
            <w:tcW w:w="945" w:type="dxa"/>
            <w:shd w:val="clear" w:color="auto" w:fill="auto"/>
          </w:tcPr>
          <w:p w:rsidR="003944EF" w:rsidRPr="001B2D41" w:rsidRDefault="003944EF" w:rsidP="003944EF">
            <w:pPr>
              <w:pStyle w:val="ENoteTableText"/>
            </w:pPr>
            <w:r w:rsidRPr="001B2D41">
              <w:t>20, 2004</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3"/>
                <w:attr w:name="Day" w:val="23"/>
                <w:attr w:name="Year" w:val="2004"/>
              </w:smartTagPr>
              <w:r w:rsidRPr="001B2D41">
                <w:t>23 Mar 2004</w:t>
              </w:r>
            </w:smartTag>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 xml:space="preserve">6: </w:t>
            </w:r>
            <w:r w:rsidR="001E5ACC" w:rsidRPr="001B2D41">
              <w:t>1 July</w:t>
            </w:r>
            <w:r w:rsidRPr="001B2D41">
              <w:t xml:space="preserve"> 2000</w:t>
            </w:r>
            <w:r w:rsidRPr="001B2D41">
              <w:br/>
              <w:t>Remainder: Royal Assent</w:t>
            </w:r>
          </w:p>
        </w:tc>
        <w:tc>
          <w:tcPr>
            <w:tcW w:w="1330" w:type="dxa"/>
            <w:shd w:val="clear" w:color="auto" w:fill="auto"/>
          </w:tcPr>
          <w:p w:rsidR="003944EF" w:rsidRPr="001B2D41" w:rsidRDefault="003944EF" w:rsidP="003944EF">
            <w:pPr>
              <w:pStyle w:val="ENoteTableText"/>
            </w:pPr>
            <w:r w:rsidRPr="001B2D41">
              <w:t>Sch. 8 (</w:t>
            </w:r>
            <w:r w:rsidR="00B36BB7" w:rsidRPr="001B2D41">
              <w:t>item 1</w:t>
            </w:r>
            <w:r w:rsidRPr="001B2D41">
              <w:t>4)</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(2004 Measures No.</w:t>
            </w:r>
            <w:r w:rsidR="00FD3F14" w:rsidRPr="001B2D41">
              <w:t> </w:t>
            </w:r>
            <w:r w:rsidRPr="001B2D41">
              <w:t>2) Act 2004</w:t>
            </w:r>
          </w:p>
        </w:tc>
        <w:tc>
          <w:tcPr>
            <w:tcW w:w="945" w:type="dxa"/>
            <w:shd w:val="clear" w:color="auto" w:fill="auto"/>
          </w:tcPr>
          <w:p w:rsidR="003944EF" w:rsidRPr="001B2D41" w:rsidRDefault="003944EF" w:rsidP="003944EF">
            <w:pPr>
              <w:pStyle w:val="ENoteTableText"/>
            </w:pPr>
            <w:r w:rsidRPr="001B2D41">
              <w:t>83, 2004</w:t>
            </w:r>
          </w:p>
        </w:tc>
        <w:tc>
          <w:tcPr>
            <w:tcW w:w="993" w:type="dxa"/>
            <w:shd w:val="clear" w:color="auto" w:fill="auto"/>
          </w:tcPr>
          <w:p w:rsidR="003944EF" w:rsidRPr="001B2D41" w:rsidRDefault="003944EF" w:rsidP="003944EF">
            <w:pPr>
              <w:pStyle w:val="ENoteTableText"/>
            </w:pPr>
            <w:r w:rsidRPr="001B2D41">
              <w:t>25</w:t>
            </w:r>
            <w:r w:rsidR="00FD3F14" w:rsidRPr="001B2D41">
              <w:t> </w:t>
            </w:r>
            <w:r w:rsidRPr="001B2D41">
              <w:t>June 2004</w:t>
            </w:r>
          </w:p>
        </w:tc>
        <w:tc>
          <w:tcPr>
            <w:tcW w:w="2023" w:type="dxa"/>
            <w:shd w:val="clear" w:color="auto" w:fill="auto"/>
          </w:tcPr>
          <w:p w:rsidR="003944EF" w:rsidRPr="001B2D41" w:rsidRDefault="003944EF" w:rsidP="004A5293">
            <w:pPr>
              <w:pStyle w:val="ENoteTableText"/>
            </w:pPr>
            <w:r w:rsidRPr="001B2D41">
              <w:t>Sch</w:t>
            </w:r>
            <w:r w:rsidR="0076036D" w:rsidRPr="001B2D41">
              <w:t> </w:t>
            </w:r>
            <w:r w:rsidRPr="001B2D41">
              <w:t>1 (items</w:t>
            </w:r>
            <w:r w:rsidR="00FD3F14" w:rsidRPr="001B2D41">
              <w:t> </w:t>
            </w:r>
            <w:r w:rsidRPr="001B2D41">
              <w:t>80–83):</w:t>
            </w:r>
            <w:r w:rsidR="004D0224" w:rsidRPr="001B2D41">
              <w:t xml:space="preserve"> </w:t>
            </w:r>
            <w:r w:rsidR="001E5ACC" w:rsidRPr="001B2D41">
              <w:t>30 June</w:t>
            </w:r>
            <w:r w:rsidR="004D0224" w:rsidRPr="001B2D41">
              <w:t xml:space="preserve"> 2000 (s 2(1) </w:t>
            </w:r>
            <w:r w:rsidR="00B36BB7" w:rsidRPr="001B2D41">
              <w:t>item 2</w:t>
            </w:r>
            <w:r w:rsidR="004D0224" w:rsidRPr="001B2D41">
              <w:t>)</w:t>
            </w:r>
            <w:r w:rsidRPr="001B2D41">
              <w:br/>
              <w:t>Sch</w:t>
            </w:r>
            <w:r w:rsidR="0076036D" w:rsidRPr="001B2D41">
              <w:t> </w:t>
            </w:r>
            <w:r w:rsidRPr="001B2D41">
              <w:t>2 (</w:t>
            </w:r>
            <w:r w:rsidR="00B36BB7" w:rsidRPr="001B2D41">
              <w:t>items 1</w:t>
            </w:r>
            <w:r w:rsidRPr="001B2D41">
              <w:t xml:space="preserve">, 19, 34, 75, 76): </w:t>
            </w:r>
            <w:r w:rsidR="004D0224" w:rsidRPr="001B2D41">
              <w:t>25</w:t>
            </w:r>
            <w:r w:rsidR="00FD3F14" w:rsidRPr="001B2D41">
              <w:t> </w:t>
            </w:r>
            <w:r w:rsidR="004D0224" w:rsidRPr="001B2D41">
              <w:t xml:space="preserve">June 2004 (s 2(1) </w:t>
            </w:r>
            <w:r w:rsidR="00B36BB7" w:rsidRPr="001B2D41">
              <w:t>items 1</w:t>
            </w:r>
            <w:r w:rsidR="004D0224" w:rsidRPr="001B2D41">
              <w:t>3, 16)</w:t>
            </w:r>
            <w:r w:rsidRPr="001B2D41">
              <w:br/>
              <w:t>Sch</w:t>
            </w:r>
            <w:r w:rsidR="0076036D" w:rsidRPr="001B2D41">
              <w:t> </w:t>
            </w:r>
            <w:r w:rsidRPr="001B2D41">
              <w:t>2 (item</w:t>
            </w:r>
            <w:r w:rsidR="00FD3F14" w:rsidRPr="001B2D41">
              <w:t> </w:t>
            </w:r>
            <w:r w:rsidRPr="001B2D41">
              <w:t xml:space="preserve">9): </w:t>
            </w:r>
            <w:r w:rsidR="0033535C" w:rsidRPr="001B2D41">
              <w:t xml:space="preserve">24 Oct 2002 (s 2(1) </w:t>
            </w:r>
            <w:r w:rsidR="00B36BB7" w:rsidRPr="001B2D41">
              <w:t>item 1</w:t>
            </w:r>
            <w:r w:rsidR="0033535C" w:rsidRPr="001B2D41">
              <w:t>5)</w:t>
            </w:r>
          </w:p>
        </w:tc>
        <w:tc>
          <w:tcPr>
            <w:tcW w:w="1330" w:type="dxa"/>
            <w:shd w:val="clear" w:color="auto" w:fill="auto"/>
          </w:tcPr>
          <w:p w:rsidR="003944EF" w:rsidRPr="001B2D41" w:rsidRDefault="003944EF" w:rsidP="003944EF">
            <w:pPr>
              <w:pStyle w:val="ENoteTableText"/>
            </w:pPr>
            <w:r w:rsidRPr="001B2D41">
              <w:t>Sch 2 (</w:t>
            </w:r>
            <w:r w:rsidR="00B36BB7" w:rsidRPr="001B2D41">
              <w:t>item 1</w:t>
            </w:r>
            <w:r w:rsidRPr="001B2D41">
              <w:t>)</w:t>
            </w:r>
          </w:p>
        </w:tc>
      </w:tr>
      <w:tr w:rsidR="003944EF" w:rsidRPr="001B2D41" w:rsidTr="008909CC">
        <w:trPr>
          <w:cantSplit/>
        </w:trPr>
        <w:tc>
          <w:tcPr>
            <w:tcW w:w="1988" w:type="dxa"/>
            <w:tcBorders>
              <w:bottom w:val="nil"/>
            </w:tcBorders>
            <w:shd w:val="clear" w:color="auto" w:fill="auto"/>
          </w:tcPr>
          <w:p w:rsidR="003944EF" w:rsidRPr="001B2D41" w:rsidRDefault="003944EF" w:rsidP="003944EF">
            <w:pPr>
              <w:pStyle w:val="ENoteTableText"/>
            </w:pPr>
            <w:r w:rsidRPr="001B2D41">
              <w:t>Taxation Laws Amendment Act (No.</w:t>
            </w:r>
            <w:r w:rsidR="00FD3F14" w:rsidRPr="001B2D41">
              <w:t> </w:t>
            </w:r>
            <w:r w:rsidRPr="001B2D41">
              <w:t>1) 2004</w:t>
            </w:r>
          </w:p>
        </w:tc>
        <w:tc>
          <w:tcPr>
            <w:tcW w:w="945" w:type="dxa"/>
            <w:tcBorders>
              <w:bottom w:val="nil"/>
            </w:tcBorders>
            <w:shd w:val="clear" w:color="auto" w:fill="auto"/>
          </w:tcPr>
          <w:p w:rsidR="003944EF" w:rsidRPr="001B2D41" w:rsidRDefault="003944EF" w:rsidP="003944EF">
            <w:pPr>
              <w:pStyle w:val="ENoteTableText"/>
            </w:pPr>
            <w:r w:rsidRPr="001B2D41">
              <w:t>101, 2004</w:t>
            </w:r>
          </w:p>
        </w:tc>
        <w:tc>
          <w:tcPr>
            <w:tcW w:w="993" w:type="dxa"/>
            <w:tcBorders>
              <w:bottom w:val="nil"/>
            </w:tcBorders>
            <w:shd w:val="clear" w:color="auto" w:fill="auto"/>
          </w:tcPr>
          <w:p w:rsidR="003944EF" w:rsidRPr="001B2D41" w:rsidRDefault="001E5ACC" w:rsidP="003944EF">
            <w:pPr>
              <w:pStyle w:val="ENoteTableText"/>
            </w:pPr>
            <w:r w:rsidRPr="001B2D41">
              <w:t>30 June</w:t>
            </w:r>
            <w:r w:rsidR="003944EF" w:rsidRPr="001B2D41">
              <w:t xml:space="preserve"> 2004</w:t>
            </w:r>
          </w:p>
        </w:tc>
        <w:tc>
          <w:tcPr>
            <w:tcW w:w="2023" w:type="dxa"/>
            <w:tcBorders>
              <w:bottom w:val="nil"/>
            </w:tcBorders>
            <w:shd w:val="clear" w:color="auto" w:fill="auto"/>
          </w:tcPr>
          <w:p w:rsidR="003944EF" w:rsidRPr="001B2D41" w:rsidRDefault="00163128" w:rsidP="00153A01">
            <w:pPr>
              <w:pStyle w:val="ENoteTableText"/>
            </w:pPr>
            <w:r w:rsidRPr="001B2D41">
              <w:t>s</w:t>
            </w:r>
            <w:r w:rsidR="003944EF" w:rsidRPr="001B2D41">
              <w:t xml:space="preserve"> 4, Sch</w:t>
            </w:r>
            <w:r w:rsidR="00927966" w:rsidRPr="001B2D41">
              <w:t> </w:t>
            </w:r>
            <w:r w:rsidR="003944EF" w:rsidRPr="001B2D41">
              <w:t>10 (</w:t>
            </w:r>
            <w:r w:rsidR="001B2D41">
              <w:t>item 3</w:t>
            </w:r>
            <w:r w:rsidR="003944EF" w:rsidRPr="001B2D41">
              <w:t>8) and Sch</w:t>
            </w:r>
            <w:r w:rsidR="00927966" w:rsidRPr="001B2D41">
              <w:t> </w:t>
            </w:r>
            <w:r w:rsidR="003944EF" w:rsidRPr="001B2D41">
              <w:t>11 (</w:t>
            </w:r>
            <w:r w:rsidR="00B36BB7" w:rsidRPr="001B2D41">
              <w:t>item 1</w:t>
            </w:r>
            <w:r w:rsidR="003944EF" w:rsidRPr="001B2D41">
              <w:t>54):</w:t>
            </w:r>
            <w:r w:rsidR="007C10B9" w:rsidRPr="001B2D41">
              <w:t xml:space="preserve"> </w:t>
            </w:r>
            <w:r w:rsidR="001E5ACC" w:rsidRPr="001B2D41">
              <w:t>30 June</w:t>
            </w:r>
            <w:r w:rsidR="007C10B9" w:rsidRPr="001B2D41">
              <w:t xml:space="preserve"> 2004 (s 2(1) </w:t>
            </w:r>
            <w:r w:rsidR="00B36BB7" w:rsidRPr="001B2D41">
              <w:t>items 1</w:t>
            </w:r>
            <w:r w:rsidR="0002442D" w:rsidRPr="001B2D41">
              <w:t xml:space="preserve">, </w:t>
            </w:r>
            <w:r w:rsidR="007C10B9" w:rsidRPr="001B2D41">
              <w:t>10, 17)</w:t>
            </w:r>
            <w:r w:rsidR="003944EF" w:rsidRPr="001B2D41">
              <w:br/>
              <w:t>Sch</w:t>
            </w:r>
            <w:r w:rsidR="00927966" w:rsidRPr="001B2D41">
              <w:t> </w:t>
            </w:r>
            <w:r w:rsidR="003944EF" w:rsidRPr="001B2D41">
              <w:t>5:</w:t>
            </w:r>
            <w:r w:rsidR="007C10B9" w:rsidRPr="001B2D41">
              <w:t xml:space="preserve"> 24 Oct 2002 (s 2(1) item</w:t>
            </w:r>
            <w:r w:rsidR="00FD3F14" w:rsidRPr="001B2D41">
              <w:t> </w:t>
            </w:r>
            <w:r w:rsidR="007C10B9" w:rsidRPr="001B2D41">
              <w:t>6)</w:t>
            </w:r>
            <w:r w:rsidR="003944EF" w:rsidRPr="001B2D41">
              <w:br/>
              <w:t>Sch</w:t>
            </w:r>
            <w:r w:rsidR="00927966" w:rsidRPr="001B2D41">
              <w:t> </w:t>
            </w:r>
            <w:r w:rsidR="003944EF" w:rsidRPr="001B2D41">
              <w:t>7 (item</w:t>
            </w:r>
            <w:r w:rsidR="00FD3F14" w:rsidRPr="001B2D41">
              <w:t> </w:t>
            </w:r>
            <w:r w:rsidR="003944EF" w:rsidRPr="001B2D41">
              <w:t>9):</w:t>
            </w:r>
            <w:r w:rsidR="007C10B9" w:rsidRPr="001B2D41">
              <w:t xml:space="preserve"> </w:t>
            </w:r>
            <w:r w:rsidR="001E5ACC" w:rsidRPr="001B2D41">
              <w:t>30 June</w:t>
            </w:r>
            <w:r w:rsidR="007C10B9" w:rsidRPr="001B2D41">
              <w:t xml:space="preserve"> 2003 (s 2(1) item</w:t>
            </w:r>
            <w:r w:rsidR="00FD3F14" w:rsidRPr="001B2D41">
              <w:t> </w:t>
            </w:r>
            <w:r w:rsidR="007C10B9" w:rsidRPr="001B2D41">
              <w:t>8)</w:t>
            </w:r>
          </w:p>
        </w:tc>
        <w:tc>
          <w:tcPr>
            <w:tcW w:w="1330" w:type="dxa"/>
            <w:tcBorders>
              <w:bottom w:val="nil"/>
            </w:tcBorders>
            <w:shd w:val="clear" w:color="auto" w:fill="auto"/>
          </w:tcPr>
          <w:p w:rsidR="003944EF" w:rsidRPr="001B2D41" w:rsidRDefault="00163128" w:rsidP="0002442D">
            <w:pPr>
              <w:pStyle w:val="ENoteTableText"/>
            </w:pPr>
            <w:r w:rsidRPr="001B2D41">
              <w:t>s</w:t>
            </w:r>
            <w:r w:rsidR="003944EF" w:rsidRPr="001B2D41">
              <w:t xml:space="preserve"> 4</w:t>
            </w:r>
          </w:p>
        </w:tc>
      </w:tr>
      <w:tr w:rsidR="003944EF" w:rsidRPr="001B2D41" w:rsidTr="001F4E2F">
        <w:trPr>
          <w:cantSplit/>
        </w:trPr>
        <w:tc>
          <w:tcPr>
            <w:tcW w:w="1988" w:type="dxa"/>
            <w:tcBorders>
              <w:top w:val="nil"/>
              <w:bottom w:val="nil"/>
            </w:tcBorders>
            <w:shd w:val="clear" w:color="auto" w:fill="auto"/>
          </w:tcPr>
          <w:p w:rsidR="003944EF" w:rsidRPr="001B2D41" w:rsidRDefault="003944EF" w:rsidP="00EB437B">
            <w:pPr>
              <w:pStyle w:val="ENoteTTIndentHeading"/>
            </w:pPr>
            <w:r w:rsidRPr="001B2D41">
              <w:rPr>
                <w:rFonts w:cs="Times New Roman"/>
              </w:rPr>
              <w:t>as amended by</w:t>
            </w:r>
          </w:p>
        </w:tc>
        <w:tc>
          <w:tcPr>
            <w:tcW w:w="945" w:type="dxa"/>
            <w:tcBorders>
              <w:top w:val="nil"/>
              <w:bottom w:val="nil"/>
            </w:tcBorders>
            <w:shd w:val="clear" w:color="auto" w:fill="auto"/>
          </w:tcPr>
          <w:p w:rsidR="003944EF" w:rsidRPr="001B2D41" w:rsidRDefault="003944EF" w:rsidP="008909CC">
            <w:pPr>
              <w:pStyle w:val="ENoteTableText"/>
            </w:pPr>
          </w:p>
        </w:tc>
        <w:tc>
          <w:tcPr>
            <w:tcW w:w="993" w:type="dxa"/>
            <w:tcBorders>
              <w:top w:val="nil"/>
              <w:bottom w:val="nil"/>
            </w:tcBorders>
            <w:shd w:val="clear" w:color="auto" w:fill="auto"/>
          </w:tcPr>
          <w:p w:rsidR="003944EF" w:rsidRPr="001B2D41" w:rsidRDefault="003944EF" w:rsidP="008909CC">
            <w:pPr>
              <w:pStyle w:val="ENoteTableText"/>
            </w:pPr>
          </w:p>
        </w:tc>
        <w:tc>
          <w:tcPr>
            <w:tcW w:w="2023" w:type="dxa"/>
            <w:tcBorders>
              <w:top w:val="nil"/>
              <w:bottom w:val="nil"/>
            </w:tcBorders>
            <w:shd w:val="clear" w:color="auto" w:fill="auto"/>
          </w:tcPr>
          <w:p w:rsidR="003944EF" w:rsidRPr="001B2D41" w:rsidRDefault="003944EF" w:rsidP="008909CC">
            <w:pPr>
              <w:pStyle w:val="ENoteTableText"/>
            </w:pPr>
          </w:p>
        </w:tc>
        <w:tc>
          <w:tcPr>
            <w:tcW w:w="1330" w:type="dxa"/>
            <w:tcBorders>
              <w:top w:val="nil"/>
              <w:bottom w:val="nil"/>
            </w:tcBorders>
            <w:shd w:val="clear" w:color="auto" w:fill="auto"/>
          </w:tcPr>
          <w:p w:rsidR="003944EF" w:rsidRPr="001B2D41" w:rsidRDefault="003944EF" w:rsidP="008909CC">
            <w:pPr>
              <w:pStyle w:val="ENoteTableText"/>
            </w:pPr>
          </w:p>
        </w:tc>
      </w:tr>
      <w:tr w:rsidR="003944EF" w:rsidRPr="001B2D41" w:rsidTr="008909CC">
        <w:trPr>
          <w:cantSplit/>
        </w:trPr>
        <w:tc>
          <w:tcPr>
            <w:tcW w:w="1988" w:type="dxa"/>
            <w:tcBorders>
              <w:top w:val="nil"/>
              <w:bottom w:val="single" w:sz="4" w:space="0" w:color="auto"/>
            </w:tcBorders>
            <w:shd w:val="clear" w:color="auto" w:fill="auto"/>
          </w:tcPr>
          <w:p w:rsidR="003944EF" w:rsidRPr="001B2D41" w:rsidRDefault="003944EF" w:rsidP="008909CC">
            <w:pPr>
              <w:pStyle w:val="ENoteTTi"/>
              <w:keepNext w:val="0"/>
            </w:pPr>
            <w:r w:rsidRPr="001B2D41">
              <w:t>Tax Laws Amendment (2010 Measures No.</w:t>
            </w:r>
            <w:r w:rsidR="00FD3F14" w:rsidRPr="001B2D41">
              <w:t> </w:t>
            </w:r>
            <w:r w:rsidRPr="001B2D41">
              <w:t>2) Act 2010</w:t>
            </w:r>
          </w:p>
        </w:tc>
        <w:tc>
          <w:tcPr>
            <w:tcW w:w="945" w:type="dxa"/>
            <w:tcBorders>
              <w:top w:val="nil"/>
              <w:bottom w:val="single" w:sz="4" w:space="0" w:color="auto"/>
            </w:tcBorders>
            <w:shd w:val="clear" w:color="auto" w:fill="auto"/>
          </w:tcPr>
          <w:p w:rsidR="003944EF" w:rsidRPr="001B2D41" w:rsidRDefault="003944EF" w:rsidP="008909CC">
            <w:pPr>
              <w:pStyle w:val="ENoteTableText"/>
            </w:pPr>
            <w:r w:rsidRPr="001B2D41">
              <w:t>75, 2010</w:t>
            </w:r>
          </w:p>
        </w:tc>
        <w:tc>
          <w:tcPr>
            <w:tcW w:w="993" w:type="dxa"/>
            <w:tcBorders>
              <w:top w:val="nil"/>
              <w:bottom w:val="single" w:sz="4" w:space="0" w:color="auto"/>
            </w:tcBorders>
            <w:shd w:val="clear" w:color="auto" w:fill="auto"/>
          </w:tcPr>
          <w:p w:rsidR="003944EF" w:rsidRPr="001B2D41" w:rsidRDefault="003944EF" w:rsidP="008909CC">
            <w:pPr>
              <w:pStyle w:val="ENoteTableText"/>
            </w:pPr>
            <w:r w:rsidRPr="001B2D41">
              <w:t>28</w:t>
            </w:r>
            <w:r w:rsidR="00FD3F14" w:rsidRPr="001B2D41">
              <w:t> </w:t>
            </w:r>
            <w:r w:rsidRPr="001B2D41">
              <w:t>June 2010</w:t>
            </w:r>
          </w:p>
        </w:tc>
        <w:tc>
          <w:tcPr>
            <w:tcW w:w="2023" w:type="dxa"/>
            <w:tcBorders>
              <w:top w:val="nil"/>
              <w:bottom w:val="single" w:sz="4" w:space="0" w:color="auto"/>
            </w:tcBorders>
            <w:shd w:val="clear" w:color="auto" w:fill="auto"/>
          </w:tcPr>
          <w:p w:rsidR="003944EF" w:rsidRPr="001B2D41" w:rsidRDefault="003944EF" w:rsidP="008909CC">
            <w:pPr>
              <w:pStyle w:val="ENoteTableText"/>
            </w:pPr>
            <w:r w:rsidRPr="001B2D41">
              <w:t>Schedule</w:t>
            </w:r>
            <w:r w:rsidR="00FD3F14" w:rsidRPr="001B2D41">
              <w:t> </w:t>
            </w:r>
            <w:r w:rsidRPr="001B2D41">
              <w:t>6 (</w:t>
            </w:r>
            <w:r w:rsidR="001B2D41">
              <w:t>item 3</w:t>
            </w:r>
            <w:r w:rsidRPr="001B2D41">
              <w:t>6): 29</w:t>
            </w:r>
            <w:r w:rsidR="00FD3F14" w:rsidRPr="001B2D41">
              <w:t> </w:t>
            </w:r>
            <w:r w:rsidRPr="001B2D41">
              <w:t>June 2010</w:t>
            </w:r>
          </w:p>
        </w:tc>
        <w:tc>
          <w:tcPr>
            <w:tcW w:w="1330" w:type="dxa"/>
            <w:tcBorders>
              <w:top w:val="nil"/>
              <w:bottom w:val="single" w:sz="4" w:space="0" w:color="auto"/>
            </w:tcBorders>
            <w:shd w:val="clear" w:color="auto" w:fill="auto"/>
          </w:tcPr>
          <w:p w:rsidR="003944EF" w:rsidRPr="001B2D41" w:rsidRDefault="003944EF" w:rsidP="008909CC">
            <w:pPr>
              <w:pStyle w:val="ENoteTableText"/>
            </w:pPr>
            <w:r w:rsidRPr="001B2D41">
              <w:t>—</w:t>
            </w:r>
          </w:p>
        </w:tc>
      </w:tr>
      <w:tr w:rsidR="003944EF" w:rsidRPr="001B2D41" w:rsidTr="008909CC">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Tax Laws Amendment (2004 Measures No.</w:t>
            </w:r>
            <w:r w:rsidR="00FD3F14" w:rsidRPr="001B2D41">
              <w:t> </w:t>
            </w:r>
            <w:r w:rsidRPr="001B2D41">
              <w:t>6) Act 2005</w:t>
            </w:r>
          </w:p>
        </w:tc>
        <w:tc>
          <w:tcPr>
            <w:tcW w:w="945" w:type="dxa"/>
            <w:tcBorders>
              <w:top w:val="single" w:sz="4" w:space="0" w:color="auto"/>
            </w:tcBorders>
            <w:shd w:val="clear" w:color="auto" w:fill="auto"/>
          </w:tcPr>
          <w:p w:rsidR="003944EF" w:rsidRPr="001B2D41" w:rsidRDefault="003944EF" w:rsidP="003944EF">
            <w:pPr>
              <w:pStyle w:val="ENoteTableText"/>
            </w:pPr>
            <w:r w:rsidRPr="001B2D41">
              <w:t>23, 2005</w:t>
            </w:r>
          </w:p>
        </w:tc>
        <w:tc>
          <w:tcPr>
            <w:tcW w:w="993" w:type="dxa"/>
            <w:tcBorders>
              <w:top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3"/>
                <w:attr w:name="Day" w:val="21"/>
                <w:attr w:name="Year" w:val="2005"/>
              </w:smartTagPr>
              <w:r w:rsidRPr="001B2D41">
                <w:t>21 Mar 2005</w:t>
              </w:r>
            </w:smartTag>
          </w:p>
        </w:tc>
        <w:tc>
          <w:tcPr>
            <w:tcW w:w="2023" w:type="dxa"/>
            <w:tcBorders>
              <w:top w:val="single" w:sz="4" w:space="0" w:color="auto"/>
            </w:tcBorders>
            <w:shd w:val="clear" w:color="auto" w:fill="auto"/>
          </w:tcPr>
          <w:p w:rsidR="003944EF" w:rsidRPr="001B2D41" w:rsidRDefault="003944EF" w:rsidP="003944EF">
            <w:pPr>
              <w:pStyle w:val="ENoteTableText"/>
            </w:pPr>
            <w:r w:rsidRPr="001B2D41">
              <w:t>Schedule</w:t>
            </w:r>
            <w:r w:rsidR="00FD3F14" w:rsidRPr="001B2D41">
              <w:t> </w:t>
            </w:r>
            <w:r w:rsidRPr="001B2D41">
              <w:t>1 (</w:t>
            </w:r>
            <w:r w:rsidR="00B36BB7" w:rsidRPr="001B2D41">
              <w:t>items 1</w:t>
            </w:r>
            <w:r w:rsidRPr="001B2D41">
              <w:t>, 9, 10, 12, 20, 25, 28), Schedule</w:t>
            </w:r>
            <w:r w:rsidR="00FD3F14" w:rsidRPr="001B2D41">
              <w:t> </w:t>
            </w:r>
            <w:r w:rsidRPr="001B2D41">
              <w:t>2 (</w:t>
            </w:r>
            <w:r w:rsidR="00B36BB7" w:rsidRPr="001B2D41">
              <w:t>item 1</w:t>
            </w:r>
            <w:r w:rsidRPr="001B2D41">
              <w:t>2) and Schedule</w:t>
            </w:r>
            <w:r w:rsidR="00FD3F14" w:rsidRPr="001B2D41">
              <w:t> </w:t>
            </w:r>
            <w:r w:rsidRPr="001B2D41">
              <w:t>12 (</w:t>
            </w:r>
            <w:r w:rsidR="00B36BB7" w:rsidRPr="001B2D41">
              <w:t>item 1</w:t>
            </w:r>
            <w:r w:rsidRPr="001B2D41">
              <w:t>1): Royal Assent</w:t>
            </w:r>
            <w:r w:rsidRPr="001B2D41">
              <w:br/>
              <w:t>Schedule</w:t>
            </w:r>
            <w:r w:rsidR="00FD3F14" w:rsidRPr="001B2D41">
              <w:t> </w:t>
            </w:r>
            <w:r w:rsidRPr="001B2D41">
              <w:t>12 (items</w:t>
            </w:r>
            <w:r w:rsidR="00FD3F14" w:rsidRPr="001B2D41">
              <w:t> </w:t>
            </w:r>
            <w:r w:rsidRPr="001B2D41">
              <w:t xml:space="preserve">7, 8, 10): </w:t>
            </w:r>
            <w:r w:rsidR="001E5ACC" w:rsidRPr="001B2D41">
              <w:t>1 July</w:t>
            </w:r>
            <w:r w:rsidRPr="001B2D41">
              <w:t xml:space="preserve"> 2000</w:t>
            </w:r>
            <w:r w:rsidRPr="001B2D41">
              <w:br/>
              <w:t>Schedule</w:t>
            </w:r>
            <w:r w:rsidR="00FD3F14" w:rsidRPr="001B2D41">
              <w:t> </w:t>
            </w:r>
            <w:r w:rsidRPr="001B2D41">
              <w:t>12 (item</w:t>
            </w:r>
            <w:r w:rsidR="00FD3F14" w:rsidRPr="001B2D41">
              <w:t> </w:t>
            </w:r>
            <w:r w:rsidRPr="001B2D41">
              <w:t xml:space="preserve">9): </w:t>
            </w:r>
            <w:r w:rsidR="001E5ACC" w:rsidRPr="001B2D41">
              <w:t>1 July</w:t>
            </w:r>
            <w:r w:rsidRPr="001B2D41">
              <w:t xml:space="preserve"> 2001</w:t>
            </w:r>
          </w:p>
        </w:tc>
        <w:tc>
          <w:tcPr>
            <w:tcW w:w="1330" w:type="dxa"/>
            <w:tcBorders>
              <w:top w:val="single" w:sz="4" w:space="0" w:color="auto"/>
            </w:tcBorders>
            <w:shd w:val="clear" w:color="auto" w:fill="auto"/>
          </w:tcPr>
          <w:p w:rsidR="003944EF" w:rsidRPr="001B2D41" w:rsidRDefault="003944EF" w:rsidP="003944EF">
            <w:pPr>
              <w:pStyle w:val="ENoteTableText"/>
            </w:pPr>
            <w:r w:rsidRPr="001B2D41">
              <w:t>Sch. 1 (</w:t>
            </w:r>
            <w:r w:rsidR="00B36BB7" w:rsidRPr="001B2D41">
              <w:t>item 1</w:t>
            </w:r>
            <w:r w:rsidRPr="001B2D41">
              <w:t>) and Sch. 12 (</w:t>
            </w:r>
            <w:r w:rsidR="00B36BB7" w:rsidRPr="001B2D41">
              <w:t>item 1</w:t>
            </w:r>
            <w:r w:rsidRPr="001B2D41">
              <w:t>1)</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(2004 Measures No.</w:t>
            </w:r>
            <w:r w:rsidR="00FD3F14" w:rsidRPr="001B2D41">
              <w:t> </w:t>
            </w:r>
            <w:r w:rsidRPr="001B2D41">
              <w:t>7) Act 2005</w:t>
            </w:r>
          </w:p>
        </w:tc>
        <w:tc>
          <w:tcPr>
            <w:tcW w:w="945" w:type="dxa"/>
            <w:shd w:val="clear" w:color="auto" w:fill="auto"/>
          </w:tcPr>
          <w:p w:rsidR="003944EF" w:rsidRPr="001B2D41" w:rsidRDefault="003944EF" w:rsidP="003944EF">
            <w:pPr>
              <w:pStyle w:val="ENoteTableText"/>
            </w:pPr>
            <w:r w:rsidRPr="001B2D41">
              <w:t>41, 2005</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4"/>
                <w:attr w:name="Day" w:val="1"/>
                <w:attr w:name="Year" w:val="2005"/>
              </w:smartTagPr>
              <w:r w:rsidRPr="001B2D41">
                <w:t>1 Apr 2005</w:t>
              </w:r>
            </w:smartTag>
          </w:p>
        </w:tc>
        <w:tc>
          <w:tcPr>
            <w:tcW w:w="2023" w:type="dxa"/>
            <w:shd w:val="clear" w:color="auto" w:fill="auto"/>
          </w:tcPr>
          <w:p w:rsidR="003944EF" w:rsidRPr="001B2D41" w:rsidRDefault="00163128" w:rsidP="003944EF">
            <w:pPr>
              <w:pStyle w:val="ENoteTableText"/>
            </w:pPr>
            <w:r w:rsidRPr="001B2D41">
              <w:t>s.</w:t>
            </w:r>
            <w:r w:rsidR="003944EF" w:rsidRPr="001B2D41">
              <w:t xml:space="preserve"> 4, Schedule</w:t>
            </w:r>
            <w:r w:rsidR="00FD3F14" w:rsidRPr="001B2D41">
              <w:t> </w:t>
            </w:r>
            <w:r w:rsidR="003944EF" w:rsidRPr="001B2D41">
              <w:t>2 (</w:t>
            </w:r>
            <w:r w:rsidR="00B36BB7" w:rsidRPr="001B2D41">
              <w:t>items 1</w:t>
            </w:r>
            <w:r w:rsidR="003944EF" w:rsidRPr="001B2D41">
              <w:t>0, 11), Schedule</w:t>
            </w:r>
            <w:r w:rsidR="00FD3F14" w:rsidRPr="001B2D41">
              <w:t> </w:t>
            </w:r>
            <w:r w:rsidR="003944EF" w:rsidRPr="001B2D41">
              <w:t>6 (</w:t>
            </w:r>
            <w:r w:rsidR="00B36BB7" w:rsidRPr="001B2D41">
              <w:t>items 1</w:t>
            </w:r>
            <w:r w:rsidR="003944EF" w:rsidRPr="001B2D41">
              <w:t>, 4, 16, 29–35) and Schedule</w:t>
            </w:r>
            <w:r w:rsidR="00FD3F14" w:rsidRPr="001B2D41">
              <w:t> </w:t>
            </w:r>
            <w:r w:rsidR="003944EF" w:rsidRPr="001B2D41">
              <w:t>10 (</w:t>
            </w:r>
            <w:r w:rsidR="00B36BB7" w:rsidRPr="001B2D41">
              <w:t>items 2</w:t>
            </w:r>
            <w:r w:rsidR="003944EF" w:rsidRPr="001B2D41">
              <w:t>22, 223, 274): Royal Assent</w:t>
            </w:r>
          </w:p>
        </w:tc>
        <w:tc>
          <w:tcPr>
            <w:tcW w:w="1330" w:type="dxa"/>
            <w:shd w:val="clear" w:color="auto" w:fill="auto"/>
          </w:tcPr>
          <w:p w:rsidR="003944EF" w:rsidRPr="001B2D41" w:rsidRDefault="00163128" w:rsidP="003944EF">
            <w:pPr>
              <w:pStyle w:val="ENoteTableText"/>
            </w:pPr>
            <w:r w:rsidRPr="001B2D41">
              <w:t>s.</w:t>
            </w:r>
            <w:r w:rsidR="003944EF" w:rsidRPr="001B2D41">
              <w:t xml:space="preserve"> 4, Sch. 2 (</w:t>
            </w:r>
            <w:r w:rsidR="00B36BB7" w:rsidRPr="001B2D41">
              <w:t>item 1</w:t>
            </w:r>
            <w:r w:rsidR="003944EF" w:rsidRPr="001B2D41">
              <w:t>1) and Sch. 6 (</w:t>
            </w:r>
            <w:r w:rsidR="00B36BB7" w:rsidRPr="001B2D41">
              <w:t>item 1</w:t>
            </w:r>
            <w:r w:rsidR="003944EF"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New International Tax Arrangements (Foreign</w:t>
            </w:r>
            <w:r w:rsidR="001B2D41">
              <w:noBreakHyphen/>
            </w:r>
            <w:r w:rsidRPr="001B2D41">
              <w:t>owned Branches and Other Measures) Act 2005</w:t>
            </w:r>
          </w:p>
        </w:tc>
        <w:tc>
          <w:tcPr>
            <w:tcW w:w="945" w:type="dxa"/>
            <w:shd w:val="clear" w:color="auto" w:fill="auto"/>
          </w:tcPr>
          <w:p w:rsidR="003944EF" w:rsidRPr="001B2D41" w:rsidRDefault="003944EF" w:rsidP="003944EF">
            <w:pPr>
              <w:pStyle w:val="ENoteTableText"/>
            </w:pPr>
            <w:r w:rsidRPr="001B2D41">
              <w:t>64, 2005</w:t>
            </w:r>
          </w:p>
        </w:tc>
        <w:tc>
          <w:tcPr>
            <w:tcW w:w="993" w:type="dxa"/>
            <w:shd w:val="clear" w:color="auto" w:fill="auto"/>
          </w:tcPr>
          <w:p w:rsidR="003944EF" w:rsidRPr="001B2D41" w:rsidRDefault="003944EF" w:rsidP="003944EF">
            <w:pPr>
              <w:pStyle w:val="ENoteTableText"/>
            </w:pPr>
            <w:r w:rsidRPr="001B2D41">
              <w:t>26</w:t>
            </w:r>
            <w:r w:rsidR="00FD3F14" w:rsidRPr="001B2D41">
              <w:t> </w:t>
            </w:r>
            <w:r w:rsidRPr="001B2D41">
              <w:t>June 2005</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3 (items</w:t>
            </w:r>
            <w:r w:rsidR="00FD3F14" w:rsidRPr="001B2D41">
              <w:t> </w:t>
            </w:r>
            <w:r w:rsidRPr="001B2D41">
              <w:t>38, 39): Royal Assent</w:t>
            </w:r>
          </w:p>
        </w:tc>
        <w:tc>
          <w:tcPr>
            <w:tcW w:w="1330" w:type="dxa"/>
            <w:shd w:val="clear" w:color="auto" w:fill="auto"/>
          </w:tcPr>
          <w:p w:rsidR="003944EF" w:rsidRPr="001B2D41" w:rsidRDefault="003944EF" w:rsidP="003944EF">
            <w:pPr>
              <w:pStyle w:val="ENoteTableText"/>
            </w:pPr>
            <w:r w:rsidRPr="001B2D41">
              <w:t>Sch. 3 (</w:t>
            </w:r>
            <w:r w:rsidR="001B2D41">
              <w:t>item 3</w:t>
            </w:r>
            <w:r w:rsidRPr="001B2D41">
              <w:t>9)</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(2005 Measures No.</w:t>
            </w:r>
            <w:r w:rsidR="00FD3F14" w:rsidRPr="001B2D41">
              <w:t> </w:t>
            </w:r>
            <w:r w:rsidRPr="001B2D41">
              <w:t>2) Act 2005</w:t>
            </w:r>
          </w:p>
        </w:tc>
        <w:tc>
          <w:tcPr>
            <w:tcW w:w="945" w:type="dxa"/>
            <w:shd w:val="clear" w:color="auto" w:fill="auto"/>
          </w:tcPr>
          <w:p w:rsidR="003944EF" w:rsidRPr="001B2D41" w:rsidRDefault="003944EF" w:rsidP="003944EF">
            <w:pPr>
              <w:pStyle w:val="ENoteTableText"/>
            </w:pPr>
            <w:r w:rsidRPr="001B2D41">
              <w:t>78, 2005</w:t>
            </w:r>
          </w:p>
        </w:tc>
        <w:tc>
          <w:tcPr>
            <w:tcW w:w="993" w:type="dxa"/>
            <w:shd w:val="clear" w:color="auto" w:fill="auto"/>
          </w:tcPr>
          <w:p w:rsidR="003944EF" w:rsidRPr="001B2D41" w:rsidRDefault="003944EF" w:rsidP="003944EF">
            <w:pPr>
              <w:pStyle w:val="ENoteTableText"/>
            </w:pPr>
            <w:r w:rsidRPr="001B2D41">
              <w:t>29</w:t>
            </w:r>
            <w:r w:rsidR="00FD3F14" w:rsidRPr="001B2D41">
              <w:t> </w:t>
            </w:r>
            <w:r w:rsidRPr="001B2D41">
              <w:t>June 2005</w:t>
            </w:r>
          </w:p>
        </w:tc>
        <w:tc>
          <w:tcPr>
            <w:tcW w:w="2023" w:type="dxa"/>
            <w:shd w:val="clear" w:color="auto" w:fill="auto"/>
          </w:tcPr>
          <w:p w:rsidR="003944EF" w:rsidRPr="001B2D41" w:rsidRDefault="003944EF" w:rsidP="003944EF">
            <w:pPr>
              <w:pStyle w:val="ENoteTableText"/>
            </w:pPr>
            <w:r w:rsidRPr="001B2D41">
              <w:t>29</w:t>
            </w:r>
            <w:r w:rsidR="00FD3F14" w:rsidRPr="001B2D41">
              <w:t> </w:t>
            </w:r>
            <w:r w:rsidRPr="001B2D41">
              <w:t>June 2005</w:t>
            </w:r>
          </w:p>
        </w:tc>
        <w:tc>
          <w:tcPr>
            <w:tcW w:w="1330" w:type="dxa"/>
            <w:shd w:val="clear" w:color="auto" w:fill="auto"/>
          </w:tcPr>
          <w:p w:rsidR="003944EF" w:rsidRPr="001B2D41" w:rsidRDefault="009E3E8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(Loss Recoupment Rules and Other Measures) Act 2005</w:t>
            </w:r>
          </w:p>
        </w:tc>
        <w:tc>
          <w:tcPr>
            <w:tcW w:w="945" w:type="dxa"/>
            <w:shd w:val="clear" w:color="auto" w:fill="auto"/>
          </w:tcPr>
          <w:p w:rsidR="003944EF" w:rsidRPr="001B2D41" w:rsidRDefault="003944EF" w:rsidP="003944EF">
            <w:pPr>
              <w:pStyle w:val="ENoteTableText"/>
            </w:pPr>
            <w:r w:rsidRPr="001B2D41">
              <w:t>147</w:t>
            </w:r>
            <w:r w:rsidR="00B21230" w:rsidRPr="001B2D41">
              <w:t>,</w:t>
            </w:r>
            <w:r w:rsidRPr="001B2D41">
              <w:t xml:space="preserve"> 2005</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2"/>
                <w:attr w:name="Day" w:val="14"/>
                <w:attr w:name="Year" w:val="2005"/>
              </w:smartTagPr>
              <w:r w:rsidRPr="001B2D41">
                <w:t>14 Dec 2005</w:t>
              </w:r>
            </w:smartTag>
          </w:p>
        </w:tc>
        <w:tc>
          <w:tcPr>
            <w:tcW w:w="2023" w:type="dxa"/>
            <w:shd w:val="clear" w:color="auto" w:fill="auto"/>
          </w:tcPr>
          <w:p w:rsidR="003944EF" w:rsidRPr="001B2D41" w:rsidRDefault="003944EF" w:rsidP="00B21542">
            <w:pPr>
              <w:pStyle w:val="ENoteTableText"/>
            </w:pPr>
            <w:r w:rsidRPr="001B2D41">
              <w:t>Sch</w:t>
            </w:r>
            <w:r w:rsidR="00927966" w:rsidRPr="001B2D41">
              <w:t> </w:t>
            </w:r>
            <w:r w:rsidRPr="001B2D41">
              <w:t>5 (</w:t>
            </w:r>
            <w:r w:rsidR="00B36BB7" w:rsidRPr="001B2D41">
              <w:t>items 1</w:t>
            </w:r>
            <w:r w:rsidRPr="001B2D41">
              <w:t>5</w:t>
            </w:r>
            <w:r w:rsidR="00B21230" w:rsidRPr="001B2D41">
              <w:t>–</w:t>
            </w:r>
            <w:r w:rsidRPr="001B2D41">
              <w:t>18</w:t>
            </w:r>
            <w:r w:rsidR="00E3272B" w:rsidRPr="001B2D41">
              <w:t>, 20</w:t>
            </w:r>
            <w:r w:rsidRPr="001B2D41">
              <w:t xml:space="preserve">): </w:t>
            </w:r>
            <w:r w:rsidR="00B21230" w:rsidRPr="001B2D41">
              <w:t>14</w:t>
            </w:r>
            <w:r w:rsidR="00B21542" w:rsidRPr="001B2D41">
              <w:t> </w:t>
            </w:r>
            <w:r w:rsidR="00B21230" w:rsidRPr="001B2D41">
              <w:t>Dec 2005 (s 2(1) items</w:t>
            </w:r>
            <w:r w:rsidR="00FD3F14" w:rsidRPr="001B2D41">
              <w:t> </w:t>
            </w:r>
            <w:r w:rsidR="00B21230" w:rsidRPr="001B2D41">
              <w:t>3–5)</w:t>
            </w:r>
          </w:p>
        </w:tc>
        <w:tc>
          <w:tcPr>
            <w:tcW w:w="1330" w:type="dxa"/>
            <w:shd w:val="clear" w:color="auto" w:fill="auto"/>
          </w:tcPr>
          <w:p w:rsidR="003944EF" w:rsidRPr="001B2D41" w:rsidRDefault="009E3E8F" w:rsidP="003D6143">
            <w:pPr>
              <w:pStyle w:val="ENoteTableText"/>
            </w:pPr>
            <w:r w:rsidRPr="001B2D41">
              <w:t>Sch 5 (</w:t>
            </w:r>
            <w:r w:rsidR="00B36BB7" w:rsidRPr="001B2D41">
              <w:t>item 2</w:t>
            </w:r>
            <w:r w:rsidRPr="001B2D41">
              <w:t>0)</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(Improvements to Self Assessment) Act (No.</w:t>
            </w:r>
            <w:r w:rsidR="00FD3F14" w:rsidRPr="001B2D41">
              <w:t> </w:t>
            </w:r>
            <w:r w:rsidRPr="001B2D41">
              <w:t>2) 2005</w:t>
            </w:r>
          </w:p>
        </w:tc>
        <w:tc>
          <w:tcPr>
            <w:tcW w:w="945" w:type="dxa"/>
            <w:shd w:val="clear" w:color="auto" w:fill="auto"/>
          </w:tcPr>
          <w:p w:rsidR="003944EF" w:rsidRPr="001B2D41" w:rsidRDefault="003944EF" w:rsidP="003944EF">
            <w:pPr>
              <w:pStyle w:val="ENoteTableText"/>
            </w:pPr>
            <w:r w:rsidRPr="001B2D41">
              <w:t>161, 2005</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2"/>
                <w:attr w:name="Day" w:val="19"/>
                <w:attr w:name="Year" w:val="2005"/>
              </w:smartTagPr>
              <w:r w:rsidRPr="001B2D41">
                <w:t>19 Dec 2005</w:t>
              </w:r>
            </w:smartTag>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1 (</w:t>
            </w:r>
            <w:r w:rsidR="00743152" w:rsidRPr="001B2D41">
              <w:t>item 7</w:t>
            </w:r>
            <w:r w:rsidRPr="001B2D41">
              <w:t>4): Royal Assent</w:t>
            </w:r>
          </w:p>
        </w:tc>
        <w:tc>
          <w:tcPr>
            <w:tcW w:w="1330" w:type="dxa"/>
            <w:shd w:val="clear" w:color="auto" w:fill="auto"/>
          </w:tcPr>
          <w:p w:rsidR="003944EF" w:rsidRPr="001B2D41" w:rsidRDefault="003944EF" w:rsidP="003944EF">
            <w:pPr>
              <w:pStyle w:val="ENoteTableText"/>
            </w:pPr>
            <w:r w:rsidRPr="001B2D41">
              <w:t>—</w:t>
            </w:r>
          </w:p>
        </w:tc>
      </w:tr>
      <w:tr w:rsidR="003944EF" w:rsidRPr="001B2D41" w:rsidTr="001F4E2F">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 Laws Amendment (2005 Measures No.</w:t>
            </w:r>
            <w:r w:rsidR="00FD3F14" w:rsidRPr="001B2D41">
              <w:t> </w:t>
            </w:r>
            <w:r w:rsidRPr="001B2D41">
              <w:t>5) Act 2005</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162, 2005</w:t>
            </w:r>
          </w:p>
        </w:tc>
        <w:tc>
          <w:tcPr>
            <w:tcW w:w="993" w:type="dxa"/>
            <w:tcBorders>
              <w:bottom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12"/>
                <w:attr w:name="Day" w:val="19"/>
                <w:attr w:name="Year" w:val="2005"/>
              </w:smartTagPr>
              <w:r w:rsidRPr="001B2D41">
                <w:t>19 Dec 2005</w:t>
              </w:r>
            </w:smartTag>
          </w:p>
        </w:tc>
        <w:tc>
          <w:tcPr>
            <w:tcW w:w="2023" w:type="dxa"/>
            <w:tcBorders>
              <w:bottom w:val="single" w:sz="4" w:space="0" w:color="auto"/>
            </w:tcBorders>
            <w:shd w:val="clear" w:color="auto" w:fill="auto"/>
          </w:tcPr>
          <w:p w:rsidR="003944EF" w:rsidRPr="001B2D41" w:rsidRDefault="003944EF" w:rsidP="003944EF">
            <w:pPr>
              <w:pStyle w:val="ENoteTableText"/>
            </w:pPr>
            <w:r w:rsidRPr="001B2D41">
              <w:t>Schedule</w:t>
            </w:r>
            <w:r w:rsidR="00FD3F14" w:rsidRPr="001B2D41">
              <w:t> </w:t>
            </w:r>
            <w:r w:rsidRPr="001B2D41">
              <w:t>3 (</w:t>
            </w:r>
            <w:r w:rsidR="00B36BB7" w:rsidRPr="001B2D41">
              <w:t>items 2</w:t>
            </w:r>
            <w:r w:rsidRPr="001B2D41">
              <w:t>0–33) and Schedule</w:t>
            </w:r>
            <w:r w:rsidR="00FD3F14" w:rsidRPr="001B2D41">
              <w:t> </w:t>
            </w:r>
            <w:r w:rsidRPr="001B2D41">
              <w:t>4: Royal Assent</w:t>
            </w:r>
          </w:p>
        </w:tc>
        <w:tc>
          <w:tcPr>
            <w:tcW w:w="1330" w:type="dxa"/>
            <w:tcBorders>
              <w:bottom w:val="single" w:sz="4" w:space="0" w:color="auto"/>
            </w:tcBorders>
            <w:shd w:val="clear" w:color="auto" w:fill="auto"/>
          </w:tcPr>
          <w:p w:rsidR="003944EF" w:rsidRPr="001B2D41" w:rsidRDefault="003944EF" w:rsidP="003944EF">
            <w:pPr>
              <w:pStyle w:val="ENoteTableText"/>
            </w:pPr>
            <w:r w:rsidRPr="001B2D41">
              <w:t>Sch. 3 (</w:t>
            </w:r>
            <w:r w:rsidR="001B2D41">
              <w:t>item 3</w:t>
            </w:r>
            <w:r w:rsidRPr="001B2D41">
              <w:t>3)</w:t>
            </w:r>
          </w:p>
        </w:tc>
      </w:tr>
      <w:tr w:rsidR="003944EF" w:rsidRPr="001B2D41" w:rsidTr="002E2FDD">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 Laws Amendment (2006 Measures No.</w:t>
            </w:r>
            <w:r w:rsidR="00FD3F14" w:rsidRPr="001B2D41">
              <w:t> </w:t>
            </w:r>
            <w:r w:rsidRPr="001B2D41">
              <w:t>1) Act 2006</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32, 2006</w:t>
            </w:r>
          </w:p>
        </w:tc>
        <w:tc>
          <w:tcPr>
            <w:tcW w:w="993" w:type="dxa"/>
            <w:tcBorders>
              <w:bottom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4"/>
                <w:attr w:name="Day" w:val="6"/>
                <w:attr w:name="Year" w:val="2006"/>
              </w:smartTagPr>
              <w:r w:rsidRPr="001B2D41">
                <w:t>6 Apr 2006</w:t>
              </w:r>
            </w:smartTag>
          </w:p>
        </w:tc>
        <w:tc>
          <w:tcPr>
            <w:tcW w:w="2023" w:type="dxa"/>
            <w:tcBorders>
              <w:bottom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4"/>
                <w:attr w:name="Day" w:val="6"/>
                <w:attr w:name="Year" w:val="2006"/>
              </w:smartTagPr>
              <w:r w:rsidRPr="001B2D41">
                <w:t>6 Apr 2006</w:t>
              </w:r>
            </w:smartTag>
          </w:p>
        </w:tc>
        <w:tc>
          <w:tcPr>
            <w:tcW w:w="1330" w:type="dxa"/>
            <w:tcBorders>
              <w:bottom w:val="single" w:sz="4" w:space="0" w:color="auto"/>
            </w:tcBorders>
            <w:shd w:val="clear" w:color="auto" w:fill="auto"/>
          </w:tcPr>
          <w:p w:rsidR="003944EF" w:rsidRPr="001B2D41" w:rsidRDefault="003944EF" w:rsidP="003944EF">
            <w:pPr>
              <w:pStyle w:val="ENoteTableText"/>
            </w:pPr>
            <w:r w:rsidRPr="001B2D41">
              <w:t>Sch. 2 (</w:t>
            </w:r>
            <w:r w:rsidR="00743152" w:rsidRPr="001B2D41">
              <w:t>item 5</w:t>
            </w:r>
            <w:r w:rsidRPr="001B2D41">
              <w:t>1(2))</w:t>
            </w:r>
          </w:p>
        </w:tc>
      </w:tr>
      <w:tr w:rsidR="003944EF" w:rsidRPr="001B2D41" w:rsidTr="002E2FDD">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Tax Laws Amendment (Personal Tax Reduction and Improved Depreciation Arrangements) Act 2006</w:t>
            </w:r>
          </w:p>
        </w:tc>
        <w:tc>
          <w:tcPr>
            <w:tcW w:w="945" w:type="dxa"/>
            <w:tcBorders>
              <w:top w:val="single" w:sz="4" w:space="0" w:color="auto"/>
            </w:tcBorders>
            <w:shd w:val="clear" w:color="auto" w:fill="auto"/>
          </w:tcPr>
          <w:p w:rsidR="003944EF" w:rsidRPr="001B2D41" w:rsidRDefault="003944EF" w:rsidP="003944EF">
            <w:pPr>
              <w:pStyle w:val="ENoteTableText"/>
            </w:pPr>
            <w:r w:rsidRPr="001B2D41">
              <w:t>55, 2006</w:t>
            </w:r>
          </w:p>
        </w:tc>
        <w:tc>
          <w:tcPr>
            <w:tcW w:w="993" w:type="dxa"/>
            <w:tcBorders>
              <w:top w:val="single" w:sz="4" w:space="0" w:color="auto"/>
            </w:tcBorders>
            <w:shd w:val="clear" w:color="auto" w:fill="auto"/>
          </w:tcPr>
          <w:p w:rsidR="003944EF" w:rsidRPr="001B2D41" w:rsidRDefault="003944EF" w:rsidP="003944EF">
            <w:pPr>
              <w:pStyle w:val="ENoteTableText"/>
            </w:pPr>
            <w:r w:rsidRPr="001B2D41">
              <w:t>19</w:t>
            </w:r>
            <w:r w:rsidR="00FD3F14" w:rsidRPr="001B2D41">
              <w:t> </w:t>
            </w:r>
            <w:r w:rsidRPr="001B2D41">
              <w:t>June 2006</w:t>
            </w:r>
          </w:p>
        </w:tc>
        <w:tc>
          <w:tcPr>
            <w:tcW w:w="2023" w:type="dxa"/>
            <w:tcBorders>
              <w:top w:val="single" w:sz="4" w:space="0" w:color="auto"/>
            </w:tcBorders>
            <w:shd w:val="clear" w:color="auto" w:fill="auto"/>
          </w:tcPr>
          <w:p w:rsidR="003944EF" w:rsidRPr="001B2D41" w:rsidRDefault="003944EF" w:rsidP="003944EF">
            <w:pPr>
              <w:pStyle w:val="ENoteTableText"/>
            </w:pPr>
            <w:r w:rsidRPr="001B2D41">
              <w:t>Schedules</w:t>
            </w:r>
            <w:r w:rsidR="00FD3F14" w:rsidRPr="001B2D41">
              <w:t> </w:t>
            </w:r>
            <w:r w:rsidR="008770B5" w:rsidRPr="001B2D41">
              <w:t>1, 3 and 4:</w:t>
            </w:r>
            <w:r w:rsidR="00B437A6" w:rsidRPr="001B2D41">
              <w:t xml:space="preserve"> </w:t>
            </w:r>
            <w:r w:rsidR="001E5ACC" w:rsidRPr="001B2D41">
              <w:t>1 July</w:t>
            </w:r>
            <w:r w:rsidRPr="001B2D41">
              <w:t xml:space="preserve"> 2006</w:t>
            </w:r>
            <w:r w:rsidRPr="001B2D41">
              <w:br/>
              <w:t>Remainder: Royal Assent</w:t>
            </w:r>
          </w:p>
        </w:tc>
        <w:tc>
          <w:tcPr>
            <w:tcW w:w="1330" w:type="dxa"/>
            <w:tcBorders>
              <w:top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(2006 Measures No.</w:t>
            </w:r>
            <w:r w:rsidR="00FD3F14" w:rsidRPr="001B2D41">
              <w:t> </w:t>
            </w:r>
            <w:r w:rsidRPr="001B2D41">
              <w:t>2) Act 2006</w:t>
            </w:r>
          </w:p>
        </w:tc>
        <w:tc>
          <w:tcPr>
            <w:tcW w:w="945" w:type="dxa"/>
            <w:shd w:val="clear" w:color="auto" w:fill="auto"/>
          </w:tcPr>
          <w:p w:rsidR="003944EF" w:rsidRPr="001B2D41" w:rsidRDefault="003944EF" w:rsidP="003944EF">
            <w:pPr>
              <w:pStyle w:val="ENoteTableText"/>
            </w:pPr>
            <w:r w:rsidRPr="001B2D41">
              <w:t>58, 2006</w:t>
            </w:r>
          </w:p>
        </w:tc>
        <w:tc>
          <w:tcPr>
            <w:tcW w:w="993" w:type="dxa"/>
            <w:shd w:val="clear" w:color="auto" w:fill="auto"/>
          </w:tcPr>
          <w:p w:rsidR="003944EF" w:rsidRPr="001B2D41" w:rsidRDefault="003944EF" w:rsidP="003944EF">
            <w:pPr>
              <w:pStyle w:val="ENoteTableText"/>
            </w:pPr>
            <w:r w:rsidRPr="001B2D41">
              <w:t>22</w:t>
            </w:r>
            <w:r w:rsidR="00FD3F14" w:rsidRPr="001B2D41">
              <w:t> </w:t>
            </w:r>
            <w:r w:rsidRPr="001B2D41">
              <w:t>June 2006</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3 (</w:t>
            </w:r>
            <w:r w:rsidR="00743152" w:rsidRPr="001B2D41">
              <w:t>items 4</w:t>
            </w:r>
            <w:r w:rsidRPr="001B2D41">
              <w:t>–7) and Schedule</w:t>
            </w:r>
            <w:r w:rsidR="00FD3F14" w:rsidRPr="001B2D41">
              <w:t> </w:t>
            </w:r>
            <w:r w:rsidRPr="001B2D41">
              <w:t>7 (</w:t>
            </w:r>
            <w:r w:rsidR="00B36BB7" w:rsidRPr="001B2D41">
              <w:t>items 1</w:t>
            </w:r>
            <w:r w:rsidRPr="001B2D41">
              <w:t>20–124): Royal Assent</w:t>
            </w:r>
            <w:r w:rsidRPr="001B2D41">
              <w:br/>
            </w:r>
            <w:r w:rsidR="00B36BB7" w:rsidRPr="001B2D41">
              <w:t>Schedule 5</w:t>
            </w:r>
            <w:r w:rsidRPr="001B2D41">
              <w:t xml:space="preserve"> (</w:t>
            </w:r>
            <w:r w:rsidR="00743152" w:rsidRPr="001B2D41">
              <w:t>items 4</w:t>
            </w:r>
            <w:r w:rsidRPr="001B2D41">
              <w:t xml:space="preserve">, 5): </w:t>
            </w:r>
            <w:r w:rsidR="001E5ACC" w:rsidRPr="001B2D41">
              <w:t>1 July</w:t>
            </w:r>
            <w:r w:rsidRPr="001B2D41">
              <w:t xml:space="preserve"> 2002</w:t>
            </w:r>
          </w:p>
        </w:tc>
        <w:tc>
          <w:tcPr>
            <w:tcW w:w="1330" w:type="dxa"/>
            <w:shd w:val="clear" w:color="auto" w:fill="auto"/>
          </w:tcPr>
          <w:p w:rsidR="003944EF" w:rsidRPr="001B2D41" w:rsidRDefault="003944EF" w:rsidP="003944EF">
            <w:pPr>
              <w:pStyle w:val="ENoteTableText"/>
            </w:pPr>
            <w:r w:rsidRPr="001B2D41">
              <w:t>Sch. 3 (</w:t>
            </w:r>
            <w:r w:rsidR="00743152" w:rsidRPr="001B2D41">
              <w:t>item 7</w:t>
            </w: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(2006 Measures No.</w:t>
            </w:r>
            <w:r w:rsidR="00FD3F14" w:rsidRPr="001B2D41">
              <w:t> </w:t>
            </w:r>
            <w:r w:rsidRPr="001B2D41">
              <w:t>3) Act 2006</w:t>
            </w:r>
          </w:p>
        </w:tc>
        <w:tc>
          <w:tcPr>
            <w:tcW w:w="945" w:type="dxa"/>
            <w:shd w:val="clear" w:color="auto" w:fill="auto"/>
          </w:tcPr>
          <w:p w:rsidR="003944EF" w:rsidRPr="001B2D41" w:rsidRDefault="003944EF" w:rsidP="003944EF">
            <w:pPr>
              <w:pStyle w:val="ENoteTableText"/>
            </w:pPr>
            <w:r w:rsidRPr="001B2D41">
              <w:t>80, 2006</w:t>
            </w:r>
          </w:p>
        </w:tc>
        <w:tc>
          <w:tcPr>
            <w:tcW w:w="993" w:type="dxa"/>
            <w:shd w:val="clear" w:color="auto" w:fill="auto"/>
          </w:tcPr>
          <w:p w:rsidR="003944EF" w:rsidRPr="001B2D41" w:rsidRDefault="001E5ACC" w:rsidP="003944EF">
            <w:pPr>
              <w:pStyle w:val="ENoteTableText"/>
            </w:pPr>
            <w:r w:rsidRPr="001B2D41">
              <w:t>30 June</w:t>
            </w:r>
            <w:r w:rsidR="003944EF" w:rsidRPr="001B2D41">
              <w:t xml:space="preserve"> 2006</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4 (</w:t>
            </w:r>
            <w:r w:rsidR="00B36BB7" w:rsidRPr="001B2D41">
              <w:t>item 2</w:t>
            </w:r>
            <w:r w:rsidRPr="001B2D41">
              <w:t>) and Schedule</w:t>
            </w:r>
            <w:r w:rsidR="00FD3F14" w:rsidRPr="001B2D41">
              <w:t> </w:t>
            </w:r>
            <w:r w:rsidRPr="001B2D41">
              <w:t>6 (item</w:t>
            </w:r>
            <w:r w:rsidR="00FD3F14" w:rsidRPr="001B2D41">
              <w:t> </w:t>
            </w:r>
            <w:r w:rsidRPr="001B2D41">
              <w:t>8): Royal Assent</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(Repeal of Inoperative Provisions) Act 2006</w:t>
            </w:r>
          </w:p>
        </w:tc>
        <w:tc>
          <w:tcPr>
            <w:tcW w:w="945" w:type="dxa"/>
            <w:shd w:val="clear" w:color="auto" w:fill="auto"/>
          </w:tcPr>
          <w:p w:rsidR="003944EF" w:rsidRPr="001B2D41" w:rsidRDefault="003944EF" w:rsidP="003944EF">
            <w:pPr>
              <w:pStyle w:val="ENoteTableText"/>
            </w:pPr>
            <w:r w:rsidRPr="001B2D41">
              <w:t>101, 2006</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9"/>
                <w:attr w:name="Day" w:val="14"/>
                <w:attr w:name="Year" w:val="2006"/>
              </w:smartTagPr>
              <w:r w:rsidRPr="001B2D41">
                <w:t>14 Sept 2006</w:t>
              </w:r>
            </w:smartTag>
          </w:p>
        </w:tc>
        <w:tc>
          <w:tcPr>
            <w:tcW w:w="2023" w:type="dxa"/>
            <w:shd w:val="clear" w:color="auto" w:fill="auto"/>
          </w:tcPr>
          <w:p w:rsidR="003944EF" w:rsidRPr="001B2D41" w:rsidRDefault="003944EF" w:rsidP="003944EF">
            <w:pPr>
              <w:pStyle w:val="ENoteTableText"/>
            </w:pPr>
            <w:r w:rsidRPr="001B2D41">
              <w:t>Schedules</w:t>
            </w:r>
            <w:r w:rsidR="00FD3F14" w:rsidRPr="001B2D41">
              <w:t> </w:t>
            </w:r>
            <w:r w:rsidR="008770B5" w:rsidRPr="001B2D41">
              <w:t>3 and 4:</w:t>
            </w:r>
            <w:r w:rsidR="00B437A6" w:rsidRPr="001B2D41">
              <w:t xml:space="preserve"> </w:t>
            </w:r>
            <w:smartTag w:uri="urn:schemas-microsoft-com:office:smarttags" w:element="date">
              <w:smartTagPr>
                <w:attr w:name="Month" w:val="1"/>
                <w:attr w:name="Day" w:val="1"/>
                <w:attr w:name="Year" w:val="2008"/>
              </w:smartTagPr>
              <w:r w:rsidRPr="001B2D41">
                <w:t>1 Jan 2008</w:t>
              </w:r>
            </w:smartTag>
            <w:r w:rsidRPr="001B2D41">
              <w:br/>
              <w:t>Remainder: Royal Assent</w:t>
            </w:r>
          </w:p>
        </w:tc>
        <w:tc>
          <w:tcPr>
            <w:tcW w:w="1330" w:type="dxa"/>
            <w:shd w:val="clear" w:color="auto" w:fill="auto"/>
          </w:tcPr>
          <w:p w:rsidR="003944EF" w:rsidRPr="001B2D41" w:rsidRDefault="003944EF" w:rsidP="003944EF">
            <w:pPr>
              <w:pStyle w:val="ENoteTableText"/>
            </w:pPr>
            <w:r w:rsidRPr="001B2D41">
              <w:t>Sch. 6 (</w:t>
            </w:r>
            <w:r w:rsidR="00B36BB7" w:rsidRPr="001B2D41">
              <w:t>items 1</w:t>
            </w:r>
            <w:r w:rsidRPr="001B2D41">
              <w:t>, 4, 6–11)</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(2006 Measures No.</w:t>
            </w:r>
            <w:r w:rsidR="00FD3F14" w:rsidRPr="001B2D41">
              <w:t> </w:t>
            </w:r>
            <w:r w:rsidRPr="001B2D41">
              <w:t>4) Act 2006</w:t>
            </w:r>
          </w:p>
        </w:tc>
        <w:tc>
          <w:tcPr>
            <w:tcW w:w="945" w:type="dxa"/>
            <w:shd w:val="clear" w:color="auto" w:fill="auto"/>
          </w:tcPr>
          <w:p w:rsidR="003944EF" w:rsidRPr="001B2D41" w:rsidRDefault="003944EF" w:rsidP="003944EF">
            <w:pPr>
              <w:pStyle w:val="ENoteTableText"/>
            </w:pPr>
            <w:r w:rsidRPr="001B2D41">
              <w:t>168, 2006</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12"/>
                <w:attr w:name="Day" w:val="12"/>
                <w:attr w:name="Year" w:val="2006"/>
              </w:smartTagPr>
              <w:r w:rsidRPr="001B2D41">
                <w:t>12 Dec 2006</w:t>
              </w:r>
            </w:smartTag>
          </w:p>
        </w:tc>
        <w:tc>
          <w:tcPr>
            <w:tcW w:w="2023" w:type="dxa"/>
            <w:shd w:val="clear" w:color="auto" w:fill="auto"/>
          </w:tcPr>
          <w:p w:rsidR="003944EF" w:rsidRPr="001B2D41" w:rsidRDefault="003944EF" w:rsidP="00B21542">
            <w:pPr>
              <w:pStyle w:val="ENoteTableText"/>
            </w:pPr>
            <w:r w:rsidRPr="001B2D41">
              <w:t>Schedule</w:t>
            </w:r>
            <w:r w:rsidR="00FD3F14" w:rsidRPr="001B2D41">
              <w:t> </w:t>
            </w:r>
            <w:r w:rsidRPr="001B2D41">
              <w:t>3 (items</w:t>
            </w:r>
            <w:r w:rsidR="00FD3F14" w:rsidRPr="001B2D41">
              <w:t> </w:t>
            </w:r>
            <w:r w:rsidRPr="001B2D41">
              <w:t>3–5): 13</w:t>
            </w:r>
            <w:r w:rsidR="00B21542" w:rsidRPr="001B2D41">
              <w:t> </w:t>
            </w:r>
            <w:r w:rsidRPr="001B2D41">
              <w:t>Dec 2005</w:t>
            </w:r>
            <w:r w:rsidRPr="001B2D41">
              <w:br/>
              <w:t>Remainder: Royal Assent</w:t>
            </w:r>
          </w:p>
        </w:tc>
        <w:tc>
          <w:tcPr>
            <w:tcW w:w="1330" w:type="dxa"/>
            <w:shd w:val="clear" w:color="auto" w:fill="auto"/>
          </w:tcPr>
          <w:p w:rsidR="003944EF" w:rsidRPr="001B2D41" w:rsidRDefault="003944EF" w:rsidP="003944EF">
            <w:pPr>
              <w:pStyle w:val="ENoteTableText"/>
            </w:pPr>
            <w:r w:rsidRPr="001B2D41">
              <w:t>Sch. 2 (item</w:t>
            </w:r>
            <w:r w:rsidR="00FD3F14" w:rsidRPr="001B2D41">
              <w:t> </w:t>
            </w:r>
            <w:r w:rsidRPr="001B2D41">
              <w:t>8) and Sch. 4 (</w:t>
            </w:r>
            <w:r w:rsidR="00B36BB7" w:rsidRPr="001B2D41">
              <w:t>item 1</w:t>
            </w:r>
            <w:r w:rsidRPr="001B2D41">
              <w:t>12)</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(Simplified Superannuation) Act 2007</w:t>
            </w:r>
          </w:p>
        </w:tc>
        <w:tc>
          <w:tcPr>
            <w:tcW w:w="945" w:type="dxa"/>
            <w:shd w:val="clear" w:color="auto" w:fill="auto"/>
          </w:tcPr>
          <w:p w:rsidR="003944EF" w:rsidRPr="001B2D41" w:rsidRDefault="003944EF" w:rsidP="003944EF">
            <w:pPr>
              <w:pStyle w:val="ENoteTableText"/>
            </w:pPr>
            <w:r w:rsidRPr="001B2D41">
              <w:t>9, 2007</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3"/>
                <w:attr w:name="Day" w:val="15"/>
                <w:attr w:name="Year" w:val="2007"/>
              </w:smartTagPr>
              <w:r w:rsidRPr="001B2D41">
                <w:t>15 Mar 2007</w:t>
              </w:r>
            </w:smartTag>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1 (</w:t>
            </w:r>
            <w:r w:rsidR="00B36BB7" w:rsidRPr="001B2D41">
              <w:t>item 2</w:t>
            </w:r>
            <w:r w:rsidRPr="001B2D41">
              <w:t>5) and Schedule</w:t>
            </w:r>
            <w:r w:rsidR="00FD3F14" w:rsidRPr="001B2D41">
              <w:t> </w:t>
            </w:r>
            <w:r w:rsidRPr="001B2D41">
              <w:t>2 (</w:t>
            </w:r>
            <w:r w:rsidR="001B2D41">
              <w:t>item 3</w:t>
            </w:r>
            <w:r w:rsidRPr="001B2D41">
              <w:t>): Royal Assent</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tcBorders>
              <w:bottom w:val="nil"/>
            </w:tcBorders>
            <w:shd w:val="clear" w:color="auto" w:fill="auto"/>
          </w:tcPr>
          <w:p w:rsidR="003944EF" w:rsidRPr="001B2D41" w:rsidRDefault="003944EF" w:rsidP="003944EF">
            <w:pPr>
              <w:pStyle w:val="ENoteTableText"/>
            </w:pPr>
            <w:r w:rsidRPr="001B2D41">
              <w:t>Superannuation Legislation Amendment (Simplification) Act 2007</w:t>
            </w:r>
          </w:p>
        </w:tc>
        <w:tc>
          <w:tcPr>
            <w:tcW w:w="945" w:type="dxa"/>
            <w:tcBorders>
              <w:bottom w:val="nil"/>
            </w:tcBorders>
            <w:shd w:val="clear" w:color="auto" w:fill="auto"/>
          </w:tcPr>
          <w:p w:rsidR="003944EF" w:rsidRPr="001B2D41" w:rsidRDefault="003944EF" w:rsidP="003944EF">
            <w:pPr>
              <w:pStyle w:val="ENoteTableText"/>
            </w:pPr>
            <w:r w:rsidRPr="001B2D41">
              <w:t>15, 2007</w:t>
            </w:r>
          </w:p>
        </w:tc>
        <w:tc>
          <w:tcPr>
            <w:tcW w:w="993" w:type="dxa"/>
            <w:tcBorders>
              <w:bottom w:val="nil"/>
            </w:tcBorders>
            <w:shd w:val="clear" w:color="auto" w:fill="auto"/>
          </w:tcPr>
          <w:p w:rsidR="003944EF" w:rsidRPr="001B2D41" w:rsidRDefault="003944EF" w:rsidP="003944EF">
            <w:pPr>
              <w:pStyle w:val="ENoteTableText"/>
            </w:pPr>
            <w:smartTag w:uri="urn:schemas-microsoft-com:office:smarttags" w:element="date">
              <w:smartTagPr>
                <w:attr w:name="Month" w:val="3"/>
                <w:attr w:name="Day" w:val="15"/>
                <w:attr w:name="Year" w:val="2007"/>
              </w:smartTagPr>
              <w:r w:rsidRPr="001B2D41">
                <w:t>15 Mar 2007</w:t>
              </w:r>
            </w:smartTag>
          </w:p>
        </w:tc>
        <w:tc>
          <w:tcPr>
            <w:tcW w:w="2023" w:type="dxa"/>
            <w:tcBorders>
              <w:bottom w:val="nil"/>
            </w:tcBorders>
            <w:shd w:val="clear" w:color="auto" w:fill="auto"/>
          </w:tcPr>
          <w:p w:rsidR="003944EF" w:rsidRPr="001B2D41" w:rsidRDefault="003944EF" w:rsidP="00E3272B">
            <w:pPr>
              <w:pStyle w:val="ENoteTableText"/>
            </w:pPr>
            <w:r w:rsidRPr="001B2D41">
              <w:t>Sch</w:t>
            </w:r>
            <w:r w:rsidR="00927966" w:rsidRPr="001B2D41">
              <w:t> </w:t>
            </w:r>
            <w:r w:rsidRPr="001B2D41">
              <w:t>1 (</w:t>
            </w:r>
            <w:r w:rsidR="00B36BB7" w:rsidRPr="001B2D41">
              <w:t>items 2</w:t>
            </w:r>
            <w:r w:rsidRPr="001B2D41">
              <w:t>61–272, 406(1)–(3))</w:t>
            </w:r>
            <w:r w:rsidR="00E3272B" w:rsidRPr="001B2D41">
              <w:t xml:space="preserve">, </w:t>
            </w:r>
            <w:r w:rsidRPr="001B2D41">
              <w:t>Sch</w:t>
            </w:r>
            <w:r w:rsidR="00927966" w:rsidRPr="001B2D41">
              <w:t> </w:t>
            </w:r>
            <w:r w:rsidRPr="001B2D41">
              <w:t>3 (</w:t>
            </w:r>
            <w:r w:rsidR="00743152" w:rsidRPr="001B2D41">
              <w:t>items 4</w:t>
            </w:r>
            <w:r w:rsidRPr="001B2D41">
              <w:t>5–50, 66) and Sch</w:t>
            </w:r>
            <w:r w:rsidR="00927966" w:rsidRPr="001B2D41">
              <w:t> </w:t>
            </w:r>
            <w:r w:rsidRPr="001B2D41">
              <w:t>4 (items</w:t>
            </w:r>
            <w:r w:rsidR="00FD3F14" w:rsidRPr="001B2D41">
              <w:t> </w:t>
            </w:r>
            <w:r w:rsidRPr="001B2D41">
              <w:t xml:space="preserve">9, 11): </w:t>
            </w:r>
            <w:r w:rsidR="00F82871" w:rsidRPr="001B2D41">
              <w:t xml:space="preserve">15 Mar 2007 (s 2(1) </w:t>
            </w:r>
            <w:r w:rsidR="00B36BB7" w:rsidRPr="001B2D41">
              <w:t>items 2</w:t>
            </w:r>
            <w:r w:rsidR="00F82871" w:rsidRPr="001B2D41">
              <w:t>, 6, 8, 9, 11)</w:t>
            </w:r>
            <w:r w:rsidRPr="001B2D41">
              <w:br/>
              <w:t>Sch</w:t>
            </w:r>
            <w:r w:rsidR="00927966" w:rsidRPr="001B2D41">
              <w:t> </w:t>
            </w:r>
            <w:r w:rsidRPr="001B2D41">
              <w:t>4 (</w:t>
            </w:r>
            <w:r w:rsidR="00B36BB7" w:rsidRPr="001B2D41">
              <w:t>item 1</w:t>
            </w:r>
            <w:r w:rsidRPr="001B2D41">
              <w:t xml:space="preserve">0): </w:t>
            </w:r>
            <w:r w:rsidR="00F82871" w:rsidRPr="001B2D41">
              <w:t xml:space="preserve">12 Apr 2007 (s 2(1) </w:t>
            </w:r>
            <w:r w:rsidR="00B36BB7" w:rsidRPr="001B2D41">
              <w:t>item 1</w:t>
            </w:r>
            <w:r w:rsidR="00F82871" w:rsidRPr="001B2D41">
              <w:t>0)</w:t>
            </w:r>
          </w:p>
        </w:tc>
        <w:tc>
          <w:tcPr>
            <w:tcW w:w="1330" w:type="dxa"/>
            <w:tcBorders>
              <w:bottom w:val="nil"/>
            </w:tcBorders>
            <w:shd w:val="clear" w:color="auto" w:fill="auto"/>
          </w:tcPr>
          <w:p w:rsidR="003944EF" w:rsidRPr="001B2D41" w:rsidRDefault="003944EF" w:rsidP="003D6143">
            <w:pPr>
              <w:pStyle w:val="ENoteTableText"/>
            </w:pPr>
            <w:r w:rsidRPr="001B2D41">
              <w:t>Sch 1 (</w:t>
            </w:r>
            <w:r w:rsidR="00743152" w:rsidRPr="001B2D41">
              <w:t>item 4</w:t>
            </w:r>
            <w:r w:rsidRPr="001B2D41">
              <w:t>06(1)–(3)) and Sch 3 (item</w:t>
            </w:r>
            <w:r w:rsidR="00FD3F14" w:rsidRPr="001B2D41">
              <w:t> </w:t>
            </w:r>
            <w:r w:rsidRPr="001B2D41">
              <w:t>66)</w:t>
            </w:r>
          </w:p>
        </w:tc>
      </w:tr>
      <w:tr w:rsidR="003944EF" w:rsidRPr="001B2D41" w:rsidTr="008909CC">
        <w:trPr>
          <w:cantSplit/>
        </w:trPr>
        <w:tc>
          <w:tcPr>
            <w:tcW w:w="1988" w:type="dxa"/>
            <w:tcBorders>
              <w:top w:val="nil"/>
              <w:bottom w:val="nil"/>
            </w:tcBorders>
            <w:shd w:val="clear" w:color="auto" w:fill="auto"/>
          </w:tcPr>
          <w:p w:rsidR="003944EF" w:rsidRPr="001B2D41" w:rsidRDefault="003944EF" w:rsidP="003944EF">
            <w:pPr>
              <w:pStyle w:val="ENoteTTIndentHeading"/>
            </w:pPr>
            <w:r w:rsidRPr="001B2D41">
              <w:rPr>
                <w:rFonts w:cs="Times New Roman"/>
              </w:rPr>
              <w:t>as amended by</w:t>
            </w:r>
          </w:p>
        </w:tc>
        <w:tc>
          <w:tcPr>
            <w:tcW w:w="945" w:type="dxa"/>
            <w:tcBorders>
              <w:top w:val="nil"/>
              <w:bottom w:val="nil"/>
            </w:tcBorders>
            <w:shd w:val="clear" w:color="auto" w:fill="auto"/>
          </w:tcPr>
          <w:p w:rsidR="003944EF" w:rsidRPr="001B2D41" w:rsidRDefault="003944EF" w:rsidP="003944EF">
            <w:pPr>
              <w:pStyle w:val="ENoteTableText"/>
            </w:pPr>
          </w:p>
        </w:tc>
        <w:tc>
          <w:tcPr>
            <w:tcW w:w="993" w:type="dxa"/>
            <w:tcBorders>
              <w:top w:val="nil"/>
              <w:bottom w:val="nil"/>
            </w:tcBorders>
            <w:shd w:val="clear" w:color="auto" w:fill="auto"/>
          </w:tcPr>
          <w:p w:rsidR="003944EF" w:rsidRPr="001B2D41" w:rsidRDefault="003944EF" w:rsidP="003944EF">
            <w:pPr>
              <w:pStyle w:val="ENoteTableText"/>
            </w:pPr>
          </w:p>
        </w:tc>
        <w:tc>
          <w:tcPr>
            <w:tcW w:w="2023" w:type="dxa"/>
            <w:tcBorders>
              <w:top w:val="nil"/>
              <w:bottom w:val="nil"/>
            </w:tcBorders>
            <w:shd w:val="clear" w:color="auto" w:fill="auto"/>
          </w:tcPr>
          <w:p w:rsidR="003944EF" w:rsidRPr="001B2D41" w:rsidRDefault="003944EF" w:rsidP="003944EF">
            <w:pPr>
              <w:pStyle w:val="ENoteTableText"/>
            </w:pPr>
          </w:p>
        </w:tc>
        <w:tc>
          <w:tcPr>
            <w:tcW w:w="1330" w:type="dxa"/>
            <w:tcBorders>
              <w:top w:val="nil"/>
              <w:bottom w:val="nil"/>
            </w:tcBorders>
            <w:shd w:val="clear" w:color="auto" w:fill="auto"/>
          </w:tcPr>
          <w:p w:rsidR="003944EF" w:rsidRPr="001B2D41" w:rsidRDefault="003944EF" w:rsidP="003944EF">
            <w:pPr>
              <w:pStyle w:val="ENoteTableText"/>
            </w:pPr>
          </w:p>
        </w:tc>
      </w:tr>
      <w:tr w:rsidR="003944EF" w:rsidRPr="001B2D41" w:rsidTr="001F4E2F">
        <w:trPr>
          <w:cantSplit/>
        </w:trPr>
        <w:tc>
          <w:tcPr>
            <w:tcW w:w="1988" w:type="dxa"/>
            <w:tcBorders>
              <w:top w:val="nil"/>
              <w:bottom w:val="single" w:sz="4" w:space="0" w:color="auto"/>
            </w:tcBorders>
            <w:shd w:val="clear" w:color="auto" w:fill="auto"/>
          </w:tcPr>
          <w:p w:rsidR="003944EF" w:rsidRPr="001B2D41" w:rsidRDefault="003944EF" w:rsidP="003944EF">
            <w:pPr>
              <w:pStyle w:val="ENoteTTi"/>
            </w:pPr>
            <w:r w:rsidRPr="001B2D41">
              <w:t>Tax Laws Amendment (2009 Measures No.</w:t>
            </w:r>
            <w:r w:rsidR="00FD3F14" w:rsidRPr="001B2D41">
              <w:t> </w:t>
            </w:r>
            <w:r w:rsidRPr="001B2D41">
              <w:t>6) Act 2010</w:t>
            </w:r>
          </w:p>
        </w:tc>
        <w:tc>
          <w:tcPr>
            <w:tcW w:w="945" w:type="dxa"/>
            <w:tcBorders>
              <w:top w:val="nil"/>
              <w:bottom w:val="single" w:sz="4" w:space="0" w:color="auto"/>
            </w:tcBorders>
            <w:shd w:val="clear" w:color="auto" w:fill="auto"/>
          </w:tcPr>
          <w:p w:rsidR="003944EF" w:rsidRPr="001B2D41" w:rsidRDefault="003944EF" w:rsidP="003944EF">
            <w:pPr>
              <w:pStyle w:val="ENoteTableText"/>
            </w:pPr>
            <w:r w:rsidRPr="001B2D41">
              <w:t>19, 2010</w:t>
            </w:r>
          </w:p>
        </w:tc>
        <w:tc>
          <w:tcPr>
            <w:tcW w:w="993" w:type="dxa"/>
            <w:tcBorders>
              <w:top w:val="nil"/>
              <w:bottom w:val="single" w:sz="4" w:space="0" w:color="auto"/>
            </w:tcBorders>
            <w:shd w:val="clear" w:color="auto" w:fill="auto"/>
          </w:tcPr>
          <w:p w:rsidR="003944EF" w:rsidRPr="001B2D41" w:rsidRDefault="003944EF" w:rsidP="003944EF">
            <w:pPr>
              <w:pStyle w:val="ENoteTableText"/>
            </w:pPr>
            <w:r w:rsidRPr="001B2D41">
              <w:t>24 Mar 2010</w:t>
            </w:r>
          </w:p>
        </w:tc>
        <w:tc>
          <w:tcPr>
            <w:tcW w:w="2023" w:type="dxa"/>
            <w:tcBorders>
              <w:top w:val="nil"/>
              <w:bottom w:val="single" w:sz="4" w:space="0" w:color="auto"/>
            </w:tcBorders>
            <w:shd w:val="clear" w:color="auto" w:fill="auto"/>
          </w:tcPr>
          <w:p w:rsidR="003944EF" w:rsidRPr="001B2D41" w:rsidRDefault="003944EF" w:rsidP="004360DA">
            <w:pPr>
              <w:pStyle w:val="ENoteTableText"/>
            </w:pPr>
            <w:r w:rsidRPr="001B2D41">
              <w:t>Sch</w:t>
            </w:r>
            <w:r w:rsidR="00B456D7" w:rsidRPr="001B2D41">
              <w:t> </w:t>
            </w:r>
            <w:r w:rsidRPr="001B2D41">
              <w:t>3 (</w:t>
            </w:r>
            <w:r w:rsidR="00B36BB7" w:rsidRPr="001B2D41">
              <w:t>item 1</w:t>
            </w:r>
            <w:r w:rsidRPr="001B2D41">
              <w:t xml:space="preserve">0): </w:t>
            </w:r>
            <w:r w:rsidR="007637FF" w:rsidRPr="001B2D41">
              <w:t>15 Mar 2007 (s 2(1) item</w:t>
            </w:r>
            <w:r w:rsidR="00FD3F14" w:rsidRPr="001B2D41">
              <w:t> </w:t>
            </w:r>
            <w:r w:rsidR="007637FF" w:rsidRPr="001B2D41">
              <w:t>8)</w:t>
            </w:r>
            <w:r w:rsidRPr="001B2D41">
              <w:br/>
              <w:t>Sch</w:t>
            </w:r>
            <w:r w:rsidR="00B456D7" w:rsidRPr="001B2D41">
              <w:t> </w:t>
            </w:r>
            <w:r w:rsidRPr="001B2D41">
              <w:t>3 (</w:t>
            </w:r>
            <w:r w:rsidR="00B36BB7" w:rsidRPr="001B2D41">
              <w:t>item 1</w:t>
            </w:r>
            <w:r w:rsidRPr="001B2D41">
              <w:t xml:space="preserve">2): </w:t>
            </w:r>
            <w:r w:rsidR="007637FF" w:rsidRPr="001B2D41">
              <w:t>24 Mar 2010 (s 2(1) item</w:t>
            </w:r>
            <w:r w:rsidR="00FD3F14" w:rsidRPr="001B2D41">
              <w:t> </w:t>
            </w:r>
            <w:r w:rsidR="007637FF" w:rsidRPr="001B2D41">
              <w:t>9)</w:t>
            </w:r>
          </w:p>
        </w:tc>
        <w:tc>
          <w:tcPr>
            <w:tcW w:w="1330" w:type="dxa"/>
            <w:tcBorders>
              <w:top w:val="nil"/>
              <w:bottom w:val="single" w:sz="4" w:space="0" w:color="auto"/>
            </w:tcBorders>
            <w:shd w:val="clear" w:color="auto" w:fill="auto"/>
          </w:tcPr>
          <w:p w:rsidR="003944EF" w:rsidRPr="001B2D41" w:rsidRDefault="003944EF" w:rsidP="004360DA">
            <w:pPr>
              <w:pStyle w:val="ENoteTableText"/>
            </w:pPr>
            <w:r w:rsidRPr="001B2D41">
              <w:t>Sch 3 (</w:t>
            </w:r>
            <w:r w:rsidR="00B36BB7" w:rsidRPr="001B2D41">
              <w:t>item 1</w:t>
            </w:r>
            <w:r w:rsidRPr="001B2D41">
              <w:t>2)</w:t>
            </w:r>
          </w:p>
        </w:tc>
      </w:tr>
      <w:tr w:rsidR="003944EF" w:rsidRPr="001B2D41" w:rsidTr="002E2FDD">
        <w:trPr>
          <w:cantSplit/>
        </w:trPr>
        <w:tc>
          <w:tcPr>
            <w:tcW w:w="1988" w:type="dxa"/>
            <w:tcBorders>
              <w:top w:val="single" w:sz="4" w:space="0" w:color="auto"/>
              <w:bottom w:val="single" w:sz="4" w:space="0" w:color="auto"/>
            </w:tcBorders>
            <w:shd w:val="clear" w:color="auto" w:fill="auto"/>
          </w:tcPr>
          <w:p w:rsidR="003944EF" w:rsidRPr="001B2D41" w:rsidRDefault="003944EF" w:rsidP="003944EF">
            <w:pPr>
              <w:pStyle w:val="ENoteTableText"/>
            </w:pPr>
            <w:r w:rsidRPr="001B2D41">
              <w:t>Tax Laws Amendment (2006 Measures No.</w:t>
            </w:r>
            <w:r w:rsidR="00FD3F14" w:rsidRPr="001B2D41">
              <w:t> </w:t>
            </w:r>
            <w:r w:rsidRPr="001B2D41">
              <w:t>7) Act 2007</w:t>
            </w:r>
          </w:p>
        </w:tc>
        <w:tc>
          <w:tcPr>
            <w:tcW w:w="945" w:type="dxa"/>
            <w:tcBorders>
              <w:top w:val="single" w:sz="4" w:space="0" w:color="auto"/>
              <w:bottom w:val="single" w:sz="4" w:space="0" w:color="auto"/>
            </w:tcBorders>
            <w:shd w:val="clear" w:color="auto" w:fill="auto"/>
          </w:tcPr>
          <w:p w:rsidR="003944EF" w:rsidRPr="001B2D41" w:rsidRDefault="003944EF" w:rsidP="003944EF">
            <w:pPr>
              <w:pStyle w:val="ENoteTableText"/>
            </w:pPr>
            <w:r w:rsidRPr="001B2D41">
              <w:t>55, 2007</w:t>
            </w:r>
          </w:p>
        </w:tc>
        <w:tc>
          <w:tcPr>
            <w:tcW w:w="993" w:type="dxa"/>
            <w:tcBorders>
              <w:top w:val="single" w:sz="4" w:space="0" w:color="auto"/>
              <w:bottom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4"/>
                <w:attr w:name="Day" w:val="12"/>
                <w:attr w:name="Year" w:val="2007"/>
              </w:smartTagPr>
              <w:r w:rsidRPr="001B2D41">
                <w:t>12 Apr 2007</w:t>
              </w:r>
            </w:smartTag>
          </w:p>
        </w:tc>
        <w:tc>
          <w:tcPr>
            <w:tcW w:w="2023" w:type="dxa"/>
            <w:tcBorders>
              <w:top w:val="single" w:sz="4" w:space="0" w:color="auto"/>
              <w:bottom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4"/>
                <w:attr w:name="Day" w:val="12"/>
                <w:attr w:name="Year" w:val="2007"/>
              </w:smartTagPr>
              <w:r w:rsidRPr="001B2D41">
                <w:t>12 Apr 2007</w:t>
              </w:r>
            </w:smartTag>
          </w:p>
        </w:tc>
        <w:tc>
          <w:tcPr>
            <w:tcW w:w="1330" w:type="dxa"/>
            <w:tcBorders>
              <w:top w:val="single" w:sz="4" w:space="0" w:color="auto"/>
              <w:bottom w:val="single" w:sz="4" w:space="0" w:color="auto"/>
            </w:tcBorders>
            <w:shd w:val="clear" w:color="auto" w:fill="auto"/>
          </w:tcPr>
          <w:p w:rsidR="003944EF" w:rsidRPr="001B2D41" w:rsidRDefault="003944EF" w:rsidP="004360DA">
            <w:pPr>
              <w:pStyle w:val="ENoteTableText"/>
            </w:pPr>
            <w:r w:rsidRPr="001B2D41">
              <w:t>Sch</w:t>
            </w:r>
            <w:r w:rsidR="004360DA" w:rsidRPr="001B2D41">
              <w:t>.</w:t>
            </w:r>
            <w:r w:rsidRPr="001B2D41">
              <w:t xml:space="preserve"> 1 (item</w:t>
            </w:r>
            <w:r w:rsidR="00FD3F14" w:rsidRPr="001B2D41">
              <w:t> </w:t>
            </w:r>
            <w:r w:rsidRPr="001B2D41">
              <w:t>68) and Sch</w:t>
            </w:r>
            <w:r w:rsidR="004360DA" w:rsidRPr="001B2D41">
              <w:t>.</w:t>
            </w:r>
            <w:r w:rsidRPr="001B2D41">
              <w:t> 7 (</w:t>
            </w:r>
            <w:r w:rsidR="00743152" w:rsidRPr="001B2D41">
              <w:t>item 5</w:t>
            </w:r>
            <w:r w:rsidRPr="001B2D41">
              <w:t>)</w:t>
            </w:r>
          </w:p>
        </w:tc>
      </w:tr>
      <w:tr w:rsidR="003944EF" w:rsidRPr="001B2D41" w:rsidTr="002E2FDD">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Tax Laws Amendment (2007 Measures No.</w:t>
            </w:r>
            <w:r w:rsidR="00FD3F14" w:rsidRPr="001B2D41">
              <w:t> </w:t>
            </w:r>
            <w:r w:rsidRPr="001B2D41">
              <w:t>3) Act 2007</w:t>
            </w:r>
          </w:p>
        </w:tc>
        <w:tc>
          <w:tcPr>
            <w:tcW w:w="945" w:type="dxa"/>
            <w:tcBorders>
              <w:top w:val="single" w:sz="4" w:space="0" w:color="auto"/>
            </w:tcBorders>
            <w:shd w:val="clear" w:color="auto" w:fill="auto"/>
          </w:tcPr>
          <w:p w:rsidR="003944EF" w:rsidRPr="001B2D41" w:rsidRDefault="003944EF" w:rsidP="003944EF">
            <w:pPr>
              <w:pStyle w:val="ENoteTableText"/>
            </w:pPr>
            <w:r w:rsidRPr="001B2D41">
              <w:t>79, 2007</w:t>
            </w:r>
          </w:p>
        </w:tc>
        <w:tc>
          <w:tcPr>
            <w:tcW w:w="993" w:type="dxa"/>
            <w:tcBorders>
              <w:top w:val="single" w:sz="4" w:space="0" w:color="auto"/>
            </w:tcBorders>
            <w:shd w:val="clear" w:color="auto" w:fill="auto"/>
          </w:tcPr>
          <w:p w:rsidR="003944EF" w:rsidRPr="001B2D41" w:rsidRDefault="003944EF" w:rsidP="003944EF">
            <w:pPr>
              <w:pStyle w:val="ENoteTableText"/>
            </w:pPr>
            <w:r w:rsidRPr="001B2D41">
              <w:t>21</w:t>
            </w:r>
            <w:r w:rsidR="00FD3F14" w:rsidRPr="001B2D41">
              <w:t> </w:t>
            </w:r>
            <w:r w:rsidRPr="001B2D41">
              <w:t>June 2007</w:t>
            </w:r>
          </w:p>
        </w:tc>
        <w:tc>
          <w:tcPr>
            <w:tcW w:w="2023" w:type="dxa"/>
            <w:tcBorders>
              <w:top w:val="single" w:sz="4" w:space="0" w:color="auto"/>
            </w:tcBorders>
            <w:shd w:val="clear" w:color="auto" w:fill="auto"/>
          </w:tcPr>
          <w:p w:rsidR="003944EF" w:rsidRPr="001B2D41" w:rsidRDefault="003944EF" w:rsidP="003B4CB9">
            <w:pPr>
              <w:pStyle w:val="ENoteTableText"/>
            </w:pPr>
            <w:r w:rsidRPr="001B2D41">
              <w:t>Sch</w:t>
            </w:r>
            <w:r w:rsidR="00B456D7" w:rsidRPr="001B2D41">
              <w:t> </w:t>
            </w:r>
            <w:r w:rsidRPr="001B2D41">
              <w:t xml:space="preserve">2: </w:t>
            </w:r>
            <w:r w:rsidR="0048268F" w:rsidRPr="001B2D41">
              <w:t xml:space="preserve">15 Mar 2007 (s 2(1) </w:t>
            </w:r>
            <w:r w:rsidR="001B2D41">
              <w:t>item 3</w:t>
            </w:r>
            <w:r w:rsidR="0048268F" w:rsidRPr="001B2D41">
              <w:t>)</w:t>
            </w:r>
            <w:r w:rsidRPr="001B2D41">
              <w:br/>
              <w:t>Sch</w:t>
            </w:r>
            <w:r w:rsidR="00B456D7" w:rsidRPr="001B2D41">
              <w:t> </w:t>
            </w:r>
            <w:r w:rsidRPr="001B2D41">
              <w:t xml:space="preserve">5: </w:t>
            </w:r>
            <w:r w:rsidR="0048268F" w:rsidRPr="001B2D41">
              <w:t>21</w:t>
            </w:r>
            <w:r w:rsidR="00FD3F14" w:rsidRPr="001B2D41">
              <w:t> </w:t>
            </w:r>
            <w:r w:rsidR="0048268F" w:rsidRPr="001B2D41">
              <w:t xml:space="preserve">June 2007 (s 2(1) </w:t>
            </w:r>
            <w:r w:rsidR="00743152" w:rsidRPr="001B2D41">
              <w:t>item 4</w:t>
            </w:r>
            <w:r w:rsidR="003B4CB9" w:rsidRPr="001B2D41">
              <w:t>)</w:t>
            </w:r>
          </w:p>
        </w:tc>
        <w:tc>
          <w:tcPr>
            <w:tcW w:w="1330" w:type="dxa"/>
            <w:tcBorders>
              <w:top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(Small Business) Act 2007</w:t>
            </w:r>
          </w:p>
        </w:tc>
        <w:tc>
          <w:tcPr>
            <w:tcW w:w="945" w:type="dxa"/>
            <w:shd w:val="clear" w:color="auto" w:fill="auto"/>
          </w:tcPr>
          <w:p w:rsidR="003944EF" w:rsidRPr="001B2D41" w:rsidRDefault="003944EF" w:rsidP="003944EF">
            <w:pPr>
              <w:pStyle w:val="ENoteTableText"/>
            </w:pPr>
            <w:r w:rsidRPr="001B2D41">
              <w:t>80, 2007</w:t>
            </w:r>
          </w:p>
        </w:tc>
        <w:tc>
          <w:tcPr>
            <w:tcW w:w="993" w:type="dxa"/>
            <w:shd w:val="clear" w:color="auto" w:fill="auto"/>
          </w:tcPr>
          <w:p w:rsidR="003944EF" w:rsidRPr="001B2D41" w:rsidRDefault="003944EF" w:rsidP="003944EF">
            <w:pPr>
              <w:pStyle w:val="ENoteTableText"/>
            </w:pPr>
            <w:r w:rsidRPr="001B2D41">
              <w:t>21</w:t>
            </w:r>
            <w:r w:rsidR="00FD3F14" w:rsidRPr="001B2D41">
              <w:t> </w:t>
            </w:r>
            <w:r w:rsidRPr="001B2D41">
              <w:t>June 2007</w:t>
            </w:r>
          </w:p>
        </w:tc>
        <w:tc>
          <w:tcPr>
            <w:tcW w:w="2023" w:type="dxa"/>
            <w:shd w:val="clear" w:color="auto" w:fill="auto"/>
          </w:tcPr>
          <w:p w:rsidR="003944EF" w:rsidRPr="001B2D41" w:rsidRDefault="003944EF" w:rsidP="003944EF">
            <w:pPr>
              <w:pStyle w:val="ENoteTableText"/>
            </w:pPr>
            <w:r w:rsidRPr="001B2D41">
              <w:t>21</w:t>
            </w:r>
            <w:r w:rsidR="00FD3F14" w:rsidRPr="001B2D41">
              <w:t> </w:t>
            </w:r>
            <w:r w:rsidRPr="001B2D41">
              <w:t>June 2007</w:t>
            </w:r>
          </w:p>
        </w:tc>
        <w:tc>
          <w:tcPr>
            <w:tcW w:w="1330" w:type="dxa"/>
            <w:shd w:val="clear" w:color="auto" w:fill="auto"/>
          </w:tcPr>
          <w:p w:rsidR="003944EF" w:rsidRPr="001B2D41" w:rsidRDefault="003944EF" w:rsidP="003944EF">
            <w:pPr>
              <w:pStyle w:val="ENoteTableText"/>
            </w:pPr>
            <w:r w:rsidRPr="001B2D41">
              <w:t>Sch. 3 (</w:t>
            </w:r>
            <w:r w:rsidR="00B36BB7" w:rsidRPr="001B2D41">
              <w:t>item 1</w:t>
            </w:r>
            <w:r w:rsidRPr="001B2D41">
              <w:t>76) and Sch. 8 (item</w:t>
            </w:r>
            <w:r w:rsidR="00FD3F14" w:rsidRPr="001B2D41">
              <w:t> </w:t>
            </w:r>
            <w:r w:rsidRPr="001B2D41">
              <w:t>9)</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(2007 Measures No.</w:t>
            </w:r>
            <w:r w:rsidR="00FD3F14" w:rsidRPr="001B2D41">
              <w:t> </w:t>
            </w:r>
            <w:r w:rsidRPr="001B2D41">
              <w:t>4) Act 2007</w:t>
            </w:r>
          </w:p>
        </w:tc>
        <w:tc>
          <w:tcPr>
            <w:tcW w:w="945" w:type="dxa"/>
            <w:shd w:val="clear" w:color="auto" w:fill="auto"/>
          </w:tcPr>
          <w:p w:rsidR="003944EF" w:rsidRPr="001B2D41" w:rsidRDefault="003944EF" w:rsidP="003944EF">
            <w:pPr>
              <w:pStyle w:val="ENoteTableText"/>
            </w:pPr>
            <w:r w:rsidRPr="001B2D41">
              <w:t>143, 2007</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9"/>
                <w:attr w:name="Day" w:val="24"/>
                <w:attr w:name="Year" w:val="2007"/>
              </w:smartTagPr>
              <w:r w:rsidRPr="001B2D41">
                <w:t>24 Sept 2007</w:t>
              </w:r>
            </w:smartTag>
          </w:p>
        </w:tc>
        <w:tc>
          <w:tcPr>
            <w:tcW w:w="2023" w:type="dxa"/>
            <w:shd w:val="clear" w:color="auto" w:fill="auto"/>
          </w:tcPr>
          <w:p w:rsidR="003944EF" w:rsidRPr="001B2D41" w:rsidRDefault="003944EF" w:rsidP="00286C7E">
            <w:pPr>
              <w:pStyle w:val="ENoteTableText"/>
            </w:pPr>
            <w:r w:rsidRPr="001B2D41">
              <w:t>Schedule</w:t>
            </w:r>
            <w:r w:rsidR="00FD3F14" w:rsidRPr="001B2D41">
              <w:t> </w:t>
            </w:r>
            <w:r w:rsidRPr="001B2D41">
              <w:t>1 (items</w:t>
            </w:r>
            <w:r w:rsidR="00FD3F14" w:rsidRPr="001B2D41">
              <w:t> </w:t>
            </w:r>
            <w:r w:rsidRPr="001B2D41">
              <w:t xml:space="preserve">5, 195–205, 222, 225, 226), </w:t>
            </w:r>
            <w:r w:rsidR="00B36BB7" w:rsidRPr="001B2D41">
              <w:t>Schedule 5</w:t>
            </w:r>
            <w:r w:rsidRPr="001B2D41">
              <w:t xml:space="preserve"> (</w:t>
            </w:r>
            <w:r w:rsidR="00B36BB7" w:rsidRPr="001B2D41">
              <w:t>items 1</w:t>
            </w:r>
            <w:r w:rsidRPr="001B2D41">
              <w:t>8–25, 48(1), (2)) and Schedule</w:t>
            </w:r>
            <w:r w:rsidR="00FD3F14" w:rsidRPr="001B2D41">
              <w:t> </w:t>
            </w:r>
            <w:r w:rsidRPr="001B2D41">
              <w:t>7 (items</w:t>
            </w:r>
            <w:r w:rsidR="00FD3F14" w:rsidRPr="001B2D41">
              <w:t> </w:t>
            </w:r>
            <w:r w:rsidRPr="001B2D41">
              <w:t>97, 98): Royal Assent</w:t>
            </w:r>
            <w:r w:rsidRPr="001B2D41">
              <w:br/>
              <w:t>Sch</w:t>
            </w:r>
            <w:r w:rsidR="00B979D4" w:rsidRPr="001B2D41">
              <w:t> </w:t>
            </w:r>
            <w:r w:rsidRPr="001B2D41">
              <w:t>1 (</w:t>
            </w:r>
            <w:r w:rsidR="00B36BB7" w:rsidRPr="001B2D41">
              <w:t>item 2</w:t>
            </w:r>
            <w:r w:rsidRPr="001B2D41">
              <w:t>27):</w:t>
            </w:r>
            <w:r w:rsidR="00AC20FC" w:rsidRPr="001B2D41">
              <w:t xml:space="preserve"> </w:t>
            </w:r>
            <w:r w:rsidR="001E5ACC" w:rsidRPr="001B2D41">
              <w:t>30 June</w:t>
            </w:r>
            <w:r w:rsidR="00AC20FC" w:rsidRPr="001B2D41">
              <w:t xml:space="preserve"> 2014</w:t>
            </w:r>
          </w:p>
        </w:tc>
        <w:tc>
          <w:tcPr>
            <w:tcW w:w="1330" w:type="dxa"/>
            <w:shd w:val="clear" w:color="auto" w:fill="auto"/>
          </w:tcPr>
          <w:p w:rsidR="003944EF" w:rsidRPr="001B2D41" w:rsidRDefault="003944EF" w:rsidP="003944EF">
            <w:pPr>
              <w:pStyle w:val="ENoteTableText"/>
            </w:pPr>
            <w:r w:rsidRPr="001B2D41">
              <w:t>Sch. 1 (</w:t>
            </w:r>
            <w:r w:rsidR="00B36BB7" w:rsidRPr="001B2D41">
              <w:t>items 2</w:t>
            </w:r>
            <w:r w:rsidRPr="001B2D41">
              <w:t>22,225, 226) and Sch. 5 (</w:t>
            </w:r>
            <w:r w:rsidR="00743152" w:rsidRPr="001B2D41">
              <w:t>item 4</w:t>
            </w:r>
            <w:r w:rsidRPr="001B2D41">
              <w:t>8(1), (2))</w:t>
            </w:r>
          </w:p>
        </w:tc>
      </w:tr>
      <w:tr w:rsidR="003944EF" w:rsidRPr="001B2D41" w:rsidTr="008909CC">
        <w:trPr>
          <w:cantSplit/>
        </w:trPr>
        <w:tc>
          <w:tcPr>
            <w:tcW w:w="1988" w:type="dxa"/>
            <w:tcBorders>
              <w:bottom w:val="nil"/>
            </w:tcBorders>
            <w:shd w:val="clear" w:color="auto" w:fill="auto"/>
          </w:tcPr>
          <w:p w:rsidR="003944EF" w:rsidRPr="001B2D41" w:rsidRDefault="003944EF" w:rsidP="003944EF">
            <w:pPr>
              <w:pStyle w:val="ENoteTableText"/>
            </w:pPr>
            <w:r w:rsidRPr="001B2D41">
              <w:t>Tax Laws Amendment (2007 Measures No.</w:t>
            </w:r>
            <w:r w:rsidR="00FD3F14" w:rsidRPr="001B2D41">
              <w:t> </w:t>
            </w:r>
            <w:r w:rsidRPr="001B2D41">
              <w:t>5) Act 2007</w:t>
            </w:r>
          </w:p>
        </w:tc>
        <w:tc>
          <w:tcPr>
            <w:tcW w:w="945" w:type="dxa"/>
            <w:tcBorders>
              <w:bottom w:val="nil"/>
            </w:tcBorders>
            <w:shd w:val="clear" w:color="auto" w:fill="auto"/>
          </w:tcPr>
          <w:p w:rsidR="003944EF" w:rsidRPr="001B2D41" w:rsidRDefault="003944EF" w:rsidP="003944EF">
            <w:pPr>
              <w:pStyle w:val="ENoteTableText"/>
            </w:pPr>
            <w:r w:rsidRPr="001B2D41">
              <w:t>164, 2007</w:t>
            </w:r>
          </w:p>
        </w:tc>
        <w:tc>
          <w:tcPr>
            <w:tcW w:w="993" w:type="dxa"/>
            <w:tcBorders>
              <w:bottom w:val="nil"/>
            </w:tcBorders>
            <w:shd w:val="clear" w:color="auto" w:fill="auto"/>
          </w:tcPr>
          <w:p w:rsidR="003944EF" w:rsidRPr="001B2D41" w:rsidRDefault="003944EF" w:rsidP="003944EF">
            <w:pPr>
              <w:pStyle w:val="ENoteTableText"/>
            </w:pPr>
            <w:smartTag w:uri="urn:schemas-microsoft-com:office:smarttags" w:element="date">
              <w:smartTagPr>
                <w:attr w:name="Month" w:val="9"/>
                <w:attr w:name="Day" w:val="25"/>
                <w:attr w:name="Year" w:val="2007"/>
              </w:smartTagPr>
              <w:r w:rsidRPr="001B2D41">
                <w:t>25 Sept 2007</w:t>
              </w:r>
            </w:smartTag>
          </w:p>
        </w:tc>
        <w:tc>
          <w:tcPr>
            <w:tcW w:w="2023" w:type="dxa"/>
            <w:tcBorders>
              <w:bottom w:val="nil"/>
            </w:tcBorders>
            <w:shd w:val="clear" w:color="auto" w:fill="auto"/>
          </w:tcPr>
          <w:p w:rsidR="003944EF" w:rsidRPr="001B2D41" w:rsidRDefault="003944EF" w:rsidP="003944EF">
            <w:pPr>
              <w:pStyle w:val="ENoteTableText"/>
            </w:pPr>
            <w:r w:rsidRPr="001B2D41">
              <w:t>Schedule</w:t>
            </w:r>
            <w:r w:rsidR="00FD3F14" w:rsidRPr="001B2D41">
              <w:t> </w:t>
            </w:r>
            <w:r w:rsidRPr="001B2D41">
              <w:t>7 (</w:t>
            </w:r>
            <w:r w:rsidR="00743152" w:rsidRPr="001B2D41">
              <w:t>items 4</w:t>
            </w:r>
            <w:r w:rsidRPr="001B2D41">
              <w:t>, 13, 14): Royal Assent</w:t>
            </w:r>
            <w:r w:rsidRPr="001B2D41">
              <w:br/>
              <w:t>Schedule</w:t>
            </w:r>
            <w:r w:rsidR="00FD3F14" w:rsidRPr="001B2D41">
              <w:t> </w:t>
            </w:r>
            <w:r w:rsidRPr="001B2D41">
              <w:t>10 (items</w:t>
            </w:r>
            <w:r w:rsidR="00FD3F14" w:rsidRPr="001B2D41">
              <w:t> </w:t>
            </w:r>
            <w:r w:rsidRPr="001B2D41">
              <w:t xml:space="preserve">89, 90): </w:t>
            </w:r>
            <w:r w:rsidR="001E5ACC" w:rsidRPr="001B2D41">
              <w:t>1 July</w:t>
            </w:r>
            <w:r w:rsidRPr="001B2D41">
              <w:t xml:space="preserve"> 2010</w:t>
            </w:r>
          </w:p>
        </w:tc>
        <w:tc>
          <w:tcPr>
            <w:tcW w:w="1330" w:type="dxa"/>
            <w:tcBorders>
              <w:bottom w:val="nil"/>
            </w:tcBorders>
            <w:shd w:val="clear" w:color="auto" w:fill="auto"/>
          </w:tcPr>
          <w:p w:rsidR="003944EF" w:rsidRPr="001B2D41" w:rsidRDefault="003944EF" w:rsidP="003944EF">
            <w:pPr>
              <w:pStyle w:val="ENoteTableText"/>
            </w:pPr>
            <w:r w:rsidRPr="001B2D41">
              <w:t>Sch. 7 (</w:t>
            </w:r>
            <w:r w:rsidR="00B36BB7" w:rsidRPr="001B2D41">
              <w:t>item 1</w:t>
            </w:r>
            <w:r w:rsidRPr="001B2D41">
              <w:t>4) (am. by 88, 2009, Sch. 5 [</w:t>
            </w:r>
            <w:r w:rsidR="001B2D41">
              <w:t>item 3</w:t>
            </w:r>
            <w:r w:rsidRPr="001B2D41">
              <w:t>43])</w:t>
            </w:r>
          </w:p>
        </w:tc>
      </w:tr>
      <w:tr w:rsidR="003944EF" w:rsidRPr="001B2D41" w:rsidTr="008909CC">
        <w:trPr>
          <w:cantSplit/>
        </w:trPr>
        <w:tc>
          <w:tcPr>
            <w:tcW w:w="1988" w:type="dxa"/>
            <w:tcBorders>
              <w:top w:val="nil"/>
              <w:bottom w:val="nil"/>
            </w:tcBorders>
            <w:shd w:val="clear" w:color="auto" w:fill="auto"/>
          </w:tcPr>
          <w:p w:rsidR="003944EF" w:rsidRPr="001B2D41" w:rsidRDefault="003944EF" w:rsidP="003944EF">
            <w:pPr>
              <w:pStyle w:val="ENoteTTIndentHeading"/>
            </w:pPr>
            <w:r w:rsidRPr="001B2D41">
              <w:rPr>
                <w:rFonts w:cs="Times New Roman"/>
              </w:rPr>
              <w:t>as amended by</w:t>
            </w:r>
          </w:p>
        </w:tc>
        <w:tc>
          <w:tcPr>
            <w:tcW w:w="945" w:type="dxa"/>
            <w:tcBorders>
              <w:top w:val="nil"/>
              <w:bottom w:val="nil"/>
            </w:tcBorders>
            <w:shd w:val="clear" w:color="auto" w:fill="auto"/>
          </w:tcPr>
          <w:p w:rsidR="003944EF" w:rsidRPr="001B2D41" w:rsidRDefault="003944EF" w:rsidP="003944EF">
            <w:pPr>
              <w:pStyle w:val="ENoteTableText"/>
            </w:pPr>
          </w:p>
        </w:tc>
        <w:tc>
          <w:tcPr>
            <w:tcW w:w="993" w:type="dxa"/>
            <w:tcBorders>
              <w:top w:val="nil"/>
              <w:bottom w:val="nil"/>
            </w:tcBorders>
            <w:shd w:val="clear" w:color="auto" w:fill="auto"/>
          </w:tcPr>
          <w:p w:rsidR="003944EF" w:rsidRPr="001B2D41" w:rsidRDefault="003944EF" w:rsidP="003944EF">
            <w:pPr>
              <w:pStyle w:val="ENoteTableText"/>
            </w:pPr>
          </w:p>
        </w:tc>
        <w:tc>
          <w:tcPr>
            <w:tcW w:w="2023" w:type="dxa"/>
            <w:tcBorders>
              <w:top w:val="nil"/>
              <w:bottom w:val="nil"/>
            </w:tcBorders>
            <w:shd w:val="clear" w:color="auto" w:fill="auto"/>
          </w:tcPr>
          <w:p w:rsidR="003944EF" w:rsidRPr="001B2D41" w:rsidRDefault="003944EF" w:rsidP="003944EF">
            <w:pPr>
              <w:pStyle w:val="ENoteTableText"/>
            </w:pPr>
          </w:p>
        </w:tc>
        <w:tc>
          <w:tcPr>
            <w:tcW w:w="1330" w:type="dxa"/>
            <w:tcBorders>
              <w:top w:val="nil"/>
              <w:bottom w:val="nil"/>
            </w:tcBorders>
            <w:shd w:val="clear" w:color="auto" w:fill="auto"/>
          </w:tcPr>
          <w:p w:rsidR="003944EF" w:rsidRPr="001B2D41" w:rsidRDefault="003944EF" w:rsidP="003944EF">
            <w:pPr>
              <w:pStyle w:val="ENoteTableText"/>
            </w:pPr>
          </w:p>
        </w:tc>
      </w:tr>
      <w:tr w:rsidR="003944EF" w:rsidRPr="001B2D41" w:rsidTr="008909CC">
        <w:trPr>
          <w:cantSplit/>
        </w:trPr>
        <w:tc>
          <w:tcPr>
            <w:tcW w:w="1988" w:type="dxa"/>
            <w:tcBorders>
              <w:top w:val="nil"/>
              <w:bottom w:val="single" w:sz="4" w:space="0" w:color="auto"/>
            </w:tcBorders>
            <w:shd w:val="clear" w:color="auto" w:fill="auto"/>
          </w:tcPr>
          <w:p w:rsidR="003944EF" w:rsidRPr="001B2D41" w:rsidRDefault="003944EF" w:rsidP="003944EF">
            <w:pPr>
              <w:pStyle w:val="ENoteTTi"/>
            </w:pPr>
            <w:r w:rsidRPr="001B2D41">
              <w:t>Tax Laws Amendment (2009 Measures No.</w:t>
            </w:r>
            <w:r w:rsidR="00FD3F14" w:rsidRPr="001B2D41">
              <w:t> </w:t>
            </w:r>
            <w:r w:rsidRPr="001B2D41">
              <w:t>4) Act 2009</w:t>
            </w:r>
          </w:p>
        </w:tc>
        <w:tc>
          <w:tcPr>
            <w:tcW w:w="945" w:type="dxa"/>
            <w:tcBorders>
              <w:top w:val="nil"/>
              <w:bottom w:val="single" w:sz="4" w:space="0" w:color="auto"/>
            </w:tcBorders>
            <w:shd w:val="clear" w:color="auto" w:fill="auto"/>
          </w:tcPr>
          <w:p w:rsidR="003944EF" w:rsidRPr="001B2D41" w:rsidRDefault="003944EF" w:rsidP="003944EF">
            <w:pPr>
              <w:pStyle w:val="ENoteTableText"/>
            </w:pPr>
            <w:r w:rsidRPr="001B2D41">
              <w:t>88, 2009</w:t>
            </w:r>
          </w:p>
        </w:tc>
        <w:tc>
          <w:tcPr>
            <w:tcW w:w="993" w:type="dxa"/>
            <w:tcBorders>
              <w:top w:val="nil"/>
              <w:bottom w:val="single" w:sz="4" w:space="0" w:color="auto"/>
            </w:tcBorders>
            <w:shd w:val="clear" w:color="auto" w:fill="auto"/>
          </w:tcPr>
          <w:p w:rsidR="003944EF" w:rsidRPr="001B2D41" w:rsidRDefault="003944EF" w:rsidP="003944EF">
            <w:pPr>
              <w:pStyle w:val="ENoteTableText"/>
            </w:pPr>
            <w:r w:rsidRPr="001B2D41">
              <w:t>18 Sept 2009</w:t>
            </w:r>
          </w:p>
        </w:tc>
        <w:tc>
          <w:tcPr>
            <w:tcW w:w="2023" w:type="dxa"/>
            <w:tcBorders>
              <w:top w:val="nil"/>
              <w:bottom w:val="single" w:sz="4" w:space="0" w:color="auto"/>
            </w:tcBorders>
            <w:shd w:val="clear" w:color="auto" w:fill="auto"/>
          </w:tcPr>
          <w:p w:rsidR="003944EF" w:rsidRPr="001B2D41" w:rsidRDefault="00B36BB7" w:rsidP="003944EF">
            <w:pPr>
              <w:pStyle w:val="ENoteTableText"/>
            </w:pPr>
            <w:r w:rsidRPr="001B2D41">
              <w:t>Schedule 5</w:t>
            </w:r>
            <w:r w:rsidR="003944EF" w:rsidRPr="001B2D41">
              <w:t xml:space="preserve"> (</w:t>
            </w:r>
            <w:r w:rsidR="001B2D41">
              <w:t>item 3</w:t>
            </w:r>
            <w:r w:rsidR="003944EF" w:rsidRPr="001B2D41">
              <w:t>43): Royal Assent</w:t>
            </w:r>
          </w:p>
        </w:tc>
        <w:tc>
          <w:tcPr>
            <w:tcW w:w="1330" w:type="dxa"/>
            <w:tcBorders>
              <w:top w:val="nil"/>
              <w:bottom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Workplace Relations Amendment (Transition to Forward with Fairness) Act 2008</w:t>
            </w:r>
          </w:p>
        </w:tc>
        <w:tc>
          <w:tcPr>
            <w:tcW w:w="945" w:type="dxa"/>
            <w:tcBorders>
              <w:top w:val="single" w:sz="4" w:space="0" w:color="auto"/>
            </w:tcBorders>
            <w:shd w:val="clear" w:color="auto" w:fill="auto"/>
          </w:tcPr>
          <w:p w:rsidR="003944EF" w:rsidRPr="001B2D41" w:rsidRDefault="003944EF" w:rsidP="003944EF">
            <w:pPr>
              <w:pStyle w:val="ENoteTableText"/>
            </w:pPr>
            <w:r w:rsidRPr="001B2D41">
              <w:t>8, 2008</w:t>
            </w:r>
          </w:p>
        </w:tc>
        <w:tc>
          <w:tcPr>
            <w:tcW w:w="993" w:type="dxa"/>
            <w:tcBorders>
              <w:top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3"/>
                <w:attr w:name="Day" w:val="20"/>
                <w:attr w:name="Year" w:val="2008"/>
              </w:smartTagPr>
              <w:r w:rsidRPr="001B2D41">
                <w:t>20 Mar 2008</w:t>
              </w:r>
            </w:smartTag>
          </w:p>
        </w:tc>
        <w:tc>
          <w:tcPr>
            <w:tcW w:w="2023" w:type="dxa"/>
            <w:tcBorders>
              <w:top w:val="single" w:sz="4" w:space="0" w:color="auto"/>
            </w:tcBorders>
            <w:shd w:val="clear" w:color="auto" w:fill="auto"/>
          </w:tcPr>
          <w:p w:rsidR="003944EF" w:rsidRPr="001B2D41" w:rsidRDefault="003944EF" w:rsidP="007637FF">
            <w:pPr>
              <w:pStyle w:val="ENoteTableText"/>
            </w:pPr>
            <w:r w:rsidRPr="001B2D41">
              <w:t>Schedules</w:t>
            </w:r>
            <w:r w:rsidR="00FD3F14" w:rsidRPr="001B2D41">
              <w:t> </w:t>
            </w:r>
            <w:r w:rsidR="008770B5" w:rsidRPr="001B2D41">
              <w:t>1–7:</w:t>
            </w:r>
            <w:r w:rsidR="00B437A6" w:rsidRPr="001B2D41">
              <w:t xml:space="preserve"> </w:t>
            </w:r>
            <w:r w:rsidRPr="001B2D41">
              <w:t>28 Mar 2008 (F2008L00959)</w:t>
            </w:r>
            <w:r w:rsidRPr="001B2D41">
              <w:br/>
              <w:t>Remainder: Royal Assent</w:t>
            </w:r>
          </w:p>
        </w:tc>
        <w:tc>
          <w:tcPr>
            <w:tcW w:w="1330" w:type="dxa"/>
            <w:tcBorders>
              <w:top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(Election Commitments No.</w:t>
            </w:r>
            <w:r w:rsidR="00FD3F14" w:rsidRPr="001B2D41">
              <w:t> </w:t>
            </w:r>
            <w:r w:rsidRPr="001B2D41">
              <w:t>1) Act 2008</w:t>
            </w:r>
          </w:p>
        </w:tc>
        <w:tc>
          <w:tcPr>
            <w:tcW w:w="945" w:type="dxa"/>
            <w:shd w:val="clear" w:color="auto" w:fill="auto"/>
          </w:tcPr>
          <w:p w:rsidR="003944EF" w:rsidRPr="001B2D41" w:rsidRDefault="003944EF" w:rsidP="003944EF">
            <w:pPr>
              <w:pStyle w:val="ENoteTableText"/>
            </w:pPr>
            <w:r w:rsidRPr="001B2D41">
              <w:t>32, 2008</w:t>
            </w:r>
          </w:p>
        </w:tc>
        <w:tc>
          <w:tcPr>
            <w:tcW w:w="993" w:type="dxa"/>
            <w:shd w:val="clear" w:color="auto" w:fill="auto"/>
          </w:tcPr>
          <w:p w:rsidR="003944EF" w:rsidRPr="001B2D41" w:rsidRDefault="003944EF" w:rsidP="003944EF">
            <w:pPr>
              <w:pStyle w:val="ENoteTableText"/>
            </w:pPr>
            <w:r w:rsidRPr="001B2D41">
              <w:t>23</w:t>
            </w:r>
            <w:r w:rsidR="00FD3F14" w:rsidRPr="001B2D41">
              <w:t> </w:t>
            </w:r>
            <w:r w:rsidRPr="001B2D41">
              <w:t>June 2008</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1 (</w:t>
            </w:r>
            <w:r w:rsidR="00B36BB7" w:rsidRPr="001B2D41">
              <w:t>items 2</w:t>
            </w:r>
            <w:r w:rsidRPr="001B2D41">
              <w:t>3, 58): Royal Assent</w:t>
            </w:r>
          </w:p>
        </w:tc>
        <w:tc>
          <w:tcPr>
            <w:tcW w:w="1330" w:type="dxa"/>
            <w:shd w:val="clear" w:color="auto" w:fill="auto"/>
          </w:tcPr>
          <w:p w:rsidR="003944EF" w:rsidRPr="001B2D41" w:rsidRDefault="003944EF" w:rsidP="003944EF">
            <w:pPr>
              <w:pStyle w:val="ENoteTableText"/>
            </w:pPr>
            <w:r w:rsidRPr="001B2D41">
              <w:t>Sch. 1 (</w:t>
            </w:r>
            <w:r w:rsidR="00743152" w:rsidRPr="001B2D41">
              <w:t>item 5</w:t>
            </w:r>
            <w:r w:rsidRPr="001B2D41">
              <w:t>8)</w:t>
            </w:r>
          </w:p>
        </w:tc>
      </w:tr>
      <w:tr w:rsidR="003944EF" w:rsidRPr="001B2D41" w:rsidTr="001F4E2F">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 Laws Amendment (2008 Measures No.</w:t>
            </w:r>
            <w:r w:rsidR="00FD3F14" w:rsidRPr="001B2D41">
              <w:t> </w:t>
            </w:r>
            <w:r w:rsidRPr="001B2D41">
              <w:t>2) Act 2008</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38, 2008</w:t>
            </w:r>
          </w:p>
        </w:tc>
        <w:tc>
          <w:tcPr>
            <w:tcW w:w="993" w:type="dxa"/>
            <w:tcBorders>
              <w:bottom w:val="single" w:sz="4" w:space="0" w:color="auto"/>
            </w:tcBorders>
            <w:shd w:val="clear" w:color="auto" w:fill="auto"/>
          </w:tcPr>
          <w:p w:rsidR="003944EF" w:rsidRPr="001B2D41" w:rsidRDefault="003944EF" w:rsidP="003944EF">
            <w:pPr>
              <w:pStyle w:val="ENoteTableText"/>
            </w:pPr>
            <w:r w:rsidRPr="001B2D41">
              <w:t>24</w:t>
            </w:r>
            <w:r w:rsidR="00FD3F14" w:rsidRPr="001B2D41">
              <w:t> </w:t>
            </w:r>
            <w:r w:rsidRPr="001B2D41">
              <w:t>June 2008</w:t>
            </w:r>
          </w:p>
        </w:tc>
        <w:tc>
          <w:tcPr>
            <w:tcW w:w="2023" w:type="dxa"/>
            <w:tcBorders>
              <w:bottom w:val="single" w:sz="4" w:space="0" w:color="auto"/>
            </w:tcBorders>
            <w:shd w:val="clear" w:color="auto" w:fill="auto"/>
          </w:tcPr>
          <w:p w:rsidR="003944EF" w:rsidRPr="001B2D41" w:rsidRDefault="003944EF" w:rsidP="003944EF">
            <w:pPr>
              <w:pStyle w:val="ENoteTableText"/>
            </w:pPr>
            <w:r w:rsidRPr="001B2D41">
              <w:t>Schedule</w:t>
            </w:r>
            <w:r w:rsidR="00FD3F14" w:rsidRPr="001B2D41">
              <w:t> </w:t>
            </w:r>
            <w:r w:rsidRPr="001B2D41">
              <w:t>7 (</w:t>
            </w:r>
            <w:r w:rsidR="00743152" w:rsidRPr="001B2D41">
              <w:t>items 4</w:t>
            </w:r>
            <w:r w:rsidRPr="001B2D41">
              <w:t>, 5): Royal Assent</w:t>
            </w:r>
          </w:p>
        </w:tc>
        <w:tc>
          <w:tcPr>
            <w:tcW w:w="1330" w:type="dxa"/>
            <w:tcBorders>
              <w:bottom w:val="single" w:sz="4" w:space="0" w:color="auto"/>
            </w:tcBorders>
            <w:shd w:val="clear" w:color="auto" w:fill="auto"/>
          </w:tcPr>
          <w:p w:rsidR="003944EF" w:rsidRPr="001B2D41" w:rsidRDefault="003944EF" w:rsidP="003944EF">
            <w:pPr>
              <w:pStyle w:val="ENoteTableText"/>
            </w:pPr>
            <w:r w:rsidRPr="001B2D41">
              <w:t>Sch. 7 (</w:t>
            </w:r>
            <w:r w:rsidR="00743152" w:rsidRPr="001B2D41">
              <w:t>item 5</w:t>
            </w:r>
            <w:r w:rsidRPr="001B2D41">
              <w:t>)</w:t>
            </w:r>
          </w:p>
        </w:tc>
      </w:tr>
      <w:tr w:rsidR="003944EF" w:rsidRPr="001B2D41" w:rsidTr="002E2FDD">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 Laws Amendment (2008 Measures No.</w:t>
            </w:r>
            <w:r w:rsidR="00FD3F14" w:rsidRPr="001B2D41">
              <w:t> </w:t>
            </w:r>
            <w:r w:rsidRPr="001B2D41">
              <w:t>4) Act 2008</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97, 2008</w:t>
            </w:r>
          </w:p>
        </w:tc>
        <w:tc>
          <w:tcPr>
            <w:tcW w:w="993" w:type="dxa"/>
            <w:tcBorders>
              <w:bottom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10"/>
                <w:attr w:name="Day" w:val="3"/>
                <w:attr w:name="Year" w:val="2008"/>
              </w:smartTagPr>
              <w:r w:rsidRPr="001B2D41">
                <w:t>3 Oct 2008</w:t>
              </w:r>
            </w:smartTag>
          </w:p>
        </w:tc>
        <w:tc>
          <w:tcPr>
            <w:tcW w:w="2023" w:type="dxa"/>
            <w:tcBorders>
              <w:bottom w:val="single" w:sz="4" w:space="0" w:color="auto"/>
            </w:tcBorders>
            <w:shd w:val="clear" w:color="auto" w:fill="auto"/>
          </w:tcPr>
          <w:p w:rsidR="003944EF" w:rsidRPr="001B2D41" w:rsidRDefault="003944EF" w:rsidP="003944EF">
            <w:pPr>
              <w:pStyle w:val="ENoteTableText"/>
            </w:pPr>
            <w:r w:rsidRPr="001B2D41">
              <w:t>Schedule</w:t>
            </w:r>
            <w:r w:rsidR="00FD3F14" w:rsidRPr="001B2D41">
              <w:t> </w:t>
            </w:r>
            <w:r w:rsidRPr="001B2D41">
              <w:t>3 (</w:t>
            </w:r>
            <w:r w:rsidR="00B36BB7" w:rsidRPr="001B2D41">
              <w:t>item 1</w:t>
            </w:r>
            <w:r w:rsidRPr="001B2D41">
              <w:t>75): Royal Assent</w:t>
            </w:r>
          </w:p>
        </w:tc>
        <w:tc>
          <w:tcPr>
            <w:tcW w:w="1330" w:type="dxa"/>
            <w:tcBorders>
              <w:bottom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2E2FDD">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Same</w:t>
            </w:r>
            <w:r w:rsidR="001B2D41">
              <w:noBreakHyphen/>
            </w:r>
            <w:r w:rsidRPr="001B2D41">
              <w:t>Sex Relationships (Equal Treatment in Commonwealth Laws—Superannuation) Act 2008</w:t>
            </w:r>
          </w:p>
        </w:tc>
        <w:tc>
          <w:tcPr>
            <w:tcW w:w="945" w:type="dxa"/>
            <w:tcBorders>
              <w:top w:val="single" w:sz="4" w:space="0" w:color="auto"/>
            </w:tcBorders>
            <w:shd w:val="clear" w:color="auto" w:fill="auto"/>
          </w:tcPr>
          <w:p w:rsidR="003944EF" w:rsidRPr="001B2D41" w:rsidRDefault="003944EF" w:rsidP="003944EF">
            <w:pPr>
              <w:pStyle w:val="ENoteTableText"/>
            </w:pPr>
            <w:r w:rsidRPr="001B2D41">
              <w:t>134, 2008</w:t>
            </w:r>
          </w:p>
        </w:tc>
        <w:tc>
          <w:tcPr>
            <w:tcW w:w="993" w:type="dxa"/>
            <w:tcBorders>
              <w:top w:val="single" w:sz="4" w:space="0" w:color="auto"/>
            </w:tcBorders>
            <w:shd w:val="clear" w:color="auto" w:fill="auto"/>
          </w:tcPr>
          <w:p w:rsidR="003944EF" w:rsidRPr="001B2D41" w:rsidRDefault="003944EF" w:rsidP="003944EF">
            <w:pPr>
              <w:pStyle w:val="ENoteTableText"/>
            </w:pPr>
            <w:smartTag w:uri="urn:schemas-microsoft-com:office:smarttags" w:element="date">
              <w:smartTagPr>
                <w:attr w:name="Month" w:val="12"/>
                <w:attr w:name="Day" w:val="4"/>
                <w:attr w:name="Year" w:val="2008"/>
              </w:smartTagPr>
              <w:r w:rsidRPr="001B2D41">
                <w:t>4 Dec 2008</w:t>
              </w:r>
            </w:smartTag>
          </w:p>
        </w:tc>
        <w:tc>
          <w:tcPr>
            <w:tcW w:w="2023" w:type="dxa"/>
            <w:tcBorders>
              <w:top w:val="single" w:sz="4" w:space="0" w:color="auto"/>
            </w:tcBorders>
            <w:shd w:val="clear" w:color="auto" w:fill="auto"/>
          </w:tcPr>
          <w:p w:rsidR="003944EF" w:rsidRPr="001B2D41" w:rsidRDefault="003944EF" w:rsidP="003944EF">
            <w:pPr>
              <w:pStyle w:val="ENoteTableText"/>
            </w:pPr>
            <w:r w:rsidRPr="001B2D41">
              <w:t>Schedule</w:t>
            </w:r>
            <w:r w:rsidR="00FD3F14" w:rsidRPr="001B2D41">
              <w:t> </w:t>
            </w:r>
            <w:r w:rsidRPr="001B2D41">
              <w:t>4 (</w:t>
            </w:r>
            <w:r w:rsidR="00B36BB7" w:rsidRPr="001B2D41">
              <w:t>items 1</w:t>
            </w:r>
            <w:r w:rsidRPr="001B2D41">
              <w:t xml:space="preserve">8, 19): </w:t>
            </w:r>
            <w:r w:rsidR="001E5ACC" w:rsidRPr="001B2D41">
              <w:t>1 July</w:t>
            </w:r>
            <w:r w:rsidRPr="001B2D41">
              <w:t xml:space="preserve"> 2008</w:t>
            </w:r>
          </w:p>
        </w:tc>
        <w:tc>
          <w:tcPr>
            <w:tcW w:w="1330" w:type="dxa"/>
            <w:tcBorders>
              <w:top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(Taxation of Financial Arrangements) Act 2009</w:t>
            </w:r>
          </w:p>
        </w:tc>
        <w:tc>
          <w:tcPr>
            <w:tcW w:w="945" w:type="dxa"/>
            <w:shd w:val="clear" w:color="auto" w:fill="auto"/>
          </w:tcPr>
          <w:p w:rsidR="003944EF" w:rsidRPr="001B2D41" w:rsidRDefault="003944EF" w:rsidP="003944EF">
            <w:pPr>
              <w:pStyle w:val="ENoteTableText"/>
            </w:pPr>
            <w:r w:rsidRPr="001B2D41">
              <w:t>15, 2009</w:t>
            </w:r>
          </w:p>
        </w:tc>
        <w:tc>
          <w:tcPr>
            <w:tcW w:w="993" w:type="dxa"/>
            <w:shd w:val="clear" w:color="auto" w:fill="auto"/>
          </w:tcPr>
          <w:p w:rsidR="003944EF" w:rsidRPr="001B2D41" w:rsidRDefault="003944EF" w:rsidP="003944EF">
            <w:pPr>
              <w:pStyle w:val="ENoteTableText"/>
            </w:pPr>
            <w:smartTag w:uri="urn:schemas-microsoft-com:office:smarttags" w:element="date">
              <w:smartTagPr>
                <w:attr w:name="Month" w:val="3"/>
                <w:attr w:name="Day" w:val="26"/>
                <w:attr w:name="Year" w:val="2009"/>
              </w:smartTagPr>
              <w:r w:rsidRPr="001B2D41">
                <w:t>26 Mar 2009</w:t>
              </w:r>
            </w:smartTag>
          </w:p>
        </w:tc>
        <w:tc>
          <w:tcPr>
            <w:tcW w:w="2023" w:type="dxa"/>
            <w:shd w:val="clear" w:color="auto" w:fill="auto"/>
          </w:tcPr>
          <w:p w:rsidR="003944EF" w:rsidRPr="001B2D41" w:rsidRDefault="003944EF" w:rsidP="00FB4977">
            <w:pPr>
              <w:pStyle w:val="ENoteTableText"/>
            </w:pPr>
            <w:r w:rsidRPr="001B2D41">
              <w:t>Schedule</w:t>
            </w:r>
            <w:r w:rsidR="00FD3F14" w:rsidRPr="001B2D41">
              <w:t> </w:t>
            </w:r>
            <w:r w:rsidRPr="001B2D41">
              <w:t>1 (items</w:t>
            </w:r>
            <w:r w:rsidR="00FD3F14" w:rsidRPr="001B2D41">
              <w:t> </w:t>
            </w:r>
            <w:r w:rsidRPr="001B2D41">
              <w:t>98</w:t>
            </w:r>
            <w:r w:rsidR="00AD4CCD" w:rsidRPr="001B2D41">
              <w:t>, 99</w:t>
            </w:r>
            <w:r w:rsidRPr="001B2D41">
              <w:t>): Royal Assent</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(2009 Measures No.</w:t>
            </w:r>
            <w:r w:rsidR="00FD3F14" w:rsidRPr="001B2D41">
              <w:t> </w:t>
            </w:r>
            <w:r w:rsidRPr="001B2D41">
              <w:t>2) Act 2009</w:t>
            </w:r>
          </w:p>
        </w:tc>
        <w:tc>
          <w:tcPr>
            <w:tcW w:w="945" w:type="dxa"/>
            <w:shd w:val="clear" w:color="auto" w:fill="auto"/>
          </w:tcPr>
          <w:p w:rsidR="003944EF" w:rsidRPr="001B2D41" w:rsidRDefault="003944EF" w:rsidP="003944EF">
            <w:pPr>
              <w:pStyle w:val="ENoteTableText"/>
            </w:pPr>
            <w:r w:rsidRPr="001B2D41">
              <w:t>42, 2009</w:t>
            </w:r>
          </w:p>
        </w:tc>
        <w:tc>
          <w:tcPr>
            <w:tcW w:w="993" w:type="dxa"/>
            <w:shd w:val="clear" w:color="auto" w:fill="auto"/>
          </w:tcPr>
          <w:p w:rsidR="003944EF" w:rsidRPr="001B2D41" w:rsidRDefault="003944EF" w:rsidP="003944EF">
            <w:pPr>
              <w:pStyle w:val="ENoteTableText"/>
            </w:pPr>
            <w:r w:rsidRPr="001B2D41">
              <w:t>23</w:t>
            </w:r>
            <w:r w:rsidR="00FD3F14" w:rsidRPr="001B2D41">
              <w:t> </w:t>
            </w:r>
            <w:r w:rsidRPr="001B2D41">
              <w:t>June 2009</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1 (</w:t>
            </w:r>
            <w:r w:rsidR="00B36BB7" w:rsidRPr="001B2D41">
              <w:t>items 2</w:t>
            </w:r>
            <w:r w:rsidRPr="001B2D41">
              <w:t>7–29): Royal Assent</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Fair Work (State Referral and Consequential and Other Amendments) Act 2009</w:t>
            </w:r>
          </w:p>
        </w:tc>
        <w:tc>
          <w:tcPr>
            <w:tcW w:w="945" w:type="dxa"/>
            <w:shd w:val="clear" w:color="auto" w:fill="auto"/>
          </w:tcPr>
          <w:p w:rsidR="003944EF" w:rsidRPr="001B2D41" w:rsidRDefault="003944EF" w:rsidP="003944EF">
            <w:pPr>
              <w:pStyle w:val="ENoteTableText"/>
            </w:pPr>
            <w:r w:rsidRPr="001B2D41">
              <w:t>54, 2009</w:t>
            </w:r>
          </w:p>
        </w:tc>
        <w:tc>
          <w:tcPr>
            <w:tcW w:w="993" w:type="dxa"/>
            <w:shd w:val="clear" w:color="auto" w:fill="auto"/>
          </w:tcPr>
          <w:p w:rsidR="003944EF" w:rsidRPr="001B2D41" w:rsidRDefault="003944EF" w:rsidP="003944EF">
            <w:pPr>
              <w:pStyle w:val="ENoteTableText"/>
            </w:pPr>
            <w:r w:rsidRPr="001B2D41">
              <w:t>25</w:t>
            </w:r>
            <w:r w:rsidR="00FD3F14" w:rsidRPr="001B2D41">
              <w:t> </w:t>
            </w:r>
            <w:r w:rsidRPr="001B2D41">
              <w:t>June 2009</w:t>
            </w:r>
          </w:p>
        </w:tc>
        <w:tc>
          <w:tcPr>
            <w:tcW w:w="2023" w:type="dxa"/>
            <w:shd w:val="clear" w:color="auto" w:fill="auto"/>
          </w:tcPr>
          <w:p w:rsidR="003944EF" w:rsidRPr="001B2D41" w:rsidRDefault="003944EF" w:rsidP="00E52A5D">
            <w:pPr>
              <w:pStyle w:val="ENoteTableText"/>
              <w:rPr>
                <w:i/>
              </w:rPr>
            </w:pPr>
            <w:r w:rsidRPr="001B2D41">
              <w:t>Sch</w:t>
            </w:r>
            <w:r w:rsidR="00B456D7" w:rsidRPr="001B2D41">
              <w:t> </w:t>
            </w:r>
            <w:r w:rsidRPr="001B2D41">
              <w:t>18 (</w:t>
            </w:r>
            <w:r w:rsidR="00B36BB7" w:rsidRPr="001B2D41">
              <w:t>item 1</w:t>
            </w:r>
            <w:r w:rsidRPr="001B2D41">
              <w:t xml:space="preserve">0): </w:t>
            </w:r>
            <w:r w:rsidR="001E5ACC" w:rsidRPr="001B2D41">
              <w:t>1 July</w:t>
            </w:r>
            <w:r w:rsidR="0048268F" w:rsidRPr="001B2D41">
              <w:t xml:space="preserve"> 2009 (s 2(1) </w:t>
            </w:r>
            <w:r w:rsidR="00743152" w:rsidRPr="001B2D41">
              <w:t>item 4</w:t>
            </w:r>
            <w:r w:rsidR="0048268F" w:rsidRPr="001B2D41">
              <w:t>1)</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(2009 Budget Measures No.</w:t>
            </w:r>
            <w:r w:rsidR="00FD3F14" w:rsidRPr="001B2D41">
              <w:t> </w:t>
            </w:r>
            <w:r w:rsidRPr="001B2D41">
              <w:t>1) Act 2009</w:t>
            </w:r>
          </w:p>
        </w:tc>
        <w:tc>
          <w:tcPr>
            <w:tcW w:w="945" w:type="dxa"/>
            <w:shd w:val="clear" w:color="auto" w:fill="auto"/>
          </w:tcPr>
          <w:p w:rsidR="003944EF" w:rsidRPr="001B2D41" w:rsidRDefault="003944EF" w:rsidP="003944EF">
            <w:pPr>
              <w:pStyle w:val="ENoteTableText"/>
            </w:pPr>
            <w:r w:rsidRPr="001B2D41">
              <w:t>62, 2009</w:t>
            </w:r>
          </w:p>
        </w:tc>
        <w:tc>
          <w:tcPr>
            <w:tcW w:w="993" w:type="dxa"/>
            <w:shd w:val="clear" w:color="auto" w:fill="auto"/>
          </w:tcPr>
          <w:p w:rsidR="003944EF" w:rsidRPr="001B2D41" w:rsidRDefault="003944EF" w:rsidP="003944EF">
            <w:pPr>
              <w:pStyle w:val="ENoteTableText"/>
            </w:pPr>
            <w:r w:rsidRPr="001B2D41">
              <w:t>29</w:t>
            </w:r>
            <w:r w:rsidR="00FD3F14" w:rsidRPr="001B2D41">
              <w:t> </w:t>
            </w:r>
            <w:r w:rsidRPr="001B2D41">
              <w:t>June 2009</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3 (</w:t>
            </w:r>
            <w:r w:rsidR="00B36BB7" w:rsidRPr="001B2D41">
              <w:t>item 1</w:t>
            </w:r>
            <w:r w:rsidRPr="001B2D41">
              <w:t>1): Royal Assent</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(2009 Measures No.</w:t>
            </w:r>
            <w:r w:rsidR="00FD3F14" w:rsidRPr="001B2D41">
              <w:t> </w:t>
            </w:r>
            <w:r w:rsidRPr="001B2D41">
              <w:t>4) Act 2009</w:t>
            </w:r>
          </w:p>
        </w:tc>
        <w:tc>
          <w:tcPr>
            <w:tcW w:w="945" w:type="dxa"/>
            <w:shd w:val="clear" w:color="auto" w:fill="auto"/>
          </w:tcPr>
          <w:p w:rsidR="003944EF" w:rsidRPr="001B2D41" w:rsidRDefault="003944EF" w:rsidP="003944EF">
            <w:pPr>
              <w:pStyle w:val="ENoteTableText"/>
            </w:pPr>
            <w:r w:rsidRPr="001B2D41">
              <w:t>88, 2009</w:t>
            </w:r>
          </w:p>
        </w:tc>
        <w:tc>
          <w:tcPr>
            <w:tcW w:w="993" w:type="dxa"/>
            <w:shd w:val="clear" w:color="auto" w:fill="auto"/>
          </w:tcPr>
          <w:p w:rsidR="003944EF" w:rsidRPr="001B2D41" w:rsidRDefault="003944EF" w:rsidP="003944EF">
            <w:pPr>
              <w:pStyle w:val="ENoteTableText"/>
            </w:pPr>
            <w:r w:rsidRPr="001B2D41">
              <w:t>18 Sept 2009</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3 (</w:t>
            </w:r>
            <w:r w:rsidR="00B36BB7" w:rsidRPr="001B2D41">
              <w:t>item 2</w:t>
            </w:r>
            <w:r w:rsidRPr="001B2D41">
              <w:t xml:space="preserve">4) and </w:t>
            </w:r>
            <w:r w:rsidR="00B36BB7" w:rsidRPr="001B2D41">
              <w:t>Schedule 5</w:t>
            </w:r>
            <w:r w:rsidRPr="001B2D41">
              <w:t xml:space="preserve"> (</w:t>
            </w:r>
            <w:r w:rsidR="00B36BB7" w:rsidRPr="001B2D41">
              <w:t>items 2</w:t>
            </w:r>
            <w:r w:rsidRPr="001B2D41">
              <w:t>05–208, 259–282): Royal Assent</w:t>
            </w:r>
          </w:p>
        </w:tc>
        <w:tc>
          <w:tcPr>
            <w:tcW w:w="1330" w:type="dxa"/>
            <w:shd w:val="clear" w:color="auto" w:fill="auto"/>
          </w:tcPr>
          <w:p w:rsidR="003944EF" w:rsidRPr="001B2D41" w:rsidRDefault="003944EF" w:rsidP="003944EF">
            <w:pPr>
              <w:pStyle w:val="ENoteTableText"/>
            </w:pPr>
            <w:r w:rsidRPr="001B2D41">
              <w:t>Sch. 5 (</w:t>
            </w:r>
            <w:r w:rsidR="00B36BB7" w:rsidRPr="001B2D41">
              <w:t>item 2</w:t>
            </w:r>
            <w:r w:rsidRPr="001B2D41">
              <w:t>82)</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Agent Services (Transitional Provisions and Consequential Amendments) Act 2009</w:t>
            </w:r>
          </w:p>
        </w:tc>
        <w:tc>
          <w:tcPr>
            <w:tcW w:w="945" w:type="dxa"/>
            <w:shd w:val="clear" w:color="auto" w:fill="auto"/>
          </w:tcPr>
          <w:p w:rsidR="003944EF" w:rsidRPr="001B2D41" w:rsidRDefault="003944EF" w:rsidP="003944EF">
            <w:pPr>
              <w:pStyle w:val="ENoteTableText"/>
            </w:pPr>
            <w:r w:rsidRPr="001B2D41">
              <w:t>114, 2009</w:t>
            </w:r>
          </w:p>
        </w:tc>
        <w:tc>
          <w:tcPr>
            <w:tcW w:w="993" w:type="dxa"/>
            <w:shd w:val="clear" w:color="auto" w:fill="auto"/>
          </w:tcPr>
          <w:p w:rsidR="003944EF" w:rsidRPr="001B2D41" w:rsidRDefault="003944EF" w:rsidP="003944EF">
            <w:pPr>
              <w:pStyle w:val="ENoteTableText"/>
            </w:pPr>
            <w:r w:rsidRPr="001B2D41">
              <w:t>16 Nov 2009</w:t>
            </w:r>
          </w:p>
        </w:tc>
        <w:tc>
          <w:tcPr>
            <w:tcW w:w="2023" w:type="dxa"/>
            <w:shd w:val="clear" w:color="auto" w:fill="auto"/>
          </w:tcPr>
          <w:p w:rsidR="003944EF" w:rsidRPr="001B2D41" w:rsidRDefault="003944EF" w:rsidP="00E52A5D">
            <w:pPr>
              <w:pStyle w:val="ENoteTableText"/>
              <w:rPr>
                <w:i/>
              </w:rPr>
            </w:pPr>
            <w:r w:rsidRPr="001B2D41">
              <w:t>Sch</w:t>
            </w:r>
            <w:r w:rsidR="00B456D7" w:rsidRPr="001B2D41">
              <w:t> </w:t>
            </w:r>
            <w:r w:rsidRPr="001B2D41">
              <w:t>1 (</w:t>
            </w:r>
            <w:r w:rsidR="00B36BB7" w:rsidRPr="001B2D41">
              <w:t>item 1</w:t>
            </w:r>
            <w:r w:rsidRPr="001B2D41">
              <w:t>3) and Sch</w:t>
            </w:r>
            <w:r w:rsidR="00B456D7" w:rsidRPr="001B2D41">
              <w:t> </w:t>
            </w:r>
            <w:r w:rsidRPr="001B2D41">
              <w:t xml:space="preserve">2: </w:t>
            </w:r>
            <w:r w:rsidR="0048268F" w:rsidRPr="001B2D41">
              <w:t xml:space="preserve">1 Mar 2010 (s 2(1) </w:t>
            </w:r>
            <w:r w:rsidR="00B36BB7" w:rsidRPr="001B2D41">
              <w:t>items 2</w:t>
            </w:r>
            <w:r w:rsidR="00E52A5D" w:rsidRPr="001B2D41">
              <w:t xml:space="preserve">, </w:t>
            </w:r>
            <w:r w:rsidR="0048268F" w:rsidRPr="001B2D41">
              <w:t>4)</w:t>
            </w:r>
          </w:p>
        </w:tc>
        <w:tc>
          <w:tcPr>
            <w:tcW w:w="1330" w:type="dxa"/>
            <w:shd w:val="clear" w:color="auto" w:fill="auto"/>
          </w:tcPr>
          <w:p w:rsidR="003944EF" w:rsidRPr="001B2D41" w:rsidRDefault="003944EF" w:rsidP="00E52A5D">
            <w:pPr>
              <w:pStyle w:val="ENoteTableText"/>
            </w:pPr>
            <w:r w:rsidRPr="001B2D41">
              <w:t>Sch 2</w:t>
            </w:r>
          </w:p>
        </w:tc>
      </w:tr>
      <w:tr w:rsidR="003944EF" w:rsidRPr="001B2D41" w:rsidTr="001F4E2F">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 Laws Amendment (Resale Royalty Right for Visual Artists) Act 2009</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126, 2009</w:t>
            </w:r>
          </w:p>
        </w:tc>
        <w:tc>
          <w:tcPr>
            <w:tcW w:w="993" w:type="dxa"/>
            <w:tcBorders>
              <w:bottom w:val="single" w:sz="4" w:space="0" w:color="auto"/>
            </w:tcBorders>
            <w:shd w:val="clear" w:color="auto" w:fill="auto"/>
          </w:tcPr>
          <w:p w:rsidR="003944EF" w:rsidRPr="001B2D41" w:rsidRDefault="003944EF" w:rsidP="003944EF">
            <w:pPr>
              <w:pStyle w:val="ENoteTableText"/>
            </w:pPr>
            <w:r w:rsidRPr="001B2D41">
              <w:t>9 Dec 2009</w:t>
            </w:r>
          </w:p>
        </w:tc>
        <w:tc>
          <w:tcPr>
            <w:tcW w:w="2023" w:type="dxa"/>
            <w:tcBorders>
              <w:bottom w:val="single" w:sz="4" w:space="0" w:color="auto"/>
            </w:tcBorders>
            <w:shd w:val="clear" w:color="auto" w:fill="auto"/>
          </w:tcPr>
          <w:p w:rsidR="003944EF" w:rsidRPr="001B2D41" w:rsidRDefault="003944EF" w:rsidP="007637FF">
            <w:pPr>
              <w:pStyle w:val="ENoteTableText"/>
            </w:pPr>
            <w:r w:rsidRPr="001B2D41">
              <w:t>Schedule</w:t>
            </w:r>
            <w:r w:rsidR="00FD3F14" w:rsidRPr="001B2D41">
              <w:t> </w:t>
            </w:r>
            <w:r w:rsidRPr="001B2D41">
              <w:t>1 (</w:t>
            </w:r>
            <w:r w:rsidR="00B36BB7" w:rsidRPr="001B2D41">
              <w:t>items 1</w:t>
            </w:r>
            <w:r w:rsidRPr="001B2D41">
              <w:t>8, 20): 9</w:t>
            </w:r>
            <w:r w:rsidR="00FD3F14" w:rsidRPr="001B2D41">
              <w:t> </w:t>
            </w:r>
            <w:r w:rsidRPr="001B2D41">
              <w:t>June 2010 (s.</w:t>
            </w:r>
            <w:r w:rsidR="00FD3F14" w:rsidRPr="001B2D41">
              <w:t> </w:t>
            </w:r>
            <w:r w:rsidRPr="001B2D41">
              <w:t>2(1))</w:t>
            </w:r>
          </w:p>
        </w:tc>
        <w:tc>
          <w:tcPr>
            <w:tcW w:w="1330" w:type="dxa"/>
            <w:tcBorders>
              <w:bottom w:val="single" w:sz="4" w:space="0" w:color="auto"/>
            </w:tcBorders>
            <w:shd w:val="clear" w:color="auto" w:fill="auto"/>
          </w:tcPr>
          <w:p w:rsidR="003944EF" w:rsidRPr="001B2D41" w:rsidRDefault="003944EF" w:rsidP="003944EF">
            <w:pPr>
              <w:pStyle w:val="ENoteTableText"/>
            </w:pPr>
            <w:r w:rsidRPr="001B2D41">
              <w:t>Sch. 1 (</w:t>
            </w:r>
            <w:r w:rsidR="00B36BB7" w:rsidRPr="001B2D41">
              <w:t>item 2</w:t>
            </w:r>
            <w:r w:rsidRPr="001B2D41">
              <w:t>0)</w:t>
            </w:r>
          </w:p>
        </w:tc>
      </w:tr>
      <w:tr w:rsidR="003944EF" w:rsidRPr="001B2D41" w:rsidTr="002E2FDD">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 Laws Amendment (2009 Budget Measures No.</w:t>
            </w:r>
            <w:r w:rsidR="00FD3F14" w:rsidRPr="001B2D41">
              <w:t> </w:t>
            </w:r>
            <w:r w:rsidRPr="001B2D41">
              <w:t>2) Act 2009</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133, 2009</w:t>
            </w:r>
          </w:p>
        </w:tc>
        <w:tc>
          <w:tcPr>
            <w:tcW w:w="993" w:type="dxa"/>
            <w:tcBorders>
              <w:bottom w:val="single" w:sz="4" w:space="0" w:color="auto"/>
            </w:tcBorders>
            <w:shd w:val="clear" w:color="auto" w:fill="auto"/>
          </w:tcPr>
          <w:p w:rsidR="003944EF" w:rsidRPr="001B2D41" w:rsidRDefault="003944EF" w:rsidP="003944EF">
            <w:pPr>
              <w:pStyle w:val="ENoteTableText"/>
            </w:pPr>
            <w:r w:rsidRPr="001B2D41">
              <w:t>14 Dec 2009</w:t>
            </w:r>
          </w:p>
        </w:tc>
        <w:tc>
          <w:tcPr>
            <w:tcW w:w="2023" w:type="dxa"/>
            <w:tcBorders>
              <w:bottom w:val="single" w:sz="4" w:space="0" w:color="auto"/>
            </w:tcBorders>
            <w:shd w:val="clear" w:color="auto" w:fill="auto"/>
          </w:tcPr>
          <w:p w:rsidR="003944EF" w:rsidRPr="001B2D41" w:rsidRDefault="003944EF" w:rsidP="003944EF">
            <w:pPr>
              <w:pStyle w:val="ENoteTableText"/>
            </w:pPr>
            <w:r w:rsidRPr="001B2D41">
              <w:t>Schedule</w:t>
            </w:r>
            <w:r w:rsidR="00FD3F14" w:rsidRPr="001B2D41">
              <w:t> </w:t>
            </w:r>
            <w:r w:rsidRPr="001B2D41">
              <w:t>1 (items</w:t>
            </w:r>
            <w:r w:rsidR="00FD3F14" w:rsidRPr="001B2D41">
              <w:t> </w:t>
            </w:r>
            <w:r w:rsidRPr="001B2D41">
              <w:t>77, 83–87) and Schedule</w:t>
            </w:r>
            <w:r w:rsidR="00FD3F14" w:rsidRPr="001B2D41">
              <w:t> </w:t>
            </w:r>
            <w:r w:rsidRPr="001B2D41">
              <w:t>2 (</w:t>
            </w:r>
            <w:r w:rsidR="00B36BB7" w:rsidRPr="001B2D41">
              <w:t>items 1</w:t>
            </w:r>
            <w:r w:rsidR="008770B5" w:rsidRPr="001B2D41">
              <w:t>4, 15(b)):</w:t>
            </w:r>
            <w:r w:rsidR="00B437A6" w:rsidRPr="001B2D41">
              <w:t xml:space="preserve"> </w:t>
            </w:r>
            <w:r w:rsidRPr="001B2D41">
              <w:t>14 Dec 2009</w:t>
            </w:r>
          </w:p>
        </w:tc>
        <w:tc>
          <w:tcPr>
            <w:tcW w:w="1330" w:type="dxa"/>
            <w:tcBorders>
              <w:bottom w:val="single" w:sz="4" w:space="0" w:color="auto"/>
            </w:tcBorders>
            <w:shd w:val="clear" w:color="auto" w:fill="auto"/>
          </w:tcPr>
          <w:p w:rsidR="003944EF" w:rsidRPr="001B2D41" w:rsidRDefault="003944EF" w:rsidP="003944EF">
            <w:pPr>
              <w:pStyle w:val="ENoteTableText"/>
            </w:pPr>
            <w:r w:rsidRPr="001B2D41">
              <w:t>Sch. 1 (items</w:t>
            </w:r>
            <w:r w:rsidR="00FD3F14" w:rsidRPr="001B2D41">
              <w:t> </w:t>
            </w:r>
            <w:r w:rsidRPr="001B2D41">
              <w:t>86, 87) and Sch. 2 (</w:t>
            </w:r>
            <w:r w:rsidR="00B36BB7" w:rsidRPr="001B2D41">
              <w:t>item 1</w:t>
            </w:r>
            <w:r w:rsidRPr="001B2D41">
              <w:t>5(b))</w:t>
            </w:r>
          </w:p>
        </w:tc>
      </w:tr>
      <w:tr w:rsidR="003944EF" w:rsidRPr="001B2D41" w:rsidTr="002E2FDD">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Tax Laws Amendment (2010 Measures No.</w:t>
            </w:r>
            <w:r w:rsidR="00FD3F14" w:rsidRPr="001B2D41">
              <w:t> </w:t>
            </w:r>
            <w:r w:rsidRPr="001B2D41">
              <w:t>1) Act 2010</w:t>
            </w:r>
          </w:p>
        </w:tc>
        <w:tc>
          <w:tcPr>
            <w:tcW w:w="945" w:type="dxa"/>
            <w:tcBorders>
              <w:top w:val="single" w:sz="4" w:space="0" w:color="auto"/>
            </w:tcBorders>
            <w:shd w:val="clear" w:color="auto" w:fill="auto"/>
          </w:tcPr>
          <w:p w:rsidR="003944EF" w:rsidRPr="001B2D41" w:rsidRDefault="003944EF" w:rsidP="003944EF">
            <w:pPr>
              <w:pStyle w:val="ENoteTableText"/>
            </w:pPr>
            <w:r w:rsidRPr="001B2D41">
              <w:t>56, 2010</w:t>
            </w:r>
          </w:p>
        </w:tc>
        <w:tc>
          <w:tcPr>
            <w:tcW w:w="993" w:type="dxa"/>
            <w:tcBorders>
              <w:top w:val="single" w:sz="4" w:space="0" w:color="auto"/>
            </w:tcBorders>
            <w:shd w:val="clear" w:color="auto" w:fill="auto"/>
          </w:tcPr>
          <w:p w:rsidR="003944EF" w:rsidRPr="001B2D41" w:rsidRDefault="003944EF" w:rsidP="003944EF">
            <w:pPr>
              <w:pStyle w:val="ENoteTableText"/>
            </w:pPr>
            <w:r w:rsidRPr="001B2D41">
              <w:t>3</w:t>
            </w:r>
            <w:r w:rsidR="00FD3F14" w:rsidRPr="001B2D41">
              <w:t> </w:t>
            </w:r>
            <w:r w:rsidRPr="001B2D41">
              <w:t>June 2010</w:t>
            </w:r>
          </w:p>
        </w:tc>
        <w:tc>
          <w:tcPr>
            <w:tcW w:w="2023" w:type="dxa"/>
            <w:tcBorders>
              <w:top w:val="single" w:sz="4" w:space="0" w:color="auto"/>
            </w:tcBorders>
            <w:shd w:val="clear" w:color="auto" w:fill="auto"/>
          </w:tcPr>
          <w:p w:rsidR="003944EF" w:rsidRPr="001B2D41" w:rsidRDefault="00163128" w:rsidP="008C1EEC">
            <w:pPr>
              <w:pStyle w:val="ENoteTableText"/>
              <w:rPr>
                <w:i/>
              </w:rPr>
            </w:pPr>
            <w:r w:rsidRPr="001B2D41">
              <w:t>s</w:t>
            </w:r>
            <w:r w:rsidR="003944EF" w:rsidRPr="001B2D41">
              <w:t xml:space="preserve"> 4(2), Sch</w:t>
            </w:r>
            <w:r w:rsidR="00B456D7" w:rsidRPr="001B2D41">
              <w:t> </w:t>
            </w:r>
            <w:r w:rsidR="003944EF" w:rsidRPr="001B2D41">
              <w:t>3 (items</w:t>
            </w:r>
            <w:r w:rsidR="00FD3F14" w:rsidRPr="001B2D41">
              <w:t> </w:t>
            </w:r>
            <w:r w:rsidR="003944EF" w:rsidRPr="001B2D41">
              <w:t>8, 10(1)), Sch</w:t>
            </w:r>
            <w:r w:rsidR="00B456D7" w:rsidRPr="001B2D41">
              <w:t> </w:t>
            </w:r>
            <w:r w:rsidR="003944EF" w:rsidRPr="001B2D41">
              <w:t>5 (items</w:t>
            </w:r>
            <w:r w:rsidR="00FD3F14" w:rsidRPr="001B2D41">
              <w:t> </w:t>
            </w:r>
            <w:r w:rsidR="003944EF" w:rsidRPr="001B2D41">
              <w:t xml:space="preserve">54, 55, </w:t>
            </w:r>
            <w:r w:rsidR="009D40DB" w:rsidRPr="001B2D41">
              <w:t xml:space="preserve">73–78, </w:t>
            </w:r>
            <w:r w:rsidR="003944EF" w:rsidRPr="001B2D41">
              <w:t>130, 131, 137–140, 189, 190, 193) and Sch</w:t>
            </w:r>
            <w:r w:rsidR="00B456D7" w:rsidRPr="001B2D41">
              <w:t> </w:t>
            </w:r>
            <w:r w:rsidR="003944EF" w:rsidRPr="001B2D41">
              <w:t>6 (</w:t>
            </w:r>
            <w:r w:rsidR="00B36BB7" w:rsidRPr="001B2D41">
              <w:t>items 1</w:t>
            </w:r>
            <w:r w:rsidR="003944EF" w:rsidRPr="001B2D41">
              <w:t xml:space="preserve">56–158): </w:t>
            </w:r>
            <w:r w:rsidR="001E08DE" w:rsidRPr="001B2D41">
              <w:t>3</w:t>
            </w:r>
            <w:r w:rsidR="00FD3F14" w:rsidRPr="001B2D41">
              <w:t> </w:t>
            </w:r>
            <w:r w:rsidR="001E08DE" w:rsidRPr="001B2D41">
              <w:t xml:space="preserve">June 2010 (s 2(1) </w:t>
            </w:r>
            <w:r w:rsidR="00B36BB7" w:rsidRPr="001B2D41">
              <w:t>items 1</w:t>
            </w:r>
            <w:r w:rsidR="003028B7" w:rsidRPr="001B2D41">
              <w:t xml:space="preserve">, </w:t>
            </w:r>
            <w:r w:rsidR="001E08DE" w:rsidRPr="001B2D41">
              <w:t>7</w:t>
            </w:r>
            <w:r w:rsidR="009D40DB" w:rsidRPr="001B2D41">
              <w:t>, 8, 10</w:t>
            </w:r>
            <w:r w:rsidR="003028B7" w:rsidRPr="001B2D41">
              <w:t>,</w:t>
            </w:r>
            <w:r w:rsidR="009D40DB" w:rsidRPr="001B2D41">
              <w:t xml:space="preserve"> 11</w:t>
            </w:r>
            <w:r w:rsidR="003028B7" w:rsidRPr="001B2D41">
              <w:t>, 23</w:t>
            </w:r>
            <w:r w:rsidR="009D40DB" w:rsidRPr="001B2D41">
              <w:t>)</w:t>
            </w:r>
          </w:p>
        </w:tc>
        <w:tc>
          <w:tcPr>
            <w:tcW w:w="1330" w:type="dxa"/>
            <w:tcBorders>
              <w:top w:val="single" w:sz="4" w:space="0" w:color="auto"/>
            </w:tcBorders>
            <w:shd w:val="clear" w:color="auto" w:fill="auto"/>
          </w:tcPr>
          <w:p w:rsidR="003944EF" w:rsidRPr="001B2D41" w:rsidRDefault="00163128" w:rsidP="008C1EEC">
            <w:pPr>
              <w:pStyle w:val="ENoteTableText"/>
            </w:pPr>
            <w:r w:rsidRPr="001B2D41">
              <w:t>s</w:t>
            </w:r>
            <w:r w:rsidR="003944EF" w:rsidRPr="001B2D41">
              <w:t xml:space="preserve"> 4(2), Sch 3 (</w:t>
            </w:r>
            <w:r w:rsidR="00B36BB7" w:rsidRPr="001B2D41">
              <w:t>item 1</w:t>
            </w:r>
            <w:r w:rsidR="003944EF" w:rsidRPr="001B2D41">
              <w:t>0(1)), Sch 5 (items</w:t>
            </w:r>
            <w:r w:rsidR="00FD3F14" w:rsidRPr="001B2D41">
              <w:t> </w:t>
            </w:r>
            <w:r w:rsidR="003944EF" w:rsidRPr="001B2D41">
              <w:t>55, 78, 131, 193) and Sch 6 (</w:t>
            </w:r>
            <w:r w:rsidR="00B36BB7" w:rsidRPr="001B2D41">
              <w:t>item 1</w:t>
            </w:r>
            <w:r w:rsidR="003944EF" w:rsidRPr="001B2D41">
              <w:t>58)</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(Transfer of Provisions) Act 2010</w:t>
            </w:r>
          </w:p>
        </w:tc>
        <w:tc>
          <w:tcPr>
            <w:tcW w:w="945" w:type="dxa"/>
            <w:shd w:val="clear" w:color="auto" w:fill="auto"/>
          </w:tcPr>
          <w:p w:rsidR="003944EF" w:rsidRPr="001B2D41" w:rsidRDefault="003944EF" w:rsidP="003944EF">
            <w:pPr>
              <w:pStyle w:val="ENoteTableText"/>
            </w:pPr>
            <w:r w:rsidRPr="001B2D41">
              <w:t>79, 2010</w:t>
            </w:r>
          </w:p>
        </w:tc>
        <w:tc>
          <w:tcPr>
            <w:tcW w:w="993" w:type="dxa"/>
            <w:shd w:val="clear" w:color="auto" w:fill="auto"/>
          </w:tcPr>
          <w:p w:rsidR="003944EF" w:rsidRPr="001B2D41" w:rsidRDefault="003944EF" w:rsidP="003944EF">
            <w:pPr>
              <w:pStyle w:val="ENoteTableText"/>
            </w:pPr>
            <w:r w:rsidRPr="001B2D41">
              <w:t>29</w:t>
            </w:r>
            <w:r w:rsidR="00FD3F14" w:rsidRPr="001B2D41">
              <w:t> </w:t>
            </w:r>
            <w:r w:rsidRPr="001B2D41">
              <w:t>June 2010</w:t>
            </w:r>
          </w:p>
        </w:tc>
        <w:tc>
          <w:tcPr>
            <w:tcW w:w="2023" w:type="dxa"/>
            <w:shd w:val="clear" w:color="auto" w:fill="auto"/>
          </w:tcPr>
          <w:p w:rsidR="003944EF" w:rsidRPr="001B2D41" w:rsidRDefault="003944EF" w:rsidP="006030BB">
            <w:pPr>
              <w:pStyle w:val="ENoteTableText"/>
            </w:pPr>
            <w:r w:rsidRPr="001B2D41">
              <w:t>Sch</w:t>
            </w:r>
            <w:r w:rsidR="00B456D7" w:rsidRPr="001B2D41">
              <w:t> </w:t>
            </w:r>
            <w:r w:rsidRPr="001B2D41">
              <w:t>1 (items</w:t>
            </w:r>
            <w:r w:rsidR="00FD3F14" w:rsidRPr="001B2D41">
              <w:t> </w:t>
            </w:r>
            <w:r w:rsidRPr="001B2D41">
              <w:t xml:space="preserve">33, 54, 55), </w:t>
            </w:r>
            <w:r w:rsidR="00941FB8" w:rsidRPr="001B2D41">
              <w:t>Sch 2 (item</w:t>
            </w:r>
            <w:r w:rsidR="00FD3F14" w:rsidRPr="001B2D41">
              <w:t> </w:t>
            </w:r>
            <w:r w:rsidR="00941FB8" w:rsidRPr="001B2D41">
              <w:t xml:space="preserve">9), </w:t>
            </w:r>
            <w:r w:rsidRPr="001B2D41">
              <w:t>Sch</w:t>
            </w:r>
            <w:r w:rsidR="00B456D7" w:rsidRPr="001B2D41">
              <w:t> </w:t>
            </w:r>
            <w:r w:rsidRPr="001B2D41">
              <w:t>3 (item</w:t>
            </w:r>
            <w:r w:rsidR="00FD3F14" w:rsidRPr="001B2D41">
              <w:t> </w:t>
            </w:r>
            <w:r w:rsidRPr="001B2D41">
              <w:t>60) and Sch</w:t>
            </w:r>
            <w:r w:rsidR="00B456D7" w:rsidRPr="001B2D41">
              <w:t> </w:t>
            </w:r>
            <w:r w:rsidRPr="001B2D41">
              <w:t>4 (</w:t>
            </w:r>
            <w:r w:rsidR="00743152" w:rsidRPr="001B2D41">
              <w:t>item 5</w:t>
            </w:r>
            <w:r w:rsidR="00B437A6" w:rsidRPr="001B2D41">
              <w:t xml:space="preserve">0): </w:t>
            </w:r>
            <w:r w:rsidR="001E5ACC" w:rsidRPr="001B2D41">
              <w:t>1 July</w:t>
            </w:r>
            <w:r w:rsidRPr="001B2D41">
              <w:t xml:space="preserve"> 2010</w:t>
            </w:r>
            <w:r w:rsidR="00941FB8" w:rsidRPr="001B2D41">
              <w:t xml:space="preserve"> (s 2(1) </w:t>
            </w:r>
            <w:r w:rsidR="00B36BB7" w:rsidRPr="001B2D41">
              <w:t>items 2</w:t>
            </w:r>
            <w:r w:rsidR="006030BB" w:rsidRPr="001B2D41">
              <w:t>–</w:t>
            </w:r>
            <w:r w:rsidR="0048268F" w:rsidRPr="001B2D41">
              <w:t>4)</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Superannuation Legislation Amendment Act 2010</w:t>
            </w:r>
          </w:p>
        </w:tc>
        <w:tc>
          <w:tcPr>
            <w:tcW w:w="945" w:type="dxa"/>
            <w:shd w:val="clear" w:color="auto" w:fill="auto"/>
          </w:tcPr>
          <w:p w:rsidR="003944EF" w:rsidRPr="001B2D41" w:rsidRDefault="003944EF" w:rsidP="003944EF">
            <w:pPr>
              <w:pStyle w:val="ENoteTableText"/>
            </w:pPr>
            <w:r w:rsidRPr="001B2D41">
              <w:t>117, 2010</w:t>
            </w:r>
          </w:p>
        </w:tc>
        <w:tc>
          <w:tcPr>
            <w:tcW w:w="993" w:type="dxa"/>
            <w:shd w:val="clear" w:color="auto" w:fill="auto"/>
          </w:tcPr>
          <w:p w:rsidR="003944EF" w:rsidRPr="001B2D41" w:rsidRDefault="003944EF" w:rsidP="003944EF">
            <w:pPr>
              <w:pStyle w:val="ENoteTableText"/>
            </w:pPr>
            <w:r w:rsidRPr="001B2D41">
              <w:t>16 Nov 2010</w:t>
            </w:r>
          </w:p>
        </w:tc>
        <w:tc>
          <w:tcPr>
            <w:tcW w:w="2023" w:type="dxa"/>
            <w:shd w:val="clear" w:color="auto" w:fill="auto"/>
          </w:tcPr>
          <w:p w:rsidR="003944EF" w:rsidRPr="001B2D41" w:rsidRDefault="00163128" w:rsidP="00C5233B">
            <w:pPr>
              <w:pStyle w:val="ENoteTableText"/>
            </w:pPr>
            <w:r w:rsidRPr="001B2D41">
              <w:t>s</w:t>
            </w:r>
            <w:r w:rsidR="003944EF" w:rsidRPr="001B2D41">
              <w:t xml:space="preserve"> 4: </w:t>
            </w:r>
            <w:r w:rsidR="00C5233B" w:rsidRPr="001B2D41">
              <w:t xml:space="preserve">16 Nov 2010 (s 2(1) </w:t>
            </w:r>
            <w:r w:rsidR="00B36BB7" w:rsidRPr="001B2D41">
              <w:t>item 1</w:t>
            </w:r>
            <w:r w:rsidR="00C5233B" w:rsidRPr="001B2D41">
              <w:t>)</w:t>
            </w:r>
            <w:r w:rsidR="003944EF" w:rsidRPr="001B2D41">
              <w:br/>
              <w:t>Sch</w:t>
            </w:r>
            <w:r w:rsidR="00B456D7" w:rsidRPr="001B2D41">
              <w:t> </w:t>
            </w:r>
            <w:r w:rsidR="003944EF" w:rsidRPr="001B2D41">
              <w:t>2 (</w:t>
            </w:r>
            <w:r w:rsidR="00B36BB7" w:rsidRPr="001B2D41">
              <w:t>items 1</w:t>
            </w:r>
            <w:r w:rsidR="003944EF" w:rsidRPr="001B2D41">
              <w:t xml:space="preserve">, 4, 5): 1 Dec 2010 </w:t>
            </w:r>
            <w:r w:rsidR="00C5233B" w:rsidRPr="001B2D41">
              <w:t xml:space="preserve">(s 2(1) </w:t>
            </w:r>
            <w:r w:rsidR="001B2D41">
              <w:t>item 3</w:t>
            </w:r>
            <w:r w:rsidR="00C5233B" w:rsidRPr="001B2D41">
              <w:t xml:space="preserve"> and </w:t>
            </w:r>
            <w:r w:rsidR="003944EF" w:rsidRPr="001B2D41">
              <w:t>F2010L03106)</w:t>
            </w:r>
            <w:r w:rsidR="003944EF" w:rsidRPr="001B2D41">
              <w:br/>
              <w:t>Sch</w:t>
            </w:r>
            <w:r w:rsidR="00B456D7" w:rsidRPr="001B2D41">
              <w:t> </w:t>
            </w:r>
            <w:r w:rsidR="003944EF" w:rsidRPr="001B2D41">
              <w:t>2 (</w:t>
            </w:r>
            <w:r w:rsidR="00743152" w:rsidRPr="001B2D41">
              <w:t>item 7</w:t>
            </w:r>
            <w:r w:rsidR="003944EF" w:rsidRPr="001B2D41">
              <w:t xml:space="preserve">): </w:t>
            </w:r>
            <w:r w:rsidR="003B1F0B" w:rsidRPr="001B2D41">
              <w:t xml:space="preserve">1 Jan 2017 (s 2(1) </w:t>
            </w:r>
            <w:r w:rsidR="00743152" w:rsidRPr="001B2D41">
              <w:t>item 4</w:t>
            </w:r>
            <w:r w:rsidR="003B1F0B" w:rsidRPr="001B2D41">
              <w:t>)</w:t>
            </w:r>
          </w:p>
        </w:tc>
        <w:tc>
          <w:tcPr>
            <w:tcW w:w="1330" w:type="dxa"/>
            <w:shd w:val="clear" w:color="auto" w:fill="auto"/>
          </w:tcPr>
          <w:p w:rsidR="003944EF" w:rsidRPr="001B2D41" w:rsidRDefault="00163128" w:rsidP="00C5233B">
            <w:pPr>
              <w:pStyle w:val="ENoteTableText"/>
            </w:pPr>
            <w:r w:rsidRPr="001B2D41">
              <w:t>s</w:t>
            </w:r>
            <w:r w:rsidR="003944EF" w:rsidRPr="001B2D41">
              <w:t xml:space="preserve"> 4 and Sch 2 (</w:t>
            </w:r>
            <w:r w:rsidR="00B36BB7" w:rsidRPr="001B2D41">
              <w:t>item 1</w:t>
            </w:r>
            <w:r w:rsidR="003944EF"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(2010 Measures No.</w:t>
            </w:r>
            <w:r w:rsidR="00FD3F14" w:rsidRPr="001B2D41">
              <w:t> </w:t>
            </w:r>
            <w:r w:rsidRPr="001B2D41">
              <w:t>4) Act 2010</w:t>
            </w:r>
          </w:p>
        </w:tc>
        <w:tc>
          <w:tcPr>
            <w:tcW w:w="945" w:type="dxa"/>
            <w:shd w:val="clear" w:color="auto" w:fill="auto"/>
          </w:tcPr>
          <w:p w:rsidR="003944EF" w:rsidRPr="001B2D41" w:rsidRDefault="003944EF" w:rsidP="003944EF">
            <w:pPr>
              <w:pStyle w:val="ENoteTableText"/>
            </w:pPr>
            <w:r w:rsidRPr="001B2D41">
              <w:t>136, 2010</w:t>
            </w:r>
          </w:p>
        </w:tc>
        <w:tc>
          <w:tcPr>
            <w:tcW w:w="993" w:type="dxa"/>
            <w:shd w:val="clear" w:color="auto" w:fill="auto"/>
          </w:tcPr>
          <w:p w:rsidR="003944EF" w:rsidRPr="001B2D41" w:rsidRDefault="003944EF" w:rsidP="003944EF">
            <w:pPr>
              <w:pStyle w:val="ENoteTableText"/>
            </w:pPr>
            <w:r w:rsidRPr="001B2D41">
              <w:t>7 Dec 2010</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7 (items</w:t>
            </w:r>
            <w:r w:rsidR="00FD3F14" w:rsidRPr="001B2D41">
              <w:t> </w:t>
            </w:r>
            <w:r w:rsidRPr="001B2D41">
              <w:t>3, 4): Royal Assent</w:t>
            </w:r>
          </w:p>
        </w:tc>
        <w:tc>
          <w:tcPr>
            <w:tcW w:w="1330" w:type="dxa"/>
            <w:shd w:val="clear" w:color="auto" w:fill="auto"/>
          </w:tcPr>
          <w:p w:rsidR="003944EF" w:rsidRPr="001B2D41" w:rsidRDefault="003944EF" w:rsidP="003944EF">
            <w:pPr>
              <w:pStyle w:val="ENoteTableText"/>
            </w:pPr>
            <w:r w:rsidRPr="001B2D41">
              <w:t>Sch. 7 (</w:t>
            </w:r>
            <w:r w:rsidR="00743152" w:rsidRPr="001B2D41">
              <w:t>item 4</w:t>
            </w: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(Confidentiality of Taxpayer Information) Act 2010</w:t>
            </w:r>
          </w:p>
        </w:tc>
        <w:tc>
          <w:tcPr>
            <w:tcW w:w="945" w:type="dxa"/>
            <w:shd w:val="clear" w:color="auto" w:fill="auto"/>
          </w:tcPr>
          <w:p w:rsidR="003944EF" w:rsidRPr="001B2D41" w:rsidRDefault="003944EF" w:rsidP="003944EF">
            <w:pPr>
              <w:pStyle w:val="ENoteTableText"/>
            </w:pPr>
            <w:r w:rsidRPr="001B2D41">
              <w:t>145, 2010</w:t>
            </w:r>
          </w:p>
        </w:tc>
        <w:tc>
          <w:tcPr>
            <w:tcW w:w="993" w:type="dxa"/>
            <w:shd w:val="clear" w:color="auto" w:fill="auto"/>
          </w:tcPr>
          <w:p w:rsidR="003944EF" w:rsidRPr="001B2D41" w:rsidRDefault="003944EF" w:rsidP="003944EF">
            <w:pPr>
              <w:pStyle w:val="ENoteTableText"/>
            </w:pPr>
            <w:r w:rsidRPr="001B2D41">
              <w:t>16 Dec 2010</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2 (</w:t>
            </w:r>
            <w:r w:rsidR="00743152" w:rsidRPr="001B2D41">
              <w:t>item 5</w:t>
            </w:r>
            <w:r w:rsidRPr="001B2D41">
              <w:t>2): 17 Dec 2010</w:t>
            </w:r>
          </w:p>
        </w:tc>
        <w:tc>
          <w:tcPr>
            <w:tcW w:w="1330" w:type="dxa"/>
            <w:shd w:val="clear" w:color="auto" w:fill="auto"/>
          </w:tcPr>
          <w:p w:rsidR="003944EF" w:rsidRPr="001B2D41" w:rsidRDefault="003944EF" w:rsidP="003944EF">
            <w:pPr>
              <w:pStyle w:val="ENoteTableText"/>
            </w:pPr>
            <w:r w:rsidRPr="001B2D41">
              <w:t>—</w:t>
            </w:r>
          </w:p>
        </w:tc>
      </w:tr>
      <w:tr w:rsidR="003944EF" w:rsidRPr="001B2D41" w:rsidTr="001F4E2F">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 xml:space="preserve">Tax Laws Amendment (Temporary Flood </w:t>
            </w:r>
            <w:r w:rsidRPr="001B2D41">
              <w:rPr>
                <w:color w:val="000000"/>
              </w:rPr>
              <w:t>and Cyclone</w:t>
            </w:r>
            <w:r w:rsidRPr="001B2D41">
              <w:t xml:space="preserve"> Reconstruction Levy) Act 2011</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16, 2011</w:t>
            </w:r>
          </w:p>
        </w:tc>
        <w:tc>
          <w:tcPr>
            <w:tcW w:w="993" w:type="dxa"/>
            <w:tcBorders>
              <w:bottom w:val="single" w:sz="4" w:space="0" w:color="auto"/>
            </w:tcBorders>
            <w:shd w:val="clear" w:color="auto" w:fill="auto"/>
          </w:tcPr>
          <w:p w:rsidR="003944EF" w:rsidRPr="001B2D41" w:rsidRDefault="003944EF" w:rsidP="003944EF">
            <w:pPr>
              <w:pStyle w:val="ENoteTableText"/>
            </w:pPr>
            <w:r w:rsidRPr="001B2D41">
              <w:t>12 Apr 2011</w:t>
            </w:r>
          </w:p>
        </w:tc>
        <w:tc>
          <w:tcPr>
            <w:tcW w:w="2023" w:type="dxa"/>
            <w:tcBorders>
              <w:bottom w:val="single" w:sz="4" w:space="0" w:color="auto"/>
            </w:tcBorders>
            <w:shd w:val="clear" w:color="auto" w:fill="auto"/>
          </w:tcPr>
          <w:p w:rsidR="003944EF" w:rsidRPr="001B2D41" w:rsidRDefault="003944EF" w:rsidP="001627B4">
            <w:pPr>
              <w:pStyle w:val="ENoteTableText"/>
            </w:pPr>
            <w:r w:rsidRPr="001B2D41">
              <w:t>Sch</w:t>
            </w:r>
            <w:r w:rsidR="00B456D7" w:rsidRPr="001B2D41">
              <w:t> </w:t>
            </w:r>
            <w:r w:rsidRPr="001B2D41">
              <w:t>1 (</w:t>
            </w:r>
            <w:r w:rsidR="001B2D41">
              <w:t>item 3</w:t>
            </w:r>
            <w:r w:rsidRPr="001B2D41">
              <w:t>): 12</w:t>
            </w:r>
            <w:r w:rsidR="001C1A75" w:rsidRPr="001B2D41">
              <w:t> </w:t>
            </w:r>
            <w:r w:rsidRPr="001B2D41">
              <w:t>Apr 2011</w:t>
            </w:r>
            <w:r w:rsidR="00E30056" w:rsidRPr="001B2D41">
              <w:t xml:space="preserve"> (s 2(1) </w:t>
            </w:r>
            <w:r w:rsidR="00B36BB7" w:rsidRPr="001B2D41">
              <w:t>item 2</w:t>
            </w:r>
            <w:r w:rsidR="00E30056" w:rsidRPr="001B2D41">
              <w:t>)</w:t>
            </w:r>
            <w:r w:rsidRPr="001B2D41">
              <w:br/>
              <w:t>Sch</w:t>
            </w:r>
            <w:r w:rsidR="00B456D7" w:rsidRPr="001B2D41">
              <w:t> </w:t>
            </w:r>
            <w:r w:rsidRPr="001B2D41">
              <w:t>2 (</w:t>
            </w:r>
            <w:r w:rsidR="001B2D41">
              <w:t>item 3</w:t>
            </w:r>
            <w:r w:rsidRPr="001B2D41">
              <w:t xml:space="preserve">): </w:t>
            </w:r>
            <w:r w:rsidR="001E5ACC" w:rsidRPr="001B2D41">
              <w:t>1 July</w:t>
            </w:r>
            <w:r w:rsidR="003B1F0B" w:rsidRPr="001B2D41">
              <w:t xml:space="preserve"> 2016 (s 2(1) </w:t>
            </w:r>
            <w:r w:rsidR="001B2D41">
              <w:t>item 3</w:t>
            </w:r>
            <w:r w:rsidR="003B1F0B" w:rsidRPr="001B2D41">
              <w:t>)</w:t>
            </w:r>
          </w:p>
        </w:tc>
        <w:tc>
          <w:tcPr>
            <w:tcW w:w="1330" w:type="dxa"/>
            <w:tcBorders>
              <w:bottom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2E2FDD">
        <w:trPr>
          <w:cantSplit/>
        </w:trPr>
        <w:tc>
          <w:tcPr>
            <w:tcW w:w="1988" w:type="dxa"/>
            <w:tcBorders>
              <w:bottom w:val="single" w:sz="4" w:space="0" w:color="auto"/>
            </w:tcBorders>
            <w:shd w:val="clear" w:color="auto" w:fill="auto"/>
          </w:tcPr>
          <w:p w:rsidR="003944EF" w:rsidRPr="001B2D41" w:rsidRDefault="003944EF" w:rsidP="00D44385">
            <w:pPr>
              <w:pStyle w:val="ENoteTableText"/>
            </w:pPr>
            <w:r w:rsidRPr="001B2D41">
              <w:t>Tax Laws Amendment (2011 Measures No.</w:t>
            </w:r>
            <w:r w:rsidR="00FD3F14" w:rsidRPr="001B2D41">
              <w:t> </w:t>
            </w:r>
            <w:r w:rsidRPr="001B2D41">
              <w:t>2)</w:t>
            </w:r>
            <w:r w:rsidR="00DF1AB3" w:rsidRPr="001B2D41">
              <w:t xml:space="preserve"> </w:t>
            </w:r>
            <w:r w:rsidRPr="001B2D41">
              <w:t>Act 2011</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41, 2011</w:t>
            </w:r>
          </w:p>
        </w:tc>
        <w:tc>
          <w:tcPr>
            <w:tcW w:w="993" w:type="dxa"/>
            <w:tcBorders>
              <w:bottom w:val="single" w:sz="4" w:space="0" w:color="auto"/>
            </w:tcBorders>
            <w:shd w:val="clear" w:color="auto" w:fill="auto"/>
          </w:tcPr>
          <w:p w:rsidR="003944EF" w:rsidRPr="001B2D41" w:rsidRDefault="003944EF" w:rsidP="003944EF">
            <w:pPr>
              <w:pStyle w:val="ENoteTableText"/>
            </w:pPr>
            <w:r w:rsidRPr="001B2D41">
              <w:t>27</w:t>
            </w:r>
            <w:r w:rsidR="00FD3F14" w:rsidRPr="001B2D41">
              <w:t> </w:t>
            </w:r>
            <w:r w:rsidRPr="001B2D41">
              <w:t>June 2011</w:t>
            </w:r>
          </w:p>
        </w:tc>
        <w:tc>
          <w:tcPr>
            <w:tcW w:w="2023" w:type="dxa"/>
            <w:tcBorders>
              <w:bottom w:val="single" w:sz="4" w:space="0" w:color="auto"/>
            </w:tcBorders>
            <w:shd w:val="clear" w:color="auto" w:fill="auto"/>
          </w:tcPr>
          <w:p w:rsidR="003944EF" w:rsidRPr="001B2D41" w:rsidRDefault="00B36BB7" w:rsidP="003944EF">
            <w:pPr>
              <w:pStyle w:val="ENoteTableText"/>
            </w:pPr>
            <w:r w:rsidRPr="001B2D41">
              <w:t>Schedule 5</w:t>
            </w:r>
            <w:r w:rsidR="003944EF" w:rsidRPr="001B2D41">
              <w:t xml:space="preserve"> (items</w:t>
            </w:r>
            <w:r w:rsidR="00FD3F14" w:rsidRPr="001B2D41">
              <w:t> </w:t>
            </w:r>
            <w:r w:rsidR="003944EF" w:rsidRPr="001B2D41">
              <w:t>30–32, 397, 419): Royal Assent</w:t>
            </w:r>
          </w:p>
        </w:tc>
        <w:tc>
          <w:tcPr>
            <w:tcW w:w="1330" w:type="dxa"/>
            <w:tcBorders>
              <w:bottom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2E2FDD">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Tax Laws Amendment (2011 Measures No.</w:t>
            </w:r>
            <w:r w:rsidR="00FD3F14" w:rsidRPr="001B2D41">
              <w:t> </w:t>
            </w:r>
            <w:r w:rsidRPr="001B2D41">
              <w:t>4) Act 2011</w:t>
            </w:r>
          </w:p>
        </w:tc>
        <w:tc>
          <w:tcPr>
            <w:tcW w:w="945" w:type="dxa"/>
            <w:tcBorders>
              <w:top w:val="single" w:sz="4" w:space="0" w:color="auto"/>
            </w:tcBorders>
            <w:shd w:val="clear" w:color="auto" w:fill="auto"/>
          </w:tcPr>
          <w:p w:rsidR="003944EF" w:rsidRPr="001B2D41" w:rsidRDefault="003944EF" w:rsidP="003944EF">
            <w:pPr>
              <w:pStyle w:val="ENoteTableText"/>
            </w:pPr>
            <w:r w:rsidRPr="001B2D41">
              <w:t>43, 2011</w:t>
            </w:r>
          </w:p>
        </w:tc>
        <w:tc>
          <w:tcPr>
            <w:tcW w:w="993" w:type="dxa"/>
            <w:tcBorders>
              <w:top w:val="single" w:sz="4" w:space="0" w:color="auto"/>
            </w:tcBorders>
            <w:shd w:val="clear" w:color="auto" w:fill="auto"/>
          </w:tcPr>
          <w:p w:rsidR="003944EF" w:rsidRPr="001B2D41" w:rsidRDefault="003944EF" w:rsidP="003944EF">
            <w:pPr>
              <w:pStyle w:val="ENoteTableText"/>
            </w:pPr>
            <w:r w:rsidRPr="001B2D41">
              <w:t>27</w:t>
            </w:r>
            <w:r w:rsidR="00FD3F14" w:rsidRPr="001B2D41">
              <w:t> </w:t>
            </w:r>
            <w:r w:rsidRPr="001B2D41">
              <w:t>June 2011</w:t>
            </w:r>
          </w:p>
        </w:tc>
        <w:tc>
          <w:tcPr>
            <w:tcW w:w="2023" w:type="dxa"/>
            <w:tcBorders>
              <w:top w:val="single" w:sz="4" w:space="0" w:color="auto"/>
            </w:tcBorders>
            <w:shd w:val="clear" w:color="auto" w:fill="auto"/>
          </w:tcPr>
          <w:p w:rsidR="003944EF" w:rsidRPr="001B2D41" w:rsidRDefault="00163128" w:rsidP="001627B4">
            <w:pPr>
              <w:pStyle w:val="ENoteTableText"/>
            </w:pPr>
            <w:r w:rsidRPr="001B2D41">
              <w:t>s</w:t>
            </w:r>
            <w:r w:rsidR="003944EF" w:rsidRPr="001B2D41">
              <w:t xml:space="preserve"> 4 and Sch</w:t>
            </w:r>
            <w:r w:rsidR="00B456D7" w:rsidRPr="001B2D41">
              <w:t> </w:t>
            </w:r>
            <w:r w:rsidR="003944EF" w:rsidRPr="001B2D41">
              <w:t>3 (items</w:t>
            </w:r>
            <w:r w:rsidR="00FD3F14" w:rsidRPr="001B2D41">
              <w:t> </w:t>
            </w:r>
            <w:r w:rsidR="003944EF" w:rsidRPr="001B2D41">
              <w:t xml:space="preserve">8, 10, 11): </w:t>
            </w:r>
            <w:r w:rsidR="001627B4" w:rsidRPr="001B2D41">
              <w:t>27</w:t>
            </w:r>
            <w:r w:rsidR="00FD3F14" w:rsidRPr="001B2D41">
              <w:t> </w:t>
            </w:r>
            <w:r w:rsidR="001627B4" w:rsidRPr="001B2D41">
              <w:t xml:space="preserve">June 2011 (s 2(1) </w:t>
            </w:r>
            <w:r w:rsidR="00B36BB7" w:rsidRPr="001B2D41">
              <w:t>items 1</w:t>
            </w:r>
            <w:r w:rsidR="001627B4" w:rsidRPr="001B2D41">
              <w:t>, 7)</w:t>
            </w:r>
            <w:r w:rsidR="003944EF" w:rsidRPr="001B2D41">
              <w:br/>
              <w:t>Sch</w:t>
            </w:r>
            <w:r w:rsidR="00B456D7" w:rsidRPr="001B2D41">
              <w:t> </w:t>
            </w:r>
            <w:r w:rsidR="003944EF" w:rsidRPr="001B2D41">
              <w:t>3 (</w:t>
            </w:r>
            <w:r w:rsidR="00B36BB7" w:rsidRPr="001B2D41">
              <w:t>item 1</w:t>
            </w:r>
            <w:r w:rsidR="003944EF" w:rsidRPr="001B2D41">
              <w:t xml:space="preserve">2): </w:t>
            </w:r>
            <w:r w:rsidR="003B1F0B" w:rsidRPr="001B2D41">
              <w:t>1 Jan 2017 (s 2(1) item</w:t>
            </w:r>
            <w:r w:rsidR="00FD3F14" w:rsidRPr="001B2D41">
              <w:t> </w:t>
            </w:r>
            <w:r w:rsidR="003B1F0B" w:rsidRPr="001B2D41">
              <w:t>8)</w:t>
            </w:r>
          </w:p>
        </w:tc>
        <w:tc>
          <w:tcPr>
            <w:tcW w:w="1330" w:type="dxa"/>
            <w:tcBorders>
              <w:top w:val="single" w:sz="4" w:space="0" w:color="auto"/>
            </w:tcBorders>
            <w:shd w:val="clear" w:color="auto" w:fill="auto"/>
          </w:tcPr>
          <w:p w:rsidR="003944EF" w:rsidRPr="001B2D41" w:rsidRDefault="00163128" w:rsidP="001627B4">
            <w:pPr>
              <w:pStyle w:val="ENoteTableText"/>
            </w:pPr>
            <w:r w:rsidRPr="001B2D41">
              <w:t>s</w:t>
            </w:r>
            <w:r w:rsidR="003944EF" w:rsidRPr="001B2D41">
              <w:t xml:space="preserve"> 4 and Sch 3 (item</w:t>
            </w:r>
            <w:r w:rsidR="00FD3F14" w:rsidRPr="001B2D41">
              <w:t> </w:t>
            </w:r>
            <w:r w:rsidR="003944EF" w:rsidRPr="001B2D41">
              <w:t>8)</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(2011 Measures No.</w:t>
            </w:r>
            <w:r w:rsidR="00FD3F14" w:rsidRPr="001B2D41">
              <w:t> </w:t>
            </w:r>
            <w:r w:rsidRPr="001B2D41">
              <w:t>3) Act 2011</w:t>
            </w:r>
          </w:p>
        </w:tc>
        <w:tc>
          <w:tcPr>
            <w:tcW w:w="945" w:type="dxa"/>
            <w:shd w:val="clear" w:color="auto" w:fill="auto"/>
          </w:tcPr>
          <w:p w:rsidR="003944EF" w:rsidRPr="001B2D41" w:rsidRDefault="003944EF" w:rsidP="003944EF">
            <w:pPr>
              <w:pStyle w:val="ENoteTableText"/>
            </w:pPr>
            <w:r w:rsidRPr="001B2D41">
              <w:t>51, 2011</w:t>
            </w:r>
          </w:p>
        </w:tc>
        <w:tc>
          <w:tcPr>
            <w:tcW w:w="993" w:type="dxa"/>
            <w:shd w:val="clear" w:color="auto" w:fill="auto"/>
          </w:tcPr>
          <w:p w:rsidR="003944EF" w:rsidRPr="001B2D41" w:rsidRDefault="003944EF" w:rsidP="003944EF">
            <w:pPr>
              <w:pStyle w:val="ENoteTableText"/>
            </w:pPr>
            <w:r w:rsidRPr="001B2D41">
              <w:t>27</w:t>
            </w:r>
            <w:r w:rsidR="00FD3F14" w:rsidRPr="001B2D41">
              <w:t> </w:t>
            </w:r>
            <w:r w:rsidRPr="001B2D41">
              <w:t>June 2011</w:t>
            </w:r>
          </w:p>
        </w:tc>
        <w:tc>
          <w:tcPr>
            <w:tcW w:w="2023" w:type="dxa"/>
            <w:shd w:val="clear" w:color="auto" w:fill="auto"/>
          </w:tcPr>
          <w:p w:rsidR="003944EF" w:rsidRPr="001B2D41" w:rsidRDefault="003944EF" w:rsidP="00760E21">
            <w:pPr>
              <w:pStyle w:val="ENoteTableText"/>
            </w:pPr>
            <w:r w:rsidRPr="001B2D41">
              <w:t>Sch</w:t>
            </w:r>
            <w:r w:rsidR="00B456D7" w:rsidRPr="001B2D41">
              <w:t> </w:t>
            </w:r>
            <w:r w:rsidRPr="001B2D41">
              <w:t xml:space="preserve">2: </w:t>
            </w:r>
            <w:r w:rsidR="001E5ACC" w:rsidRPr="001B2D41">
              <w:t>1 July</w:t>
            </w:r>
            <w:r w:rsidR="00941FB8" w:rsidRPr="001B2D41">
              <w:t xml:space="preserve"> 2010 (s 2(1) </w:t>
            </w:r>
            <w:r w:rsidR="001B2D41">
              <w:t>item 3</w:t>
            </w:r>
            <w:r w:rsidR="00941FB8" w:rsidRPr="001B2D41">
              <w:t>)</w:t>
            </w:r>
          </w:p>
        </w:tc>
        <w:tc>
          <w:tcPr>
            <w:tcW w:w="1330" w:type="dxa"/>
            <w:shd w:val="clear" w:color="auto" w:fill="auto"/>
          </w:tcPr>
          <w:p w:rsidR="003944EF" w:rsidRPr="001B2D41" w:rsidRDefault="003944EF" w:rsidP="00760E21">
            <w:pPr>
              <w:pStyle w:val="ENoteTableText"/>
            </w:pPr>
            <w:r w:rsidRPr="001B2D41">
              <w:t>Sch 2 (</w:t>
            </w:r>
            <w:r w:rsidR="00743152" w:rsidRPr="001B2D41">
              <w:t>item 4</w:t>
            </w: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(2010 Measures No.</w:t>
            </w:r>
            <w:r w:rsidR="00FD3F14" w:rsidRPr="001B2D41">
              <w:t> </w:t>
            </w:r>
            <w:r w:rsidRPr="001B2D41">
              <w:t>5) Act 2011</w:t>
            </w:r>
          </w:p>
        </w:tc>
        <w:tc>
          <w:tcPr>
            <w:tcW w:w="945" w:type="dxa"/>
            <w:shd w:val="clear" w:color="auto" w:fill="auto"/>
          </w:tcPr>
          <w:p w:rsidR="003944EF" w:rsidRPr="001B2D41" w:rsidRDefault="003944EF" w:rsidP="003944EF">
            <w:pPr>
              <w:pStyle w:val="ENoteTableText"/>
            </w:pPr>
            <w:r w:rsidRPr="001B2D41">
              <w:t>61, 2011</w:t>
            </w:r>
          </w:p>
        </w:tc>
        <w:tc>
          <w:tcPr>
            <w:tcW w:w="993" w:type="dxa"/>
            <w:shd w:val="clear" w:color="auto" w:fill="auto"/>
          </w:tcPr>
          <w:p w:rsidR="003944EF" w:rsidRPr="001B2D41" w:rsidRDefault="003944EF" w:rsidP="003944EF">
            <w:pPr>
              <w:pStyle w:val="ENoteTableText"/>
            </w:pPr>
            <w:r w:rsidRPr="001B2D41">
              <w:t>29</w:t>
            </w:r>
            <w:r w:rsidR="00FD3F14" w:rsidRPr="001B2D41">
              <w:t> </w:t>
            </w:r>
            <w:r w:rsidRPr="001B2D41">
              <w:t>June 2011</w:t>
            </w:r>
          </w:p>
        </w:tc>
        <w:tc>
          <w:tcPr>
            <w:tcW w:w="2023" w:type="dxa"/>
            <w:shd w:val="clear" w:color="auto" w:fill="auto"/>
          </w:tcPr>
          <w:p w:rsidR="003944EF" w:rsidRPr="001B2D41" w:rsidRDefault="00163128" w:rsidP="003944EF">
            <w:pPr>
              <w:pStyle w:val="ENoteTableText"/>
            </w:pPr>
            <w:r w:rsidRPr="001B2D41">
              <w:t>s.</w:t>
            </w:r>
            <w:r w:rsidR="003944EF" w:rsidRPr="001B2D41">
              <w:t xml:space="preserve"> 4(1) and Schedule</w:t>
            </w:r>
            <w:r w:rsidR="00FD3F14" w:rsidRPr="001B2D41">
              <w:t> </w:t>
            </w:r>
            <w:r w:rsidR="003944EF" w:rsidRPr="001B2D41">
              <w:t>2 (items</w:t>
            </w:r>
            <w:r w:rsidR="00FD3F14" w:rsidRPr="001B2D41">
              <w:t> </w:t>
            </w:r>
            <w:r w:rsidR="003944EF" w:rsidRPr="001B2D41">
              <w:t>9–12): Royal Assent</w:t>
            </w:r>
          </w:p>
        </w:tc>
        <w:tc>
          <w:tcPr>
            <w:tcW w:w="1330" w:type="dxa"/>
            <w:shd w:val="clear" w:color="auto" w:fill="auto"/>
          </w:tcPr>
          <w:p w:rsidR="003944EF" w:rsidRPr="001B2D41" w:rsidRDefault="00163128" w:rsidP="003944EF">
            <w:pPr>
              <w:pStyle w:val="ENoteTableText"/>
            </w:pPr>
            <w:r w:rsidRPr="001B2D41">
              <w:t>s.</w:t>
            </w:r>
            <w:r w:rsidR="003944EF" w:rsidRPr="001B2D41">
              <w:t xml:space="preserve"> 4(1)</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(2011 Measures No.</w:t>
            </w:r>
            <w:r w:rsidR="00FD3F14" w:rsidRPr="001B2D41">
              <w:t> </w:t>
            </w:r>
            <w:r w:rsidRPr="001B2D41">
              <w:t>5) Act 2011</w:t>
            </w:r>
          </w:p>
        </w:tc>
        <w:tc>
          <w:tcPr>
            <w:tcW w:w="945" w:type="dxa"/>
            <w:shd w:val="clear" w:color="auto" w:fill="auto"/>
          </w:tcPr>
          <w:p w:rsidR="003944EF" w:rsidRPr="001B2D41" w:rsidDel="00450303" w:rsidRDefault="003944EF" w:rsidP="003944EF">
            <w:pPr>
              <w:pStyle w:val="ENoteTableText"/>
            </w:pPr>
            <w:r w:rsidRPr="001B2D41">
              <w:t>62, 2011</w:t>
            </w:r>
          </w:p>
        </w:tc>
        <w:tc>
          <w:tcPr>
            <w:tcW w:w="993" w:type="dxa"/>
            <w:shd w:val="clear" w:color="auto" w:fill="auto"/>
          </w:tcPr>
          <w:p w:rsidR="003944EF" w:rsidRPr="001B2D41" w:rsidDel="00450303" w:rsidRDefault="003944EF" w:rsidP="003944EF">
            <w:pPr>
              <w:pStyle w:val="ENoteTableText"/>
            </w:pPr>
            <w:r w:rsidRPr="001B2D41">
              <w:t>29</w:t>
            </w:r>
            <w:r w:rsidR="00FD3F14" w:rsidRPr="001B2D41">
              <w:t> </w:t>
            </w:r>
            <w:r w:rsidRPr="001B2D41">
              <w:t>June 2011</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1 (</w:t>
            </w:r>
            <w:r w:rsidR="00B36BB7" w:rsidRPr="001B2D41">
              <w:t>items 1</w:t>
            </w:r>
            <w:r w:rsidRPr="001B2D41">
              <w:t>3, 14): Royal Assent</w:t>
            </w:r>
          </w:p>
        </w:tc>
        <w:tc>
          <w:tcPr>
            <w:tcW w:w="1330" w:type="dxa"/>
            <w:shd w:val="clear" w:color="auto" w:fill="auto"/>
          </w:tcPr>
          <w:p w:rsidR="003944EF" w:rsidRPr="001B2D41" w:rsidRDefault="003944EF" w:rsidP="003E07CC">
            <w:pPr>
              <w:pStyle w:val="ENoteTableText"/>
            </w:pPr>
            <w:r w:rsidRPr="001B2D41">
              <w:t>Sch 1 (</w:t>
            </w:r>
            <w:r w:rsidR="00B36BB7" w:rsidRPr="001B2D41">
              <w:t>item 1</w:t>
            </w:r>
            <w:r w:rsidRPr="001B2D41">
              <w:t>4)</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(Research and Development) Act 2011</w:t>
            </w:r>
          </w:p>
        </w:tc>
        <w:tc>
          <w:tcPr>
            <w:tcW w:w="945" w:type="dxa"/>
            <w:shd w:val="clear" w:color="auto" w:fill="auto"/>
          </w:tcPr>
          <w:p w:rsidR="003944EF" w:rsidRPr="001B2D41" w:rsidRDefault="003944EF" w:rsidP="003944EF">
            <w:pPr>
              <w:pStyle w:val="ENoteTableText"/>
            </w:pPr>
            <w:r w:rsidRPr="001B2D41">
              <w:t>93, 2011</w:t>
            </w:r>
          </w:p>
        </w:tc>
        <w:tc>
          <w:tcPr>
            <w:tcW w:w="993" w:type="dxa"/>
            <w:shd w:val="clear" w:color="auto" w:fill="auto"/>
          </w:tcPr>
          <w:p w:rsidR="003944EF" w:rsidRPr="001B2D41" w:rsidRDefault="003944EF" w:rsidP="003944EF">
            <w:pPr>
              <w:pStyle w:val="ENoteTableText"/>
            </w:pPr>
            <w:r w:rsidRPr="001B2D41">
              <w:t>8 Sept 2011</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3 (</w:t>
            </w:r>
            <w:r w:rsidR="00B36BB7" w:rsidRPr="001B2D41">
              <w:t>item 1</w:t>
            </w:r>
            <w:r w:rsidRPr="001B2D41">
              <w:t>08) and Schedule</w:t>
            </w:r>
            <w:r w:rsidR="00FD3F14" w:rsidRPr="001B2D41">
              <w:t> </w:t>
            </w:r>
            <w:r w:rsidRPr="001B2D41">
              <w:t>4 (</w:t>
            </w:r>
            <w:r w:rsidR="00B36BB7" w:rsidRPr="001B2D41">
              <w:t>items 1</w:t>
            </w:r>
            <w:r w:rsidRPr="001B2D41">
              <w:t>–6, 10–15): Royal Assent</w:t>
            </w:r>
          </w:p>
        </w:tc>
        <w:tc>
          <w:tcPr>
            <w:tcW w:w="1330" w:type="dxa"/>
            <w:shd w:val="clear" w:color="auto" w:fill="auto"/>
          </w:tcPr>
          <w:p w:rsidR="003944EF" w:rsidRPr="001B2D41" w:rsidRDefault="003944EF" w:rsidP="003E07CC">
            <w:pPr>
              <w:pStyle w:val="ENoteTableText"/>
            </w:pPr>
            <w:r w:rsidRPr="001B2D41">
              <w:t>Sch 4 (</w:t>
            </w:r>
            <w:r w:rsidR="00B36BB7" w:rsidRPr="001B2D41">
              <w:t>items 1</w:t>
            </w:r>
            <w:r w:rsidRPr="001B2D41">
              <w:t>–6)</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Clean Energy (Consequential Amendments) Act 2011</w:t>
            </w:r>
          </w:p>
        </w:tc>
        <w:tc>
          <w:tcPr>
            <w:tcW w:w="945" w:type="dxa"/>
            <w:shd w:val="clear" w:color="auto" w:fill="auto"/>
          </w:tcPr>
          <w:p w:rsidR="003944EF" w:rsidRPr="001B2D41" w:rsidRDefault="003944EF" w:rsidP="003944EF">
            <w:pPr>
              <w:pStyle w:val="ENoteTableText"/>
            </w:pPr>
            <w:r w:rsidRPr="001B2D41">
              <w:t>132, 2011</w:t>
            </w:r>
          </w:p>
        </w:tc>
        <w:tc>
          <w:tcPr>
            <w:tcW w:w="993" w:type="dxa"/>
            <w:shd w:val="clear" w:color="auto" w:fill="auto"/>
          </w:tcPr>
          <w:p w:rsidR="003944EF" w:rsidRPr="001B2D41" w:rsidRDefault="003944EF" w:rsidP="003944EF">
            <w:pPr>
              <w:pStyle w:val="ENoteTableText"/>
            </w:pPr>
            <w:r w:rsidRPr="001B2D41">
              <w:t>18 Nov 2011</w:t>
            </w:r>
          </w:p>
        </w:tc>
        <w:tc>
          <w:tcPr>
            <w:tcW w:w="2023" w:type="dxa"/>
            <w:shd w:val="clear" w:color="auto" w:fill="auto"/>
          </w:tcPr>
          <w:p w:rsidR="003944EF" w:rsidRPr="001B2D41" w:rsidRDefault="003944EF" w:rsidP="003E07CC">
            <w:pPr>
              <w:pStyle w:val="ENoteTableText"/>
            </w:pPr>
            <w:r w:rsidRPr="001B2D41">
              <w:t>Sch</w:t>
            </w:r>
            <w:r w:rsidR="0089646A" w:rsidRPr="001B2D41">
              <w:t> </w:t>
            </w:r>
            <w:r w:rsidRPr="001B2D41">
              <w:t>2 (items</w:t>
            </w:r>
            <w:r w:rsidR="00FD3F14" w:rsidRPr="001B2D41">
              <w:t> </w:t>
            </w:r>
            <w:r w:rsidRPr="001B2D41">
              <w:t>72, 72A): 2 Apr 2012 (s</w:t>
            </w:r>
            <w:r w:rsidR="0089646A" w:rsidRPr="001B2D41">
              <w:t> </w:t>
            </w:r>
            <w:r w:rsidRPr="001B2D41">
              <w:t>2(1))</w:t>
            </w:r>
          </w:p>
        </w:tc>
        <w:tc>
          <w:tcPr>
            <w:tcW w:w="1330" w:type="dxa"/>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(2011 Measures No.</w:t>
            </w:r>
            <w:r w:rsidR="00FD3F14" w:rsidRPr="001B2D41">
              <w:t> </w:t>
            </w:r>
            <w:r w:rsidRPr="001B2D41">
              <w:t>9) Act 2012</w:t>
            </w:r>
          </w:p>
        </w:tc>
        <w:tc>
          <w:tcPr>
            <w:tcW w:w="945" w:type="dxa"/>
            <w:shd w:val="clear" w:color="auto" w:fill="auto"/>
          </w:tcPr>
          <w:p w:rsidR="003944EF" w:rsidRPr="001B2D41" w:rsidRDefault="003944EF" w:rsidP="003944EF">
            <w:pPr>
              <w:pStyle w:val="ENoteTableText"/>
            </w:pPr>
            <w:r w:rsidRPr="001B2D41">
              <w:t>12, 2012</w:t>
            </w:r>
          </w:p>
        </w:tc>
        <w:tc>
          <w:tcPr>
            <w:tcW w:w="993" w:type="dxa"/>
            <w:shd w:val="clear" w:color="auto" w:fill="auto"/>
          </w:tcPr>
          <w:p w:rsidR="003944EF" w:rsidRPr="001B2D41" w:rsidRDefault="003944EF" w:rsidP="003944EF">
            <w:pPr>
              <w:pStyle w:val="ENoteTableText"/>
            </w:pPr>
            <w:r w:rsidRPr="001B2D41">
              <w:t>21 Mar 2012</w:t>
            </w:r>
          </w:p>
        </w:tc>
        <w:tc>
          <w:tcPr>
            <w:tcW w:w="2023" w:type="dxa"/>
            <w:shd w:val="clear" w:color="auto" w:fill="auto"/>
          </w:tcPr>
          <w:p w:rsidR="003944EF" w:rsidRPr="001B2D41" w:rsidRDefault="003944EF" w:rsidP="004C1F60">
            <w:pPr>
              <w:pStyle w:val="ENoteTableText"/>
              <w:rPr>
                <w:i/>
              </w:rPr>
            </w:pPr>
            <w:r w:rsidRPr="001B2D41">
              <w:t>Sch</w:t>
            </w:r>
            <w:r w:rsidR="00B456D7" w:rsidRPr="001B2D41">
              <w:t> </w:t>
            </w:r>
            <w:r w:rsidRPr="001B2D41">
              <w:t>2 (</w:t>
            </w:r>
            <w:r w:rsidR="00B36BB7" w:rsidRPr="001B2D41">
              <w:t>items 2</w:t>
            </w:r>
            <w:r w:rsidRPr="001B2D41">
              <w:t>4, 25) and Sch</w:t>
            </w:r>
            <w:r w:rsidR="00B456D7" w:rsidRPr="001B2D41">
              <w:t> </w:t>
            </w:r>
            <w:r w:rsidRPr="001B2D41">
              <w:t>6 (</w:t>
            </w:r>
            <w:r w:rsidR="00B36BB7" w:rsidRPr="001B2D41">
              <w:t>items 2</w:t>
            </w:r>
            <w:r w:rsidRPr="001B2D41">
              <w:t>1, 32, 149</w:t>
            </w:r>
            <w:r w:rsidR="009D40DB" w:rsidRPr="001B2D41">
              <w:t>–152</w:t>
            </w:r>
            <w:r w:rsidRPr="001B2D41">
              <w:t xml:space="preserve">): </w:t>
            </w:r>
            <w:r w:rsidR="009D40DB" w:rsidRPr="001B2D41">
              <w:t>21 Mar 2012 (s 2(1) items</w:t>
            </w:r>
            <w:r w:rsidR="00FD3F14" w:rsidRPr="001B2D41">
              <w:t> </w:t>
            </w:r>
            <w:r w:rsidR="009D40DB" w:rsidRPr="001B2D41">
              <w:t>3, 10, 13, 24</w:t>
            </w:r>
            <w:r w:rsidR="004C1F60" w:rsidRPr="001B2D41">
              <w:t>,</w:t>
            </w:r>
            <w:r w:rsidR="009D40DB" w:rsidRPr="001B2D41">
              <w:t xml:space="preserve"> 25)</w:t>
            </w:r>
          </w:p>
        </w:tc>
        <w:tc>
          <w:tcPr>
            <w:tcW w:w="1330" w:type="dxa"/>
            <w:shd w:val="clear" w:color="auto" w:fill="auto"/>
          </w:tcPr>
          <w:p w:rsidR="003944EF" w:rsidRPr="001B2D41" w:rsidRDefault="003944EF" w:rsidP="004C1F60">
            <w:pPr>
              <w:pStyle w:val="ENoteTableText"/>
            </w:pPr>
            <w:r w:rsidRPr="001B2D41">
              <w:t>Sch 6 (</w:t>
            </w:r>
            <w:r w:rsidR="00B36BB7" w:rsidRPr="001B2D41">
              <w:t>items 1</w:t>
            </w:r>
            <w:r w:rsidRPr="001B2D41">
              <w:t>50, 152)</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Tax Laws Amendment (Stronger, Fairer, Simpler and Other Measures) Act 2012</w:t>
            </w:r>
          </w:p>
        </w:tc>
        <w:tc>
          <w:tcPr>
            <w:tcW w:w="945" w:type="dxa"/>
            <w:shd w:val="clear" w:color="auto" w:fill="auto"/>
          </w:tcPr>
          <w:p w:rsidR="003944EF" w:rsidRPr="001B2D41" w:rsidRDefault="003944EF" w:rsidP="003944EF">
            <w:pPr>
              <w:pStyle w:val="ENoteTableText"/>
            </w:pPr>
            <w:r w:rsidRPr="001B2D41">
              <w:t>23, 2012</w:t>
            </w:r>
          </w:p>
        </w:tc>
        <w:tc>
          <w:tcPr>
            <w:tcW w:w="993" w:type="dxa"/>
            <w:shd w:val="clear" w:color="auto" w:fill="auto"/>
          </w:tcPr>
          <w:p w:rsidR="003944EF" w:rsidRPr="001B2D41" w:rsidRDefault="003944EF" w:rsidP="003944EF">
            <w:pPr>
              <w:pStyle w:val="ENoteTableText"/>
            </w:pPr>
            <w:r w:rsidRPr="001B2D41">
              <w:t>29 Mar 2012</w:t>
            </w:r>
          </w:p>
        </w:tc>
        <w:tc>
          <w:tcPr>
            <w:tcW w:w="2023" w:type="dxa"/>
            <w:shd w:val="clear" w:color="auto" w:fill="auto"/>
          </w:tcPr>
          <w:p w:rsidR="003944EF" w:rsidRPr="001B2D41" w:rsidRDefault="003944EF" w:rsidP="003944EF">
            <w:pPr>
              <w:pStyle w:val="ENoteTableText"/>
            </w:pPr>
            <w:r w:rsidRPr="001B2D41">
              <w:t>Schedule</w:t>
            </w:r>
            <w:r w:rsidR="00FD3F14" w:rsidRPr="001B2D41">
              <w:t> </w:t>
            </w:r>
            <w:r w:rsidRPr="001B2D41">
              <w:t>1 (items</w:t>
            </w:r>
            <w:r w:rsidR="00FD3F14" w:rsidRPr="001B2D41">
              <w:t> </w:t>
            </w:r>
            <w:r w:rsidRPr="001B2D41">
              <w:t>7, 8, 10): Royal Assent</w:t>
            </w:r>
            <w:r w:rsidRPr="001B2D41">
              <w:br/>
              <w:t>Schedule</w:t>
            </w:r>
            <w:r w:rsidR="00FD3F14" w:rsidRPr="001B2D41">
              <w:t> </w:t>
            </w:r>
            <w:r w:rsidRPr="001B2D41">
              <w:t>2 (items</w:t>
            </w:r>
            <w:r w:rsidR="00FD3F14" w:rsidRPr="001B2D41">
              <w:t> </w:t>
            </w:r>
            <w:r w:rsidRPr="001B2D41">
              <w:t>65, 66): 29 Mar 2012</w:t>
            </w:r>
          </w:p>
        </w:tc>
        <w:tc>
          <w:tcPr>
            <w:tcW w:w="1330" w:type="dxa"/>
            <w:shd w:val="clear" w:color="auto" w:fill="auto"/>
          </w:tcPr>
          <w:p w:rsidR="003944EF" w:rsidRPr="001B2D41" w:rsidRDefault="003944EF" w:rsidP="003E07CC">
            <w:pPr>
              <w:pStyle w:val="ENoteTableText"/>
            </w:pPr>
            <w:r w:rsidRPr="001B2D41">
              <w:t>Sch 1 (</w:t>
            </w:r>
            <w:r w:rsidR="00B36BB7" w:rsidRPr="001B2D41">
              <w:t>item 1</w:t>
            </w:r>
            <w:r w:rsidRPr="001B2D41">
              <w:t>0) and Sch 2 (item</w:t>
            </w:r>
            <w:r w:rsidR="00FD3F14" w:rsidRPr="001B2D41">
              <w:t> </w:t>
            </w:r>
            <w:r w:rsidRPr="001B2D41">
              <w:t>66)</w:t>
            </w:r>
          </w:p>
        </w:tc>
      </w:tr>
      <w:tr w:rsidR="003944EF" w:rsidRPr="001B2D41" w:rsidTr="001F4E2F">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 Laws Amendment (2012 Measures No.</w:t>
            </w:r>
            <w:r w:rsidR="00FD3F14" w:rsidRPr="001B2D41">
              <w:t> </w:t>
            </w:r>
            <w:r w:rsidRPr="001B2D41">
              <w:t>3) Act 2012</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58, 2012</w:t>
            </w:r>
          </w:p>
        </w:tc>
        <w:tc>
          <w:tcPr>
            <w:tcW w:w="993" w:type="dxa"/>
            <w:tcBorders>
              <w:bottom w:val="single" w:sz="4" w:space="0" w:color="auto"/>
            </w:tcBorders>
            <w:shd w:val="clear" w:color="auto" w:fill="auto"/>
          </w:tcPr>
          <w:p w:rsidR="003944EF" w:rsidRPr="001B2D41" w:rsidRDefault="003944EF" w:rsidP="003944EF">
            <w:pPr>
              <w:pStyle w:val="ENoteTableText"/>
            </w:pPr>
            <w:r w:rsidRPr="001B2D41">
              <w:t>21</w:t>
            </w:r>
            <w:r w:rsidR="00FD3F14" w:rsidRPr="001B2D41">
              <w:t> </w:t>
            </w:r>
            <w:r w:rsidRPr="001B2D41">
              <w:t>June 2012</w:t>
            </w:r>
          </w:p>
        </w:tc>
        <w:tc>
          <w:tcPr>
            <w:tcW w:w="2023" w:type="dxa"/>
            <w:tcBorders>
              <w:bottom w:val="single" w:sz="4" w:space="0" w:color="auto"/>
            </w:tcBorders>
            <w:shd w:val="clear" w:color="auto" w:fill="auto"/>
          </w:tcPr>
          <w:p w:rsidR="003944EF" w:rsidRPr="001B2D41" w:rsidRDefault="003944EF" w:rsidP="003E07CC">
            <w:pPr>
              <w:pStyle w:val="ENoteTableText"/>
            </w:pPr>
            <w:r w:rsidRPr="001B2D41">
              <w:t>Sch</w:t>
            </w:r>
            <w:r w:rsidR="0089646A" w:rsidRPr="001B2D41">
              <w:t> </w:t>
            </w:r>
            <w:r w:rsidRPr="001B2D41">
              <w:t>1 (</w:t>
            </w:r>
            <w:r w:rsidR="00743152" w:rsidRPr="001B2D41">
              <w:t>item 7</w:t>
            </w:r>
            <w:r w:rsidRPr="001B2D41">
              <w:t>): 21</w:t>
            </w:r>
            <w:r w:rsidR="00FD3F14" w:rsidRPr="001B2D41">
              <w:t> </w:t>
            </w:r>
            <w:r w:rsidRPr="001B2D41">
              <w:t>June 2012 (s 2(1))</w:t>
            </w:r>
          </w:p>
        </w:tc>
        <w:tc>
          <w:tcPr>
            <w:tcW w:w="1330" w:type="dxa"/>
            <w:tcBorders>
              <w:bottom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2E2FDD">
        <w:trPr>
          <w:cantSplit/>
        </w:trPr>
        <w:tc>
          <w:tcPr>
            <w:tcW w:w="1988" w:type="dxa"/>
            <w:tcBorders>
              <w:bottom w:val="single" w:sz="4" w:space="0" w:color="auto"/>
            </w:tcBorders>
            <w:shd w:val="clear" w:color="auto" w:fill="auto"/>
          </w:tcPr>
          <w:p w:rsidR="003944EF" w:rsidRPr="001B2D41" w:rsidRDefault="003944EF" w:rsidP="003944EF">
            <w:pPr>
              <w:pStyle w:val="ENoteTableText"/>
            </w:pPr>
            <w:r w:rsidRPr="001B2D41">
              <w:t>Tax Laws Amendment (Cross</w:t>
            </w:r>
            <w:r w:rsidR="001B2D41">
              <w:noBreakHyphen/>
            </w:r>
            <w:r w:rsidRPr="001B2D41">
              <w:t>Border Transfer Pricing) Act (No.</w:t>
            </w:r>
            <w:r w:rsidR="00FD3F14" w:rsidRPr="001B2D41">
              <w:t> </w:t>
            </w:r>
            <w:r w:rsidRPr="001B2D41">
              <w:t>1) 2012</w:t>
            </w:r>
          </w:p>
        </w:tc>
        <w:tc>
          <w:tcPr>
            <w:tcW w:w="945" w:type="dxa"/>
            <w:tcBorders>
              <w:bottom w:val="single" w:sz="4" w:space="0" w:color="auto"/>
            </w:tcBorders>
            <w:shd w:val="clear" w:color="auto" w:fill="auto"/>
          </w:tcPr>
          <w:p w:rsidR="003944EF" w:rsidRPr="001B2D41" w:rsidRDefault="003944EF" w:rsidP="003944EF">
            <w:pPr>
              <w:pStyle w:val="ENoteTableText"/>
            </w:pPr>
            <w:r w:rsidRPr="001B2D41">
              <w:t>115, 2012</w:t>
            </w:r>
          </w:p>
        </w:tc>
        <w:tc>
          <w:tcPr>
            <w:tcW w:w="993" w:type="dxa"/>
            <w:tcBorders>
              <w:bottom w:val="single" w:sz="4" w:space="0" w:color="auto"/>
            </w:tcBorders>
            <w:shd w:val="clear" w:color="auto" w:fill="auto"/>
          </w:tcPr>
          <w:p w:rsidR="003944EF" w:rsidRPr="001B2D41" w:rsidRDefault="003944EF" w:rsidP="003944EF">
            <w:pPr>
              <w:pStyle w:val="ENoteTableText"/>
            </w:pPr>
            <w:r w:rsidRPr="001B2D41">
              <w:t>8 Sept 2012</w:t>
            </w:r>
          </w:p>
        </w:tc>
        <w:tc>
          <w:tcPr>
            <w:tcW w:w="2023" w:type="dxa"/>
            <w:tcBorders>
              <w:bottom w:val="single" w:sz="4" w:space="0" w:color="auto"/>
            </w:tcBorders>
            <w:shd w:val="clear" w:color="auto" w:fill="auto"/>
          </w:tcPr>
          <w:p w:rsidR="003944EF" w:rsidRPr="001B2D41" w:rsidRDefault="003944EF" w:rsidP="003944EF">
            <w:pPr>
              <w:pStyle w:val="ENoteTableText"/>
            </w:pPr>
            <w:r w:rsidRPr="001B2D41">
              <w:t>Schedule</w:t>
            </w:r>
            <w:r w:rsidR="00FD3F14" w:rsidRPr="001B2D41">
              <w:t> </w:t>
            </w:r>
            <w:r w:rsidRPr="001B2D41">
              <w:t>1 (</w:t>
            </w:r>
            <w:r w:rsidR="00B36BB7" w:rsidRPr="001B2D41">
              <w:t>item 1</w:t>
            </w:r>
            <w:r w:rsidRPr="001B2D41">
              <w:t>2): Royal Assent</w:t>
            </w:r>
          </w:p>
        </w:tc>
        <w:tc>
          <w:tcPr>
            <w:tcW w:w="1330" w:type="dxa"/>
            <w:tcBorders>
              <w:bottom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2E2FDD">
        <w:trPr>
          <w:cantSplit/>
        </w:trPr>
        <w:tc>
          <w:tcPr>
            <w:tcW w:w="1988" w:type="dxa"/>
            <w:tcBorders>
              <w:top w:val="single" w:sz="4" w:space="0" w:color="auto"/>
            </w:tcBorders>
            <w:shd w:val="clear" w:color="auto" w:fill="auto"/>
          </w:tcPr>
          <w:p w:rsidR="003944EF" w:rsidRPr="001B2D41" w:rsidRDefault="003944EF" w:rsidP="003944EF">
            <w:pPr>
              <w:pStyle w:val="ENoteTableText"/>
            </w:pPr>
            <w:r w:rsidRPr="001B2D41">
              <w:t>Tax Laws Amendment (Investment Manager Regime) Act 2012</w:t>
            </w:r>
          </w:p>
        </w:tc>
        <w:tc>
          <w:tcPr>
            <w:tcW w:w="945" w:type="dxa"/>
            <w:tcBorders>
              <w:top w:val="single" w:sz="4" w:space="0" w:color="auto"/>
            </w:tcBorders>
            <w:shd w:val="clear" w:color="auto" w:fill="auto"/>
          </w:tcPr>
          <w:p w:rsidR="003944EF" w:rsidRPr="001B2D41" w:rsidRDefault="003944EF" w:rsidP="003944EF">
            <w:pPr>
              <w:pStyle w:val="ENoteTableText"/>
            </w:pPr>
            <w:r w:rsidRPr="001B2D41">
              <w:t>126, 2012</w:t>
            </w:r>
          </w:p>
        </w:tc>
        <w:tc>
          <w:tcPr>
            <w:tcW w:w="993" w:type="dxa"/>
            <w:tcBorders>
              <w:top w:val="single" w:sz="4" w:space="0" w:color="auto"/>
            </w:tcBorders>
            <w:shd w:val="clear" w:color="auto" w:fill="auto"/>
          </w:tcPr>
          <w:p w:rsidR="003944EF" w:rsidRPr="001B2D41" w:rsidRDefault="003944EF" w:rsidP="003944EF">
            <w:pPr>
              <w:pStyle w:val="ENoteTableText"/>
            </w:pPr>
            <w:r w:rsidRPr="001B2D41">
              <w:t>13 Sept 2012</w:t>
            </w:r>
          </w:p>
        </w:tc>
        <w:tc>
          <w:tcPr>
            <w:tcW w:w="2023" w:type="dxa"/>
            <w:tcBorders>
              <w:top w:val="single" w:sz="4" w:space="0" w:color="auto"/>
            </w:tcBorders>
            <w:shd w:val="clear" w:color="auto" w:fill="auto"/>
          </w:tcPr>
          <w:p w:rsidR="003944EF" w:rsidRPr="001B2D41" w:rsidRDefault="003944EF" w:rsidP="003944EF">
            <w:pPr>
              <w:pStyle w:val="ENoteTableText"/>
            </w:pPr>
            <w:r w:rsidRPr="001B2D41">
              <w:t>Schedule</w:t>
            </w:r>
            <w:r w:rsidR="00FD3F14" w:rsidRPr="001B2D41">
              <w:t> </w:t>
            </w:r>
            <w:r w:rsidRPr="001B2D41">
              <w:t>2: Royal Assent</w:t>
            </w:r>
          </w:p>
        </w:tc>
        <w:tc>
          <w:tcPr>
            <w:tcW w:w="1330" w:type="dxa"/>
            <w:tcBorders>
              <w:top w:val="single" w:sz="4" w:space="0" w:color="auto"/>
            </w:tcBorders>
            <w:shd w:val="clear" w:color="auto" w:fill="auto"/>
          </w:tcPr>
          <w:p w:rsidR="003944EF" w:rsidRPr="001B2D41" w:rsidRDefault="003944EF" w:rsidP="003944EF">
            <w:pPr>
              <w:pStyle w:val="ENoteTableText"/>
            </w:pPr>
            <w:r w:rsidRPr="001B2D41">
              <w:t>—</w:t>
            </w:r>
          </w:p>
        </w:tc>
      </w:tr>
      <w:tr w:rsidR="003944EF" w:rsidRPr="001B2D41" w:rsidTr="008909CC">
        <w:trPr>
          <w:cantSplit/>
        </w:trPr>
        <w:tc>
          <w:tcPr>
            <w:tcW w:w="1988" w:type="dxa"/>
            <w:shd w:val="clear" w:color="auto" w:fill="auto"/>
          </w:tcPr>
          <w:p w:rsidR="003944EF" w:rsidRPr="001B2D41" w:rsidRDefault="003944EF" w:rsidP="003944EF">
            <w:pPr>
              <w:pStyle w:val="ENoteTableText"/>
            </w:pPr>
            <w:r w:rsidRPr="001B2D41">
              <w:t>Australian Charities and Not</w:t>
            </w:r>
            <w:r w:rsidR="001B2D41">
              <w:noBreakHyphen/>
            </w:r>
            <w:r w:rsidRPr="001B2D41">
              <w:t>for</w:t>
            </w:r>
            <w:r w:rsidR="001B2D41">
              <w:noBreakHyphen/>
            </w:r>
            <w:r w:rsidRPr="001B2D41">
              <w:t>profits Commission (Consequential and Transitional) Act 2012</w:t>
            </w:r>
          </w:p>
        </w:tc>
        <w:tc>
          <w:tcPr>
            <w:tcW w:w="945" w:type="dxa"/>
            <w:shd w:val="clear" w:color="auto" w:fill="auto"/>
          </w:tcPr>
          <w:p w:rsidR="003944EF" w:rsidRPr="001B2D41" w:rsidRDefault="003944EF" w:rsidP="003944EF">
            <w:pPr>
              <w:pStyle w:val="ENoteTableText"/>
            </w:pPr>
            <w:r w:rsidRPr="001B2D41">
              <w:t>169, 2012</w:t>
            </w:r>
          </w:p>
        </w:tc>
        <w:tc>
          <w:tcPr>
            <w:tcW w:w="993" w:type="dxa"/>
            <w:shd w:val="clear" w:color="auto" w:fill="auto"/>
          </w:tcPr>
          <w:p w:rsidR="003944EF" w:rsidRPr="001B2D41" w:rsidRDefault="003944EF" w:rsidP="003944EF">
            <w:pPr>
              <w:pStyle w:val="ENoteTableText"/>
            </w:pPr>
            <w:r w:rsidRPr="001B2D41">
              <w:t>3 Dec 2012</w:t>
            </w:r>
          </w:p>
        </w:tc>
        <w:tc>
          <w:tcPr>
            <w:tcW w:w="2023" w:type="dxa"/>
            <w:shd w:val="clear" w:color="auto" w:fill="auto"/>
          </w:tcPr>
          <w:p w:rsidR="003944EF" w:rsidRPr="001B2D41" w:rsidRDefault="005F2B73" w:rsidP="003E07CC">
            <w:pPr>
              <w:pStyle w:val="ENoteTableText"/>
            </w:pPr>
            <w:r w:rsidRPr="001B2D41">
              <w:t>Sch</w:t>
            </w:r>
            <w:r w:rsidR="0089646A" w:rsidRPr="001B2D41">
              <w:t> </w:t>
            </w:r>
            <w:r w:rsidR="003944EF" w:rsidRPr="001B2D41">
              <w:t>2 (</w:t>
            </w:r>
            <w:r w:rsidR="00743152" w:rsidRPr="001B2D41">
              <w:t>item 4</w:t>
            </w:r>
            <w:r w:rsidR="003944EF" w:rsidRPr="001B2D41">
              <w:t>0): 3 Dec 2012 (s 2(1))</w:t>
            </w:r>
          </w:p>
        </w:tc>
        <w:tc>
          <w:tcPr>
            <w:tcW w:w="1330" w:type="dxa"/>
            <w:shd w:val="clear" w:color="auto" w:fill="auto"/>
          </w:tcPr>
          <w:p w:rsidR="003944EF" w:rsidRPr="001B2D41" w:rsidRDefault="003944EF" w:rsidP="003944EF">
            <w:pPr>
              <w:pStyle w:val="ENoteTableText"/>
            </w:pPr>
            <w:r w:rsidRPr="001B2D41">
              <w:t>—</w:t>
            </w:r>
          </w:p>
        </w:tc>
      </w:tr>
      <w:tr w:rsidR="00A240D6" w:rsidRPr="001B2D41" w:rsidTr="008909CC">
        <w:trPr>
          <w:cantSplit/>
        </w:trPr>
        <w:tc>
          <w:tcPr>
            <w:tcW w:w="1988" w:type="dxa"/>
            <w:shd w:val="clear" w:color="auto" w:fill="auto"/>
          </w:tcPr>
          <w:p w:rsidR="00A240D6" w:rsidRPr="001B2D41" w:rsidRDefault="00F85C85" w:rsidP="003944EF">
            <w:pPr>
              <w:pStyle w:val="ENoteTableText"/>
            </w:pPr>
            <w:r w:rsidRPr="001B2D41">
              <w:t>Tax and Superannuation Laws Amendment (Increased Concessional Contributions Cap and Other Measures) Act 2013</w:t>
            </w:r>
          </w:p>
        </w:tc>
        <w:tc>
          <w:tcPr>
            <w:tcW w:w="945" w:type="dxa"/>
            <w:shd w:val="clear" w:color="auto" w:fill="auto"/>
          </w:tcPr>
          <w:p w:rsidR="00A240D6" w:rsidRPr="001B2D41" w:rsidRDefault="00A240D6" w:rsidP="003944EF">
            <w:pPr>
              <w:pStyle w:val="ENoteTableText"/>
            </w:pPr>
            <w:r w:rsidRPr="001B2D41">
              <w:t>82, 2013</w:t>
            </w:r>
          </w:p>
        </w:tc>
        <w:tc>
          <w:tcPr>
            <w:tcW w:w="993" w:type="dxa"/>
            <w:shd w:val="clear" w:color="auto" w:fill="auto"/>
          </w:tcPr>
          <w:p w:rsidR="00A240D6" w:rsidRPr="001B2D41" w:rsidRDefault="00F85C85" w:rsidP="003944EF">
            <w:pPr>
              <w:pStyle w:val="ENoteTableText"/>
            </w:pPr>
            <w:r w:rsidRPr="001B2D41">
              <w:t>28</w:t>
            </w:r>
            <w:r w:rsidR="00FD3F14" w:rsidRPr="001B2D41">
              <w:t> </w:t>
            </w:r>
            <w:r w:rsidRPr="001B2D41">
              <w:t>June 2013</w:t>
            </w:r>
          </w:p>
        </w:tc>
        <w:tc>
          <w:tcPr>
            <w:tcW w:w="2023" w:type="dxa"/>
            <w:shd w:val="clear" w:color="auto" w:fill="auto"/>
          </w:tcPr>
          <w:p w:rsidR="00A240D6" w:rsidRPr="001B2D41" w:rsidRDefault="00557F1B" w:rsidP="003944EF">
            <w:pPr>
              <w:pStyle w:val="ENoteTableText"/>
            </w:pPr>
            <w:r w:rsidRPr="001B2D41">
              <w:t>Sch 1 (</w:t>
            </w:r>
            <w:r w:rsidR="00B36BB7" w:rsidRPr="001B2D41">
              <w:t>item 2</w:t>
            </w:r>
            <w:r w:rsidR="00DF1AB3" w:rsidRPr="001B2D41">
              <w:t xml:space="preserve">) and </w:t>
            </w:r>
            <w:r w:rsidRPr="001B2D41">
              <w:t>Sch 3 (items</w:t>
            </w:r>
            <w:r w:rsidR="00FD3F14" w:rsidRPr="001B2D41">
              <w:t> </w:t>
            </w:r>
            <w:r w:rsidRPr="001B2D41">
              <w:t>38, 39)</w:t>
            </w:r>
            <w:r w:rsidR="00F85C85" w:rsidRPr="001B2D41">
              <w:t>: Royal Assent</w:t>
            </w:r>
          </w:p>
        </w:tc>
        <w:tc>
          <w:tcPr>
            <w:tcW w:w="1330" w:type="dxa"/>
            <w:shd w:val="clear" w:color="auto" w:fill="auto"/>
          </w:tcPr>
          <w:p w:rsidR="00A240D6" w:rsidRPr="001B2D41" w:rsidRDefault="00557F1B" w:rsidP="003944EF">
            <w:pPr>
              <w:pStyle w:val="ENoteTableText"/>
            </w:pPr>
            <w:r w:rsidRPr="001B2D41">
              <w:t>Sch 3 (</w:t>
            </w:r>
            <w:r w:rsidR="001B2D41">
              <w:t>item 3</w:t>
            </w:r>
            <w:r w:rsidRPr="001B2D41">
              <w:t>9)</w:t>
            </w:r>
          </w:p>
        </w:tc>
      </w:tr>
      <w:tr w:rsidR="00DF1AB3" w:rsidRPr="001B2D41" w:rsidTr="008909CC">
        <w:trPr>
          <w:cantSplit/>
        </w:trPr>
        <w:tc>
          <w:tcPr>
            <w:tcW w:w="1988" w:type="dxa"/>
            <w:shd w:val="clear" w:color="auto" w:fill="auto"/>
          </w:tcPr>
          <w:p w:rsidR="00DF1AB3" w:rsidRPr="001B2D41" w:rsidRDefault="00C1709B" w:rsidP="003944EF">
            <w:pPr>
              <w:pStyle w:val="ENoteTableText"/>
            </w:pPr>
            <w:r w:rsidRPr="001B2D41">
              <w:t>Tax and Superannuation Laws Amendment (2013 Measures No.</w:t>
            </w:r>
            <w:r w:rsidR="00FD3F14" w:rsidRPr="001B2D41">
              <w:t> </w:t>
            </w:r>
            <w:r w:rsidRPr="001B2D41">
              <w:t>1) Act 2013</w:t>
            </w:r>
          </w:p>
        </w:tc>
        <w:tc>
          <w:tcPr>
            <w:tcW w:w="945" w:type="dxa"/>
            <w:shd w:val="clear" w:color="auto" w:fill="auto"/>
          </w:tcPr>
          <w:p w:rsidR="00DF1AB3" w:rsidRPr="001B2D41" w:rsidRDefault="00DF1AB3" w:rsidP="003944EF">
            <w:pPr>
              <w:pStyle w:val="ENoteTableText"/>
            </w:pPr>
            <w:r w:rsidRPr="001B2D41">
              <w:t>88, 2013</w:t>
            </w:r>
          </w:p>
        </w:tc>
        <w:tc>
          <w:tcPr>
            <w:tcW w:w="993" w:type="dxa"/>
            <w:shd w:val="clear" w:color="auto" w:fill="auto"/>
          </w:tcPr>
          <w:p w:rsidR="00DF1AB3" w:rsidRPr="001B2D41" w:rsidRDefault="00C1709B" w:rsidP="003944EF">
            <w:pPr>
              <w:pStyle w:val="ENoteTableText"/>
            </w:pPr>
            <w:r w:rsidRPr="001B2D41">
              <w:t>28</w:t>
            </w:r>
            <w:r w:rsidR="00FD3F14" w:rsidRPr="001B2D41">
              <w:t> </w:t>
            </w:r>
            <w:r w:rsidRPr="001B2D41">
              <w:t>June 2013</w:t>
            </w:r>
          </w:p>
        </w:tc>
        <w:tc>
          <w:tcPr>
            <w:tcW w:w="2023" w:type="dxa"/>
            <w:shd w:val="clear" w:color="auto" w:fill="auto"/>
          </w:tcPr>
          <w:p w:rsidR="00DF1AB3" w:rsidRPr="001B2D41" w:rsidRDefault="003934B4" w:rsidP="007D28FC">
            <w:pPr>
              <w:pStyle w:val="ENoteTableText"/>
            </w:pPr>
            <w:r w:rsidRPr="001B2D41">
              <w:t>Sch 5 (items</w:t>
            </w:r>
            <w:r w:rsidR="00FD3F14" w:rsidRPr="001B2D41">
              <w:t> </w:t>
            </w:r>
            <w:r w:rsidRPr="001B2D41">
              <w:t>6, 10) and Sch</w:t>
            </w:r>
            <w:r w:rsidR="008909CC" w:rsidRPr="001B2D41">
              <w:t> </w:t>
            </w:r>
            <w:r w:rsidRPr="001B2D41">
              <w:t>6 (</w:t>
            </w:r>
            <w:r w:rsidR="00743152" w:rsidRPr="001B2D41">
              <w:t>items 4</w:t>
            </w:r>
            <w:r w:rsidRPr="001B2D41">
              <w:t>2, 43):</w:t>
            </w:r>
            <w:r w:rsidR="00757F0F" w:rsidRPr="001B2D41">
              <w:t xml:space="preserve"> 29</w:t>
            </w:r>
            <w:r w:rsidR="00FD3F14" w:rsidRPr="001B2D41">
              <w:t> </w:t>
            </w:r>
            <w:r w:rsidR="00757F0F" w:rsidRPr="001B2D41">
              <w:t>June 2013</w:t>
            </w:r>
            <w:r w:rsidRPr="001B2D41">
              <w:br/>
              <w:t>Sch 5 (</w:t>
            </w:r>
            <w:r w:rsidR="00B36BB7" w:rsidRPr="001B2D41">
              <w:t>item 2</w:t>
            </w:r>
            <w:r w:rsidRPr="001B2D41">
              <w:t xml:space="preserve">1): </w:t>
            </w:r>
            <w:r w:rsidR="001E5ACC" w:rsidRPr="001B2D41">
              <w:t>1 July</w:t>
            </w:r>
            <w:r w:rsidR="006343EE" w:rsidRPr="001B2D41">
              <w:t xml:space="preserve"> 2013</w:t>
            </w:r>
          </w:p>
        </w:tc>
        <w:tc>
          <w:tcPr>
            <w:tcW w:w="1330" w:type="dxa"/>
            <w:shd w:val="clear" w:color="auto" w:fill="auto"/>
          </w:tcPr>
          <w:p w:rsidR="00DF1AB3" w:rsidRPr="001B2D41" w:rsidRDefault="003934B4" w:rsidP="003944EF">
            <w:pPr>
              <w:pStyle w:val="ENoteTableText"/>
            </w:pPr>
            <w:r w:rsidRPr="001B2D41">
              <w:t>—</w:t>
            </w:r>
          </w:p>
        </w:tc>
      </w:tr>
      <w:tr w:rsidR="00DF1AB3" w:rsidRPr="001B2D41" w:rsidTr="008909CC">
        <w:trPr>
          <w:cantSplit/>
        </w:trPr>
        <w:tc>
          <w:tcPr>
            <w:tcW w:w="1988" w:type="dxa"/>
            <w:shd w:val="clear" w:color="auto" w:fill="auto"/>
          </w:tcPr>
          <w:p w:rsidR="00DF1AB3" w:rsidRPr="001B2D41" w:rsidRDefault="00490C44" w:rsidP="003944EF">
            <w:pPr>
              <w:pStyle w:val="ENoteTableText"/>
            </w:pPr>
            <w:r w:rsidRPr="001B2D41">
              <w:t>Tax Laws Amendment (Countering Tax Avoidance and Multinational Profit Shifting) Act 2013</w:t>
            </w:r>
          </w:p>
        </w:tc>
        <w:tc>
          <w:tcPr>
            <w:tcW w:w="945" w:type="dxa"/>
            <w:shd w:val="clear" w:color="auto" w:fill="auto"/>
          </w:tcPr>
          <w:p w:rsidR="00DF1AB3" w:rsidRPr="001B2D41" w:rsidRDefault="00DF1AB3" w:rsidP="003944EF">
            <w:pPr>
              <w:pStyle w:val="ENoteTableText"/>
            </w:pPr>
            <w:r w:rsidRPr="001B2D41">
              <w:t>101, 2013</w:t>
            </w:r>
          </w:p>
        </w:tc>
        <w:tc>
          <w:tcPr>
            <w:tcW w:w="993" w:type="dxa"/>
            <w:shd w:val="clear" w:color="auto" w:fill="auto"/>
          </w:tcPr>
          <w:p w:rsidR="00DF1AB3" w:rsidRPr="001B2D41" w:rsidRDefault="00490C44" w:rsidP="003944EF">
            <w:pPr>
              <w:pStyle w:val="ENoteTableText"/>
            </w:pPr>
            <w:r w:rsidRPr="001B2D41">
              <w:t>29</w:t>
            </w:r>
            <w:r w:rsidR="00FD3F14" w:rsidRPr="001B2D41">
              <w:t> </w:t>
            </w:r>
            <w:r w:rsidRPr="001B2D41">
              <w:t>June 2013</w:t>
            </w:r>
          </w:p>
        </w:tc>
        <w:tc>
          <w:tcPr>
            <w:tcW w:w="2023" w:type="dxa"/>
            <w:shd w:val="clear" w:color="auto" w:fill="auto"/>
          </w:tcPr>
          <w:p w:rsidR="00DF1AB3" w:rsidRPr="001B2D41" w:rsidRDefault="00490C44" w:rsidP="008F36B0">
            <w:pPr>
              <w:pStyle w:val="ENoteTableText"/>
            </w:pPr>
            <w:r w:rsidRPr="001B2D41">
              <w:t>Sch 2 (items</w:t>
            </w:r>
            <w:r w:rsidR="00FD3F14" w:rsidRPr="001B2D41">
              <w:t> </w:t>
            </w:r>
            <w:r w:rsidRPr="001B2D41">
              <w:t xml:space="preserve">51–54): </w:t>
            </w:r>
            <w:r w:rsidR="008F36B0" w:rsidRPr="001B2D41">
              <w:t>Royal Assent</w:t>
            </w:r>
          </w:p>
        </w:tc>
        <w:tc>
          <w:tcPr>
            <w:tcW w:w="1330" w:type="dxa"/>
            <w:shd w:val="clear" w:color="auto" w:fill="auto"/>
          </w:tcPr>
          <w:p w:rsidR="00DF1AB3" w:rsidRPr="001B2D41" w:rsidRDefault="00171398" w:rsidP="003944EF">
            <w:pPr>
              <w:pStyle w:val="ENoteTableText"/>
            </w:pPr>
            <w:r w:rsidRPr="001B2D41">
              <w:t>—</w:t>
            </w:r>
          </w:p>
        </w:tc>
      </w:tr>
      <w:tr w:rsidR="00DF1AB3" w:rsidRPr="001B2D41" w:rsidTr="008909CC">
        <w:trPr>
          <w:cantSplit/>
        </w:trPr>
        <w:tc>
          <w:tcPr>
            <w:tcW w:w="1988" w:type="dxa"/>
            <w:shd w:val="clear" w:color="auto" w:fill="auto"/>
          </w:tcPr>
          <w:p w:rsidR="00DF1AB3" w:rsidRPr="001B2D41" w:rsidRDefault="0017574B" w:rsidP="003944EF">
            <w:pPr>
              <w:pStyle w:val="ENoteTableText"/>
            </w:pPr>
            <w:r w:rsidRPr="001B2D41">
              <w:t>Tax Laws Amendment (Fairer Taxation of Excess Concessional Contributions) Act 2013</w:t>
            </w:r>
          </w:p>
        </w:tc>
        <w:tc>
          <w:tcPr>
            <w:tcW w:w="945" w:type="dxa"/>
            <w:shd w:val="clear" w:color="auto" w:fill="auto"/>
          </w:tcPr>
          <w:p w:rsidR="00DF1AB3" w:rsidRPr="001B2D41" w:rsidRDefault="00DF1AB3" w:rsidP="003944EF">
            <w:pPr>
              <w:pStyle w:val="ENoteTableText"/>
            </w:pPr>
            <w:r w:rsidRPr="001B2D41">
              <w:t>118, 2013</w:t>
            </w:r>
          </w:p>
        </w:tc>
        <w:tc>
          <w:tcPr>
            <w:tcW w:w="993" w:type="dxa"/>
            <w:shd w:val="clear" w:color="auto" w:fill="auto"/>
          </w:tcPr>
          <w:p w:rsidR="00DF1AB3" w:rsidRPr="001B2D41" w:rsidRDefault="0017574B" w:rsidP="003944EF">
            <w:pPr>
              <w:pStyle w:val="ENoteTableText"/>
            </w:pPr>
            <w:r w:rsidRPr="001B2D41">
              <w:t>29</w:t>
            </w:r>
            <w:r w:rsidR="00FD3F14" w:rsidRPr="001B2D41">
              <w:t> </w:t>
            </w:r>
            <w:r w:rsidRPr="001B2D41">
              <w:t>June 2013</w:t>
            </w:r>
          </w:p>
        </w:tc>
        <w:tc>
          <w:tcPr>
            <w:tcW w:w="2023" w:type="dxa"/>
            <w:shd w:val="clear" w:color="auto" w:fill="auto"/>
          </w:tcPr>
          <w:p w:rsidR="00DF1AB3" w:rsidRPr="001B2D41" w:rsidRDefault="0017574B" w:rsidP="00416628">
            <w:pPr>
              <w:pStyle w:val="ENoteTableText"/>
            </w:pPr>
            <w:r w:rsidRPr="001B2D41">
              <w:t>Sch 1</w:t>
            </w:r>
            <w:r w:rsidR="007236E3" w:rsidRPr="001B2D41">
              <w:t xml:space="preserve"> (</w:t>
            </w:r>
            <w:r w:rsidR="00B36BB7" w:rsidRPr="001B2D41">
              <w:t>items 1</w:t>
            </w:r>
            <w:r w:rsidR="007236E3" w:rsidRPr="001B2D41">
              <w:t>2, 80,</w:t>
            </w:r>
            <w:r w:rsidR="005344A0" w:rsidRPr="001B2D41">
              <w:t xml:space="preserve"> 98,</w:t>
            </w:r>
            <w:r w:rsidR="007236E3" w:rsidRPr="001B2D41">
              <w:t xml:space="preserve"> 99, </w:t>
            </w:r>
            <w:r w:rsidR="007601EC" w:rsidRPr="001B2D41">
              <w:t xml:space="preserve">110, </w:t>
            </w:r>
            <w:r w:rsidR="007236E3" w:rsidRPr="001B2D41">
              <w:t xml:space="preserve">111): </w:t>
            </w:r>
            <w:r w:rsidR="005344A0" w:rsidRPr="001B2D41">
              <w:t>29</w:t>
            </w:r>
            <w:r w:rsidR="00FD3F14" w:rsidRPr="001B2D41">
              <w:t> </w:t>
            </w:r>
            <w:r w:rsidR="005344A0" w:rsidRPr="001B2D41">
              <w:t xml:space="preserve">June 2014 (s 2(1) </w:t>
            </w:r>
            <w:r w:rsidR="00B36BB7" w:rsidRPr="001B2D41">
              <w:t>items 2</w:t>
            </w:r>
            <w:r w:rsidR="005344A0" w:rsidRPr="001B2D41">
              <w:t>, 7</w:t>
            </w:r>
            <w:r w:rsidR="00416628" w:rsidRPr="001B2D41">
              <w:t>, 8</w:t>
            </w:r>
            <w:r w:rsidR="005344A0" w:rsidRPr="001B2D41">
              <w:t>, 11)</w:t>
            </w:r>
          </w:p>
        </w:tc>
        <w:tc>
          <w:tcPr>
            <w:tcW w:w="1330" w:type="dxa"/>
            <w:shd w:val="clear" w:color="auto" w:fill="auto"/>
          </w:tcPr>
          <w:p w:rsidR="00DF1AB3" w:rsidRPr="001B2D41" w:rsidRDefault="00941FB8" w:rsidP="003944EF">
            <w:pPr>
              <w:pStyle w:val="ENoteTableText"/>
            </w:pPr>
            <w:r w:rsidRPr="001B2D41">
              <w:t xml:space="preserve">Sch </w:t>
            </w:r>
            <w:r w:rsidR="007601EC" w:rsidRPr="001B2D41">
              <w:t>1 (</w:t>
            </w:r>
            <w:r w:rsidR="00B36BB7" w:rsidRPr="001B2D41">
              <w:t>item 1</w:t>
            </w:r>
            <w:r w:rsidR="007601EC" w:rsidRPr="001B2D41">
              <w:t>10)</w:t>
            </w:r>
          </w:p>
        </w:tc>
      </w:tr>
      <w:tr w:rsidR="00A240D6" w:rsidRPr="001B2D41" w:rsidTr="001F4E2F">
        <w:trPr>
          <w:cantSplit/>
        </w:trPr>
        <w:tc>
          <w:tcPr>
            <w:tcW w:w="1988" w:type="dxa"/>
            <w:tcBorders>
              <w:bottom w:val="single" w:sz="4" w:space="0" w:color="auto"/>
            </w:tcBorders>
            <w:shd w:val="clear" w:color="auto" w:fill="auto"/>
          </w:tcPr>
          <w:p w:rsidR="00A240D6" w:rsidRPr="001B2D41" w:rsidRDefault="00D902EC" w:rsidP="003944EF">
            <w:pPr>
              <w:pStyle w:val="ENoteTableText"/>
            </w:pPr>
            <w:r w:rsidRPr="001B2D41">
              <w:t>Tax Laws Amendment (2013 Measures No.</w:t>
            </w:r>
            <w:r w:rsidR="00FD3F14" w:rsidRPr="001B2D41">
              <w:t> </w:t>
            </w:r>
            <w:r w:rsidRPr="001B2D41">
              <w:t>2) Act 2013</w:t>
            </w:r>
          </w:p>
        </w:tc>
        <w:tc>
          <w:tcPr>
            <w:tcW w:w="945" w:type="dxa"/>
            <w:tcBorders>
              <w:bottom w:val="single" w:sz="4" w:space="0" w:color="auto"/>
            </w:tcBorders>
            <w:shd w:val="clear" w:color="auto" w:fill="auto"/>
          </w:tcPr>
          <w:p w:rsidR="00A240D6" w:rsidRPr="001B2D41" w:rsidRDefault="00A240D6" w:rsidP="003944EF">
            <w:pPr>
              <w:pStyle w:val="ENoteTableText"/>
            </w:pPr>
            <w:r w:rsidRPr="001B2D41">
              <w:t>124, 2013</w:t>
            </w:r>
          </w:p>
        </w:tc>
        <w:tc>
          <w:tcPr>
            <w:tcW w:w="993" w:type="dxa"/>
            <w:tcBorders>
              <w:bottom w:val="single" w:sz="4" w:space="0" w:color="auto"/>
            </w:tcBorders>
            <w:shd w:val="clear" w:color="auto" w:fill="auto"/>
          </w:tcPr>
          <w:p w:rsidR="00A240D6" w:rsidRPr="001B2D41" w:rsidRDefault="00D902EC" w:rsidP="003944EF">
            <w:pPr>
              <w:pStyle w:val="ENoteTableText"/>
            </w:pPr>
            <w:r w:rsidRPr="001B2D41">
              <w:t>29</w:t>
            </w:r>
            <w:r w:rsidR="00FD3F14" w:rsidRPr="001B2D41">
              <w:t> </w:t>
            </w:r>
            <w:r w:rsidRPr="001B2D41">
              <w:t>June 2013</w:t>
            </w:r>
          </w:p>
        </w:tc>
        <w:tc>
          <w:tcPr>
            <w:tcW w:w="2023" w:type="dxa"/>
            <w:tcBorders>
              <w:bottom w:val="single" w:sz="4" w:space="0" w:color="auto"/>
            </w:tcBorders>
            <w:shd w:val="clear" w:color="auto" w:fill="auto"/>
          </w:tcPr>
          <w:p w:rsidR="00A240D6" w:rsidRPr="001B2D41" w:rsidRDefault="00D902EC" w:rsidP="007637FF">
            <w:pPr>
              <w:pStyle w:val="ENoteTableText"/>
            </w:pPr>
            <w:r w:rsidRPr="001B2D41">
              <w:t>Sch 2 (</w:t>
            </w:r>
            <w:r w:rsidR="00743152" w:rsidRPr="001B2D41">
              <w:t>item 4</w:t>
            </w:r>
            <w:r w:rsidRPr="001B2D41">
              <w:t>7):</w:t>
            </w:r>
            <w:r w:rsidR="00743737" w:rsidRPr="001B2D41">
              <w:t xml:space="preserve"> 1</w:t>
            </w:r>
            <w:r w:rsidR="001E5ACC" w:rsidRPr="001B2D41">
              <w:t>1 July</w:t>
            </w:r>
            <w:r w:rsidR="00743737" w:rsidRPr="001B2D41">
              <w:t xml:space="preserve"> 2013</w:t>
            </w:r>
            <w:r w:rsidRPr="001B2D41">
              <w:t xml:space="preserve"> </w:t>
            </w:r>
            <w:r w:rsidR="00743737" w:rsidRPr="001B2D41">
              <w:t>(</w:t>
            </w:r>
            <w:r w:rsidRPr="001B2D41">
              <w:rPr>
                <w:i/>
              </w:rPr>
              <w:t>see</w:t>
            </w:r>
            <w:r w:rsidRPr="001B2D41">
              <w:t xml:space="preserve"> </w:t>
            </w:r>
            <w:r w:rsidR="008A20D7" w:rsidRPr="001B2D41">
              <w:rPr>
                <w:szCs w:val="16"/>
              </w:rPr>
              <w:t>F2013L01359</w:t>
            </w:r>
            <w:r w:rsidR="00743737" w:rsidRPr="001B2D41">
              <w:rPr>
                <w:szCs w:val="16"/>
              </w:rPr>
              <w:t>)</w:t>
            </w:r>
            <w:r w:rsidRPr="001B2D41">
              <w:br/>
            </w:r>
            <w:r w:rsidR="00D44420" w:rsidRPr="001B2D41">
              <w:t>Sch 11 (</w:t>
            </w:r>
            <w:r w:rsidR="00743152" w:rsidRPr="001B2D41">
              <w:t>item 4</w:t>
            </w:r>
            <w:r w:rsidR="00D44420" w:rsidRPr="001B2D41">
              <w:t>)</w:t>
            </w:r>
            <w:r w:rsidRPr="001B2D41">
              <w:t xml:space="preserve">: </w:t>
            </w:r>
            <w:r w:rsidR="0001242C" w:rsidRPr="001B2D41">
              <w:t xml:space="preserve">3 Dec 2014 (s 2(1) </w:t>
            </w:r>
            <w:r w:rsidR="00B36BB7" w:rsidRPr="001B2D41">
              <w:t>item 1</w:t>
            </w:r>
            <w:r w:rsidR="0001242C" w:rsidRPr="001B2D41">
              <w:t>5)</w:t>
            </w:r>
            <w:r w:rsidRPr="001B2D41">
              <w:br/>
              <w:t>Sch 11</w:t>
            </w:r>
            <w:r w:rsidR="0084356C" w:rsidRPr="001B2D41">
              <w:t xml:space="preserve"> </w:t>
            </w:r>
            <w:r w:rsidRPr="001B2D41">
              <w:t>(items</w:t>
            </w:r>
            <w:r w:rsidR="00FD3F14" w:rsidRPr="001B2D41">
              <w:t> </w:t>
            </w:r>
            <w:r w:rsidRPr="001B2D41">
              <w:t>7</w:t>
            </w:r>
            <w:r w:rsidR="0092722C" w:rsidRPr="001B2D41">
              <w:t>–9</w:t>
            </w:r>
            <w:r w:rsidRPr="001B2D41">
              <w:t xml:space="preserve">): </w:t>
            </w:r>
            <w:r w:rsidR="0001242C" w:rsidRPr="001B2D41">
              <w:t>28</w:t>
            </w:r>
            <w:r w:rsidR="00FD3F14" w:rsidRPr="001B2D41">
              <w:t> </w:t>
            </w:r>
            <w:r w:rsidR="0001242C" w:rsidRPr="001B2D41">
              <w:t xml:space="preserve">June 2013 (s 2(1) </w:t>
            </w:r>
            <w:r w:rsidR="00B36BB7" w:rsidRPr="001B2D41">
              <w:t>item 1</w:t>
            </w:r>
            <w:r w:rsidR="0001242C" w:rsidRPr="001B2D41">
              <w:t>6)</w:t>
            </w:r>
          </w:p>
        </w:tc>
        <w:tc>
          <w:tcPr>
            <w:tcW w:w="1330" w:type="dxa"/>
            <w:tcBorders>
              <w:bottom w:val="single" w:sz="4" w:space="0" w:color="auto"/>
            </w:tcBorders>
            <w:shd w:val="clear" w:color="auto" w:fill="auto"/>
          </w:tcPr>
          <w:p w:rsidR="00A240D6" w:rsidRPr="001B2D41" w:rsidRDefault="0092722C" w:rsidP="003944EF">
            <w:pPr>
              <w:pStyle w:val="ENoteTableText"/>
            </w:pPr>
            <w:r w:rsidRPr="001B2D41">
              <w:t>Sch 11 (item</w:t>
            </w:r>
            <w:r w:rsidR="00FD3F14" w:rsidRPr="001B2D41">
              <w:t> </w:t>
            </w:r>
            <w:r w:rsidRPr="001B2D41">
              <w:t>9)</w:t>
            </w:r>
          </w:p>
        </w:tc>
      </w:tr>
      <w:tr w:rsidR="00E1087C" w:rsidRPr="001B2D41" w:rsidTr="002E2FDD">
        <w:trPr>
          <w:cantSplit/>
        </w:trPr>
        <w:tc>
          <w:tcPr>
            <w:tcW w:w="1988" w:type="dxa"/>
            <w:tcBorders>
              <w:bottom w:val="single" w:sz="4" w:space="0" w:color="auto"/>
            </w:tcBorders>
            <w:shd w:val="clear" w:color="auto" w:fill="auto"/>
          </w:tcPr>
          <w:p w:rsidR="00E1087C" w:rsidRPr="001B2D41" w:rsidRDefault="00E1087C" w:rsidP="00120B49">
            <w:pPr>
              <w:pStyle w:val="ENoteTableText"/>
            </w:pPr>
            <w:r w:rsidRPr="001B2D41">
              <w:t>Tax Laws Amendment (2014 Measures No.</w:t>
            </w:r>
            <w:r w:rsidR="00FD3F14" w:rsidRPr="001B2D41">
              <w:t> </w:t>
            </w:r>
            <w:r w:rsidRPr="001B2D41">
              <w:t>1) Act 2014</w:t>
            </w:r>
          </w:p>
        </w:tc>
        <w:tc>
          <w:tcPr>
            <w:tcW w:w="945" w:type="dxa"/>
            <w:tcBorders>
              <w:bottom w:val="single" w:sz="4" w:space="0" w:color="auto"/>
            </w:tcBorders>
            <w:shd w:val="clear" w:color="auto" w:fill="auto"/>
          </w:tcPr>
          <w:p w:rsidR="00E1087C" w:rsidRPr="001B2D41" w:rsidRDefault="00E1087C" w:rsidP="00120B49">
            <w:pPr>
              <w:pStyle w:val="ENoteTableText"/>
            </w:pPr>
            <w:r w:rsidRPr="001B2D41">
              <w:t>34, 2014</w:t>
            </w:r>
          </w:p>
        </w:tc>
        <w:tc>
          <w:tcPr>
            <w:tcW w:w="993" w:type="dxa"/>
            <w:tcBorders>
              <w:bottom w:val="single" w:sz="4" w:space="0" w:color="auto"/>
            </w:tcBorders>
            <w:shd w:val="clear" w:color="auto" w:fill="auto"/>
          </w:tcPr>
          <w:p w:rsidR="00E1087C" w:rsidRPr="001B2D41" w:rsidRDefault="00E1087C" w:rsidP="00120B49">
            <w:pPr>
              <w:pStyle w:val="ENoteTableText"/>
            </w:pPr>
            <w:r w:rsidRPr="001B2D41">
              <w:t>30</w:t>
            </w:r>
            <w:r w:rsidR="00FD3F14" w:rsidRPr="001B2D41">
              <w:t> </w:t>
            </w:r>
            <w:r w:rsidRPr="001B2D41">
              <w:t>May 2014</w:t>
            </w:r>
          </w:p>
        </w:tc>
        <w:tc>
          <w:tcPr>
            <w:tcW w:w="2023" w:type="dxa"/>
            <w:tcBorders>
              <w:bottom w:val="single" w:sz="4" w:space="0" w:color="auto"/>
            </w:tcBorders>
            <w:shd w:val="clear" w:color="auto" w:fill="auto"/>
          </w:tcPr>
          <w:p w:rsidR="00E1087C" w:rsidRPr="001B2D41" w:rsidRDefault="00E1087C" w:rsidP="00120B49">
            <w:pPr>
              <w:pStyle w:val="ENoteTableText"/>
            </w:pPr>
            <w:r w:rsidRPr="001B2D41">
              <w:t>Sch 1 (</w:t>
            </w:r>
            <w:r w:rsidR="00B36BB7" w:rsidRPr="001B2D41">
              <w:t>items 1</w:t>
            </w:r>
            <w:r w:rsidRPr="001B2D41">
              <w:t>2, 13(2)): 30</w:t>
            </w:r>
            <w:r w:rsidR="00FD3F14" w:rsidRPr="001B2D41">
              <w:t> </w:t>
            </w:r>
            <w:r w:rsidRPr="001B2D41">
              <w:t>May 2014</w:t>
            </w:r>
          </w:p>
        </w:tc>
        <w:tc>
          <w:tcPr>
            <w:tcW w:w="1330" w:type="dxa"/>
            <w:tcBorders>
              <w:bottom w:val="single" w:sz="4" w:space="0" w:color="auto"/>
            </w:tcBorders>
            <w:shd w:val="clear" w:color="auto" w:fill="auto"/>
          </w:tcPr>
          <w:p w:rsidR="00E1087C" w:rsidRPr="001B2D41" w:rsidRDefault="00E1087C" w:rsidP="00120B49">
            <w:pPr>
              <w:pStyle w:val="ENoteTableText"/>
            </w:pPr>
            <w:r w:rsidRPr="001B2D41">
              <w:t>Sch 1 (</w:t>
            </w:r>
            <w:r w:rsidR="00B36BB7" w:rsidRPr="001B2D41">
              <w:t>item 1</w:t>
            </w:r>
            <w:r w:rsidRPr="001B2D41">
              <w:t>3(2))</w:t>
            </w:r>
          </w:p>
        </w:tc>
      </w:tr>
      <w:tr w:rsidR="00E1087C" w:rsidRPr="001B2D41" w:rsidTr="00E22CDC">
        <w:trPr>
          <w:cantSplit/>
        </w:trPr>
        <w:tc>
          <w:tcPr>
            <w:tcW w:w="1988" w:type="dxa"/>
            <w:tcBorders>
              <w:bottom w:val="single" w:sz="4" w:space="0" w:color="auto"/>
            </w:tcBorders>
            <w:shd w:val="clear" w:color="auto" w:fill="auto"/>
          </w:tcPr>
          <w:p w:rsidR="00E1087C" w:rsidRPr="001B2D41" w:rsidRDefault="00E1087C" w:rsidP="00120B49">
            <w:pPr>
              <w:pStyle w:val="ENoteTableText"/>
            </w:pPr>
            <w:r w:rsidRPr="001B2D41">
              <w:t>Tax Laws Amendment (Temporary Budget Repair Levy) Act 2014</w:t>
            </w:r>
          </w:p>
        </w:tc>
        <w:tc>
          <w:tcPr>
            <w:tcW w:w="945" w:type="dxa"/>
            <w:tcBorders>
              <w:bottom w:val="single" w:sz="4" w:space="0" w:color="auto"/>
            </w:tcBorders>
            <w:shd w:val="clear" w:color="auto" w:fill="auto"/>
          </w:tcPr>
          <w:p w:rsidR="00E1087C" w:rsidRPr="001B2D41" w:rsidRDefault="00E1087C" w:rsidP="00120B49">
            <w:pPr>
              <w:pStyle w:val="ENoteTableText"/>
            </w:pPr>
            <w:r w:rsidRPr="001B2D41">
              <w:t>48, 2014</w:t>
            </w:r>
          </w:p>
        </w:tc>
        <w:tc>
          <w:tcPr>
            <w:tcW w:w="993" w:type="dxa"/>
            <w:tcBorders>
              <w:bottom w:val="single" w:sz="4" w:space="0" w:color="auto"/>
            </w:tcBorders>
            <w:shd w:val="clear" w:color="auto" w:fill="auto"/>
          </w:tcPr>
          <w:p w:rsidR="00E1087C" w:rsidRPr="001B2D41" w:rsidRDefault="00E1087C" w:rsidP="00120B49">
            <w:pPr>
              <w:pStyle w:val="ENoteTableText"/>
            </w:pPr>
            <w:r w:rsidRPr="001B2D41">
              <w:t>25</w:t>
            </w:r>
            <w:r w:rsidR="00FD3F14" w:rsidRPr="001B2D41">
              <w:t> </w:t>
            </w:r>
            <w:r w:rsidRPr="001B2D41">
              <w:t>June 2014</w:t>
            </w:r>
          </w:p>
        </w:tc>
        <w:tc>
          <w:tcPr>
            <w:tcW w:w="2023" w:type="dxa"/>
            <w:tcBorders>
              <w:bottom w:val="single" w:sz="4" w:space="0" w:color="auto"/>
            </w:tcBorders>
            <w:shd w:val="clear" w:color="auto" w:fill="auto"/>
          </w:tcPr>
          <w:p w:rsidR="00E1087C" w:rsidRPr="001B2D41" w:rsidRDefault="00E1087C" w:rsidP="00BC3F03">
            <w:pPr>
              <w:pStyle w:val="ENoteTableText"/>
            </w:pPr>
            <w:r w:rsidRPr="001B2D41">
              <w:t>Sch 1 (</w:t>
            </w:r>
            <w:r w:rsidR="00B36BB7" w:rsidRPr="001B2D41">
              <w:t>item 2</w:t>
            </w:r>
            <w:r w:rsidRPr="001B2D41">
              <w:t>): 25</w:t>
            </w:r>
            <w:r w:rsidR="00FD3F14" w:rsidRPr="001B2D41">
              <w:t> </w:t>
            </w:r>
            <w:r w:rsidRPr="001B2D41">
              <w:t>June 2014 (</w:t>
            </w:r>
            <w:r w:rsidR="00BC3F03" w:rsidRPr="001B2D41">
              <w:t xml:space="preserve">s </w:t>
            </w:r>
            <w:r w:rsidRPr="001B2D41">
              <w:t>2(1)</w:t>
            </w:r>
            <w:r w:rsidR="00BC3F03" w:rsidRPr="001B2D41">
              <w:t>)</w:t>
            </w:r>
          </w:p>
        </w:tc>
        <w:tc>
          <w:tcPr>
            <w:tcW w:w="1330" w:type="dxa"/>
            <w:tcBorders>
              <w:bottom w:val="single" w:sz="4" w:space="0" w:color="auto"/>
            </w:tcBorders>
            <w:shd w:val="clear" w:color="auto" w:fill="auto"/>
          </w:tcPr>
          <w:p w:rsidR="00E1087C" w:rsidRPr="001B2D41" w:rsidRDefault="00E1087C" w:rsidP="00120B49">
            <w:pPr>
              <w:pStyle w:val="ENoteTableText"/>
            </w:pPr>
            <w:r w:rsidRPr="001B2D41">
              <w:t>—</w:t>
            </w:r>
          </w:p>
        </w:tc>
      </w:tr>
      <w:tr w:rsidR="00E96AB1" w:rsidRPr="001B2D41" w:rsidTr="00CD2560">
        <w:trPr>
          <w:cantSplit/>
        </w:trPr>
        <w:tc>
          <w:tcPr>
            <w:tcW w:w="1988" w:type="dxa"/>
            <w:shd w:val="clear" w:color="auto" w:fill="auto"/>
          </w:tcPr>
          <w:p w:rsidR="00E96AB1" w:rsidRPr="001B2D41" w:rsidRDefault="00E96AB1" w:rsidP="00120B49">
            <w:pPr>
              <w:pStyle w:val="ENoteTableText"/>
            </w:pPr>
            <w:r w:rsidRPr="001B2D41">
              <w:rPr>
                <w:szCs w:val="16"/>
              </w:rPr>
              <w:t>Minerals Resource Rent Tax Repeal and Other Measures Act 2014</w:t>
            </w:r>
          </w:p>
        </w:tc>
        <w:tc>
          <w:tcPr>
            <w:tcW w:w="945" w:type="dxa"/>
            <w:shd w:val="clear" w:color="auto" w:fill="auto"/>
          </w:tcPr>
          <w:p w:rsidR="00E96AB1" w:rsidRPr="001B2D41" w:rsidRDefault="00E96AB1" w:rsidP="00120B49">
            <w:pPr>
              <w:pStyle w:val="ENoteTableText"/>
            </w:pPr>
            <w:r w:rsidRPr="001B2D41">
              <w:rPr>
                <w:szCs w:val="16"/>
              </w:rPr>
              <w:t>96, 2014</w:t>
            </w:r>
          </w:p>
        </w:tc>
        <w:tc>
          <w:tcPr>
            <w:tcW w:w="993" w:type="dxa"/>
            <w:shd w:val="clear" w:color="auto" w:fill="auto"/>
          </w:tcPr>
          <w:p w:rsidR="00E96AB1" w:rsidRPr="001B2D41" w:rsidRDefault="00E96AB1" w:rsidP="00120B49">
            <w:pPr>
              <w:pStyle w:val="ENoteTableText"/>
            </w:pPr>
            <w:r w:rsidRPr="001B2D41">
              <w:rPr>
                <w:szCs w:val="16"/>
              </w:rPr>
              <w:t>5 Sept 2014</w:t>
            </w:r>
          </w:p>
        </w:tc>
        <w:tc>
          <w:tcPr>
            <w:tcW w:w="2023" w:type="dxa"/>
            <w:shd w:val="clear" w:color="auto" w:fill="auto"/>
          </w:tcPr>
          <w:p w:rsidR="00E96AB1" w:rsidRPr="001B2D41" w:rsidRDefault="00E96AB1" w:rsidP="00E22CDC">
            <w:pPr>
              <w:pStyle w:val="ENoteTableText"/>
            </w:pPr>
            <w:r w:rsidRPr="001B2D41">
              <w:rPr>
                <w:szCs w:val="16"/>
              </w:rPr>
              <w:t>Sch 2 (</w:t>
            </w:r>
            <w:r w:rsidR="00B36BB7" w:rsidRPr="001B2D41">
              <w:rPr>
                <w:szCs w:val="16"/>
              </w:rPr>
              <w:t>items 2</w:t>
            </w:r>
            <w:r w:rsidRPr="001B2D41">
              <w:rPr>
                <w:szCs w:val="16"/>
              </w:rPr>
              <w:t xml:space="preserve">, 42–44): 30 Sept 2014 (s 2(1) </w:t>
            </w:r>
            <w:r w:rsidR="00B36BB7" w:rsidRPr="001B2D41">
              <w:rPr>
                <w:szCs w:val="16"/>
              </w:rPr>
              <w:t>item 2</w:t>
            </w:r>
            <w:r w:rsidRPr="001B2D41">
              <w:rPr>
                <w:szCs w:val="16"/>
              </w:rPr>
              <w:t xml:space="preserve"> and F2014L01256)</w:t>
            </w:r>
          </w:p>
        </w:tc>
        <w:tc>
          <w:tcPr>
            <w:tcW w:w="1330" w:type="dxa"/>
            <w:shd w:val="clear" w:color="auto" w:fill="auto"/>
          </w:tcPr>
          <w:p w:rsidR="00E96AB1" w:rsidRPr="001B2D41" w:rsidRDefault="00E96AB1" w:rsidP="00E22CDC">
            <w:pPr>
              <w:pStyle w:val="ENoteTableText"/>
            </w:pPr>
            <w:r w:rsidRPr="001B2D41">
              <w:rPr>
                <w:szCs w:val="16"/>
              </w:rPr>
              <w:t>Sch 2 (</w:t>
            </w:r>
            <w:r w:rsidR="00743152" w:rsidRPr="001B2D41">
              <w:rPr>
                <w:szCs w:val="16"/>
              </w:rPr>
              <w:t>items 4</w:t>
            </w:r>
            <w:r w:rsidRPr="001B2D41">
              <w:rPr>
                <w:szCs w:val="16"/>
              </w:rPr>
              <w:t>2</w:t>
            </w:r>
            <w:r w:rsidR="00E22CDC" w:rsidRPr="001B2D41">
              <w:rPr>
                <w:szCs w:val="16"/>
              </w:rPr>
              <w:t xml:space="preserve">, </w:t>
            </w:r>
            <w:r w:rsidRPr="001B2D41">
              <w:rPr>
                <w:szCs w:val="16"/>
              </w:rPr>
              <w:t>43)</w:t>
            </w:r>
          </w:p>
        </w:tc>
      </w:tr>
      <w:tr w:rsidR="0001242C" w:rsidRPr="001B2D41" w:rsidTr="00914F92">
        <w:trPr>
          <w:cantSplit/>
        </w:trPr>
        <w:tc>
          <w:tcPr>
            <w:tcW w:w="1988" w:type="dxa"/>
            <w:tcBorders>
              <w:bottom w:val="single" w:sz="4" w:space="0" w:color="auto"/>
            </w:tcBorders>
            <w:shd w:val="clear" w:color="auto" w:fill="auto"/>
          </w:tcPr>
          <w:p w:rsidR="0001242C" w:rsidRPr="001B2D41" w:rsidRDefault="0001242C" w:rsidP="00120B49">
            <w:pPr>
              <w:pStyle w:val="ENoteTableText"/>
              <w:rPr>
                <w:szCs w:val="16"/>
              </w:rPr>
            </w:pPr>
            <w:r w:rsidRPr="001B2D41">
              <w:rPr>
                <w:szCs w:val="16"/>
              </w:rPr>
              <w:t>Tax and Superannuation Laws Amendment (2014 Measures No.</w:t>
            </w:r>
            <w:r w:rsidR="00FD3F14" w:rsidRPr="001B2D41">
              <w:rPr>
                <w:szCs w:val="16"/>
              </w:rPr>
              <w:t> </w:t>
            </w:r>
            <w:r w:rsidRPr="001B2D41">
              <w:rPr>
                <w:szCs w:val="16"/>
              </w:rPr>
              <w:t>6) Act 2014</w:t>
            </w:r>
          </w:p>
        </w:tc>
        <w:tc>
          <w:tcPr>
            <w:tcW w:w="945" w:type="dxa"/>
            <w:tcBorders>
              <w:bottom w:val="single" w:sz="4" w:space="0" w:color="auto"/>
            </w:tcBorders>
            <w:shd w:val="clear" w:color="auto" w:fill="auto"/>
          </w:tcPr>
          <w:p w:rsidR="0001242C" w:rsidRPr="001B2D41" w:rsidRDefault="0001242C" w:rsidP="00120B49">
            <w:pPr>
              <w:pStyle w:val="ENoteTableText"/>
              <w:rPr>
                <w:szCs w:val="16"/>
              </w:rPr>
            </w:pPr>
            <w:r w:rsidRPr="001B2D41">
              <w:rPr>
                <w:szCs w:val="16"/>
              </w:rPr>
              <w:t>133, 2014</w:t>
            </w:r>
          </w:p>
        </w:tc>
        <w:tc>
          <w:tcPr>
            <w:tcW w:w="993" w:type="dxa"/>
            <w:tcBorders>
              <w:bottom w:val="single" w:sz="4" w:space="0" w:color="auto"/>
            </w:tcBorders>
            <w:shd w:val="clear" w:color="auto" w:fill="auto"/>
          </w:tcPr>
          <w:p w:rsidR="0001242C" w:rsidRPr="001B2D41" w:rsidRDefault="0001242C" w:rsidP="00120B49">
            <w:pPr>
              <w:pStyle w:val="ENoteTableText"/>
              <w:rPr>
                <w:szCs w:val="16"/>
              </w:rPr>
            </w:pPr>
            <w:r w:rsidRPr="001B2D41">
              <w:rPr>
                <w:szCs w:val="16"/>
              </w:rPr>
              <w:t>12 Dec 2014</w:t>
            </w:r>
          </w:p>
        </w:tc>
        <w:tc>
          <w:tcPr>
            <w:tcW w:w="2023" w:type="dxa"/>
            <w:tcBorders>
              <w:bottom w:val="single" w:sz="4" w:space="0" w:color="auto"/>
            </w:tcBorders>
            <w:shd w:val="clear" w:color="auto" w:fill="auto"/>
          </w:tcPr>
          <w:p w:rsidR="0001242C" w:rsidRPr="001B2D41" w:rsidRDefault="0001242C" w:rsidP="00E22CDC">
            <w:pPr>
              <w:pStyle w:val="ENoteTableText"/>
              <w:rPr>
                <w:szCs w:val="16"/>
              </w:rPr>
            </w:pPr>
            <w:r w:rsidRPr="001B2D41">
              <w:rPr>
                <w:szCs w:val="16"/>
              </w:rPr>
              <w:t>Sch 1 (</w:t>
            </w:r>
            <w:r w:rsidR="00743152" w:rsidRPr="001B2D41">
              <w:rPr>
                <w:szCs w:val="16"/>
              </w:rPr>
              <w:t>item 4</w:t>
            </w:r>
            <w:r w:rsidRPr="001B2D41">
              <w:rPr>
                <w:szCs w:val="16"/>
              </w:rPr>
              <w:t>1): 12 Dec 2014</w:t>
            </w:r>
            <w:r w:rsidR="00CD2560" w:rsidRPr="001B2D41">
              <w:rPr>
                <w:szCs w:val="16"/>
              </w:rPr>
              <w:t xml:space="preserve"> (s 2(1) </w:t>
            </w:r>
            <w:r w:rsidR="00B36BB7" w:rsidRPr="001B2D41">
              <w:rPr>
                <w:szCs w:val="16"/>
              </w:rPr>
              <w:t>item 2</w:t>
            </w:r>
            <w:r w:rsidR="00CD2560" w:rsidRPr="001B2D41">
              <w:rPr>
                <w:szCs w:val="16"/>
              </w:rPr>
              <w:t>)</w:t>
            </w:r>
          </w:p>
        </w:tc>
        <w:tc>
          <w:tcPr>
            <w:tcW w:w="1330" w:type="dxa"/>
            <w:tcBorders>
              <w:bottom w:val="single" w:sz="4" w:space="0" w:color="auto"/>
            </w:tcBorders>
            <w:shd w:val="clear" w:color="auto" w:fill="auto"/>
          </w:tcPr>
          <w:p w:rsidR="0001242C" w:rsidRPr="001B2D41" w:rsidRDefault="0001242C" w:rsidP="00E22CDC">
            <w:pPr>
              <w:pStyle w:val="ENoteTableText"/>
              <w:rPr>
                <w:szCs w:val="16"/>
              </w:rPr>
            </w:pPr>
            <w:r w:rsidRPr="001B2D41">
              <w:rPr>
                <w:szCs w:val="16"/>
              </w:rPr>
              <w:t>—</w:t>
            </w:r>
          </w:p>
        </w:tc>
      </w:tr>
      <w:tr w:rsidR="00886251" w:rsidRPr="001B2D41" w:rsidTr="00914F92">
        <w:trPr>
          <w:cantSplit/>
        </w:trPr>
        <w:tc>
          <w:tcPr>
            <w:tcW w:w="1988" w:type="dxa"/>
            <w:tcBorders>
              <w:bottom w:val="nil"/>
            </w:tcBorders>
            <w:shd w:val="clear" w:color="auto" w:fill="auto"/>
          </w:tcPr>
          <w:p w:rsidR="00886251" w:rsidRPr="001B2D41" w:rsidRDefault="00886251" w:rsidP="00120B49">
            <w:pPr>
              <w:pStyle w:val="ENoteTableText"/>
              <w:rPr>
                <w:szCs w:val="16"/>
              </w:rPr>
            </w:pPr>
            <w:r w:rsidRPr="001B2D41">
              <w:rPr>
                <w:szCs w:val="16"/>
              </w:rPr>
              <w:t>Treasury Legislation Amendment (Repeal Day) Act 2015</w:t>
            </w:r>
          </w:p>
        </w:tc>
        <w:tc>
          <w:tcPr>
            <w:tcW w:w="945" w:type="dxa"/>
            <w:tcBorders>
              <w:bottom w:val="nil"/>
            </w:tcBorders>
            <w:shd w:val="clear" w:color="auto" w:fill="auto"/>
          </w:tcPr>
          <w:p w:rsidR="00886251" w:rsidRPr="001B2D41" w:rsidRDefault="00886251" w:rsidP="00120B49">
            <w:pPr>
              <w:pStyle w:val="ENoteTableText"/>
              <w:rPr>
                <w:szCs w:val="16"/>
              </w:rPr>
            </w:pPr>
            <w:r w:rsidRPr="001B2D41">
              <w:rPr>
                <w:szCs w:val="16"/>
              </w:rPr>
              <w:t>2, 2015</w:t>
            </w:r>
          </w:p>
        </w:tc>
        <w:tc>
          <w:tcPr>
            <w:tcW w:w="993" w:type="dxa"/>
            <w:tcBorders>
              <w:bottom w:val="nil"/>
            </w:tcBorders>
            <w:shd w:val="clear" w:color="auto" w:fill="auto"/>
          </w:tcPr>
          <w:p w:rsidR="00886251" w:rsidRPr="001B2D41" w:rsidRDefault="00886251" w:rsidP="00120B49">
            <w:pPr>
              <w:pStyle w:val="ENoteTableText"/>
              <w:rPr>
                <w:szCs w:val="16"/>
              </w:rPr>
            </w:pPr>
            <w:r w:rsidRPr="001B2D41">
              <w:rPr>
                <w:szCs w:val="16"/>
              </w:rPr>
              <w:t>25 Feb 2015</w:t>
            </w:r>
          </w:p>
        </w:tc>
        <w:tc>
          <w:tcPr>
            <w:tcW w:w="2023" w:type="dxa"/>
            <w:tcBorders>
              <w:bottom w:val="nil"/>
            </w:tcBorders>
            <w:shd w:val="clear" w:color="auto" w:fill="auto"/>
          </w:tcPr>
          <w:p w:rsidR="00886251" w:rsidRPr="001B2D41" w:rsidRDefault="00886251" w:rsidP="00E22CDC">
            <w:pPr>
              <w:pStyle w:val="ENoteTableText"/>
              <w:rPr>
                <w:szCs w:val="16"/>
              </w:rPr>
            </w:pPr>
            <w:r w:rsidRPr="001B2D41">
              <w:rPr>
                <w:szCs w:val="16"/>
              </w:rPr>
              <w:t>Sch 2 (</w:t>
            </w:r>
            <w:r w:rsidR="001B2D41">
              <w:rPr>
                <w:szCs w:val="16"/>
              </w:rPr>
              <w:t>item 3</w:t>
            </w:r>
            <w:r w:rsidRPr="001B2D41">
              <w:rPr>
                <w:szCs w:val="16"/>
              </w:rPr>
              <w:t xml:space="preserve">4): </w:t>
            </w:r>
            <w:r w:rsidR="001E5ACC" w:rsidRPr="001B2D41">
              <w:rPr>
                <w:szCs w:val="16"/>
              </w:rPr>
              <w:t>1 July</w:t>
            </w:r>
            <w:r w:rsidRPr="001B2D41">
              <w:rPr>
                <w:szCs w:val="16"/>
              </w:rPr>
              <w:t xml:space="preserve"> 2015 (s 2(1) </w:t>
            </w:r>
            <w:r w:rsidR="00743152" w:rsidRPr="001B2D41">
              <w:rPr>
                <w:szCs w:val="16"/>
              </w:rPr>
              <w:t>item 4</w:t>
            </w:r>
            <w:r w:rsidRPr="001B2D41">
              <w:rPr>
                <w:szCs w:val="16"/>
              </w:rPr>
              <w:t>)</w:t>
            </w:r>
            <w:r w:rsidR="00193D2E" w:rsidRPr="001B2D41">
              <w:rPr>
                <w:szCs w:val="16"/>
              </w:rPr>
              <w:br/>
              <w:t>Sch 2 (</w:t>
            </w:r>
            <w:r w:rsidR="00743152" w:rsidRPr="001B2D41">
              <w:rPr>
                <w:szCs w:val="16"/>
              </w:rPr>
              <w:t>item 7</w:t>
            </w:r>
            <w:r w:rsidR="00193D2E" w:rsidRPr="001B2D41">
              <w:rPr>
                <w:szCs w:val="16"/>
              </w:rPr>
              <w:t>3): 25 Feb 2015</w:t>
            </w:r>
            <w:r w:rsidR="00A920A8" w:rsidRPr="001B2D41">
              <w:rPr>
                <w:szCs w:val="16"/>
              </w:rPr>
              <w:t xml:space="preserve"> (s 2(1) </w:t>
            </w:r>
            <w:r w:rsidR="00743152" w:rsidRPr="001B2D41">
              <w:rPr>
                <w:szCs w:val="16"/>
              </w:rPr>
              <w:t>item 5</w:t>
            </w:r>
            <w:r w:rsidR="00A920A8" w:rsidRPr="001B2D41">
              <w:rPr>
                <w:szCs w:val="16"/>
              </w:rPr>
              <w:t>)</w:t>
            </w:r>
          </w:p>
        </w:tc>
        <w:tc>
          <w:tcPr>
            <w:tcW w:w="1330" w:type="dxa"/>
            <w:tcBorders>
              <w:bottom w:val="nil"/>
            </w:tcBorders>
            <w:shd w:val="clear" w:color="auto" w:fill="auto"/>
          </w:tcPr>
          <w:p w:rsidR="00886251" w:rsidRPr="001B2D41" w:rsidRDefault="00886251" w:rsidP="00E22CDC">
            <w:pPr>
              <w:pStyle w:val="ENoteTableText"/>
              <w:tabs>
                <w:tab w:val="right" w:pos="482"/>
              </w:tabs>
              <w:ind w:left="748" w:hanging="748"/>
              <w:rPr>
                <w:szCs w:val="16"/>
              </w:rPr>
            </w:pPr>
            <w:r w:rsidRPr="001B2D41">
              <w:rPr>
                <w:szCs w:val="16"/>
              </w:rPr>
              <w:t>Sch 2 (</w:t>
            </w:r>
            <w:r w:rsidR="00743152" w:rsidRPr="001B2D41">
              <w:rPr>
                <w:szCs w:val="16"/>
              </w:rPr>
              <w:t>item 7</w:t>
            </w:r>
            <w:r w:rsidRPr="001B2D41">
              <w:rPr>
                <w:szCs w:val="16"/>
              </w:rPr>
              <w:t>3)</w:t>
            </w:r>
          </w:p>
        </w:tc>
      </w:tr>
      <w:tr w:rsidR="00914F92" w:rsidRPr="001B2D41" w:rsidTr="00914F92">
        <w:trPr>
          <w:cantSplit/>
        </w:trPr>
        <w:tc>
          <w:tcPr>
            <w:tcW w:w="1988" w:type="dxa"/>
            <w:tcBorders>
              <w:top w:val="nil"/>
              <w:bottom w:val="nil"/>
            </w:tcBorders>
            <w:shd w:val="clear" w:color="auto" w:fill="auto"/>
          </w:tcPr>
          <w:p w:rsidR="00914F92" w:rsidRPr="001B2D41" w:rsidRDefault="00914F92" w:rsidP="00914F92">
            <w:pPr>
              <w:pStyle w:val="ENoteTTIndentHeading"/>
            </w:pPr>
            <w:r w:rsidRPr="001B2D41">
              <w:rPr>
                <w:rFonts w:cs="Times New Roman"/>
              </w:rPr>
              <w:t>as amended by</w:t>
            </w:r>
          </w:p>
        </w:tc>
        <w:tc>
          <w:tcPr>
            <w:tcW w:w="945" w:type="dxa"/>
            <w:tcBorders>
              <w:top w:val="nil"/>
              <w:bottom w:val="nil"/>
            </w:tcBorders>
            <w:shd w:val="clear" w:color="auto" w:fill="auto"/>
          </w:tcPr>
          <w:p w:rsidR="00914F92" w:rsidRPr="001B2D41" w:rsidRDefault="00914F92" w:rsidP="00914F92">
            <w:pPr>
              <w:pStyle w:val="ENoteTableText"/>
            </w:pPr>
          </w:p>
        </w:tc>
        <w:tc>
          <w:tcPr>
            <w:tcW w:w="993" w:type="dxa"/>
            <w:tcBorders>
              <w:top w:val="nil"/>
              <w:bottom w:val="nil"/>
            </w:tcBorders>
            <w:shd w:val="clear" w:color="auto" w:fill="auto"/>
          </w:tcPr>
          <w:p w:rsidR="00914F92" w:rsidRPr="001B2D41" w:rsidRDefault="00914F92" w:rsidP="00914F92">
            <w:pPr>
              <w:pStyle w:val="ENoteTableText"/>
            </w:pPr>
          </w:p>
        </w:tc>
        <w:tc>
          <w:tcPr>
            <w:tcW w:w="2023" w:type="dxa"/>
            <w:tcBorders>
              <w:top w:val="nil"/>
              <w:bottom w:val="nil"/>
            </w:tcBorders>
            <w:shd w:val="clear" w:color="auto" w:fill="auto"/>
          </w:tcPr>
          <w:p w:rsidR="00914F92" w:rsidRPr="001B2D41" w:rsidRDefault="00914F92" w:rsidP="00914F92">
            <w:pPr>
              <w:pStyle w:val="ENoteTableText"/>
            </w:pPr>
          </w:p>
        </w:tc>
        <w:tc>
          <w:tcPr>
            <w:tcW w:w="1330" w:type="dxa"/>
            <w:tcBorders>
              <w:top w:val="nil"/>
              <w:bottom w:val="nil"/>
            </w:tcBorders>
            <w:shd w:val="clear" w:color="auto" w:fill="auto"/>
          </w:tcPr>
          <w:p w:rsidR="00914F92" w:rsidRPr="001B2D41" w:rsidRDefault="00914F92" w:rsidP="00914F92">
            <w:pPr>
              <w:pStyle w:val="ENoteTableText"/>
            </w:pPr>
          </w:p>
        </w:tc>
      </w:tr>
      <w:tr w:rsidR="00914F92" w:rsidRPr="001B2D41" w:rsidTr="00914F92">
        <w:trPr>
          <w:cantSplit/>
        </w:trPr>
        <w:tc>
          <w:tcPr>
            <w:tcW w:w="1988" w:type="dxa"/>
            <w:tcBorders>
              <w:top w:val="nil"/>
              <w:bottom w:val="single" w:sz="4" w:space="0" w:color="auto"/>
            </w:tcBorders>
            <w:shd w:val="clear" w:color="auto" w:fill="auto"/>
          </w:tcPr>
          <w:p w:rsidR="00914F92" w:rsidRPr="001B2D41" w:rsidRDefault="00914F92" w:rsidP="00EB437B">
            <w:pPr>
              <w:pStyle w:val="ENoteTTi"/>
              <w:keepNext w:val="0"/>
            </w:pPr>
            <w:r w:rsidRPr="001B2D41">
              <w:t>Tax and Superannuation Laws Amendment (2015 Measures No.</w:t>
            </w:r>
            <w:r w:rsidR="00FD3F14" w:rsidRPr="001B2D41">
              <w:t> </w:t>
            </w:r>
            <w:r w:rsidRPr="001B2D41">
              <w:t>1) Act 2015</w:t>
            </w:r>
          </w:p>
        </w:tc>
        <w:tc>
          <w:tcPr>
            <w:tcW w:w="945" w:type="dxa"/>
            <w:tcBorders>
              <w:top w:val="nil"/>
              <w:bottom w:val="single" w:sz="4" w:space="0" w:color="auto"/>
            </w:tcBorders>
            <w:shd w:val="clear" w:color="auto" w:fill="auto"/>
          </w:tcPr>
          <w:p w:rsidR="00914F92" w:rsidRPr="001B2D41" w:rsidRDefault="00914F92" w:rsidP="00914F92">
            <w:pPr>
              <w:pStyle w:val="ENoteTableText"/>
            </w:pPr>
            <w:r w:rsidRPr="001B2D41">
              <w:t>70, 2015</w:t>
            </w:r>
          </w:p>
        </w:tc>
        <w:tc>
          <w:tcPr>
            <w:tcW w:w="993" w:type="dxa"/>
            <w:tcBorders>
              <w:top w:val="nil"/>
              <w:bottom w:val="single" w:sz="4" w:space="0" w:color="auto"/>
            </w:tcBorders>
            <w:shd w:val="clear" w:color="auto" w:fill="auto"/>
          </w:tcPr>
          <w:p w:rsidR="00914F92" w:rsidRPr="001B2D41" w:rsidRDefault="00EE241B" w:rsidP="00914F92">
            <w:pPr>
              <w:pStyle w:val="ENoteTableText"/>
            </w:pPr>
            <w:r w:rsidRPr="001B2D41">
              <w:t>25</w:t>
            </w:r>
            <w:r w:rsidR="00FD3F14" w:rsidRPr="001B2D41">
              <w:t> </w:t>
            </w:r>
            <w:r w:rsidRPr="001B2D41">
              <w:t>June 2015</w:t>
            </w:r>
          </w:p>
        </w:tc>
        <w:tc>
          <w:tcPr>
            <w:tcW w:w="2023" w:type="dxa"/>
            <w:tcBorders>
              <w:top w:val="nil"/>
              <w:bottom w:val="single" w:sz="4" w:space="0" w:color="auto"/>
            </w:tcBorders>
            <w:shd w:val="clear" w:color="auto" w:fill="auto"/>
          </w:tcPr>
          <w:p w:rsidR="00914F92" w:rsidRPr="001B2D41" w:rsidRDefault="00EE241B" w:rsidP="00914F92">
            <w:pPr>
              <w:pStyle w:val="ENoteTableText"/>
            </w:pPr>
            <w:r w:rsidRPr="001B2D41">
              <w:t>Sch 6 (item</w:t>
            </w:r>
            <w:r w:rsidR="00FD3F14" w:rsidRPr="001B2D41">
              <w:t> </w:t>
            </w:r>
            <w:r w:rsidRPr="001B2D41">
              <w:t>64): 25 Feb 2015</w:t>
            </w:r>
            <w:r w:rsidR="000F78F5" w:rsidRPr="001B2D41">
              <w:t xml:space="preserve"> (s 2(1) </w:t>
            </w:r>
            <w:r w:rsidR="00B36BB7" w:rsidRPr="001B2D41">
              <w:t>item 1</w:t>
            </w:r>
            <w:r w:rsidR="000F78F5" w:rsidRPr="001B2D41">
              <w:t>8)</w:t>
            </w:r>
          </w:p>
        </w:tc>
        <w:tc>
          <w:tcPr>
            <w:tcW w:w="1330" w:type="dxa"/>
            <w:tcBorders>
              <w:top w:val="nil"/>
              <w:bottom w:val="single" w:sz="4" w:space="0" w:color="auto"/>
            </w:tcBorders>
            <w:shd w:val="clear" w:color="auto" w:fill="auto"/>
          </w:tcPr>
          <w:p w:rsidR="00914F92" w:rsidRPr="001B2D41" w:rsidRDefault="00EE241B" w:rsidP="00914F92">
            <w:pPr>
              <w:pStyle w:val="ENoteTableText"/>
            </w:pPr>
            <w:r w:rsidRPr="001B2D41">
              <w:t>—</w:t>
            </w:r>
          </w:p>
        </w:tc>
      </w:tr>
      <w:tr w:rsidR="00F143A8" w:rsidRPr="001B2D41" w:rsidTr="003D0F77">
        <w:trPr>
          <w:cantSplit/>
        </w:trPr>
        <w:tc>
          <w:tcPr>
            <w:tcW w:w="1988" w:type="dxa"/>
            <w:tcBorders>
              <w:bottom w:val="nil"/>
            </w:tcBorders>
            <w:shd w:val="clear" w:color="auto" w:fill="auto"/>
          </w:tcPr>
          <w:p w:rsidR="00F143A8" w:rsidRPr="001B2D41" w:rsidRDefault="00F143A8" w:rsidP="00120B49">
            <w:pPr>
              <w:pStyle w:val="ENoteTableText"/>
              <w:rPr>
                <w:szCs w:val="16"/>
              </w:rPr>
            </w:pPr>
            <w:r w:rsidRPr="001B2D41">
              <w:rPr>
                <w:szCs w:val="16"/>
              </w:rPr>
              <w:t>Tax Laws Amendment (Research and Development) Act 2015</w:t>
            </w:r>
          </w:p>
        </w:tc>
        <w:tc>
          <w:tcPr>
            <w:tcW w:w="945" w:type="dxa"/>
            <w:tcBorders>
              <w:bottom w:val="nil"/>
            </w:tcBorders>
            <w:shd w:val="clear" w:color="auto" w:fill="auto"/>
          </w:tcPr>
          <w:p w:rsidR="00F143A8" w:rsidRPr="001B2D41" w:rsidRDefault="00F143A8" w:rsidP="00120B49">
            <w:pPr>
              <w:pStyle w:val="ENoteTableText"/>
              <w:rPr>
                <w:szCs w:val="16"/>
              </w:rPr>
            </w:pPr>
            <w:r w:rsidRPr="001B2D41">
              <w:rPr>
                <w:szCs w:val="16"/>
              </w:rPr>
              <w:t>13, 2015</w:t>
            </w:r>
          </w:p>
        </w:tc>
        <w:tc>
          <w:tcPr>
            <w:tcW w:w="993" w:type="dxa"/>
            <w:tcBorders>
              <w:bottom w:val="nil"/>
            </w:tcBorders>
            <w:shd w:val="clear" w:color="auto" w:fill="auto"/>
          </w:tcPr>
          <w:p w:rsidR="00F143A8" w:rsidRPr="001B2D41" w:rsidRDefault="00F143A8" w:rsidP="00120B49">
            <w:pPr>
              <w:pStyle w:val="ENoteTableText"/>
              <w:rPr>
                <w:szCs w:val="16"/>
              </w:rPr>
            </w:pPr>
            <w:r w:rsidRPr="001B2D41">
              <w:rPr>
                <w:szCs w:val="16"/>
              </w:rPr>
              <w:t>5 Mar 2015</w:t>
            </w:r>
          </w:p>
        </w:tc>
        <w:tc>
          <w:tcPr>
            <w:tcW w:w="2023" w:type="dxa"/>
            <w:tcBorders>
              <w:bottom w:val="nil"/>
            </w:tcBorders>
            <w:shd w:val="clear" w:color="auto" w:fill="auto"/>
          </w:tcPr>
          <w:p w:rsidR="00F143A8" w:rsidRPr="001B2D41" w:rsidRDefault="00F143A8">
            <w:pPr>
              <w:pStyle w:val="ENoteTableText"/>
              <w:rPr>
                <w:szCs w:val="16"/>
              </w:rPr>
            </w:pPr>
            <w:r w:rsidRPr="001B2D41">
              <w:rPr>
                <w:szCs w:val="16"/>
              </w:rPr>
              <w:t>Sch 1 (items</w:t>
            </w:r>
            <w:r w:rsidR="00FD3F14" w:rsidRPr="001B2D41">
              <w:rPr>
                <w:szCs w:val="16"/>
              </w:rPr>
              <w:t> </w:t>
            </w:r>
            <w:r w:rsidRPr="001B2D41">
              <w:rPr>
                <w:szCs w:val="16"/>
              </w:rPr>
              <w:t xml:space="preserve">7–9): 5 Mar 2015 (s 2(1) </w:t>
            </w:r>
            <w:r w:rsidR="00B36BB7" w:rsidRPr="001B2D41">
              <w:rPr>
                <w:szCs w:val="16"/>
              </w:rPr>
              <w:t>item 2</w:t>
            </w:r>
            <w:r w:rsidRPr="001B2D41">
              <w:rPr>
                <w:szCs w:val="16"/>
              </w:rPr>
              <w:t>)</w:t>
            </w:r>
            <w:r w:rsidRPr="001B2D41">
              <w:rPr>
                <w:szCs w:val="16"/>
              </w:rPr>
              <w:br/>
              <w:t>Sch 1 (</w:t>
            </w:r>
            <w:r w:rsidR="00B36BB7" w:rsidRPr="001B2D41">
              <w:rPr>
                <w:szCs w:val="16"/>
              </w:rPr>
              <w:t>items 1</w:t>
            </w:r>
            <w:r w:rsidRPr="001B2D41">
              <w:rPr>
                <w:szCs w:val="16"/>
              </w:rPr>
              <w:t xml:space="preserve">5–17): </w:t>
            </w:r>
            <w:r w:rsidR="005E0118" w:rsidRPr="001B2D41">
              <w:rPr>
                <w:szCs w:val="16"/>
              </w:rPr>
              <w:t xml:space="preserve">repealed before </w:t>
            </w:r>
            <w:r w:rsidR="00876219" w:rsidRPr="001B2D41">
              <w:rPr>
                <w:szCs w:val="16"/>
              </w:rPr>
              <w:t>commencing</w:t>
            </w:r>
            <w:r w:rsidR="00FC03EA" w:rsidRPr="001B2D41">
              <w:rPr>
                <w:szCs w:val="16"/>
              </w:rPr>
              <w:t xml:space="preserve"> (s 2(1) </w:t>
            </w:r>
            <w:r w:rsidR="001B2D41">
              <w:rPr>
                <w:szCs w:val="16"/>
              </w:rPr>
              <w:t>item 3</w:t>
            </w:r>
            <w:r w:rsidR="00FC03EA" w:rsidRPr="001B2D41">
              <w:rPr>
                <w:szCs w:val="16"/>
              </w:rPr>
              <w:t>)</w:t>
            </w:r>
          </w:p>
        </w:tc>
        <w:tc>
          <w:tcPr>
            <w:tcW w:w="1330" w:type="dxa"/>
            <w:tcBorders>
              <w:bottom w:val="nil"/>
            </w:tcBorders>
            <w:shd w:val="clear" w:color="auto" w:fill="auto"/>
          </w:tcPr>
          <w:p w:rsidR="00F143A8" w:rsidRPr="001B2D41" w:rsidRDefault="00F143A8" w:rsidP="003D0F77">
            <w:pPr>
              <w:pStyle w:val="ENoteTableText"/>
              <w:rPr>
                <w:szCs w:val="16"/>
              </w:rPr>
            </w:pPr>
            <w:r w:rsidRPr="001B2D41">
              <w:rPr>
                <w:szCs w:val="16"/>
              </w:rPr>
              <w:t>Sch 1 (item</w:t>
            </w:r>
            <w:r w:rsidR="00353CB2" w:rsidRPr="001B2D41">
              <w:rPr>
                <w:szCs w:val="16"/>
              </w:rPr>
              <w:t>s</w:t>
            </w:r>
            <w:r w:rsidR="00FD3F14" w:rsidRPr="001B2D41">
              <w:rPr>
                <w:szCs w:val="16"/>
              </w:rPr>
              <w:t> </w:t>
            </w:r>
            <w:r w:rsidRPr="001B2D41">
              <w:rPr>
                <w:szCs w:val="16"/>
              </w:rPr>
              <w:t>9</w:t>
            </w:r>
            <w:r w:rsidR="00353CB2" w:rsidRPr="001B2D41">
              <w:rPr>
                <w:szCs w:val="16"/>
              </w:rPr>
              <w:t>, 17</w:t>
            </w:r>
            <w:r w:rsidR="003D0F77" w:rsidRPr="001B2D41">
              <w:rPr>
                <w:szCs w:val="16"/>
              </w:rPr>
              <w:t>)</w:t>
            </w:r>
          </w:p>
        </w:tc>
      </w:tr>
      <w:tr w:rsidR="00E050E6" w:rsidRPr="001B2D41" w:rsidTr="003D0F77">
        <w:trPr>
          <w:cantSplit/>
        </w:trPr>
        <w:tc>
          <w:tcPr>
            <w:tcW w:w="1988" w:type="dxa"/>
            <w:tcBorders>
              <w:top w:val="nil"/>
              <w:bottom w:val="nil"/>
            </w:tcBorders>
            <w:shd w:val="clear" w:color="auto" w:fill="auto"/>
          </w:tcPr>
          <w:p w:rsidR="00E050E6" w:rsidRPr="001B2D41" w:rsidRDefault="00E050E6" w:rsidP="00296652">
            <w:pPr>
              <w:pStyle w:val="ENoteTTIndentHeading"/>
            </w:pPr>
            <w:r w:rsidRPr="001B2D41">
              <w:t>as amended by</w:t>
            </w:r>
          </w:p>
        </w:tc>
        <w:tc>
          <w:tcPr>
            <w:tcW w:w="945" w:type="dxa"/>
            <w:tcBorders>
              <w:top w:val="nil"/>
              <w:bottom w:val="nil"/>
            </w:tcBorders>
            <w:shd w:val="clear" w:color="auto" w:fill="auto"/>
          </w:tcPr>
          <w:p w:rsidR="00E050E6" w:rsidRPr="001B2D41" w:rsidRDefault="00E050E6" w:rsidP="00120B49">
            <w:pPr>
              <w:pStyle w:val="ENoteTableText"/>
              <w:rPr>
                <w:szCs w:val="16"/>
              </w:rPr>
            </w:pPr>
          </w:p>
        </w:tc>
        <w:tc>
          <w:tcPr>
            <w:tcW w:w="993" w:type="dxa"/>
            <w:tcBorders>
              <w:top w:val="nil"/>
              <w:bottom w:val="nil"/>
            </w:tcBorders>
            <w:shd w:val="clear" w:color="auto" w:fill="auto"/>
          </w:tcPr>
          <w:p w:rsidR="00E050E6" w:rsidRPr="001B2D41" w:rsidRDefault="00E050E6" w:rsidP="00120B49">
            <w:pPr>
              <w:pStyle w:val="ENoteTableText"/>
              <w:rPr>
                <w:szCs w:val="16"/>
              </w:rPr>
            </w:pPr>
          </w:p>
        </w:tc>
        <w:tc>
          <w:tcPr>
            <w:tcW w:w="2023" w:type="dxa"/>
            <w:tcBorders>
              <w:top w:val="nil"/>
              <w:bottom w:val="nil"/>
            </w:tcBorders>
            <w:shd w:val="clear" w:color="auto" w:fill="auto"/>
          </w:tcPr>
          <w:p w:rsidR="00E050E6" w:rsidRPr="001B2D41" w:rsidRDefault="00E050E6" w:rsidP="00E22CDC">
            <w:pPr>
              <w:pStyle w:val="ENoteTableText"/>
              <w:rPr>
                <w:szCs w:val="16"/>
              </w:rPr>
            </w:pPr>
          </w:p>
        </w:tc>
        <w:tc>
          <w:tcPr>
            <w:tcW w:w="1330" w:type="dxa"/>
            <w:tcBorders>
              <w:top w:val="nil"/>
              <w:bottom w:val="nil"/>
            </w:tcBorders>
            <w:shd w:val="clear" w:color="auto" w:fill="auto"/>
          </w:tcPr>
          <w:p w:rsidR="00E050E6" w:rsidRPr="001B2D41" w:rsidRDefault="00E050E6" w:rsidP="007B2087">
            <w:pPr>
              <w:pStyle w:val="ENoteTableText"/>
              <w:rPr>
                <w:szCs w:val="16"/>
              </w:rPr>
            </w:pPr>
          </w:p>
        </w:tc>
      </w:tr>
      <w:tr w:rsidR="00E050E6" w:rsidRPr="001B2D41" w:rsidTr="003D0F77">
        <w:trPr>
          <w:cantSplit/>
        </w:trPr>
        <w:tc>
          <w:tcPr>
            <w:tcW w:w="1988" w:type="dxa"/>
            <w:tcBorders>
              <w:top w:val="nil"/>
            </w:tcBorders>
            <w:shd w:val="clear" w:color="auto" w:fill="auto"/>
          </w:tcPr>
          <w:p w:rsidR="00E050E6" w:rsidRPr="001B2D41" w:rsidRDefault="00E050E6" w:rsidP="00296652">
            <w:pPr>
              <w:pStyle w:val="ENoteTTi"/>
            </w:pPr>
            <w:r w:rsidRPr="001B2D41">
              <w:t xml:space="preserve">Treasury Laws Amendment (A Tax Plan for the </w:t>
            </w:r>
            <w:r w:rsidR="00502558" w:rsidRPr="001B2D41">
              <w:t>COVID</w:t>
            </w:r>
            <w:r w:rsidR="001B2D41">
              <w:noBreakHyphen/>
            </w:r>
            <w:r w:rsidR="00502558" w:rsidRPr="001B2D41">
              <w:t>19</w:t>
            </w:r>
            <w:r w:rsidRPr="001B2D41">
              <w:t xml:space="preserve"> Economic Recovery) Act 2020</w:t>
            </w:r>
          </w:p>
        </w:tc>
        <w:tc>
          <w:tcPr>
            <w:tcW w:w="945" w:type="dxa"/>
            <w:tcBorders>
              <w:top w:val="nil"/>
            </w:tcBorders>
            <w:shd w:val="clear" w:color="auto" w:fill="auto"/>
          </w:tcPr>
          <w:p w:rsidR="00E050E6" w:rsidRPr="001B2D41" w:rsidRDefault="00E050E6" w:rsidP="00120B49">
            <w:pPr>
              <w:pStyle w:val="ENoteTableText"/>
              <w:rPr>
                <w:szCs w:val="16"/>
              </w:rPr>
            </w:pPr>
            <w:r w:rsidRPr="001B2D41">
              <w:rPr>
                <w:szCs w:val="16"/>
              </w:rPr>
              <w:t>92, 2020</w:t>
            </w:r>
          </w:p>
        </w:tc>
        <w:tc>
          <w:tcPr>
            <w:tcW w:w="993" w:type="dxa"/>
            <w:tcBorders>
              <w:top w:val="nil"/>
            </w:tcBorders>
            <w:shd w:val="clear" w:color="auto" w:fill="auto"/>
          </w:tcPr>
          <w:p w:rsidR="00E050E6" w:rsidRPr="001B2D41" w:rsidRDefault="00E050E6" w:rsidP="00120B49">
            <w:pPr>
              <w:pStyle w:val="ENoteTableText"/>
              <w:rPr>
                <w:szCs w:val="16"/>
              </w:rPr>
            </w:pPr>
            <w:r w:rsidRPr="001B2D41">
              <w:rPr>
                <w:szCs w:val="16"/>
              </w:rPr>
              <w:t>14 Oct 2020</w:t>
            </w:r>
          </w:p>
        </w:tc>
        <w:tc>
          <w:tcPr>
            <w:tcW w:w="2023" w:type="dxa"/>
            <w:tcBorders>
              <w:top w:val="nil"/>
            </w:tcBorders>
            <w:shd w:val="clear" w:color="auto" w:fill="auto"/>
          </w:tcPr>
          <w:p w:rsidR="00E050E6" w:rsidRPr="001B2D41" w:rsidRDefault="00E050E6" w:rsidP="00B12280">
            <w:pPr>
              <w:pStyle w:val="ENoteTableText"/>
              <w:rPr>
                <w:szCs w:val="16"/>
              </w:rPr>
            </w:pPr>
            <w:r w:rsidRPr="001B2D41">
              <w:rPr>
                <w:szCs w:val="16"/>
              </w:rPr>
              <w:t>Sch 4 (</w:t>
            </w:r>
            <w:r w:rsidR="00B36BB7" w:rsidRPr="001B2D41">
              <w:rPr>
                <w:szCs w:val="16"/>
              </w:rPr>
              <w:t>items 1</w:t>
            </w:r>
            <w:r w:rsidRPr="001B2D41">
              <w:rPr>
                <w:szCs w:val="16"/>
              </w:rPr>
              <w:t>2</w:t>
            </w:r>
            <w:r w:rsidR="006868BB" w:rsidRPr="001B2D41">
              <w:rPr>
                <w:szCs w:val="16"/>
              </w:rPr>
              <w:t>–14</w:t>
            </w:r>
            <w:r w:rsidRPr="001B2D41">
              <w:rPr>
                <w:szCs w:val="16"/>
              </w:rPr>
              <w:t>)</w:t>
            </w:r>
            <w:r w:rsidR="005E0118" w:rsidRPr="001B2D41">
              <w:rPr>
                <w:szCs w:val="16"/>
              </w:rPr>
              <w:t xml:space="preserve">: 1 Jan 2021 (s 2(1) </w:t>
            </w:r>
            <w:r w:rsidR="00743152" w:rsidRPr="001B2D41">
              <w:rPr>
                <w:szCs w:val="16"/>
              </w:rPr>
              <w:t>item 7</w:t>
            </w:r>
            <w:r w:rsidR="005E0118" w:rsidRPr="001B2D41">
              <w:rPr>
                <w:szCs w:val="16"/>
              </w:rPr>
              <w:t>)</w:t>
            </w:r>
          </w:p>
        </w:tc>
        <w:tc>
          <w:tcPr>
            <w:tcW w:w="1330" w:type="dxa"/>
            <w:tcBorders>
              <w:top w:val="nil"/>
            </w:tcBorders>
            <w:shd w:val="clear" w:color="auto" w:fill="auto"/>
          </w:tcPr>
          <w:p w:rsidR="00E050E6" w:rsidRPr="001B2D41" w:rsidRDefault="006868BB">
            <w:pPr>
              <w:pStyle w:val="ENoteTableText"/>
              <w:rPr>
                <w:szCs w:val="16"/>
              </w:rPr>
            </w:pPr>
            <w:r w:rsidRPr="001B2D41">
              <w:rPr>
                <w:szCs w:val="16"/>
              </w:rPr>
              <w:t>Sch 4 (</w:t>
            </w:r>
            <w:r w:rsidR="00B36BB7" w:rsidRPr="001B2D41">
              <w:rPr>
                <w:szCs w:val="16"/>
              </w:rPr>
              <w:t>item 1</w:t>
            </w:r>
            <w:r w:rsidRPr="001B2D41">
              <w:rPr>
                <w:szCs w:val="16"/>
              </w:rPr>
              <w:t>4)</w:t>
            </w:r>
          </w:p>
        </w:tc>
      </w:tr>
      <w:tr w:rsidR="00121B81" w:rsidRPr="001B2D41" w:rsidTr="00130A9A">
        <w:trPr>
          <w:cantSplit/>
        </w:trPr>
        <w:tc>
          <w:tcPr>
            <w:tcW w:w="1988" w:type="dxa"/>
            <w:shd w:val="clear" w:color="auto" w:fill="auto"/>
          </w:tcPr>
          <w:p w:rsidR="00121B81" w:rsidRPr="001B2D41" w:rsidRDefault="00121B81" w:rsidP="00120B49">
            <w:pPr>
              <w:pStyle w:val="ENoteTableText"/>
              <w:rPr>
                <w:szCs w:val="16"/>
              </w:rPr>
            </w:pPr>
            <w:r w:rsidRPr="001B2D41">
              <w:rPr>
                <w:szCs w:val="16"/>
              </w:rPr>
              <w:t>Tax and Superannuation Laws Amendment (2014 Measures No.</w:t>
            </w:r>
            <w:r w:rsidR="00FD3F14" w:rsidRPr="001B2D41">
              <w:rPr>
                <w:szCs w:val="16"/>
              </w:rPr>
              <w:t> </w:t>
            </w:r>
            <w:r w:rsidRPr="001B2D41">
              <w:rPr>
                <w:szCs w:val="16"/>
              </w:rPr>
              <w:t>7) Act 2015</w:t>
            </w:r>
          </w:p>
        </w:tc>
        <w:tc>
          <w:tcPr>
            <w:tcW w:w="945" w:type="dxa"/>
            <w:shd w:val="clear" w:color="auto" w:fill="auto"/>
          </w:tcPr>
          <w:p w:rsidR="00121B81" w:rsidRPr="001B2D41" w:rsidRDefault="00121B81" w:rsidP="00120B49">
            <w:pPr>
              <w:pStyle w:val="ENoteTableText"/>
              <w:rPr>
                <w:szCs w:val="16"/>
              </w:rPr>
            </w:pPr>
            <w:r w:rsidRPr="001B2D41">
              <w:rPr>
                <w:szCs w:val="16"/>
              </w:rPr>
              <w:t>21, 2015</w:t>
            </w:r>
          </w:p>
        </w:tc>
        <w:tc>
          <w:tcPr>
            <w:tcW w:w="993" w:type="dxa"/>
            <w:shd w:val="clear" w:color="auto" w:fill="auto"/>
          </w:tcPr>
          <w:p w:rsidR="00121B81" w:rsidRPr="001B2D41" w:rsidRDefault="00121B81" w:rsidP="00120B49">
            <w:pPr>
              <w:pStyle w:val="ENoteTableText"/>
              <w:rPr>
                <w:szCs w:val="16"/>
              </w:rPr>
            </w:pPr>
            <w:r w:rsidRPr="001B2D41">
              <w:rPr>
                <w:szCs w:val="16"/>
              </w:rPr>
              <w:t>19 Mar 2015</w:t>
            </w:r>
          </w:p>
        </w:tc>
        <w:tc>
          <w:tcPr>
            <w:tcW w:w="2023" w:type="dxa"/>
            <w:shd w:val="clear" w:color="auto" w:fill="auto"/>
          </w:tcPr>
          <w:p w:rsidR="00121B81" w:rsidRPr="001B2D41" w:rsidRDefault="00121B81" w:rsidP="00E22CDC">
            <w:pPr>
              <w:pStyle w:val="ENoteTableText"/>
              <w:rPr>
                <w:szCs w:val="16"/>
              </w:rPr>
            </w:pPr>
            <w:r w:rsidRPr="001B2D41">
              <w:rPr>
                <w:szCs w:val="16"/>
              </w:rPr>
              <w:t>Sch 4 (items</w:t>
            </w:r>
            <w:r w:rsidR="00FD3F14" w:rsidRPr="001B2D41">
              <w:rPr>
                <w:szCs w:val="16"/>
              </w:rPr>
              <w:t> </w:t>
            </w:r>
            <w:r w:rsidRPr="001B2D41">
              <w:rPr>
                <w:szCs w:val="16"/>
              </w:rPr>
              <w:t>6, 7</w:t>
            </w:r>
            <w:r w:rsidR="00670EE6" w:rsidRPr="001B2D41">
              <w:rPr>
                <w:szCs w:val="16"/>
              </w:rPr>
              <w:t>, 9</w:t>
            </w:r>
            <w:r w:rsidRPr="001B2D41">
              <w:rPr>
                <w:szCs w:val="16"/>
              </w:rPr>
              <w:t xml:space="preserve">): </w:t>
            </w:r>
            <w:r w:rsidR="001E5ACC" w:rsidRPr="001B2D41">
              <w:rPr>
                <w:szCs w:val="16"/>
              </w:rPr>
              <w:t>1 July</w:t>
            </w:r>
            <w:r w:rsidRPr="001B2D41">
              <w:rPr>
                <w:szCs w:val="16"/>
              </w:rPr>
              <w:t xml:space="preserve"> 2015 (s 2(1) </w:t>
            </w:r>
            <w:r w:rsidR="00743152" w:rsidRPr="001B2D41">
              <w:rPr>
                <w:szCs w:val="16"/>
              </w:rPr>
              <w:t>item 5</w:t>
            </w:r>
            <w:r w:rsidRPr="001B2D41">
              <w:rPr>
                <w:szCs w:val="16"/>
              </w:rPr>
              <w:t>)</w:t>
            </w:r>
            <w:r w:rsidRPr="001B2D41">
              <w:rPr>
                <w:szCs w:val="16"/>
              </w:rPr>
              <w:br/>
              <w:t>Sch 7 (</w:t>
            </w:r>
            <w:r w:rsidR="00B36BB7" w:rsidRPr="001B2D41">
              <w:rPr>
                <w:szCs w:val="16"/>
              </w:rPr>
              <w:t>item 2</w:t>
            </w:r>
            <w:r w:rsidRPr="001B2D41">
              <w:rPr>
                <w:szCs w:val="16"/>
              </w:rPr>
              <w:t xml:space="preserve">2): 20 Mar 2015 (s 2(1) </w:t>
            </w:r>
            <w:r w:rsidR="00B36BB7" w:rsidRPr="001B2D41">
              <w:rPr>
                <w:szCs w:val="16"/>
              </w:rPr>
              <w:t>item 1</w:t>
            </w:r>
            <w:r w:rsidRPr="001B2D41">
              <w:rPr>
                <w:szCs w:val="16"/>
              </w:rPr>
              <w:t>5)</w:t>
            </w:r>
          </w:p>
        </w:tc>
        <w:tc>
          <w:tcPr>
            <w:tcW w:w="1330" w:type="dxa"/>
            <w:shd w:val="clear" w:color="auto" w:fill="auto"/>
          </w:tcPr>
          <w:p w:rsidR="00121B81" w:rsidRPr="001B2D41" w:rsidRDefault="00982FD1" w:rsidP="007B2087">
            <w:pPr>
              <w:pStyle w:val="ENoteTableText"/>
              <w:tabs>
                <w:tab w:val="right" w:pos="482"/>
              </w:tabs>
              <w:ind w:left="748" w:hanging="748"/>
              <w:rPr>
                <w:szCs w:val="16"/>
              </w:rPr>
            </w:pPr>
            <w:r w:rsidRPr="001B2D41">
              <w:rPr>
                <w:szCs w:val="16"/>
              </w:rPr>
              <w:t>Sch 4 (item</w:t>
            </w:r>
            <w:r w:rsidR="00FD3F14" w:rsidRPr="001B2D41">
              <w:rPr>
                <w:szCs w:val="16"/>
              </w:rPr>
              <w:t> </w:t>
            </w:r>
            <w:r w:rsidRPr="001B2D41">
              <w:rPr>
                <w:szCs w:val="16"/>
              </w:rPr>
              <w:t>9)</w:t>
            </w:r>
          </w:p>
        </w:tc>
      </w:tr>
      <w:tr w:rsidR="004C7669" w:rsidRPr="001B2D41" w:rsidTr="00E546A6">
        <w:trPr>
          <w:cantSplit/>
        </w:trPr>
        <w:tc>
          <w:tcPr>
            <w:tcW w:w="1988" w:type="dxa"/>
            <w:tcBorders>
              <w:bottom w:val="single" w:sz="4" w:space="0" w:color="auto"/>
            </w:tcBorders>
            <w:shd w:val="clear" w:color="auto" w:fill="auto"/>
          </w:tcPr>
          <w:p w:rsidR="004C7669" w:rsidRPr="001B2D41" w:rsidRDefault="004C7669" w:rsidP="00120B49">
            <w:pPr>
              <w:pStyle w:val="ENoteTableText"/>
              <w:rPr>
                <w:szCs w:val="16"/>
              </w:rPr>
            </w:pPr>
            <w:r w:rsidRPr="001B2D41">
              <w:rPr>
                <w:szCs w:val="16"/>
              </w:rPr>
              <w:t>Tax and Superannuation Laws Amendment (Norfolk Island Reforms) Act 2015</w:t>
            </w:r>
          </w:p>
        </w:tc>
        <w:tc>
          <w:tcPr>
            <w:tcW w:w="945" w:type="dxa"/>
            <w:tcBorders>
              <w:bottom w:val="single" w:sz="4" w:space="0" w:color="auto"/>
            </w:tcBorders>
            <w:shd w:val="clear" w:color="auto" w:fill="auto"/>
          </w:tcPr>
          <w:p w:rsidR="004C7669" w:rsidRPr="001B2D41" w:rsidRDefault="004C7669" w:rsidP="00120B49">
            <w:pPr>
              <w:pStyle w:val="ENoteTableText"/>
              <w:rPr>
                <w:szCs w:val="16"/>
              </w:rPr>
            </w:pPr>
            <w:r w:rsidRPr="001B2D41">
              <w:rPr>
                <w:szCs w:val="16"/>
              </w:rPr>
              <w:t>53, 2015</w:t>
            </w:r>
          </w:p>
        </w:tc>
        <w:tc>
          <w:tcPr>
            <w:tcW w:w="993" w:type="dxa"/>
            <w:tcBorders>
              <w:bottom w:val="single" w:sz="4" w:space="0" w:color="auto"/>
            </w:tcBorders>
            <w:shd w:val="clear" w:color="auto" w:fill="auto"/>
          </w:tcPr>
          <w:p w:rsidR="004C7669" w:rsidRPr="001B2D41" w:rsidRDefault="004C7669" w:rsidP="00120B49">
            <w:pPr>
              <w:pStyle w:val="ENoteTableText"/>
              <w:rPr>
                <w:szCs w:val="16"/>
              </w:rPr>
            </w:pPr>
            <w:r w:rsidRPr="001B2D41">
              <w:rPr>
                <w:szCs w:val="16"/>
              </w:rPr>
              <w:t>26</w:t>
            </w:r>
            <w:r w:rsidR="00FD3F14" w:rsidRPr="001B2D41">
              <w:rPr>
                <w:szCs w:val="16"/>
              </w:rPr>
              <w:t> </w:t>
            </w:r>
            <w:r w:rsidRPr="001B2D41">
              <w:rPr>
                <w:szCs w:val="16"/>
              </w:rPr>
              <w:t>May 2015</w:t>
            </w:r>
          </w:p>
        </w:tc>
        <w:tc>
          <w:tcPr>
            <w:tcW w:w="2023" w:type="dxa"/>
            <w:tcBorders>
              <w:bottom w:val="single" w:sz="4" w:space="0" w:color="auto"/>
            </w:tcBorders>
            <w:shd w:val="clear" w:color="auto" w:fill="auto"/>
          </w:tcPr>
          <w:p w:rsidR="004C7669" w:rsidRPr="001B2D41" w:rsidRDefault="004C7669" w:rsidP="00130A9A">
            <w:pPr>
              <w:pStyle w:val="ENoteTableText"/>
              <w:rPr>
                <w:szCs w:val="16"/>
              </w:rPr>
            </w:pPr>
            <w:r w:rsidRPr="001B2D41">
              <w:rPr>
                <w:szCs w:val="16"/>
              </w:rPr>
              <w:t>Sch 1 (</w:t>
            </w:r>
            <w:r w:rsidR="00B36BB7" w:rsidRPr="001B2D41">
              <w:rPr>
                <w:szCs w:val="16"/>
              </w:rPr>
              <w:t>item 1</w:t>
            </w:r>
            <w:r w:rsidRPr="001B2D41">
              <w:rPr>
                <w:szCs w:val="16"/>
              </w:rPr>
              <w:t xml:space="preserve">8): </w:t>
            </w:r>
            <w:r w:rsidR="001E5ACC" w:rsidRPr="001B2D41">
              <w:rPr>
                <w:szCs w:val="16"/>
              </w:rPr>
              <w:t>1 July</w:t>
            </w:r>
            <w:r w:rsidRPr="001B2D41">
              <w:rPr>
                <w:szCs w:val="16"/>
              </w:rPr>
              <w:t xml:space="preserve"> </w:t>
            </w:r>
            <w:r w:rsidR="00130A9A" w:rsidRPr="001B2D41">
              <w:rPr>
                <w:szCs w:val="16"/>
              </w:rPr>
              <w:t xml:space="preserve">2016 </w:t>
            </w:r>
            <w:r w:rsidRPr="001B2D41">
              <w:rPr>
                <w:szCs w:val="16"/>
              </w:rPr>
              <w:t>(s 2)</w:t>
            </w:r>
          </w:p>
        </w:tc>
        <w:tc>
          <w:tcPr>
            <w:tcW w:w="1330" w:type="dxa"/>
            <w:tcBorders>
              <w:bottom w:val="single" w:sz="4" w:space="0" w:color="auto"/>
            </w:tcBorders>
            <w:shd w:val="clear" w:color="auto" w:fill="auto"/>
          </w:tcPr>
          <w:p w:rsidR="004C7669" w:rsidRPr="001B2D41" w:rsidRDefault="00130A9A" w:rsidP="007B2087">
            <w:pPr>
              <w:pStyle w:val="ENoteTableText"/>
              <w:tabs>
                <w:tab w:val="right" w:pos="482"/>
              </w:tabs>
              <w:ind w:left="748" w:hanging="748"/>
              <w:rPr>
                <w:szCs w:val="16"/>
              </w:rPr>
            </w:pPr>
            <w:r w:rsidRPr="001B2D41">
              <w:rPr>
                <w:szCs w:val="16"/>
              </w:rPr>
              <w:t>—</w:t>
            </w:r>
          </w:p>
        </w:tc>
      </w:tr>
      <w:tr w:rsidR="00E546A6" w:rsidRPr="001B2D41" w:rsidTr="003253CD">
        <w:trPr>
          <w:cantSplit/>
        </w:trPr>
        <w:tc>
          <w:tcPr>
            <w:tcW w:w="1988" w:type="dxa"/>
            <w:shd w:val="clear" w:color="auto" w:fill="auto"/>
          </w:tcPr>
          <w:p w:rsidR="00E546A6" w:rsidRPr="001B2D41" w:rsidRDefault="00E546A6" w:rsidP="00120B49">
            <w:pPr>
              <w:pStyle w:val="ENoteTableText"/>
              <w:rPr>
                <w:szCs w:val="16"/>
              </w:rPr>
            </w:pPr>
            <w:r w:rsidRPr="001B2D41">
              <w:rPr>
                <w:szCs w:val="16"/>
              </w:rPr>
              <w:t>Tax Laws Amendment (Small Business Measures No.</w:t>
            </w:r>
            <w:r w:rsidR="00FD3F14" w:rsidRPr="001B2D41">
              <w:rPr>
                <w:szCs w:val="16"/>
              </w:rPr>
              <w:t> </w:t>
            </w:r>
            <w:r w:rsidRPr="001B2D41">
              <w:rPr>
                <w:szCs w:val="16"/>
              </w:rPr>
              <w:t>2) Act 2015</w:t>
            </w:r>
          </w:p>
        </w:tc>
        <w:tc>
          <w:tcPr>
            <w:tcW w:w="945" w:type="dxa"/>
            <w:shd w:val="clear" w:color="auto" w:fill="auto"/>
          </w:tcPr>
          <w:p w:rsidR="00E546A6" w:rsidRPr="001B2D41" w:rsidRDefault="00E546A6" w:rsidP="00CB02F0">
            <w:pPr>
              <w:pStyle w:val="ENoteTableText"/>
              <w:rPr>
                <w:szCs w:val="16"/>
              </w:rPr>
            </w:pPr>
            <w:r w:rsidRPr="001B2D41">
              <w:rPr>
                <w:szCs w:val="16"/>
              </w:rPr>
              <w:t>67, 2015</w:t>
            </w:r>
          </w:p>
        </w:tc>
        <w:tc>
          <w:tcPr>
            <w:tcW w:w="993" w:type="dxa"/>
            <w:shd w:val="clear" w:color="auto" w:fill="auto"/>
          </w:tcPr>
          <w:p w:rsidR="00E546A6" w:rsidRPr="001B2D41" w:rsidRDefault="00E546A6" w:rsidP="00CB02F0">
            <w:pPr>
              <w:pStyle w:val="ENoteTableText"/>
              <w:rPr>
                <w:szCs w:val="16"/>
              </w:rPr>
            </w:pPr>
            <w:r w:rsidRPr="001B2D41">
              <w:rPr>
                <w:szCs w:val="16"/>
              </w:rPr>
              <w:t>22</w:t>
            </w:r>
            <w:r w:rsidR="00FD3F14" w:rsidRPr="001B2D41">
              <w:rPr>
                <w:szCs w:val="16"/>
              </w:rPr>
              <w:t> </w:t>
            </w:r>
            <w:r w:rsidRPr="001B2D41">
              <w:rPr>
                <w:szCs w:val="16"/>
              </w:rPr>
              <w:t>June 2015</w:t>
            </w:r>
          </w:p>
        </w:tc>
        <w:tc>
          <w:tcPr>
            <w:tcW w:w="2023" w:type="dxa"/>
            <w:shd w:val="clear" w:color="auto" w:fill="auto"/>
          </w:tcPr>
          <w:p w:rsidR="00E546A6" w:rsidRPr="001B2D41" w:rsidRDefault="00E546A6" w:rsidP="00CB02F0">
            <w:pPr>
              <w:pStyle w:val="ENoteTableText"/>
              <w:rPr>
                <w:szCs w:val="16"/>
              </w:rPr>
            </w:pPr>
            <w:r w:rsidRPr="001B2D41">
              <w:rPr>
                <w:szCs w:val="16"/>
              </w:rPr>
              <w:t>Sch 1 (item</w:t>
            </w:r>
            <w:r w:rsidR="00FD3F14" w:rsidRPr="001B2D41">
              <w:rPr>
                <w:szCs w:val="16"/>
              </w:rPr>
              <w:t> </w:t>
            </w:r>
            <w:r w:rsidRPr="001B2D41">
              <w:rPr>
                <w:szCs w:val="16"/>
              </w:rPr>
              <w:t>9): 22</w:t>
            </w:r>
            <w:r w:rsidR="00FD3F14" w:rsidRPr="001B2D41">
              <w:rPr>
                <w:szCs w:val="16"/>
              </w:rPr>
              <w:t> </w:t>
            </w:r>
            <w:r w:rsidRPr="001B2D41">
              <w:rPr>
                <w:szCs w:val="16"/>
              </w:rPr>
              <w:t>June 2015 (s 2(2))</w:t>
            </w:r>
          </w:p>
        </w:tc>
        <w:tc>
          <w:tcPr>
            <w:tcW w:w="1330" w:type="dxa"/>
            <w:shd w:val="clear" w:color="auto" w:fill="auto"/>
          </w:tcPr>
          <w:p w:rsidR="00E546A6" w:rsidRPr="001B2D41" w:rsidRDefault="00E546A6" w:rsidP="00CB02F0">
            <w:pPr>
              <w:pStyle w:val="ENoteTableText"/>
              <w:tabs>
                <w:tab w:val="right" w:pos="482"/>
              </w:tabs>
              <w:ind w:left="748" w:hanging="748"/>
              <w:rPr>
                <w:szCs w:val="16"/>
              </w:rPr>
            </w:pPr>
            <w:r w:rsidRPr="001B2D41">
              <w:rPr>
                <w:szCs w:val="16"/>
              </w:rPr>
              <w:t>—</w:t>
            </w:r>
          </w:p>
        </w:tc>
      </w:tr>
      <w:tr w:rsidR="00CB02F0" w:rsidRPr="001B2D41" w:rsidTr="00EE241B">
        <w:trPr>
          <w:cantSplit/>
        </w:trPr>
        <w:tc>
          <w:tcPr>
            <w:tcW w:w="1988" w:type="dxa"/>
            <w:shd w:val="clear" w:color="auto" w:fill="auto"/>
          </w:tcPr>
          <w:p w:rsidR="00CB02F0" w:rsidRPr="001B2D41" w:rsidRDefault="00CB02F0" w:rsidP="00120B49">
            <w:pPr>
              <w:pStyle w:val="ENoteTableText"/>
              <w:rPr>
                <w:szCs w:val="16"/>
              </w:rPr>
            </w:pPr>
            <w:r w:rsidRPr="001B2D41">
              <w:rPr>
                <w:szCs w:val="16"/>
              </w:rPr>
              <w:t>Tax and Superannuation Laws Amendment (2015 Measures No.</w:t>
            </w:r>
            <w:r w:rsidR="00FD3F14" w:rsidRPr="001B2D41">
              <w:rPr>
                <w:szCs w:val="16"/>
              </w:rPr>
              <w:t> </w:t>
            </w:r>
            <w:r w:rsidRPr="001B2D41">
              <w:rPr>
                <w:szCs w:val="16"/>
              </w:rPr>
              <w:t>1) Act 2015</w:t>
            </w:r>
          </w:p>
        </w:tc>
        <w:tc>
          <w:tcPr>
            <w:tcW w:w="945" w:type="dxa"/>
            <w:shd w:val="clear" w:color="auto" w:fill="auto"/>
          </w:tcPr>
          <w:p w:rsidR="00CB02F0" w:rsidRPr="001B2D41" w:rsidRDefault="00CB02F0" w:rsidP="00CB02F0">
            <w:pPr>
              <w:pStyle w:val="ENoteTableText"/>
              <w:rPr>
                <w:szCs w:val="16"/>
              </w:rPr>
            </w:pPr>
            <w:r w:rsidRPr="001B2D41">
              <w:rPr>
                <w:szCs w:val="16"/>
              </w:rPr>
              <w:t>70, 2015</w:t>
            </w:r>
          </w:p>
        </w:tc>
        <w:tc>
          <w:tcPr>
            <w:tcW w:w="993" w:type="dxa"/>
            <w:shd w:val="clear" w:color="auto" w:fill="auto"/>
          </w:tcPr>
          <w:p w:rsidR="00CB02F0" w:rsidRPr="001B2D41" w:rsidRDefault="00CB02F0" w:rsidP="00CB02F0">
            <w:pPr>
              <w:pStyle w:val="ENoteTableText"/>
              <w:rPr>
                <w:szCs w:val="16"/>
              </w:rPr>
            </w:pPr>
            <w:r w:rsidRPr="001B2D41">
              <w:rPr>
                <w:szCs w:val="16"/>
              </w:rPr>
              <w:t>25</w:t>
            </w:r>
            <w:r w:rsidR="00FD3F14" w:rsidRPr="001B2D41">
              <w:rPr>
                <w:szCs w:val="16"/>
              </w:rPr>
              <w:t> </w:t>
            </w:r>
            <w:r w:rsidRPr="001B2D41">
              <w:rPr>
                <w:szCs w:val="16"/>
              </w:rPr>
              <w:t>June 2015</w:t>
            </w:r>
          </w:p>
        </w:tc>
        <w:tc>
          <w:tcPr>
            <w:tcW w:w="2023" w:type="dxa"/>
            <w:shd w:val="clear" w:color="auto" w:fill="auto"/>
          </w:tcPr>
          <w:p w:rsidR="00CB02F0" w:rsidRPr="001B2D41" w:rsidRDefault="00CB02F0" w:rsidP="00CB02F0">
            <w:pPr>
              <w:pStyle w:val="ENoteTableText"/>
              <w:rPr>
                <w:szCs w:val="16"/>
              </w:rPr>
            </w:pPr>
            <w:r w:rsidRPr="001B2D41">
              <w:rPr>
                <w:szCs w:val="16"/>
              </w:rPr>
              <w:t>Sch 7 (</w:t>
            </w:r>
            <w:r w:rsidR="00B36BB7" w:rsidRPr="001B2D41">
              <w:rPr>
                <w:szCs w:val="16"/>
              </w:rPr>
              <w:t>item 1</w:t>
            </w:r>
            <w:r w:rsidRPr="001B2D41">
              <w:rPr>
                <w:szCs w:val="16"/>
              </w:rPr>
              <w:t>2): 25</w:t>
            </w:r>
            <w:r w:rsidR="00FD3F14" w:rsidRPr="001B2D41">
              <w:rPr>
                <w:szCs w:val="16"/>
              </w:rPr>
              <w:t> </w:t>
            </w:r>
            <w:r w:rsidRPr="001B2D41">
              <w:rPr>
                <w:szCs w:val="16"/>
              </w:rPr>
              <w:t xml:space="preserve">June 2015 (s 2(1) </w:t>
            </w:r>
            <w:r w:rsidR="00B36BB7" w:rsidRPr="001B2D41">
              <w:rPr>
                <w:szCs w:val="16"/>
              </w:rPr>
              <w:t>item 2</w:t>
            </w:r>
            <w:r w:rsidRPr="001B2D41">
              <w:rPr>
                <w:szCs w:val="16"/>
              </w:rPr>
              <w:t>0)</w:t>
            </w:r>
          </w:p>
        </w:tc>
        <w:tc>
          <w:tcPr>
            <w:tcW w:w="1330" w:type="dxa"/>
            <w:shd w:val="clear" w:color="auto" w:fill="auto"/>
          </w:tcPr>
          <w:p w:rsidR="00CB02F0" w:rsidRPr="001B2D41" w:rsidRDefault="00CB02F0" w:rsidP="00CB02F0">
            <w:pPr>
              <w:pStyle w:val="ENoteTableText"/>
              <w:tabs>
                <w:tab w:val="right" w:pos="482"/>
              </w:tabs>
              <w:ind w:left="748" w:hanging="748"/>
              <w:rPr>
                <w:szCs w:val="16"/>
              </w:rPr>
            </w:pPr>
            <w:r w:rsidRPr="001B2D41">
              <w:rPr>
                <w:szCs w:val="16"/>
              </w:rPr>
              <w:t>—</w:t>
            </w:r>
          </w:p>
        </w:tc>
      </w:tr>
      <w:tr w:rsidR="00245967" w:rsidRPr="001B2D41" w:rsidTr="00F1279C">
        <w:trPr>
          <w:cantSplit/>
        </w:trPr>
        <w:tc>
          <w:tcPr>
            <w:tcW w:w="1988" w:type="dxa"/>
            <w:tcBorders>
              <w:bottom w:val="single" w:sz="4" w:space="0" w:color="auto"/>
            </w:tcBorders>
            <w:shd w:val="clear" w:color="auto" w:fill="auto"/>
          </w:tcPr>
          <w:p w:rsidR="00245967" w:rsidRPr="001B2D41" w:rsidRDefault="00245967" w:rsidP="00D36350">
            <w:pPr>
              <w:pStyle w:val="ENoteTableText"/>
              <w:rPr>
                <w:rFonts w:ascii="Helvetica Neue" w:hAnsi="Helvetica Neue"/>
                <w:sz w:val="19"/>
                <w:szCs w:val="19"/>
              </w:rPr>
            </w:pPr>
            <w:r w:rsidRPr="001B2D41">
              <w:rPr>
                <w:szCs w:val="16"/>
              </w:rPr>
              <w:t>Tax and Superannuation Laws Amendment (Employee Share Schemes) Act 2015</w:t>
            </w:r>
          </w:p>
        </w:tc>
        <w:tc>
          <w:tcPr>
            <w:tcW w:w="945" w:type="dxa"/>
            <w:tcBorders>
              <w:bottom w:val="single" w:sz="4" w:space="0" w:color="auto"/>
            </w:tcBorders>
            <w:shd w:val="clear" w:color="auto" w:fill="auto"/>
          </w:tcPr>
          <w:p w:rsidR="00245967" w:rsidRPr="001B2D41" w:rsidRDefault="00245967" w:rsidP="00CB02F0">
            <w:pPr>
              <w:pStyle w:val="ENoteTableText"/>
              <w:rPr>
                <w:szCs w:val="16"/>
              </w:rPr>
            </w:pPr>
            <w:r w:rsidRPr="001B2D41">
              <w:rPr>
                <w:szCs w:val="16"/>
              </w:rPr>
              <w:t>105, 2015</w:t>
            </w:r>
          </w:p>
        </w:tc>
        <w:tc>
          <w:tcPr>
            <w:tcW w:w="993" w:type="dxa"/>
            <w:tcBorders>
              <w:bottom w:val="single" w:sz="4" w:space="0" w:color="auto"/>
            </w:tcBorders>
            <w:shd w:val="clear" w:color="auto" w:fill="auto"/>
          </w:tcPr>
          <w:p w:rsidR="00245967" w:rsidRPr="001B2D41" w:rsidRDefault="001E5ACC" w:rsidP="00CB02F0">
            <w:pPr>
              <w:pStyle w:val="ENoteTableText"/>
              <w:rPr>
                <w:szCs w:val="16"/>
              </w:rPr>
            </w:pPr>
            <w:r w:rsidRPr="001B2D41">
              <w:rPr>
                <w:szCs w:val="16"/>
              </w:rPr>
              <w:t>30 June</w:t>
            </w:r>
            <w:r w:rsidR="00245967" w:rsidRPr="001B2D41">
              <w:rPr>
                <w:szCs w:val="16"/>
              </w:rPr>
              <w:t xml:space="preserve"> 2015</w:t>
            </w:r>
          </w:p>
        </w:tc>
        <w:tc>
          <w:tcPr>
            <w:tcW w:w="2023" w:type="dxa"/>
            <w:tcBorders>
              <w:bottom w:val="single" w:sz="4" w:space="0" w:color="auto"/>
            </w:tcBorders>
            <w:shd w:val="clear" w:color="auto" w:fill="auto"/>
          </w:tcPr>
          <w:p w:rsidR="00245967" w:rsidRPr="001B2D41" w:rsidRDefault="00245967" w:rsidP="00CB02F0">
            <w:pPr>
              <w:pStyle w:val="ENoteTableText"/>
              <w:rPr>
                <w:szCs w:val="16"/>
              </w:rPr>
            </w:pPr>
            <w:r w:rsidRPr="001B2D41">
              <w:rPr>
                <w:szCs w:val="16"/>
              </w:rPr>
              <w:t>Sch 1 (</w:t>
            </w:r>
            <w:r w:rsidR="00743152" w:rsidRPr="001B2D41">
              <w:rPr>
                <w:szCs w:val="16"/>
              </w:rPr>
              <w:t>items 4</w:t>
            </w:r>
            <w:r w:rsidR="00914F92" w:rsidRPr="001B2D41">
              <w:rPr>
                <w:szCs w:val="16"/>
              </w:rPr>
              <w:t>2, 44</w:t>
            </w:r>
            <w:r w:rsidRPr="001B2D41">
              <w:rPr>
                <w:szCs w:val="16"/>
              </w:rPr>
              <w:t xml:space="preserve">): </w:t>
            </w:r>
            <w:r w:rsidR="001E5ACC" w:rsidRPr="001B2D41">
              <w:rPr>
                <w:szCs w:val="16"/>
              </w:rPr>
              <w:t>1 July</w:t>
            </w:r>
            <w:r w:rsidRPr="001B2D41">
              <w:rPr>
                <w:szCs w:val="16"/>
              </w:rPr>
              <w:t xml:space="preserve"> 2015 (s 2)</w:t>
            </w:r>
          </w:p>
        </w:tc>
        <w:tc>
          <w:tcPr>
            <w:tcW w:w="1330" w:type="dxa"/>
            <w:tcBorders>
              <w:bottom w:val="single" w:sz="4" w:space="0" w:color="auto"/>
            </w:tcBorders>
            <w:shd w:val="clear" w:color="auto" w:fill="auto"/>
          </w:tcPr>
          <w:p w:rsidR="00245967" w:rsidRPr="001B2D41" w:rsidRDefault="00245967" w:rsidP="00D36350">
            <w:pPr>
              <w:pStyle w:val="ENoteTableText"/>
              <w:tabs>
                <w:tab w:val="right" w:pos="482"/>
              </w:tabs>
              <w:ind w:left="748" w:hanging="748"/>
              <w:rPr>
                <w:szCs w:val="16"/>
              </w:rPr>
            </w:pPr>
            <w:r w:rsidRPr="001B2D41">
              <w:rPr>
                <w:szCs w:val="16"/>
              </w:rPr>
              <w:t>Sch 1 (</w:t>
            </w:r>
            <w:r w:rsidR="00743152" w:rsidRPr="001B2D41">
              <w:rPr>
                <w:szCs w:val="16"/>
              </w:rPr>
              <w:t>item 4</w:t>
            </w:r>
            <w:r w:rsidR="001667EF" w:rsidRPr="001B2D41">
              <w:rPr>
                <w:szCs w:val="16"/>
              </w:rPr>
              <w:t>4</w:t>
            </w:r>
            <w:r w:rsidRPr="001B2D41">
              <w:rPr>
                <w:szCs w:val="16"/>
              </w:rPr>
              <w:t>)</w:t>
            </w:r>
          </w:p>
        </w:tc>
      </w:tr>
      <w:tr w:rsidR="000F78F5" w:rsidRPr="001B2D41" w:rsidTr="00224DF2">
        <w:trPr>
          <w:cantSplit/>
        </w:trPr>
        <w:tc>
          <w:tcPr>
            <w:tcW w:w="1988" w:type="dxa"/>
            <w:shd w:val="clear" w:color="auto" w:fill="auto"/>
          </w:tcPr>
          <w:p w:rsidR="000F78F5" w:rsidRPr="001B2D41" w:rsidRDefault="000F78F5" w:rsidP="00D36350">
            <w:pPr>
              <w:pStyle w:val="ENoteTableText"/>
              <w:rPr>
                <w:szCs w:val="16"/>
              </w:rPr>
            </w:pPr>
            <w:r w:rsidRPr="001B2D41">
              <w:t>Tax and Superannuation Laws Amendment (2015 Measures No.</w:t>
            </w:r>
            <w:r w:rsidR="00FD3F14" w:rsidRPr="001B2D41">
              <w:t> </w:t>
            </w:r>
            <w:r w:rsidRPr="001B2D41">
              <w:t>2) Act 2015</w:t>
            </w:r>
          </w:p>
        </w:tc>
        <w:tc>
          <w:tcPr>
            <w:tcW w:w="945" w:type="dxa"/>
            <w:shd w:val="clear" w:color="auto" w:fill="auto"/>
          </w:tcPr>
          <w:p w:rsidR="000F78F5" w:rsidRPr="001B2D41" w:rsidRDefault="000F78F5" w:rsidP="00CB02F0">
            <w:pPr>
              <w:pStyle w:val="ENoteTableText"/>
              <w:rPr>
                <w:szCs w:val="16"/>
              </w:rPr>
            </w:pPr>
            <w:r w:rsidRPr="001B2D41">
              <w:rPr>
                <w:szCs w:val="16"/>
              </w:rPr>
              <w:t>130, 2015</w:t>
            </w:r>
          </w:p>
        </w:tc>
        <w:tc>
          <w:tcPr>
            <w:tcW w:w="993" w:type="dxa"/>
            <w:shd w:val="clear" w:color="auto" w:fill="auto"/>
          </w:tcPr>
          <w:p w:rsidR="000F78F5" w:rsidRPr="001B2D41" w:rsidRDefault="000F78F5" w:rsidP="00CB02F0">
            <w:pPr>
              <w:pStyle w:val="ENoteTableText"/>
              <w:rPr>
                <w:szCs w:val="16"/>
              </w:rPr>
            </w:pPr>
            <w:r w:rsidRPr="001B2D41">
              <w:rPr>
                <w:szCs w:val="16"/>
              </w:rPr>
              <w:t>16 Sept 2015</w:t>
            </w:r>
          </w:p>
        </w:tc>
        <w:tc>
          <w:tcPr>
            <w:tcW w:w="2023" w:type="dxa"/>
            <w:shd w:val="clear" w:color="auto" w:fill="auto"/>
          </w:tcPr>
          <w:p w:rsidR="000F78F5" w:rsidRPr="001B2D41" w:rsidRDefault="000F78F5" w:rsidP="00F1279C">
            <w:pPr>
              <w:pStyle w:val="ENoteTableText"/>
              <w:rPr>
                <w:szCs w:val="16"/>
              </w:rPr>
            </w:pPr>
            <w:r w:rsidRPr="001B2D41">
              <w:rPr>
                <w:szCs w:val="16"/>
              </w:rPr>
              <w:t>s 4, Sch 1 (</w:t>
            </w:r>
            <w:r w:rsidR="00743152" w:rsidRPr="001B2D41">
              <w:rPr>
                <w:szCs w:val="16"/>
              </w:rPr>
              <w:t>items 4</w:t>
            </w:r>
            <w:r w:rsidRPr="001B2D41">
              <w:rPr>
                <w:szCs w:val="16"/>
              </w:rPr>
              <w:t>, 5)</w:t>
            </w:r>
            <w:r w:rsidR="00F1279C" w:rsidRPr="001B2D41">
              <w:rPr>
                <w:szCs w:val="16"/>
              </w:rPr>
              <w:t xml:space="preserve"> and </w:t>
            </w:r>
            <w:r w:rsidRPr="001B2D41">
              <w:rPr>
                <w:szCs w:val="16"/>
              </w:rPr>
              <w:t>Sch 3 (item</w:t>
            </w:r>
            <w:r w:rsidR="00FD3F14" w:rsidRPr="001B2D41">
              <w:rPr>
                <w:szCs w:val="16"/>
              </w:rPr>
              <w:t> </w:t>
            </w:r>
            <w:r w:rsidRPr="001B2D41">
              <w:rPr>
                <w:szCs w:val="16"/>
              </w:rPr>
              <w:t xml:space="preserve">6): 16 Sept 2015 (s 2(1) </w:t>
            </w:r>
            <w:r w:rsidR="00B36BB7" w:rsidRPr="001B2D41">
              <w:rPr>
                <w:szCs w:val="16"/>
              </w:rPr>
              <w:t>items 1</w:t>
            </w:r>
            <w:r w:rsidRPr="001B2D41">
              <w:rPr>
                <w:szCs w:val="16"/>
              </w:rPr>
              <w:t>, 2, 4)</w:t>
            </w:r>
            <w:r w:rsidRPr="001B2D41">
              <w:rPr>
                <w:szCs w:val="16"/>
              </w:rPr>
              <w:br/>
              <w:t>Sch 4 (</w:t>
            </w:r>
            <w:r w:rsidR="00743152" w:rsidRPr="001B2D41">
              <w:rPr>
                <w:szCs w:val="16"/>
              </w:rPr>
              <w:t>item 5</w:t>
            </w:r>
            <w:r w:rsidRPr="001B2D41">
              <w:rPr>
                <w:szCs w:val="16"/>
              </w:rPr>
              <w:t xml:space="preserve">3): 17 Sept 2015 (s 2(1) </w:t>
            </w:r>
            <w:r w:rsidR="00743152" w:rsidRPr="001B2D41">
              <w:rPr>
                <w:szCs w:val="16"/>
              </w:rPr>
              <w:t>item 5</w:t>
            </w:r>
            <w:r w:rsidRPr="001B2D41">
              <w:rPr>
                <w:szCs w:val="16"/>
              </w:rPr>
              <w:t>)</w:t>
            </w:r>
          </w:p>
        </w:tc>
        <w:tc>
          <w:tcPr>
            <w:tcW w:w="1330" w:type="dxa"/>
            <w:shd w:val="clear" w:color="auto" w:fill="auto"/>
          </w:tcPr>
          <w:p w:rsidR="000F78F5" w:rsidRPr="001B2D41" w:rsidRDefault="000F78F5" w:rsidP="00F1279C">
            <w:pPr>
              <w:pStyle w:val="ENoteTableText"/>
              <w:rPr>
                <w:szCs w:val="16"/>
              </w:rPr>
            </w:pPr>
            <w:r w:rsidRPr="001B2D41">
              <w:rPr>
                <w:szCs w:val="16"/>
              </w:rPr>
              <w:t>s 4 and Sch 1 (</w:t>
            </w:r>
            <w:r w:rsidR="00743152" w:rsidRPr="001B2D41">
              <w:rPr>
                <w:szCs w:val="16"/>
              </w:rPr>
              <w:t>item 5</w:t>
            </w:r>
            <w:r w:rsidRPr="001B2D41">
              <w:rPr>
                <w:szCs w:val="16"/>
              </w:rPr>
              <w:t>)</w:t>
            </w:r>
          </w:p>
        </w:tc>
      </w:tr>
      <w:tr w:rsidR="00B91322" w:rsidRPr="001B2D41" w:rsidTr="0092713A">
        <w:trPr>
          <w:cantSplit/>
        </w:trPr>
        <w:tc>
          <w:tcPr>
            <w:tcW w:w="1988" w:type="dxa"/>
            <w:shd w:val="clear" w:color="auto" w:fill="auto"/>
          </w:tcPr>
          <w:p w:rsidR="00B91322" w:rsidRPr="001B2D41" w:rsidRDefault="0036445D" w:rsidP="00D36350">
            <w:pPr>
              <w:pStyle w:val="ENoteTableText"/>
            </w:pPr>
            <w:r w:rsidRPr="001B2D41">
              <w:t>Tax Laws Amendment (Norfolk Island CGT Exemption) Act 2016</w:t>
            </w:r>
          </w:p>
        </w:tc>
        <w:tc>
          <w:tcPr>
            <w:tcW w:w="945" w:type="dxa"/>
            <w:shd w:val="clear" w:color="auto" w:fill="auto"/>
          </w:tcPr>
          <w:p w:rsidR="00B91322" w:rsidRPr="001B2D41" w:rsidRDefault="0036445D" w:rsidP="00CB02F0">
            <w:pPr>
              <w:pStyle w:val="ENoteTableText"/>
              <w:rPr>
                <w:szCs w:val="16"/>
              </w:rPr>
            </w:pPr>
            <w:r w:rsidRPr="001B2D41">
              <w:rPr>
                <w:szCs w:val="16"/>
              </w:rPr>
              <w:t>20, 2016</w:t>
            </w:r>
          </w:p>
        </w:tc>
        <w:tc>
          <w:tcPr>
            <w:tcW w:w="993" w:type="dxa"/>
            <w:shd w:val="clear" w:color="auto" w:fill="auto"/>
          </w:tcPr>
          <w:p w:rsidR="00B91322" w:rsidRPr="001B2D41" w:rsidRDefault="0036445D" w:rsidP="00CB02F0">
            <w:pPr>
              <w:pStyle w:val="ENoteTableText"/>
              <w:rPr>
                <w:szCs w:val="16"/>
              </w:rPr>
            </w:pPr>
            <w:r w:rsidRPr="001B2D41">
              <w:rPr>
                <w:szCs w:val="16"/>
              </w:rPr>
              <w:t>18 Mar 2016</w:t>
            </w:r>
          </w:p>
        </w:tc>
        <w:tc>
          <w:tcPr>
            <w:tcW w:w="2023" w:type="dxa"/>
            <w:shd w:val="clear" w:color="auto" w:fill="auto"/>
          </w:tcPr>
          <w:p w:rsidR="00B91322" w:rsidRPr="001B2D41" w:rsidRDefault="0036445D" w:rsidP="00F1279C">
            <w:pPr>
              <w:pStyle w:val="ENoteTableText"/>
              <w:rPr>
                <w:szCs w:val="16"/>
              </w:rPr>
            </w:pPr>
            <w:r w:rsidRPr="001B2D41">
              <w:rPr>
                <w:szCs w:val="16"/>
              </w:rPr>
              <w:t>Sch 1 (items</w:t>
            </w:r>
            <w:r w:rsidR="00FD3F14" w:rsidRPr="001B2D41">
              <w:rPr>
                <w:szCs w:val="16"/>
              </w:rPr>
              <w:t> </w:t>
            </w:r>
            <w:r w:rsidRPr="001B2D41">
              <w:rPr>
                <w:szCs w:val="16"/>
              </w:rPr>
              <w:t xml:space="preserve">3–6): </w:t>
            </w:r>
            <w:r w:rsidR="001E5ACC" w:rsidRPr="001B2D41">
              <w:rPr>
                <w:szCs w:val="16"/>
              </w:rPr>
              <w:t>1 July</w:t>
            </w:r>
            <w:r w:rsidRPr="001B2D41">
              <w:rPr>
                <w:szCs w:val="16"/>
              </w:rPr>
              <w:t xml:space="preserve"> 2016 (s 2(1) </w:t>
            </w:r>
            <w:r w:rsidR="00B36BB7" w:rsidRPr="001B2D41">
              <w:rPr>
                <w:szCs w:val="16"/>
              </w:rPr>
              <w:t>item 2</w:t>
            </w:r>
            <w:r w:rsidRPr="001B2D41">
              <w:rPr>
                <w:szCs w:val="16"/>
              </w:rPr>
              <w:t>)</w:t>
            </w:r>
          </w:p>
        </w:tc>
        <w:tc>
          <w:tcPr>
            <w:tcW w:w="1330" w:type="dxa"/>
            <w:shd w:val="clear" w:color="auto" w:fill="auto"/>
          </w:tcPr>
          <w:p w:rsidR="00B91322" w:rsidRPr="001B2D41" w:rsidRDefault="0036445D" w:rsidP="00F1279C">
            <w:pPr>
              <w:pStyle w:val="ENoteTableText"/>
              <w:rPr>
                <w:szCs w:val="16"/>
              </w:rPr>
            </w:pPr>
            <w:r w:rsidRPr="001B2D41">
              <w:rPr>
                <w:szCs w:val="16"/>
              </w:rPr>
              <w:t>—</w:t>
            </w:r>
          </w:p>
        </w:tc>
      </w:tr>
      <w:tr w:rsidR="00B91322" w:rsidRPr="001B2D41" w:rsidTr="00773CC0">
        <w:trPr>
          <w:cantSplit/>
        </w:trPr>
        <w:tc>
          <w:tcPr>
            <w:tcW w:w="1988" w:type="dxa"/>
            <w:shd w:val="clear" w:color="auto" w:fill="auto"/>
          </w:tcPr>
          <w:p w:rsidR="00B91322" w:rsidRPr="001B2D41" w:rsidRDefault="00B91322" w:rsidP="00D36350">
            <w:pPr>
              <w:pStyle w:val="ENoteTableText"/>
            </w:pPr>
            <w:r w:rsidRPr="001B2D41">
              <w:t>Tax Laws Amendment (New Tax System for Managed Investment Trusts) Act 2016</w:t>
            </w:r>
          </w:p>
        </w:tc>
        <w:tc>
          <w:tcPr>
            <w:tcW w:w="945" w:type="dxa"/>
            <w:shd w:val="clear" w:color="auto" w:fill="auto"/>
          </w:tcPr>
          <w:p w:rsidR="00B91322" w:rsidRPr="001B2D41" w:rsidRDefault="00B91322" w:rsidP="00CB02F0">
            <w:pPr>
              <w:pStyle w:val="ENoteTableText"/>
              <w:rPr>
                <w:szCs w:val="16"/>
              </w:rPr>
            </w:pPr>
            <w:r w:rsidRPr="001B2D41">
              <w:rPr>
                <w:szCs w:val="16"/>
              </w:rPr>
              <w:t>53, 2016</w:t>
            </w:r>
          </w:p>
        </w:tc>
        <w:tc>
          <w:tcPr>
            <w:tcW w:w="993" w:type="dxa"/>
            <w:shd w:val="clear" w:color="auto" w:fill="auto"/>
          </w:tcPr>
          <w:p w:rsidR="00B91322" w:rsidRPr="001B2D41" w:rsidRDefault="00B91322" w:rsidP="00CB02F0">
            <w:pPr>
              <w:pStyle w:val="ENoteTableText"/>
              <w:rPr>
                <w:szCs w:val="16"/>
              </w:rPr>
            </w:pPr>
            <w:r w:rsidRPr="001B2D41">
              <w:rPr>
                <w:szCs w:val="16"/>
              </w:rPr>
              <w:t>5</w:t>
            </w:r>
            <w:r w:rsidR="00FD3F14" w:rsidRPr="001B2D41">
              <w:rPr>
                <w:szCs w:val="16"/>
              </w:rPr>
              <w:t> </w:t>
            </w:r>
            <w:r w:rsidRPr="001B2D41">
              <w:rPr>
                <w:szCs w:val="16"/>
              </w:rPr>
              <w:t>May 2016</w:t>
            </w:r>
          </w:p>
        </w:tc>
        <w:tc>
          <w:tcPr>
            <w:tcW w:w="2023" w:type="dxa"/>
            <w:shd w:val="clear" w:color="auto" w:fill="auto"/>
          </w:tcPr>
          <w:p w:rsidR="00B91322" w:rsidRPr="001B2D41" w:rsidRDefault="00B91322" w:rsidP="00F1279C">
            <w:pPr>
              <w:pStyle w:val="ENoteTableText"/>
              <w:rPr>
                <w:szCs w:val="16"/>
              </w:rPr>
            </w:pPr>
            <w:r w:rsidRPr="001B2D41">
              <w:rPr>
                <w:szCs w:val="16"/>
              </w:rPr>
              <w:t>Sch 8 (</w:t>
            </w:r>
            <w:r w:rsidR="00B36BB7" w:rsidRPr="001B2D41">
              <w:rPr>
                <w:szCs w:val="16"/>
              </w:rPr>
              <w:t>items 2</w:t>
            </w:r>
            <w:r w:rsidR="007C5391" w:rsidRPr="001B2D41">
              <w:rPr>
                <w:szCs w:val="16"/>
              </w:rPr>
              <w:t xml:space="preserve">, </w:t>
            </w:r>
            <w:r w:rsidRPr="001B2D41">
              <w:rPr>
                <w:szCs w:val="16"/>
              </w:rPr>
              <w:t>3): 5</w:t>
            </w:r>
            <w:r w:rsidR="00FD3F14" w:rsidRPr="001B2D41">
              <w:rPr>
                <w:szCs w:val="16"/>
              </w:rPr>
              <w:t> </w:t>
            </w:r>
            <w:r w:rsidRPr="001B2D41">
              <w:rPr>
                <w:szCs w:val="16"/>
              </w:rPr>
              <w:t xml:space="preserve">May 2016 (s 2(1) </w:t>
            </w:r>
            <w:r w:rsidR="00743152" w:rsidRPr="001B2D41">
              <w:rPr>
                <w:szCs w:val="16"/>
              </w:rPr>
              <w:t>item 4</w:t>
            </w:r>
            <w:r w:rsidRPr="001B2D41">
              <w:rPr>
                <w:szCs w:val="16"/>
              </w:rPr>
              <w:t>)</w:t>
            </w:r>
          </w:p>
        </w:tc>
        <w:tc>
          <w:tcPr>
            <w:tcW w:w="1330" w:type="dxa"/>
            <w:shd w:val="clear" w:color="auto" w:fill="auto"/>
          </w:tcPr>
          <w:p w:rsidR="00B91322" w:rsidRPr="001B2D41" w:rsidRDefault="007C5391" w:rsidP="00F1279C">
            <w:pPr>
              <w:pStyle w:val="ENoteTableText"/>
              <w:rPr>
                <w:szCs w:val="16"/>
              </w:rPr>
            </w:pPr>
            <w:r w:rsidRPr="001B2D41">
              <w:rPr>
                <w:szCs w:val="16"/>
              </w:rPr>
              <w:t>—</w:t>
            </w:r>
          </w:p>
        </w:tc>
      </w:tr>
      <w:tr w:rsidR="007C10B9" w:rsidRPr="001B2D41" w:rsidTr="0092743B">
        <w:trPr>
          <w:cantSplit/>
        </w:trPr>
        <w:tc>
          <w:tcPr>
            <w:tcW w:w="1988" w:type="dxa"/>
            <w:shd w:val="clear" w:color="auto" w:fill="auto"/>
          </w:tcPr>
          <w:p w:rsidR="007C10B9" w:rsidRPr="001B2D41" w:rsidRDefault="007C10B9" w:rsidP="00D36350">
            <w:pPr>
              <w:pStyle w:val="ENoteTableText"/>
            </w:pPr>
            <w:r w:rsidRPr="001B2D41">
              <w:t>Statute Update Act 2016</w:t>
            </w:r>
          </w:p>
        </w:tc>
        <w:tc>
          <w:tcPr>
            <w:tcW w:w="945" w:type="dxa"/>
            <w:shd w:val="clear" w:color="auto" w:fill="auto"/>
          </w:tcPr>
          <w:p w:rsidR="007C10B9" w:rsidRPr="001B2D41" w:rsidRDefault="007C10B9" w:rsidP="00CB02F0">
            <w:pPr>
              <w:pStyle w:val="ENoteTableText"/>
              <w:rPr>
                <w:szCs w:val="16"/>
              </w:rPr>
            </w:pPr>
            <w:r w:rsidRPr="001B2D41">
              <w:rPr>
                <w:szCs w:val="16"/>
              </w:rPr>
              <w:t>61, 2016</w:t>
            </w:r>
          </w:p>
        </w:tc>
        <w:tc>
          <w:tcPr>
            <w:tcW w:w="993" w:type="dxa"/>
            <w:shd w:val="clear" w:color="auto" w:fill="auto"/>
          </w:tcPr>
          <w:p w:rsidR="007C10B9" w:rsidRPr="001B2D41" w:rsidRDefault="007C10B9" w:rsidP="00CB02F0">
            <w:pPr>
              <w:pStyle w:val="ENoteTableText"/>
              <w:rPr>
                <w:szCs w:val="16"/>
              </w:rPr>
            </w:pPr>
            <w:r w:rsidRPr="001B2D41">
              <w:rPr>
                <w:szCs w:val="16"/>
              </w:rPr>
              <w:t>23 Sept 2016</w:t>
            </w:r>
          </w:p>
        </w:tc>
        <w:tc>
          <w:tcPr>
            <w:tcW w:w="2023" w:type="dxa"/>
            <w:shd w:val="clear" w:color="auto" w:fill="auto"/>
          </w:tcPr>
          <w:p w:rsidR="007C10B9" w:rsidRPr="001B2D41" w:rsidRDefault="007C10B9" w:rsidP="00F1279C">
            <w:pPr>
              <w:pStyle w:val="ENoteTableText"/>
              <w:rPr>
                <w:szCs w:val="16"/>
              </w:rPr>
            </w:pPr>
            <w:r w:rsidRPr="001B2D41">
              <w:rPr>
                <w:szCs w:val="16"/>
              </w:rPr>
              <w:t>Sch 2 (</w:t>
            </w:r>
            <w:r w:rsidR="00743152" w:rsidRPr="001B2D41">
              <w:rPr>
                <w:szCs w:val="16"/>
              </w:rPr>
              <w:t>item 5</w:t>
            </w:r>
            <w:r w:rsidRPr="001B2D41">
              <w:rPr>
                <w:szCs w:val="16"/>
              </w:rPr>
              <w:t xml:space="preserve">0): 21 Oct 2016 (s 2(1) </w:t>
            </w:r>
            <w:r w:rsidR="00B36BB7" w:rsidRPr="001B2D41">
              <w:rPr>
                <w:szCs w:val="16"/>
              </w:rPr>
              <w:t>item 1</w:t>
            </w:r>
            <w:r w:rsidRPr="001B2D41">
              <w:rPr>
                <w:szCs w:val="16"/>
              </w:rPr>
              <w:t>)</w:t>
            </w:r>
          </w:p>
        </w:tc>
        <w:tc>
          <w:tcPr>
            <w:tcW w:w="1330" w:type="dxa"/>
            <w:shd w:val="clear" w:color="auto" w:fill="auto"/>
          </w:tcPr>
          <w:p w:rsidR="007C10B9" w:rsidRPr="001B2D41" w:rsidRDefault="007C10B9" w:rsidP="00F1279C">
            <w:pPr>
              <w:pStyle w:val="ENoteTableText"/>
              <w:rPr>
                <w:szCs w:val="16"/>
              </w:rPr>
            </w:pPr>
            <w:r w:rsidRPr="001B2D41">
              <w:rPr>
                <w:szCs w:val="16"/>
              </w:rPr>
              <w:t>—</w:t>
            </w:r>
          </w:p>
        </w:tc>
      </w:tr>
      <w:tr w:rsidR="0025001B" w:rsidRPr="001B2D41" w:rsidTr="003A7E04">
        <w:trPr>
          <w:cantSplit/>
        </w:trPr>
        <w:tc>
          <w:tcPr>
            <w:tcW w:w="1988" w:type="dxa"/>
            <w:shd w:val="clear" w:color="auto" w:fill="auto"/>
          </w:tcPr>
          <w:p w:rsidR="0025001B" w:rsidRPr="001B2D41" w:rsidRDefault="0025001B" w:rsidP="00D36350">
            <w:pPr>
              <w:pStyle w:val="ENoteTableText"/>
            </w:pPr>
            <w:r w:rsidRPr="001B2D41">
              <w:t>Treasury Laws Amendment (Fair and Sustainable Superannuation) Act 2016</w:t>
            </w:r>
          </w:p>
        </w:tc>
        <w:tc>
          <w:tcPr>
            <w:tcW w:w="945" w:type="dxa"/>
            <w:shd w:val="clear" w:color="auto" w:fill="auto"/>
          </w:tcPr>
          <w:p w:rsidR="0025001B" w:rsidRPr="001B2D41" w:rsidRDefault="0025001B" w:rsidP="00CB02F0">
            <w:pPr>
              <w:pStyle w:val="ENoteTableText"/>
              <w:rPr>
                <w:szCs w:val="16"/>
              </w:rPr>
            </w:pPr>
            <w:r w:rsidRPr="001B2D41">
              <w:rPr>
                <w:szCs w:val="16"/>
              </w:rPr>
              <w:t>81, 2016</w:t>
            </w:r>
          </w:p>
        </w:tc>
        <w:tc>
          <w:tcPr>
            <w:tcW w:w="993" w:type="dxa"/>
            <w:shd w:val="clear" w:color="auto" w:fill="auto"/>
          </w:tcPr>
          <w:p w:rsidR="0025001B" w:rsidRPr="001B2D41" w:rsidRDefault="0025001B" w:rsidP="00CB02F0">
            <w:pPr>
              <w:pStyle w:val="ENoteTableText"/>
              <w:rPr>
                <w:szCs w:val="16"/>
              </w:rPr>
            </w:pPr>
            <w:r w:rsidRPr="001B2D41">
              <w:rPr>
                <w:szCs w:val="16"/>
              </w:rPr>
              <w:t>29 Nov 2016</w:t>
            </w:r>
          </w:p>
        </w:tc>
        <w:tc>
          <w:tcPr>
            <w:tcW w:w="2023" w:type="dxa"/>
            <w:shd w:val="clear" w:color="auto" w:fill="auto"/>
          </w:tcPr>
          <w:p w:rsidR="0025001B" w:rsidRPr="001B2D41" w:rsidRDefault="0025001B" w:rsidP="00F1279C">
            <w:pPr>
              <w:pStyle w:val="ENoteTableText"/>
              <w:rPr>
                <w:szCs w:val="16"/>
              </w:rPr>
            </w:pPr>
            <w:r w:rsidRPr="001B2D41">
              <w:rPr>
                <w:szCs w:val="16"/>
              </w:rPr>
              <w:t>Sch 1 (items</w:t>
            </w:r>
            <w:r w:rsidR="00FD3F14" w:rsidRPr="001B2D41">
              <w:rPr>
                <w:szCs w:val="16"/>
              </w:rPr>
              <w:t> </w:t>
            </w:r>
            <w:r w:rsidRPr="001B2D41">
              <w:rPr>
                <w:szCs w:val="16"/>
              </w:rPr>
              <w:t>34–36), Sch 2 (items</w:t>
            </w:r>
            <w:r w:rsidR="00FD3F14" w:rsidRPr="001B2D41">
              <w:rPr>
                <w:szCs w:val="16"/>
              </w:rPr>
              <w:t> </w:t>
            </w:r>
            <w:r w:rsidRPr="001B2D41">
              <w:rPr>
                <w:szCs w:val="16"/>
              </w:rPr>
              <w:t>9–13), Sch 3 (</w:t>
            </w:r>
            <w:r w:rsidR="00C90E14" w:rsidRPr="001B2D41">
              <w:rPr>
                <w:szCs w:val="16"/>
              </w:rPr>
              <w:t>items</w:t>
            </w:r>
            <w:r w:rsidR="00FD3F14" w:rsidRPr="001B2D41">
              <w:rPr>
                <w:szCs w:val="16"/>
              </w:rPr>
              <w:t> </w:t>
            </w:r>
            <w:r w:rsidR="00C90E14" w:rsidRPr="001B2D41">
              <w:rPr>
                <w:szCs w:val="16"/>
              </w:rPr>
              <w:t>6, 9), Sch 9 (</w:t>
            </w:r>
            <w:r w:rsidR="00743152" w:rsidRPr="001B2D41">
              <w:rPr>
                <w:szCs w:val="16"/>
              </w:rPr>
              <w:t>items 4</w:t>
            </w:r>
            <w:r w:rsidR="00C90E14" w:rsidRPr="001B2D41">
              <w:rPr>
                <w:szCs w:val="16"/>
              </w:rPr>
              <w:t>, 5) and</w:t>
            </w:r>
            <w:r w:rsidRPr="001B2D41">
              <w:rPr>
                <w:szCs w:val="16"/>
              </w:rPr>
              <w:t xml:space="preserve"> Sch 10 (items</w:t>
            </w:r>
            <w:r w:rsidR="00FD3F14" w:rsidRPr="001B2D41">
              <w:rPr>
                <w:szCs w:val="16"/>
              </w:rPr>
              <w:t> </w:t>
            </w:r>
            <w:r w:rsidRPr="001B2D41">
              <w:rPr>
                <w:szCs w:val="16"/>
              </w:rPr>
              <w:t xml:space="preserve">81–83, 93): 1 Jan 2017 (s 2(1) </w:t>
            </w:r>
            <w:r w:rsidR="00B36BB7" w:rsidRPr="001B2D41">
              <w:rPr>
                <w:szCs w:val="16"/>
              </w:rPr>
              <w:t>items 2</w:t>
            </w:r>
            <w:r w:rsidRPr="001B2D41">
              <w:rPr>
                <w:szCs w:val="16"/>
              </w:rPr>
              <w:t>, 4, 6)</w:t>
            </w:r>
            <w:r w:rsidRPr="001B2D41">
              <w:rPr>
                <w:szCs w:val="16"/>
              </w:rPr>
              <w:br/>
              <w:t>Sch 10 (</w:t>
            </w:r>
            <w:r w:rsidR="00B36BB7" w:rsidRPr="001B2D41">
              <w:rPr>
                <w:szCs w:val="16"/>
              </w:rPr>
              <w:t>items 2</w:t>
            </w:r>
            <w:r w:rsidRPr="001B2D41">
              <w:rPr>
                <w:szCs w:val="16"/>
              </w:rPr>
              <w:t xml:space="preserve">8, 49–54): </w:t>
            </w:r>
            <w:r w:rsidR="001E5ACC" w:rsidRPr="001B2D41">
              <w:rPr>
                <w:szCs w:val="16"/>
              </w:rPr>
              <w:t>1 July</w:t>
            </w:r>
            <w:r w:rsidRPr="001B2D41">
              <w:rPr>
                <w:szCs w:val="16"/>
              </w:rPr>
              <w:t xml:space="preserve"> 2018 (s 2(1) </w:t>
            </w:r>
            <w:r w:rsidR="00743152" w:rsidRPr="001B2D41">
              <w:rPr>
                <w:szCs w:val="16"/>
              </w:rPr>
              <w:t>item 5</w:t>
            </w:r>
            <w:r w:rsidRPr="001B2D41">
              <w:rPr>
                <w:szCs w:val="16"/>
              </w:rPr>
              <w:t>)</w:t>
            </w:r>
          </w:p>
        </w:tc>
        <w:tc>
          <w:tcPr>
            <w:tcW w:w="1330" w:type="dxa"/>
            <w:shd w:val="clear" w:color="auto" w:fill="auto"/>
          </w:tcPr>
          <w:p w:rsidR="0025001B" w:rsidRPr="001B2D41" w:rsidRDefault="0025001B">
            <w:pPr>
              <w:pStyle w:val="ENoteTableText"/>
              <w:rPr>
                <w:szCs w:val="16"/>
                <w:u w:val="single"/>
              </w:rPr>
            </w:pPr>
            <w:r w:rsidRPr="001B2D41">
              <w:rPr>
                <w:szCs w:val="16"/>
              </w:rPr>
              <w:t>Sch 1 (</w:t>
            </w:r>
            <w:r w:rsidR="001B2D41">
              <w:rPr>
                <w:szCs w:val="16"/>
              </w:rPr>
              <w:t>item 3</w:t>
            </w:r>
            <w:r w:rsidRPr="001B2D41">
              <w:rPr>
                <w:szCs w:val="16"/>
              </w:rPr>
              <w:t>6), Sch 2 (</w:t>
            </w:r>
            <w:r w:rsidR="00B36BB7" w:rsidRPr="001B2D41">
              <w:rPr>
                <w:szCs w:val="16"/>
              </w:rPr>
              <w:t>item 1</w:t>
            </w:r>
            <w:r w:rsidRPr="001B2D41">
              <w:rPr>
                <w:szCs w:val="16"/>
              </w:rPr>
              <w:t>3), Sch 3 (item</w:t>
            </w:r>
            <w:r w:rsidR="00FD3F14" w:rsidRPr="001B2D41">
              <w:rPr>
                <w:szCs w:val="16"/>
              </w:rPr>
              <w:t> </w:t>
            </w:r>
            <w:r w:rsidRPr="001B2D41">
              <w:rPr>
                <w:szCs w:val="16"/>
              </w:rPr>
              <w:t>9), Sch 9 (</w:t>
            </w:r>
            <w:r w:rsidR="00743152" w:rsidRPr="001B2D41">
              <w:rPr>
                <w:szCs w:val="16"/>
              </w:rPr>
              <w:t>item 5</w:t>
            </w:r>
            <w:r w:rsidRPr="001B2D41">
              <w:rPr>
                <w:szCs w:val="16"/>
              </w:rPr>
              <w:t>), Sch 10 (</w:t>
            </w:r>
            <w:r w:rsidR="00743152" w:rsidRPr="001B2D41">
              <w:rPr>
                <w:szCs w:val="16"/>
              </w:rPr>
              <w:t>items 4</w:t>
            </w:r>
            <w:r w:rsidR="00C90E14" w:rsidRPr="001B2D41">
              <w:rPr>
                <w:szCs w:val="16"/>
              </w:rPr>
              <w:t>9</w:t>
            </w:r>
            <w:r w:rsidR="003A7E04" w:rsidRPr="001B2D41">
              <w:rPr>
                <w:szCs w:val="16"/>
              </w:rPr>
              <w:t>–</w:t>
            </w:r>
            <w:r w:rsidR="00C90E14" w:rsidRPr="001B2D41">
              <w:rPr>
                <w:szCs w:val="16"/>
              </w:rPr>
              <w:t>54</w:t>
            </w:r>
            <w:r w:rsidR="00264057" w:rsidRPr="001B2D41">
              <w:rPr>
                <w:szCs w:val="16"/>
              </w:rPr>
              <w:t>, 93</w:t>
            </w:r>
            <w:r w:rsidR="00C90E14" w:rsidRPr="001B2D41">
              <w:rPr>
                <w:szCs w:val="16"/>
              </w:rPr>
              <w:t>)</w:t>
            </w:r>
          </w:p>
        </w:tc>
      </w:tr>
      <w:tr w:rsidR="004D0224" w:rsidRPr="001B2D41" w:rsidTr="003A7E04">
        <w:trPr>
          <w:cantSplit/>
        </w:trPr>
        <w:tc>
          <w:tcPr>
            <w:tcW w:w="1988" w:type="dxa"/>
            <w:shd w:val="clear" w:color="auto" w:fill="auto"/>
          </w:tcPr>
          <w:p w:rsidR="004D0224" w:rsidRPr="001B2D41" w:rsidRDefault="004D0224" w:rsidP="00D36350">
            <w:pPr>
              <w:pStyle w:val="ENoteTableText"/>
            </w:pPr>
            <w:r w:rsidRPr="001B2D41">
              <w:t>Treasury Laws Amendment (2017 Measures No.</w:t>
            </w:r>
            <w:r w:rsidR="00FD3F14" w:rsidRPr="001B2D41">
              <w:t> </w:t>
            </w:r>
            <w:r w:rsidRPr="001B2D41">
              <w:t>2) Act 2017</w:t>
            </w:r>
          </w:p>
        </w:tc>
        <w:tc>
          <w:tcPr>
            <w:tcW w:w="945" w:type="dxa"/>
            <w:shd w:val="clear" w:color="auto" w:fill="auto"/>
          </w:tcPr>
          <w:p w:rsidR="004D0224" w:rsidRPr="001B2D41" w:rsidRDefault="004D0224" w:rsidP="00CB02F0">
            <w:pPr>
              <w:pStyle w:val="ENoteTableText"/>
              <w:rPr>
                <w:szCs w:val="16"/>
              </w:rPr>
            </w:pPr>
            <w:r w:rsidRPr="001B2D41">
              <w:rPr>
                <w:szCs w:val="16"/>
              </w:rPr>
              <w:t>55, 2017</w:t>
            </w:r>
          </w:p>
        </w:tc>
        <w:tc>
          <w:tcPr>
            <w:tcW w:w="993" w:type="dxa"/>
            <w:shd w:val="clear" w:color="auto" w:fill="auto"/>
          </w:tcPr>
          <w:p w:rsidR="004D0224" w:rsidRPr="001B2D41" w:rsidRDefault="004D0224" w:rsidP="00CB02F0">
            <w:pPr>
              <w:pStyle w:val="ENoteTableText"/>
              <w:rPr>
                <w:szCs w:val="16"/>
              </w:rPr>
            </w:pPr>
            <w:r w:rsidRPr="001B2D41">
              <w:rPr>
                <w:szCs w:val="16"/>
              </w:rPr>
              <w:t>22</w:t>
            </w:r>
            <w:r w:rsidR="00FD3F14" w:rsidRPr="001B2D41">
              <w:rPr>
                <w:szCs w:val="16"/>
              </w:rPr>
              <w:t> </w:t>
            </w:r>
            <w:r w:rsidRPr="001B2D41">
              <w:rPr>
                <w:szCs w:val="16"/>
              </w:rPr>
              <w:t>June 2017</w:t>
            </w:r>
          </w:p>
        </w:tc>
        <w:tc>
          <w:tcPr>
            <w:tcW w:w="2023" w:type="dxa"/>
            <w:shd w:val="clear" w:color="auto" w:fill="auto"/>
          </w:tcPr>
          <w:p w:rsidR="004D0224" w:rsidRPr="001B2D41" w:rsidRDefault="004D0224" w:rsidP="00F1279C">
            <w:pPr>
              <w:pStyle w:val="ENoteTableText"/>
              <w:rPr>
                <w:szCs w:val="16"/>
              </w:rPr>
            </w:pPr>
            <w:r w:rsidRPr="001B2D41">
              <w:rPr>
                <w:szCs w:val="16"/>
              </w:rPr>
              <w:t>Sch 1 (</w:t>
            </w:r>
            <w:r w:rsidR="00B36BB7" w:rsidRPr="001B2D41">
              <w:rPr>
                <w:szCs w:val="16"/>
              </w:rPr>
              <w:t>items 1</w:t>
            </w:r>
            <w:r w:rsidRPr="001B2D41">
              <w:rPr>
                <w:szCs w:val="16"/>
              </w:rPr>
              <w:t xml:space="preserve">6–19, 29–32): </w:t>
            </w:r>
            <w:r w:rsidR="001E5ACC" w:rsidRPr="001B2D41">
              <w:rPr>
                <w:szCs w:val="16"/>
              </w:rPr>
              <w:t>1 July</w:t>
            </w:r>
            <w:r w:rsidRPr="001B2D41">
              <w:rPr>
                <w:szCs w:val="16"/>
              </w:rPr>
              <w:t xml:space="preserve"> 2017 (s 2(1) </w:t>
            </w:r>
            <w:r w:rsidR="00B36BB7" w:rsidRPr="001B2D41">
              <w:rPr>
                <w:szCs w:val="16"/>
              </w:rPr>
              <w:t>items 2</w:t>
            </w:r>
            <w:r w:rsidRPr="001B2D41">
              <w:rPr>
                <w:szCs w:val="16"/>
              </w:rPr>
              <w:t>, 7</w:t>
            </w:r>
            <w:r w:rsidR="00264057" w:rsidRPr="001B2D41">
              <w:rPr>
                <w:szCs w:val="16"/>
              </w:rPr>
              <w:t>)</w:t>
            </w:r>
          </w:p>
        </w:tc>
        <w:tc>
          <w:tcPr>
            <w:tcW w:w="1330" w:type="dxa"/>
            <w:shd w:val="clear" w:color="auto" w:fill="auto"/>
          </w:tcPr>
          <w:p w:rsidR="004D0224" w:rsidRPr="001B2D41" w:rsidRDefault="004D0224" w:rsidP="00F1279C">
            <w:pPr>
              <w:pStyle w:val="ENoteTableText"/>
              <w:rPr>
                <w:szCs w:val="16"/>
              </w:rPr>
            </w:pPr>
            <w:r w:rsidRPr="001B2D41">
              <w:rPr>
                <w:szCs w:val="16"/>
              </w:rPr>
              <w:t>Sch 1 (</w:t>
            </w:r>
            <w:r w:rsidR="001B2D41">
              <w:rPr>
                <w:szCs w:val="16"/>
              </w:rPr>
              <w:t>item 3</w:t>
            </w:r>
            <w:r w:rsidRPr="001B2D41">
              <w:rPr>
                <w:szCs w:val="16"/>
              </w:rPr>
              <w:t>2)</w:t>
            </w:r>
          </w:p>
        </w:tc>
      </w:tr>
      <w:tr w:rsidR="004D0224" w:rsidRPr="001B2D41" w:rsidTr="00400410">
        <w:trPr>
          <w:cantSplit/>
        </w:trPr>
        <w:tc>
          <w:tcPr>
            <w:tcW w:w="1988" w:type="dxa"/>
            <w:shd w:val="clear" w:color="auto" w:fill="auto"/>
          </w:tcPr>
          <w:p w:rsidR="004D0224" w:rsidRPr="001B2D41" w:rsidRDefault="004D0224" w:rsidP="00D36350">
            <w:pPr>
              <w:pStyle w:val="ENoteTableText"/>
            </w:pPr>
            <w:r w:rsidRPr="001B2D41">
              <w:t>Treasury Laws Amendment (Accelerated Depreciation For Small Business Entities) Act 2017</w:t>
            </w:r>
          </w:p>
        </w:tc>
        <w:tc>
          <w:tcPr>
            <w:tcW w:w="945" w:type="dxa"/>
            <w:shd w:val="clear" w:color="auto" w:fill="auto"/>
          </w:tcPr>
          <w:p w:rsidR="004D0224" w:rsidRPr="001B2D41" w:rsidRDefault="004D0224" w:rsidP="00CB02F0">
            <w:pPr>
              <w:pStyle w:val="ENoteTableText"/>
              <w:rPr>
                <w:szCs w:val="16"/>
              </w:rPr>
            </w:pPr>
            <w:r w:rsidRPr="001B2D41">
              <w:rPr>
                <w:szCs w:val="16"/>
              </w:rPr>
              <w:t>56, 2017</w:t>
            </w:r>
          </w:p>
        </w:tc>
        <w:tc>
          <w:tcPr>
            <w:tcW w:w="993" w:type="dxa"/>
            <w:shd w:val="clear" w:color="auto" w:fill="auto"/>
          </w:tcPr>
          <w:p w:rsidR="004D0224" w:rsidRPr="001B2D41" w:rsidRDefault="004D0224" w:rsidP="00CB02F0">
            <w:pPr>
              <w:pStyle w:val="ENoteTableText"/>
              <w:rPr>
                <w:szCs w:val="16"/>
              </w:rPr>
            </w:pPr>
            <w:r w:rsidRPr="001B2D41">
              <w:rPr>
                <w:szCs w:val="16"/>
              </w:rPr>
              <w:t>22</w:t>
            </w:r>
            <w:r w:rsidR="00FD3F14" w:rsidRPr="001B2D41">
              <w:rPr>
                <w:szCs w:val="16"/>
              </w:rPr>
              <w:t> </w:t>
            </w:r>
            <w:r w:rsidRPr="001B2D41">
              <w:rPr>
                <w:szCs w:val="16"/>
              </w:rPr>
              <w:t>June 2017</w:t>
            </w:r>
          </w:p>
        </w:tc>
        <w:tc>
          <w:tcPr>
            <w:tcW w:w="2023" w:type="dxa"/>
            <w:shd w:val="clear" w:color="auto" w:fill="auto"/>
          </w:tcPr>
          <w:p w:rsidR="004D0224" w:rsidRPr="001B2D41" w:rsidRDefault="004D0224" w:rsidP="00F1279C">
            <w:pPr>
              <w:pStyle w:val="ENoteTableText"/>
              <w:rPr>
                <w:szCs w:val="16"/>
              </w:rPr>
            </w:pPr>
            <w:r w:rsidRPr="001B2D41">
              <w:rPr>
                <w:szCs w:val="16"/>
              </w:rPr>
              <w:t>Sch 1 (items</w:t>
            </w:r>
            <w:r w:rsidR="00FD3F14" w:rsidRPr="001B2D41">
              <w:rPr>
                <w:szCs w:val="16"/>
              </w:rPr>
              <w:t> </w:t>
            </w:r>
            <w:r w:rsidRPr="001B2D41">
              <w:rPr>
                <w:szCs w:val="16"/>
              </w:rPr>
              <w:t xml:space="preserve">8–11): </w:t>
            </w:r>
            <w:r w:rsidR="001E5ACC" w:rsidRPr="001B2D41">
              <w:rPr>
                <w:szCs w:val="16"/>
              </w:rPr>
              <w:t>1 July</w:t>
            </w:r>
            <w:r w:rsidRPr="001B2D41">
              <w:rPr>
                <w:szCs w:val="16"/>
              </w:rPr>
              <w:t xml:space="preserve"> 2017 (s 2(1) </w:t>
            </w:r>
            <w:r w:rsidR="00B36BB7" w:rsidRPr="001B2D41">
              <w:rPr>
                <w:szCs w:val="16"/>
              </w:rPr>
              <w:t>item 2</w:t>
            </w:r>
            <w:r w:rsidRPr="001B2D41">
              <w:rPr>
                <w:szCs w:val="16"/>
              </w:rPr>
              <w:t>)</w:t>
            </w:r>
          </w:p>
        </w:tc>
        <w:tc>
          <w:tcPr>
            <w:tcW w:w="1330" w:type="dxa"/>
            <w:shd w:val="clear" w:color="auto" w:fill="auto"/>
          </w:tcPr>
          <w:p w:rsidR="004D0224" w:rsidRPr="001B2D41" w:rsidRDefault="004D0224" w:rsidP="00F1279C">
            <w:pPr>
              <w:pStyle w:val="ENoteTableText"/>
              <w:rPr>
                <w:szCs w:val="16"/>
              </w:rPr>
            </w:pPr>
            <w:r w:rsidRPr="001B2D41">
              <w:rPr>
                <w:szCs w:val="16"/>
              </w:rPr>
              <w:t>—</w:t>
            </w:r>
          </w:p>
        </w:tc>
      </w:tr>
      <w:tr w:rsidR="00553B97" w:rsidRPr="001B2D41" w:rsidTr="00533DB3">
        <w:trPr>
          <w:cantSplit/>
        </w:trPr>
        <w:tc>
          <w:tcPr>
            <w:tcW w:w="1988" w:type="dxa"/>
            <w:shd w:val="clear" w:color="auto" w:fill="auto"/>
          </w:tcPr>
          <w:p w:rsidR="00553B97" w:rsidRPr="001B2D41" w:rsidRDefault="00553B97" w:rsidP="00D36350">
            <w:pPr>
              <w:pStyle w:val="ENoteTableText"/>
            </w:pPr>
            <w:r w:rsidRPr="001B2D41">
              <w:t>Treasury Laws Amendment (Personal Income Tax Plan) Act 2018</w:t>
            </w:r>
          </w:p>
        </w:tc>
        <w:tc>
          <w:tcPr>
            <w:tcW w:w="945" w:type="dxa"/>
            <w:shd w:val="clear" w:color="auto" w:fill="auto"/>
          </w:tcPr>
          <w:p w:rsidR="00553B97" w:rsidRPr="001B2D41" w:rsidRDefault="00553B97" w:rsidP="00CB02F0">
            <w:pPr>
              <w:pStyle w:val="ENoteTableText"/>
              <w:rPr>
                <w:szCs w:val="16"/>
              </w:rPr>
            </w:pPr>
            <w:r w:rsidRPr="001B2D41">
              <w:rPr>
                <w:szCs w:val="16"/>
              </w:rPr>
              <w:t>47, 2018</w:t>
            </w:r>
          </w:p>
        </w:tc>
        <w:tc>
          <w:tcPr>
            <w:tcW w:w="993" w:type="dxa"/>
            <w:shd w:val="clear" w:color="auto" w:fill="auto"/>
          </w:tcPr>
          <w:p w:rsidR="00553B97" w:rsidRPr="001B2D41" w:rsidRDefault="00553B97" w:rsidP="00CB02F0">
            <w:pPr>
              <w:pStyle w:val="ENoteTableText"/>
              <w:rPr>
                <w:szCs w:val="16"/>
              </w:rPr>
            </w:pPr>
            <w:r w:rsidRPr="001B2D41">
              <w:rPr>
                <w:szCs w:val="16"/>
              </w:rPr>
              <w:t>21</w:t>
            </w:r>
            <w:r w:rsidR="00FD3F14" w:rsidRPr="001B2D41">
              <w:rPr>
                <w:szCs w:val="16"/>
              </w:rPr>
              <w:t> </w:t>
            </w:r>
            <w:r w:rsidRPr="001B2D41">
              <w:rPr>
                <w:szCs w:val="16"/>
              </w:rPr>
              <w:t>June 2018</w:t>
            </w:r>
          </w:p>
        </w:tc>
        <w:tc>
          <w:tcPr>
            <w:tcW w:w="2023" w:type="dxa"/>
            <w:shd w:val="clear" w:color="auto" w:fill="auto"/>
          </w:tcPr>
          <w:p w:rsidR="00553B97" w:rsidRPr="001B2D41" w:rsidRDefault="00553B97" w:rsidP="00F1279C">
            <w:pPr>
              <w:pStyle w:val="ENoteTableText"/>
              <w:rPr>
                <w:szCs w:val="16"/>
              </w:rPr>
            </w:pPr>
            <w:r w:rsidRPr="001B2D41">
              <w:rPr>
                <w:szCs w:val="16"/>
              </w:rPr>
              <w:t>Sch 2 (</w:t>
            </w:r>
            <w:r w:rsidR="00B36BB7" w:rsidRPr="001B2D41">
              <w:rPr>
                <w:szCs w:val="16"/>
              </w:rPr>
              <w:t>item 1</w:t>
            </w:r>
            <w:r w:rsidRPr="001B2D41">
              <w:rPr>
                <w:szCs w:val="16"/>
              </w:rPr>
              <w:t xml:space="preserve">7): </w:t>
            </w:r>
            <w:r w:rsidR="001E5ACC" w:rsidRPr="001B2D41">
              <w:rPr>
                <w:szCs w:val="16"/>
              </w:rPr>
              <w:t>1 July</w:t>
            </w:r>
            <w:r w:rsidRPr="001B2D41">
              <w:rPr>
                <w:szCs w:val="16"/>
              </w:rPr>
              <w:t xml:space="preserve"> 2018 (s 2(1) </w:t>
            </w:r>
            <w:r w:rsidR="00743152" w:rsidRPr="001B2D41">
              <w:rPr>
                <w:szCs w:val="16"/>
              </w:rPr>
              <w:t>item 4</w:t>
            </w:r>
            <w:r w:rsidRPr="001B2D41">
              <w:rPr>
                <w:szCs w:val="16"/>
              </w:rPr>
              <w:t>)</w:t>
            </w:r>
          </w:p>
        </w:tc>
        <w:tc>
          <w:tcPr>
            <w:tcW w:w="1330" w:type="dxa"/>
            <w:shd w:val="clear" w:color="auto" w:fill="auto"/>
          </w:tcPr>
          <w:p w:rsidR="00553B97" w:rsidRPr="001B2D41" w:rsidRDefault="00553B97" w:rsidP="00F1279C">
            <w:pPr>
              <w:pStyle w:val="ENoteTableText"/>
              <w:rPr>
                <w:szCs w:val="16"/>
              </w:rPr>
            </w:pPr>
            <w:r w:rsidRPr="001B2D41">
              <w:rPr>
                <w:szCs w:val="16"/>
              </w:rPr>
              <w:t>—</w:t>
            </w:r>
          </w:p>
        </w:tc>
      </w:tr>
      <w:tr w:rsidR="005309DC" w:rsidRPr="001B2D41" w:rsidTr="00533DB3">
        <w:trPr>
          <w:cantSplit/>
        </w:trPr>
        <w:tc>
          <w:tcPr>
            <w:tcW w:w="1988" w:type="dxa"/>
            <w:shd w:val="clear" w:color="auto" w:fill="auto"/>
          </w:tcPr>
          <w:p w:rsidR="005309DC" w:rsidRPr="001B2D41" w:rsidRDefault="005309DC" w:rsidP="00D36350">
            <w:pPr>
              <w:pStyle w:val="ENoteTableText"/>
            </w:pPr>
            <w:r w:rsidRPr="001B2D41">
              <w:t>Treasury Laws Amendment (Tax Integrity and Other Measures No.</w:t>
            </w:r>
            <w:r w:rsidR="00FD3F14" w:rsidRPr="001B2D41">
              <w:t> </w:t>
            </w:r>
            <w:r w:rsidRPr="001B2D41">
              <w:t>2) Act 2018</w:t>
            </w:r>
          </w:p>
        </w:tc>
        <w:tc>
          <w:tcPr>
            <w:tcW w:w="945" w:type="dxa"/>
            <w:shd w:val="clear" w:color="auto" w:fill="auto"/>
          </w:tcPr>
          <w:p w:rsidR="005309DC" w:rsidRPr="001B2D41" w:rsidRDefault="005309DC" w:rsidP="00CB02F0">
            <w:pPr>
              <w:pStyle w:val="ENoteTableText"/>
              <w:rPr>
                <w:szCs w:val="16"/>
              </w:rPr>
            </w:pPr>
            <w:r w:rsidRPr="001B2D41">
              <w:rPr>
                <w:szCs w:val="16"/>
              </w:rPr>
              <w:t>84, 2018</w:t>
            </w:r>
          </w:p>
        </w:tc>
        <w:tc>
          <w:tcPr>
            <w:tcW w:w="993" w:type="dxa"/>
            <w:shd w:val="clear" w:color="auto" w:fill="auto"/>
          </w:tcPr>
          <w:p w:rsidR="005309DC" w:rsidRPr="001B2D41" w:rsidRDefault="005309DC" w:rsidP="00CB02F0">
            <w:pPr>
              <w:pStyle w:val="ENoteTableText"/>
              <w:rPr>
                <w:szCs w:val="16"/>
              </w:rPr>
            </w:pPr>
            <w:r w:rsidRPr="001B2D41">
              <w:rPr>
                <w:szCs w:val="16"/>
              </w:rPr>
              <w:t>24 Aug 2018</w:t>
            </w:r>
          </w:p>
        </w:tc>
        <w:tc>
          <w:tcPr>
            <w:tcW w:w="2023" w:type="dxa"/>
            <w:shd w:val="clear" w:color="auto" w:fill="auto"/>
          </w:tcPr>
          <w:p w:rsidR="005309DC" w:rsidRPr="001B2D41" w:rsidRDefault="005309DC" w:rsidP="00F1279C">
            <w:pPr>
              <w:pStyle w:val="ENoteTableText"/>
              <w:rPr>
                <w:szCs w:val="16"/>
              </w:rPr>
            </w:pPr>
            <w:r w:rsidRPr="001B2D41">
              <w:rPr>
                <w:szCs w:val="16"/>
              </w:rPr>
              <w:t>Sch 1 (</w:t>
            </w:r>
            <w:r w:rsidR="00B36BB7" w:rsidRPr="001B2D41">
              <w:rPr>
                <w:szCs w:val="16"/>
              </w:rPr>
              <w:t>item 1</w:t>
            </w:r>
            <w:r w:rsidRPr="001B2D41">
              <w:rPr>
                <w:szCs w:val="16"/>
              </w:rPr>
              <w:t xml:space="preserve">4): 1 Oct 2018 (s 2(1) </w:t>
            </w:r>
            <w:r w:rsidR="00B36BB7" w:rsidRPr="001B2D41">
              <w:rPr>
                <w:szCs w:val="16"/>
              </w:rPr>
              <w:t>item 1</w:t>
            </w:r>
            <w:r w:rsidRPr="001B2D41">
              <w:rPr>
                <w:szCs w:val="16"/>
              </w:rPr>
              <w:t xml:space="preserve">) </w:t>
            </w:r>
          </w:p>
        </w:tc>
        <w:tc>
          <w:tcPr>
            <w:tcW w:w="1330" w:type="dxa"/>
            <w:shd w:val="clear" w:color="auto" w:fill="auto"/>
          </w:tcPr>
          <w:p w:rsidR="005309DC" w:rsidRPr="001B2D41" w:rsidRDefault="000344CF">
            <w:pPr>
              <w:pStyle w:val="ENoteTableText"/>
              <w:rPr>
                <w:szCs w:val="16"/>
              </w:rPr>
            </w:pPr>
            <w:r w:rsidRPr="001B2D41">
              <w:rPr>
                <w:szCs w:val="16"/>
              </w:rPr>
              <w:t>—</w:t>
            </w:r>
          </w:p>
        </w:tc>
      </w:tr>
      <w:tr w:rsidR="00BC4540" w:rsidRPr="001B2D41" w:rsidTr="00531146">
        <w:trPr>
          <w:cantSplit/>
        </w:trPr>
        <w:tc>
          <w:tcPr>
            <w:tcW w:w="1988" w:type="dxa"/>
            <w:shd w:val="clear" w:color="auto" w:fill="auto"/>
          </w:tcPr>
          <w:p w:rsidR="00BC4540" w:rsidRPr="001B2D41" w:rsidRDefault="00BC4540" w:rsidP="00D36350">
            <w:pPr>
              <w:pStyle w:val="ENoteTableText"/>
            </w:pPr>
            <w:r w:rsidRPr="001B2D41">
              <w:t>Treasury Laws Amendment (Accelerated Depreciation for Small Business Entities) Act 2018</w:t>
            </w:r>
          </w:p>
        </w:tc>
        <w:tc>
          <w:tcPr>
            <w:tcW w:w="945" w:type="dxa"/>
            <w:shd w:val="clear" w:color="auto" w:fill="auto"/>
          </w:tcPr>
          <w:p w:rsidR="00BC4540" w:rsidRPr="001B2D41" w:rsidRDefault="00BC4540" w:rsidP="00CB02F0">
            <w:pPr>
              <w:pStyle w:val="ENoteTableText"/>
              <w:rPr>
                <w:szCs w:val="16"/>
              </w:rPr>
            </w:pPr>
            <w:r w:rsidRPr="001B2D41">
              <w:rPr>
                <w:szCs w:val="16"/>
              </w:rPr>
              <w:t>109, 2018</w:t>
            </w:r>
          </w:p>
        </w:tc>
        <w:tc>
          <w:tcPr>
            <w:tcW w:w="993" w:type="dxa"/>
            <w:shd w:val="clear" w:color="auto" w:fill="auto"/>
          </w:tcPr>
          <w:p w:rsidR="00BC4540" w:rsidRPr="001B2D41" w:rsidRDefault="00BC4540" w:rsidP="00CB02F0">
            <w:pPr>
              <w:pStyle w:val="ENoteTableText"/>
              <w:rPr>
                <w:szCs w:val="16"/>
              </w:rPr>
            </w:pPr>
            <w:r w:rsidRPr="001B2D41">
              <w:rPr>
                <w:szCs w:val="16"/>
              </w:rPr>
              <w:t>21 Sept 2018</w:t>
            </w:r>
          </w:p>
        </w:tc>
        <w:tc>
          <w:tcPr>
            <w:tcW w:w="2023" w:type="dxa"/>
            <w:shd w:val="clear" w:color="auto" w:fill="auto"/>
          </w:tcPr>
          <w:p w:rsidR="00BC4540" w:rsidRPr="001B2D41" w:rsidRDefault="00BC4540" w:rsidP="00F1279C">
            <w:pPr>
              <w:pStyle w:val="ENoteTableText"/>
              <w:rPr>
                <w:szCs w:val="16"/>
              </w:rPr>
            </w:pPr>
            <w:r w:rsidRPr="001B2D41">
              <w:rPr>
                <w:szCs w:val="16"/>
              </w:rPr>
              <w:t>Sch 1 (items</w:t>
            </w:r>
            <w:r w:rsidR="00FD3F14" w:rsidRPr="001B2D41">
              <w:rPr>
                <w:szCs w:val="16"/>
              </w:rPr>
              <w:t> </w:t>
            </w:r>
            <w:r w:rsidRPr="001B2D41">
              <w:rPr>
                <w:szCs w:val="16"/>
              </w:rPr>
              <w:t>8</w:t>
            </w:r>
            <w:r w:rsidR="0096549C" w:rsidRPr="001B2D41">
              <w:rPr>
                <w:szCs w:val="16"/>
              </w:rPr>
              <w:t>–</w:t>
            </w:r>
            <w:r w:rsidRPr="001B2D41">
              <w:rPr>
                <w:szCs w:val="16"/>
              </w:rPr>
              <w:t xml:space="preserve">11): 1 Oct 2018 (s 2(1) </w:t>
            </w:r>
            <w:r w:rsidR="00B36BB7" w:rsidRPr="001B2D41">
              <w:rPr>
                <w:szCs w:val="16"/>
              </w:rPr>
              <w:t>item 2</w:t>
            </w:r>
            <w:r w:rsidRPr="001B2D41">
              <w:rPr>
                <w:szCs w:val="16"/>
              </w:rPr>
              <w:t>)</w:t>
            </w:r>
          </w:p>
        </w:tc>
        <w:tc>
          <w:tcPr>
            <w:tcW w:w="1330" w:type="dxa"/>
            <w:shd w:val="clear" w:color="auto" w:fill="auto"/>
          </w:tcPr>
          <w:p w:rsidR="00BC4540" w:rsidRPr="001B2D41" w:rsidRDefault="00BC4540" w:rsidP="003872C2">
            <w:pPr>
              <w:pStyle w:val="ENoteTableText"/>
              <w:rPr>
                <w:szCs w:val="16"/>
              </w:rPr>
            </w:pPr>
            <w:r w:rsidRPr="001B2D41">
              <w:rPr>
                <w:szCs w:val="16"/>
              </w:rPr>
              <w:t>—</w:t>
            </w:r>
          </w:p>
        </w:tc>
      </w:tr>
      <w:tr w:rsidR="001E72FD" w:rsidRPr="001B2D41" w:rsidTr="00531146">
        <w:trPr>
          <w:cantSplit/>
        </w:trPr>
        <w:tc>
          <w:tcPr>
            <w:tcW w:w="1988" w:type="dxa"/>
            <w:shd w:val="clear" w:color="auto" w:fill="auto"/>
          </w:tcPr>
          <w:p w:rsidR="001E72FD" w:rsidRPr="001B2D41" w:rsidRDefault="001E72FD" w:rsidP="00D36350">
            <w:pPr>
              <w:pStyle w:val="ENoteTableText"/>
            </w:pPr>
            <w:r w:rsidRPr="001B2D41">
              <w:t>Treasury Laws Amendment (2018 Measures No.</w:t>
            </w:r>
            <w:r w:rsidR="00FD3F14" w:rsidRPr="001B2D41">
              <w:t> </w:t>
            </w:r>
            <w:r w:rsidRPr="001B2D41">
              <w:t>4) Act 2019</w:t>
            </w:r>
          </w:p>
        </w:tc>
        <w:tc>
          <w:tcPr>
            <w:tcW w:w="945" w:type="dxa"/>
            <w:shd w:val="clear" w:color="auto" w:fill="auto"/>
          </w:tcPr>
          <w:p w:rsidR="001E72FD" w:rsidRPr="001B2D41" w:rsidRDefault="001E72FD" w:rsidP="00CB02F0">
            <w:pPr>
              <w:pStyle w:val="ENoteTableText"/>
              <w:rPr>
                <w:szCs w:val="16"/>
              </w:rPr>
            </w:pPr>
            <w:r w:rsidRPr="001B2D41">
              <w:rPr>
                <w:szCs w:val="16"/>
              </w:rPr>
              <w:t>8, 2019</w:t>
            </w:r>
          </w:p>
        </w:tc>
        <w:tc>
          <w:tcPr>
            <w:tcW w:w="993" w:type="dxa"/>
            <w:shd w:val="clear" w:color="auto" w:fill="auto"/>
          </w:tcPr>
          <w:p w:rsidR="001E72FD" w:rsidRPr="001B2D41" w:rsidRDefault="001E72FD" w:rsidP="00CB02F0">
            <w:pPr>
              <w:pStyle w:val="ENoteTableText"/>
              <w:rPr>
                <w:szCs w:val="16"/>
              </w:rPr>
            </w:pPr>
            <w:r w:rsidRPr="001B2D41">
              <w:rPr>
                <w:szCs w:val="16"/>
              </w:rPr>
              <w:t>1 Mar 2019</w:t>
            </w:r>
          </w:p>
        </w:tc>
        <w:tc>
          <w:tcPr>
            <w:tcW w:w="2023" w:type="dxa"/>
            <w:shd w:val="clear" w:color="auto" w:fill="auto"/>
          </w:tcPr>
          <w:p w:rsidR="001E72FD" w:rsidRPr="001B2D41" w:rsidRDefault="001E72FD" w:rsidP="00F1279C">
            <w:pPr>
              <w:pStyle w:val="ENoteTableText"/>
              <w:rPr>
                <w:szCs w:val="16"/>
              </w:rPr>
            </w:pPr>
            <w:r w:rsidRPr="001B2D41">
              <w:rPr>
                <w:szCs w:val="16"/>
              </w:rPr>
              <w:t>Sch 8 (</w:t>
            </w:r>
            <w:r w:rsidR="00743152" w:rsidRPr="001B2D41">
              <w:rPr>
                <w:szCs w:val="16"/>
              </w:rPr>
              <w:t>item 4</w:t>
            </w:r>
            <w:r w:rsidRPr="001B2D41">
              <w:rPr>
                <w:szCs w:val="16"/>
              </w:rPr>
              <w:t xml:space="preserve">7): 1 Apr 2019 (s 2(1) </w:t>
            </w:r>
            <w:r w:rsidR="00B36BB7" w:rsidRPr="001B2D41">
              <w:rPr>
                <w:szCs w:val="16"/>
              </w:rPr>
              <w:t>item 1</w:t>
            </w:r>
            <w:r w:rsidRPr="001B2D41">
              <w:rPr>
                <w:szCs w:val="16"/>
              </w:rPr>
              <w:t>1)</w:t>
            </w:r>
          </w:p>
        </w:tc>
        <w:tc>
          <w:tcPr>
            <w:tcW w:w="1330" w:type="dxa"/>
            <w:shd w:val="clear" w:color="auto" w:fill="auto"/>
          </w:tcPr>
          <w:p w:rsidR="001E72FD" w:rsidRPr="001B2D41" w:rsidRDefault="001E72FD" w:rsidP="003872C2">
            <w:pPr>
              <w:pStyle w:val="ENoteTableText"/>
              <w:rPr>
                <w:szCs w:val="16"/>
              </w:rPr>
            </w:pPr>
            <w:r w:rsidRPr="001B2D41">
              <w:rPr>
                <w:szCs w:val="16"/>
              </w:rPr>
              <w:t>—</w:t>
            </w:r>
          </w:p>
        </w:tc>
      </w:tr>
      <w:tr w:rsidR="001E72FD" w:rsidRPr="001B2D41" w:rsidTr="0049700F">
        <w:trPr>
          <w:cantSplit/>
        </w:trPr>
        <w:tc>
          <w:tcPr>
            <w:tcW w:w="1988" w:type="dxa"/>
            <w:tcBorders>
              <w:bottom w:val="single" w:sz="4" w:space="0" w:color="auto"/>
            </w:tcBorders>
            <w:shd w:val="clear" w:color="auto" w:fill="auto"/>
          </w:tcPr>
          <w:p w:rsidR="001E72FD" w:rsidRPr="001B2D41" w:rsidRDefault="001E72FD" w:rsidP="00D36350">
            <w:pPr>
              <w:pStyle w:val="ENoteTableText"/>
            </w:pPr>
            <w:r w:rsidRPr="001B2D41">
              <w:t>Treasury Laws Amendment (2018 Measures No.</w:t>
            </w:r>
            <w:r w:rsidR="00FD3F14" w:rsidRPr="001B2D41">
              <w:t> </w:t>
            </w:r>
            <w:r w:rsidRPr="001B2D41">
              <w:t>5) Act 2019</w:t>
            </w:r>
          </w:p>
        </w:tc>
        <w:tc>
          <w:tcPr>
            <w:tcW w:w="945" w:type="dxa"/>
            <w:tcBorders>
              <w:bottom w:val="single" w:sz="4" w:space="0" w:color="auto"/>
            </w:tcBorders>
            <w:shd w:val="clear" w:color="auto" w:fill="auto"/>
          </w:tcPr>
          <w:p w:rsidR="001E72FD" w:rsidRPr="001B2D41" w:rsidRDefault="001E72FD" w:rsidP="00CB02F0">
            <w:pPr>
              <w:pStyle w:val="ENoteTableText"/>
              <w:rPr>
                <w:szCs w:val="16"/>
              </w:rPr>
            </w:pPr>
            <w:r w:rsidRPr="001B2D41">
              <w:rPr>
                <w:szCs w:val="16"/>
              </w:rPr>
              <w:t>15, 2019</w:t>
            </w:r>
          </w:p>
        </w:tc>
        <w:tc>
          <w:tcPr>
            <w:tcW w:w="993" w:type="dxa"/>
            <w:tcBorders>
              <w:bottom w:val="single" w:sz="4" w:space="0" w:color="auto"/>
            </w:tcBorders>
            <w:shd w:val="clear" w:color="auto" w:fill="auto"/>
          </w:tcPr>
          <w:p w:rsidR="001E72FD" w:rsidRPr="001B2D41" w:rsidRDefault="001E72FD" w:rsidP="00CB02F0">
            <w:pPr>
              <w:pStyle w:val="ENoteTableText"/>
              <w:rPr>
                <w:szCs w:val="16"/>
              </w:rPr>
            </w:pPr>
            <w:r w:rsidRPr="001B2D41">
              <w:rPr>
                <w:szCs w:val="16"/>
              </w:rPr>
              <w:t>12 Mar 2019</w:t>
            </w:r>
          </w:p>
        </w:tc>
        <w:tc>
          <w:tcPr>
            <w:tcW w:w="2023" w:type="dxa"/>
            <w:tcBorders>
              <w:bottom w:val="single" w:sz="4" w:space="0" w:color="auto"/>
            </w:tcBorders>
            <w:shd w:val="clear" w:color="auto" w:fill="auto"/>
          </w:tcPr>
          <w:p w:rsidR="001E72FD" w:rsidRPr="001B2D41" w:rsidRDefault="001E72FD" w:rsidP="00F1279C">
            <w:pPr>
              <w:pStyle w:val="ENoteTableText"/>
              <w:rPr>
                <w:szCs w:val="16"/>
              </w:rPr>
            </w:pPr>
            <w:r w:rsidRPr="001B2D41">
              <w:rPr>
                <w:szCs w:val="16"/>
              </w:rPr>
              <w:t>Sch 1 (</w:t>
            </w:r>
            <w:r w:rsidR="00B36BB7" w:rsidRPr="001B2D41">
              <w:rPr>
                <w:szCs w:val="16"/>
              </w:rPr>
              <w:t>item 1</w:t>
            </w:r>
            <w:r w:rsidRPr="001B2D41">
              <w:rPr>
                <w:szCs w:val="16"/>
              </w:rPr>
              <w:t xml:space="preserve">8): 1 Apr 2019 (s 2(1) </w:t>
            </w:r>
            <w:r w:rsidR="00B36BB7" w:rsidRPr="001B2D41">
              <w:rPr>
                <w:szCs w:val="16"/>
              </w:rPr>
              <w:t>item 2</w:t>
            </w:r>
            <w:r w:rsidRPr="001B2D41">
              <w:rPr>
                <w:szCs w:val="16"/>
              </w:rPr>
              <w:t>)</w:t>
            </w:r>
          </w:p>
        </w:tc>
        <w:tc>
          <w:tcPr>
            <w:tcW w:w="1330" w:type="dxa"/>
            <w:tcBorders>
              <w:bottom w:val="single" w:sz="4" w:space="0" w:color="auto"/>
            </w:tcBorders>
            <w:shd w:val="clear" w:color="auto" w:fill="auto"/>
          </w:tcPr>
          <w:p w:rsidR="001E72FD" w:rsidRPr="001B2D41" w:rsidRDefault="001E72FD" w:rsidP="003872C2">
            <w:pPr>
              <w:pStyle w:val="ENoteTableText"/>
              <w:rPr>
                <w:szCs w:val="16"/>
              </w:rPr>
            </w:pPr>
            <w:r w:rsidRPr="001B2D41">
              <w:rPr>
                <w:szCs w:val="16"/>
              </w:rPr>
              <w:t>—</w:t>
            </w:r>
          </w:p>
        </w:tc>
      </w:tr>
      <w:tr w:rsidR="00190CD5" w:rsidRPr="001B2D41" w:rsidTr="0049700F">
        <w:trPr>
          <w:cantSplit/>
        </w:trPr>
        <w:tc>
          <w:tcPr>
            <w:tcW w:w="1988" w:type="dxa"/>
            <w:tcBorders>
              <w:bottom w:val="single" w:sz="4" w:space="0" w:color="auto"/>
            </w:tcBorders>
            <w:shd w:val="clear" w:color="auto" w:fill="auto"/>
          </w:tcPr>
          <w:p w:rsidR="00190CD5" w:rsidRPr="001B2D41" w:rsidRDefault="00190CD5" w:rsidP="00D36350">
            <w:pPr>
              <w:pStyle w:val="ENoteTableText"/>
            </w:pPr>
            <w:r w:rsidRPr="001B2D41">
              <w:t>Treasury Laws Amendment (Making Sure Foreign Investors Pay Their Fair Share of Tax in Australia and Other Measures) Act 2019</w:t>
            </w:r>
          </w:p>
        </w:tc>
        <w:tc>
          <w:tcPr>
            <w:tcW w:w="945" w:type="dxa"/>
            <w:tcBorders>
              <w:bottom w:val="single" w:sz="4" w:space="0" w:color="auto"/>
            </w:tcBorders>
            <w:shd w:val="clear" w:color="auto" w:fill="auto"/>
          </w:tcPr>
          <w:p w:rsidR="00190CD5" w:rsidRPr="001B2D41" w:rsidRDefault="00190CD5" w:rsidP="00CB02F0">
            <w:pPr>
              <w:pStyle w:val="ENoteTableText"/>
              <w:rPr>
                <w:szCs w:val="16"/>
              </w:rPr>
            </w:pPr>
            <w:r w:rsidRPr="001B2D41">
              <w:rPr>
                <w:szCs w:val="16"/>
              </w:rPr>
              <w:t>34, 2019</w:t>
            </w:r>
          </w:p>
        </w:tc>
        <w:tc>
          <w:tcPr>
            <w:tcW w:w="993" w:type="dxa"/>
            <w:tcBorders>
              <w:bottom w:val="single" w:sz="4" w:space="0" w:color="auto"/>
            </w:tcBorders>
            <w:shd w:val="clear" w:color="auto" w:fill="auto"/>
          </w:tcPr>
          <w:p w:rsidR="00190CD5" w:rsidRPr="001B2D41" w:rsidRDefault="00190CD5" w:rsidP="00CB02F0">
            <w:pPr>
              <w:pStyle w:val="ENoteTableText"/>
              <w:rPr>
                <w:szCs w:val="16"/>
              </w:rPr>
            </w:pPr>
            <w:r w:rsidRPr="001B2D41">
              <w:rPr>
                <w:szCs w:val="16"/>
              </w:rPr>
              <w:t>5 Apr 2019</w:t>
            </w:r>
          </w:p>
        </w:tc>
        <w:tc>
          <w:tcPr>
            <w:tcW w:w="2023" w:type="dxa"/>
            <w:tcBorders>
              <w:bottom w:val="single" w:sz="4" w:space="0" w:color="auto"/>
            </w:tcBorders>
            <w:shd w:val="clear" w:color="auto" w:fill="auto"/>
          </w:tcPr>
          <w:p w:rsidR="00190CD5" w:rsidRPr="001B2D41" w:rsidRDefault="00190CD5" w:rsidP="00F1279C">
            <w:pPr>
              <w:pStyle w:val="ENoteTableText"/>
              <w:rPr>
                <w:szCs w:val="16"/>
              </w:rPr>
            </w:pPr>
            <w:r w:rsidRPr="001B2D41">
              <w:rPr>
                <w:szCs w:val="16"/>
              </w:rPr>
              <w:t>Sch 4 (</w:t>
            </w:r>
            <w:r w:rsidR="00743152" w:rsidRPr="001B2D41">
              <w:rPr>
                <w:szCs w:val="16"/>
              </w:rPr>
              <w:t>item 7</w:t>
            </w:r>
            <w:r w:rsidRPr="001B2D41">
              <w:rPr>
                <w:szCs w:val="16"/>
              </w:rPr>
              <w:t xml:space="preserve">): </w:t>
            </w:r>
            <w:r w:rsidR="001E5ACC" w:rsidRPr="001B2D41">
              <w:rPr>
                <w:szCs w:val="16"/>
              </w:rPr>
              <w:t>1 July</w:t>
            </w:r>
            <w:r w:rsidRPr="001B2D41">
              <w:rPr>
                <w:szCs w:val="16"/>
              </w:rPr>
              <w:t xml:space="preserve"> 2019 (s 2(1) </w:t>
            </w:r>
            <w:r w:rsidR="00B36BB7" w:rsidRPr="001B2D41">
              <w:rPr>
                <w:szCs w:val="16"/>
              </w:rPr>
              <w:t>item 2</w:t>
            </w:r>
            <w:r w:rsidRPr="001B2D41">
              <w:rPr>
                <w:szCs w:val="16"/>
              </w:rPr>
              <w:t>)</w:t>
            </w:r>
          </w:p>
        </w:tc>
        <w:tc>
          <w:tcPr>
            <w:tcW w:w="1330" w:type="dxa"/>
            <w:tcBorders>
              <w:bottom w:val="single" w:sz="4" w:space="0" w:color="auto"/>
            </w:tcBorders>
            <w:shd w:val="clear" w:color="auto" w:fill="auto"/>
          </w:tcPr>
          <w:p w:rsidR="00190CD5" w:rsidRPr="001B2D41" w:rsidRDefault="0049700F" w:rsidP="003872C2">
            <w:pPr>
              <w:pStyle w:val="ENoteTableText"/>
              <w:rPr>
                <w:szCs w:val="16"/>
              </w:rPr>
            </w:pPr>
            <w:r w:rsidRPr="001B2D41">
              <w:rPr>
                <w:szCs w:val="16"/>
              </w:rPr>
              <w:t>—</w:t>
            </w:r>
          </w:p>
        </w:tc>
      </w:tr>
      <w:tr w:rsidR="00190CD5" w:rsidRPr="001B2D41" w:rsidTr="007C4236">
        <w:trPr>
          <w:cantSplit/>
        </w:trPr>
        <w:tc>
          <w:tcPr>
            <w:tcW w:w="1988" w:type="dxa"/>
            <w:tcBorders>
              <w:top w:val="single" w:sz="4" w:space="0" w:color="auto"/>
              <w:bottom w:val="single" w:sz="4" w:space="0" w:color="auto"/>
            </w:tcBorders>
            <w:shd w:val="clear" w:color="auto" w:fill="auto"/>
          </w:tcPr>
          <w:p w:rsidR="00190CD5" w:rsidRPr="001B2D41" w:rsidRDefault="00190CD5" w:rsidP="00D36350">
            <w:pPr>
              <w:pStyle w:val="ENoteTableText"/>
            </w:pPr>
            <w:r w:rsidRPr="001B2D41">
              <w:t>Treasury Laws Amendment (Increasing and Extending the Instant Asset Write</w:t>
            </w:r>
            <w:r w:rsidR="001B2D41">
              <w:noBreakHyphen/>
            </w:r>
            <w:r w:rsidRPr="001B2D41">
              <w:t>Off) Act 2019</w:t>
            </w:r>
          </w:p>
        </w:tc>
        <w:tc>
          <w:tcPr>
            <w:tcW w:w="945" w:type="dxa"/>
            <w:tcBorders>
              <w:top w:val="single" w:sz="4" w:space="0" w:color="auto"/>
              <w:bottom w:val="single" w:sz="4" w:space="0" w:color="auto"/>
            </w:tcBorders>
            <w:shd w:val="clear" w:color="auto" w:fill="auto"/>
          </w:tcPr>
          <w:p w:rsidR="00190CD5" w:rsidRPr="001B2D41" w:rsidRDefault="00190CD5" w:rsidP="00CB02F0">
            <w:pPr>
              <w:pStyle w:val="ENoteTableText"/>
              <w:rPr>
                <w:szCs w:val="16"/>
              </w:rPr>
            </w:pPr>
            <w:r w:rsidRPr="001B2D41">
              <w:rPr>
                <w:szCs w:val="16"/>
              </w:rPr>
              <w:t>51, 2019</w:t>
            </w:r>
          </w:p>
        </w:tc>
        <w:tc>
          <w:tcPr>
            <w:tcW w:w="993" w:type="dxa"/>
            <w:tcBorders>
              <w:top w:val="single" w:sz="4" w:space="0" w:color="auto"/>
              <w:bottom w:val="single" w:sz="4" w:space="0" w:color="auto"/>
            </w:tcBorders>
            <w:shd w:val="clear" w:color="auto" w:fill="auto"/>
          </w:tcPr>
          <w:p w:rsidR="00190CD5" w:rsidRPr="001B2D41" w:rsidRDefault="00190CD5" w:rsidP="00CB02F0">
            <w:pPr>
              <w:pStyle w:val="ENoteTableText"/>
              <w:rPr>
                <w:szCs w:val="16"/>
              </w:rPr>
            </w:pPr>
            <w:r w:rsidRPr="001B2D41">
              <w:rPr>
                <w:szCs w:val="16"/>
              </w:rPr>
              <w:t>6 Apr 2019</w:t>
            </w:r>
          </w:p>
        </w:tc>
        <w:tc>
          <w:tcPr>
            <w:tcW w:w="2023" w:type="dxa"/>
            <w:tcBorders>
              <w:top w:val="single" w:sz="4" w:space="0" w:color="auto"/>
              <w:bottom w:val="single" w:sz="4" w:space="0" w:color="auto"/>
            </w:tcBorders>
            <w:shd w:val="clear" w:color="auto" w:fill="auto"/>
          </w:tcPr>
          <w:p w:rsidR="00190CD5" w:rsidRPr="001B2D41" w:rsidRDefault="00190CD5" w:rsidP="00F1279C">
            <w:pPr>
              <w:pStyle w:val="ENoteTableText"/>
              <w:rPr>
                <w:szCs w:val="16"/>
              </w:rPr>
            </w:pPr>
            <w:r w:rsidRPr="001B2D41">
              <w:rPr>
                <w:szCs w:val="16"/>
              </w:rPr>
              <w:t>Sch 1 (items</w:t>
            </w:r>
            <w:r w:rsidR="00FD3F14" w:rsidRPr="001B2D41">
              <w:rPr>
                <w:szCs w:val="16"/>
              </w:rPr>
              <w:t> </w:t>
            </w:r>
            <w:r w:rsidRPr="001B2D41">
              <w:rPr>
                <w:szCs w:val="16"/>
              </w:rPr>
              <w:t xml:space="preserve">8–11): </w:t>
            </w:r>
            <w:r w:rsidR="001E5ACC" w:rsidRPr="001B2D41">
              <w:rPr>
                <w:szCs w:val="16"/>
              </w:rPr>
              <w:t>1 July</w:t>
            </w:r>
            <w:r w:rsidRPr="001B2D41">
              <w:rPr>
                <w:szCs w:val="16"/>
              </w:rPr>
              <w:t xml:space="preserve"> 2019 (s 2(1)</w:t>
            </w:r>
            <w:r w:rsidR="00264057" w:rsidRPr="001B2D41">
              <w:rPr>
                <w:szCs w:val="16"/>
              </w:rPr>
              <w:t xml:space="preserve"> </w:t>
            </w:r>
            <w:r w:rsidR="00B36BB7" w:rsidRPr="001B2D41">
              <w:rPr>
                <w:szCs w:val="16"/>
              </w:rPr>
              <w:t>item 1</w:t>
            </w:r>
            <w:r w:rsidRPr="001B2D41">
              <w:rPr>
                <w:szCs w:val="16"/>
              </w:rPr>
              <w:t>)</w:t>
            </w:r>
          </w:p>
        </w:tc>
        <w:tc>
          <w:tcPr>
            <w:tcW w:w="1330" w:type="dxa"/>
            <w:tcBorders>
              <w:top w:val="single" w:sz="4" w:space="0" w:color="auto"/>
              <w:bottom w:val="single" w:sz="4" w:space="0" w:color="auto"/>
            </w:tcBorders>
            <w:shd w:val="clear" w:color="auto" w:fill="auto"/>
          </w:tcPr>
          <w:p w:rsidR="00190CD5" w:rsidRPr="001B2D41" w:rsidRDefault="000C32CA" w:rsidP="003872C2">
            <w:pPr>
              <w:pStyle w:val="ENoteTableText"/>
              <w:rPr>
                <w:szCs w:val="16"/>
              </w:rPr>
            </w:pPr>
            <w:r w:rsidRPr="001B2D41">
              <w:rPr>
                <w:szCs w:val="16"/>
              </w:rPr>
              <w:t>—</w:t>
            </w:r>
          </w:p>
        </w:tc>
      </w:tr>
      <w:tr w:rsidR="009B5982" w:rsidRPr="001B2D41" w:rsidTr="007C4236">
        <w:trPr>
          <w:cantSplit/>
        </w:trPr>
        <w:tc>
          <w:tcPr>
            <w:tcW w:w="1988" w:type="dxa"/>
            <w:tcBorders>
              <w:top w:val="single" w:sz="4" w:space="0" w:color="auto"/>
              <w:bottom w:val="single" w:sz="4" w:space="0" w:color="auto"/>
            </w:tcBorders>
            <w:shd w:val="clear" w:color="auto" w:fill="auto"/>
          </w:tcPr>
          <w:p w:rsidR="009B5982" w:rsidRPr="001B2D41" w:rsidRDefault="009B5982" w:rsidP="00D36350">
            <w:pPr>
              <w:pStyle w:val="ENoteTableText"/>
              <w:rPr>
                <w:rFonts w:ascii="Helvetica Neue" w:hAnsi="Helvetica Neue"/>
              </w:rPr>
            </w:pPr>
            <w:r w:rsidRPr="001B2D41">
              <w:t>Treasury Laws Amendment (2018 Superannuation Measures No.</w:t>
            </w:r>
            <w:r w:rsidR="00FD3F14" w:rsidRPr="001B2D41">
              <w:t> </w:t>
            </w:r>
            <w:r w:rsidRPr="001B2D41">
              <w:t>1) Act 2019</w:t>
            </w:r>
          </w:p>
        </w:tc>
        <w:tc>
          <w:tcPr>
            <w:tcW w:w="945" w:type="dxa"/>
            <w:tcBorders>
              <w:top w:val="single" w:sz="4" w:space="0" w:color="auto"/>
              <w:bottom w:val="single" w:sz="4" w:space="0" w:color="auto"/>
            </w:tcBorders>
            <w:shd w:val="clear" w:color="auto" w:fill="auto"/>
          </w:tcPr>
          <w:p w:rsidR="009B5982" w:rsidRPr="001B2D41" w:rsidRDefault="009B5982" w:rsidP="00CB02F0">
            <w:pPr>
              <w:pStyle w:val="ENoteTableText"/>
              <w:rPr>
                <w:szCs w:val="16"/>
              </w:rPr>
            </w:pPr>
            <w:r w:rsidRPr="001B2D41">
              <w:rPr>
                <w:szCs w:val="16"/>
              </w:rPr>
              <w:t>78, 2019</w:t>
            </w:r>
          </w:p>
        </w:tc>
        <w:tc>
          <w:tcPr>
            <w:tcW w:w="993" w:type="dxa"/>
            <w:tcBorders>
              <w:top w:val="single" w:sz="4" w:space="0" w:color="auto"/>
              <w:bottom w:val="single" w:sz="4" w:space="0" w:color="auto"/>
            </w:tcBorders>
            <w:shd w:val="clear" w:color="auto" w:fill="auto"/>
          </w:tcPr>
          <w:p w:rsidR="009B5982" w:rsidRPr="001B2D41" w:rsidRDefault="009B5982" w:rsidP="00CB02F0">
            <w:pPr>
              <w:pStyle w:val="ENoteTableText"/>
              <w:rPr>
                <w:szCs w:val="16"/>
              </w:rPr>
            </w:pPr>
            <w:r w:rsidRPr="001B2D41">
              <w:rPr>
                <w:szCs w:val="16"/>
              </w:rPr>
              <w:t>2 Oct 2019</w:t>
            </w:r>
          </w:p>
        </w:tc>
        <w:tc>
          <w:tcPr>
            <w:tcW w:w="2023" w:type="dxa"/>
            <w:tcBorders>
              <w:top w:val="single" w:sz="4" w:space="0" w:color="auto"/>
              <w:bottom w:val="single" w:sz="4" w:space="0" w:color="auto"/>
            </w:tcBorders>
            <w:shd w:val="clear" w:color="auto" w:fill="auto"/>
          </w:tcPr>
          <w:p w:rsidR="009B5982" w:rsidRPr="001B2D41" w:rsidRDefault="009B5982" w:rsidP="00F1279C">
            <w:pPr>
              <w:pStyle w:val="ENoteTableText"/>
              <w:rPr>
                <w:szCs w:val="16"/>
              </w:rPr>
            </w:pPr>
            <w:r w:rsidRPr="001B2D41">
              <w:rPr>
                <w:szCs w:val="16"/>
              </w:rPr>
              <w:t>Sch 3 (</w:t>
            </w:r>
            <w:r w:rsidR="00743152" w:rsidRPr="001B2D41">
              <w:rPr>
                <w:szCs w:val="16"/>
              </w:rPr>
              <w:t>item 4</w:t>
            </w:r>
            <w:r w:rsidRPr="001B2D41">
              <w:rPr>
                <w:szCs w:val="16"/>
              </w:rPr>
              <w:t>)</w:t>
            </w:r>
            <w:r w:rsidR="002B262F" w:rsidRPr="001B2D41">
              <w:rPr>
                <w:szCs w:val="16"/>
              </w:rPr>
              <w:t>:</w:t>
            </w:r>
            <w:r w:rsidRPr="001B2D41">
              <w:rPr>
                <w:szCs w:val="16"/>
              </w:rPr>
              <w:t xml:space="preserve"> 1 Jan 2020 (s 2(1) </w:t>
            </w:r>
            <w:r w:rsidR="001B2D41">
              <w:rPr>
                <w:szCs w:val="16"/>
              </w:rPr>
              <w:t>item 3</w:t>
            </w:r>
            <w:r w:rsidRPr="001B2D41">
              <w:rPr>
                <w:szCs w:val="16"/>
              </w:rPr>
              <w:t>)</w:t>
            </w:r>
          </w:p>
        </w:tc>
        <w:tc>
          <w:tcPr>
            <w:tcW w:w="1330" w:type="dxa"/>
            <w:tcBorders>
              <w:top w:val="single" w:sz="4" w:space="0" w:color="auto"/>
              <w:bottom w:val="single" w:sz="4" w:space="0" w:color="auto"/>
            </w:tcBorders>
            <w:shd w:val="clear" w:color="auto" w:fill="auto"/>
          </w:tcPr>
          <w:p w:rsidR="009B5982" w:rsidRPr="001B2D41" w:rsidRDefault="009B5982" w:rsidP="003872C2">
            <w:pPr>
              <w:pStyle w:val="ENoteTableText"/>
              <w:rPr>
                <w:szCs w:val="16"/>
              </w:rPr>
            </w:pPr>
            <w:r w:rsidRPr="001B2D41">
              <w:rPr>
                <w:szCs w:val="16"/>
              </w:rPr>
              <w:t>—</w:t>
            </w:r>
          </w:p>
        </w:tc>
      </w:tr>
      <w:tr w:rsidR="009B5982" w:rsidRPr="001B2D41" w:rsidTr="002B416C">
        <w:trPr>
          <w:cantSplit/>
        </w:trPr>
        <w:tc>
          <w:tcPr>
            <w:tcW w:w="1988" w:type="dxa"/>
            <w:tcBorders>
              <w:top w:val="single" w:sz="4" w:space="0" w:color="auto"/>
              <w:bottom w:val="single" w:sz="4" w:space="0" w:color="auto"/>
            </w:tcBorders>
            <w:shd w:val="clear" w:color="auto" w:fill="auto"/>
          </w:tcPr>
          <w:p w:rsidR="009B5982" w:rsidRPr="001B2D41" w:rsidRDefault="002B262F" w:rsidP="00D36350">
            <w:pPr>
              <w:pStyle w:val="ENoteTableText"/>
            </w:pPr>
            <w:r w:rsidRPr="001B2D41">
              <w:rPr>
                <w:szCs w:val="40"/>
                <w:lang w:eastAsia="en-US"/>
              </w:rPr>
              <w:t>Treasury Laws Amendment (Reducing Pressure on Housing Affordability Measures)</w:t>
            </w:r>
            <w:r w:rsidRPr="001B2D41">
              <w:rPr>
                <w:szCs w:val="40"/>
              </w:rPr>
              <w:t xml:space="preserve"> Act 2019</w:t>
            </w:r>
          </w:p>
        </w:tc>
        <w:tc>
          <w:tcPr>
            <w:tcW w:w="945" w:type="dxa"/>
            <w:tcBorders>
              <w:top w:val="single" w:sz="4" w:space="0" w:color="auto"/>
              <w:bottom w:val="single" w:sz="4" w:space="0" w:color="auto"/>
            </w:tcBorders>
            <w:shd w:val="clear" w:color="auto" w:fill="auto"/>
          </w:tcPr>
          <w:p w:rsidR="009B5982" w:rsidRPr="001B2D41" w:rsidRDefault="002B262F" w:rsidP="00CB02F0">
            <w:pPr>
              <w:pStyle w:val="ENoteTableText"/>
              <w:rPr>
                <w:szCs w:val="16"/>
              </w:rPr>
            </w:pPr>
            <w:r w:rsidRPr="001B2D41">
              <w:rPr>
                <w:szCs w:val="16"/>
              </w:rPr>
              <w:t>129, 2019</w:t>
            </w:r>
          </w:p>
        </w:tc>
        <w:tc>
          <w:tcPr>
            <w:tcW w:w="993" w:type="dxa"/>
            <w:tcBorders>
              <w:top w:val="single" w:sz="4" w:space="0" w:color="auto"/>
              <w:bottom w:val="single" w:sz="4" w:space="0" w:color="auto"/>
            </w:tcBorders>
            <w:shd w:val="clear" w:color="auto" w:fill="auto"/>
          </w:tcPr>
          <w:p w:rsidR="009B5982" w:rsidRPr="001B2D41" w:rsidRDefault="002B262F" w:rsidP="00CB02F0">
            <w:pPr>
              <w:pStyle w:val="ENoteTableText"/>
              <w:rPr>
                <w:szCs w:val="16"/>
              </w:rPr>
            </w:pPr>
            <w:r w:rsidRPr="001B2D41">
              <w:rPr>
                <w:szCs w:val="16"/>
              </w:rPr>
              <w:t>12 Dec 2019</w:t>
            </w:r>
          </w:p>
        </w:tc>
        <w:tc>
          <w:tcPr>
            <w:tcW w:w="2023" w:type="dxa"/>
            <w:tcBorders>
              <w:top w:val="single" w:sz="4" w:space="0" w:color="auto"/>
              <w:bottom w:val="single" w:sz="4" w:space="0" w:color="auto"/>
            </w:tcBorders>
            <w:shd w:val="clear" w:color="auto" w:fill="auto"/>
          </w:tcPr>
          <w:p w:rsidR="009B5982" w:rsidRPr="001B2D41" w:rsidRDefault="002B262F" w:rsidP="00F1279C">
            <w:pPr>
              <w:pStyle w:val="ENoteTableText"/>
              <w:rPr>
                <w:szCs w:val="16"/>
              </w:rPr>
            </w:pPr>
            <w:r w:rsidRPr="001B2D41">
              <w:rPr>
                <w:szCs w:val="16"/>
              </w:rPr>
              <w:t>Sch 1 (item</w:t>
            </w:r>
            <w:r w:rsidR="0002444F" w:rsidRPr="001B2D41">
              <w:rPr>
                <w:szCs w:val="16"/>
              </w:rPr>
              <w:t>s</w:t>
            </w:r>
            <w:r w:rsidR="00FD3F14" w:rsidRPr="001B2D41">
              <w:rPr>
                <w:szCs w:val="16"/>
              </w:rPr>
              <w:t> </w:t>
            </w:r>
            <w:r w:rsidRPr="001B2D41">
              <w:rPr>
                <w:szCs w:val="16"/>
              </w:rPr>
              <w:t>32</w:t>
            </w:r>
            <w:r w:rsidR="0002444F" w:rsidRPr="001B2D41">
              <w:rPr>
                <w:szCs w:val="16"/>
              </w:rPr>
              <w:t>, 33</w:t>
            </w:r>
            <w:r w:rsidRPr="001B2D41">
              <w:rPr>
                <w:szCs w:val="16"/>
              </w:rPr>
              <w:t xml:space="preserve">): 1 Jan 2020 (s 2(1) </w:t>
            </w:r>
            <w:r w:rsidR="00B36BB7" w:rsidRPr="001B2D41">
              <w:rPr>
                <w:szCs w:val="16"/>
              </w:rPr>
              <w:t>item 2</w:t>
            </w:r>
            <w:r w:rsidRPr="001B2D41">
              <w:rPr>
                <w:szCs w:val="16"/>
              </w:rPr>
              <w:t>)</w:t>
            </w:r>
          </w:p>
        </w:tc>
        <w:tc>
          <w:tcPr>
            <w:tcW w:w="1330" w:type="dxa"/>
            <w:tcBorders>
              <w:top w:val="single" w:sz="4" w:space="0" w:color="auto"/>
              <w:bottom w:val="single" w:sz="4" w:space="0" w:color="auto"/>
            </w:tcBorders>
            <w:shd w:val="clear" w:color="auto" w:fill="auto"/>
          </w:tcPr>
          <w:p w:rsidR="009B5982" w:rsidRPr="001B2D41" w:rsidRDefault="0002444F" w:rsidP="003872C2">
            <w:pPr>
              <w:pStyle w:val="ENoteTableText"/>
              <w:rPr>
                <w:szCs w:val="16"/>
              </w:rPr>
            </w:pPr>
            <w:r w:rsidRPr="001B2D41">
              <w:rPr>
                <w:szCs w:val="16"/>
              </w:rPr>
              <w:t>Sch 1 (</w:t>
            </w:r>
            <w:r w:rsidR="001B2D41">
              <w:rPr>
                <w:szCs w:val="16"/>
              </w:rPr>
              <w:t>item 3</w:t>
            </w:r>
            <w:r w:rsidRPr="001B2D41">
              <w:rPr>
                <w:szCs w:val="16"/>
              </w:rPr>
              <w:t>3)</w:t>
            </w:r>
          </w:p>
        </w:tc>
      </w:tr>
      <w:tr w:rsidR="00FC773F" w:rsidRPr="001B2D41" w:rsidTr="003234D5">
        <w:trPr>
          <w:cantSplit/>
        </w:trPr>
        <w:tc>
          <w:tcPr>
            <w:tcW w:w="1988" w:type="dxa"/>
            <w:tcBorders>
              <w:top w:val="single" w:sz="4" w:space="0" w:color="auto"/>
              <w:bottom w:val="single" w:sz="4" w:space="0" w:color="auto"/>
            </w:tcBorders>
            <w:shd w:val="clear" w:color="auto" w:fill="auto"/>
          </w:tcPr>
          <w:p w:rsidR="00FC773F" w:rsidRPr="001B2D41" w:rsidRDefault="00FC773F" w:rsidP="00D36350">
            <w:pPr>
              <w:pStyle w:val="ENoteTableText"/>
              <w:rPr>
                <w:szCs w:val="40"/>
                <w:lang w:eastAsia="en-US"/>
              </w:rPr>
            </w:pPr>
            <w:r w:rsidRPr="001B2D41">
              <w:rPr>
                <w:szCs w:val="40"/>
                <w:lang w:eastAsia="en-US"/>
              </w:rPr>
              <w:t>Coronavirus Economic Response Package Omnibus Act 2020</w:t>
            </w:r>
          </w:p>
        </w:tc>
        <w:tc>
          <w:tcPr>
            <w:tcW w:w="945" w:type="dxa"/>
            <w:tcBorders>
              <w:top w:val="single" w:sz="4" w:space="0" w:color="auto"/>
              <w:bottom w:val="single" w:sz="4" w:space="0" w:color="auto"/>
            </w:tcBorders>
            <w:shd w:val="clear" w:color="auto" w:fill="auto"/>
          </w:tcPr>
          <w:p w:rsidR="00FC773F" w:rsidRPr="001B2D41" w:rsidRDefault="00FC773F" w:rsidP="00CB02F0">
            <w:pPr>
              <w:pStyle w:val="ENoteTableText"/>
              <w:rPr>
                <w:szCs w:val="16"/>
              </w:rPr>
            </w:pPr>
            <w:r w:rsidRPr="001B2D41">
              <w:rPr>
                <w:szCs w:val="16"/>
              </w:rPr>
              <w:t>22, 2020</w:t>
            </w:r>
          </w:p>
        </w:tc>
        <w:tc>
          <w:tcPr>
            <w:tcW w:w="993" w:type="dxa"/>
            <w:tcBorders>
              <w:top w:val="single" w:sz="4" w:space="0" w:color="auto"/>
              <w:bottom w:val="single" w:sz="4" w:space="0" w:color="auto"/>
            </w:tcBorders>
            <w:shd w:val="clear" w:color="auto" w:fill="auto"/>
          </w:tcPr>
          <w:p w:rsidR="00FC773F" w:rsidRPr="001B2D41" w:rsidRDefault="00FC773F" w:rsidP="00CB02F0">
            <w:pPr>
              <w:pStyle w:val="ENoteTableText"/>
              <w:rPr>
                <w:szCs w:val="16"/>
              </w:rPr>
            </w:pPr>
            <w:r w:rsidRPr="001B2D41">
              <w:rPr>
                <w:szCs w:val="16"/>
              </w:rPr>
              <w:t>24 Mar 2020</w:t>
            </w:r>
          </w:p>
        </w:tc>
        <w:tc>
          <w:tcPr>
            <w:tcW w:w="2023" w:type="dxa"/>
            <w:tcBorders>
              <w:top w:val="single" w:sz="4" w:space="0" w:color="auto"/>
              <w:bottom w:val="single" w:sz="4" w:space="0" w:color="auto"/>
            </w:tcBorders>
            <w:shd w:val="clear" w:color="auto" w:fill="auto"/>
          </w:tcPr>
          <w:p w:rsidR="00FC773F" w:rsidRPr="001B2D41" w:rsidRDefault="00FC773F" w:rsidP="00F1279C">
            <w:pPr>
              <w:pStyle w:val="ENoteTableText"/>
              <w:rPr>
                <w:szCs w:val="16"/>
              </w:rPr>
            </w:pPr>
            <w:r w:rsidRPr="001B2D41">
              <w:rPr>
                <w:szCs w:val="16"/>
              </w:rPr>
              <w:t>Sch 1 (</w:t>
            </w:r>
            <w:r w:rsidR="00B36BB7" w:rsidRPr="001B2D41">
              <w:rPr>
                <w:szCs w:val="16"/>
              </w:rPr>
              <w:t>items 1</w:t>
            </w:r>
            <w:r w:rsidRPr="001B2D41">
              <w:rPr>
                <w:szCs w:val="16"/>
              </w:rPr>
              <w:t>5–21), Sch 2 (items</w:t>
            </w:r>
            <w:r w:rsidR="00FD3F14" w:rsidRPr="001B2D41">
              <w:rPr>
                <w:szCs w:val="16"/>
              </w:rPr>
              <w:t> </w:t>
            </w:r>
            <w:r w:rsidRPr="001B2D41">
              <w:rPr>
                <w:szCs w:val="16"/>
              </w:rPr>
              <w:t>7, 8)</w:t>
            </w:r>
            <w:r w:rsidR="002B416C" w:rsidRPr="001B2D41">
              <w:rPr>
                <w:szCs w:val="16"/>
              </w:rPr>
              <w:t xml:space="preserve"> and</w:t>
            </w:r>
            <w:r w:rsidRPr="001B2D41">
              <w:rPr>
                <w:szCs w:val="16"/>
              </w:rPr>
              <w:t xml:space="preserve"> Sch 13 (</w:t>
            </w:r>
            <w:r w:rsidR="00B36BB7" w:rsidRPr="001B2D41">
              <w:rPr>
                <w:szCs w:val="16"/>
              </w:rPr>
              <w:t>item 1</w:t>
            </w:r>
            <w:r w:rsidRPr="001B2D41">
              <w:rPr>
                <w:szCs w:val="16"/>
              </w:rPr>
              <w:t xml:space="preserve">): 25 Mar 2020 (s 2(1) </w:t>
            </w:r>
            <w:r w:rsidR="00B36BB7" w:rsidRPr="001B2D41">
              <w:rPr>
                <w:szCs w:val="16"/>
              </w:rPr>
              <w:t>items 2</w:t>
            </w:r>
            <w:r w:rsidRPr="001B2D41">
              <w:rPr>
                <w:szCs w:val="16"/>
              </w:rPr>
              <w:t>, 8)</w:t>
            </w:r>
          </w:p>
        </w:tc>
        <w:tc>
          <w:tcPr>
            <w:tcW w:w="1330" w:type="dxa"/>
            <w:tcBorders>
              <w:top w:val="single" w:sz="4" w:space="0" w:color="auto"/>
              <w:bottom w:val="single" w:sz="4" w:space="0" w:color="auto"/>
            </w:tcBorders>
            <w:shd w:val="clear" w:color="auto" w:fill="auto"/>
          </w:tcPr>
          <w:p w:rsidR="00FC773F" w:rsidRPr="001B2D41" w:rsidRDefault="00FC773F" w:rsidP="003872C2">
            <w:pPr>
              <w:pStyle w:val="ENoteTableText"/>
              <w:rPr>
                <w:szCs w:val="16"/>
              </w:rPr>
            </w:pPr>
            <w:r w:rsidRPr="001B2D41">
              <w:rPr>
                <w:szCs w:val="16"/>
              </w:rPr>
              <w:t>—</w:t>
            </w:r>
          </w:p>
        </w:tc>
      </w:tr>
      <w:tr w:rsidR="005D519B" w:rsidRPr="001B2D41" w:rsidTr="00316E85">
        <w:trPr>
          <w:cantSplit/>
        </w:trPr>
        <w:tc>
          <w:tcPr>
            <w:tcW w:w="1988" w:type="dxa"/>
            <w:tcBorders>
              <w:top w:val="single" w:sz="4" w:space="0" w:color="auto"/>
              <w:bottom w:val="single" w:sz="4" w:space="0" w:color="auto"/>
            </w:tcBorders>
            <w:shd w:val="clear" w:color="auto" w:fill="auto"/>
          </w:tcPr>
          <w:p w:rsidR="005D519B" w:rsidRPr="001B2D41" w:rsidRDefault="005D519B" w:rsidP="00D36350">
            <w:pPr>
              <w:pStyle w:val="ENoteTableText"/>
              <w:rPr>
                <w:szCs w:val="40"/>
                <w:lang w:eastAsia="en-US"/>
              </w:rPr>
            </w:pPr>
            <w:r w:rsidRPr="001B2D41">
              <w:t>Treasury Laws Amendment (2020 Measures No.</w:t>
            </w:r>
            <w:r w:rsidR="00FD3F14" w:rsidRPr="001B2D41">
              <w:t> </w:t>
            </w:r>
            <w:r w:rsidRPr="001B2D41">
              <w:t>3) Act 2020</w:t>
            </w:r>
          </w:p>
        </w:tc>
        <w:tc>
          <w:tcPr>
            <w:tcW w:w="945" w:type="dxa"/>
            <w:tcBorders>
              <w:top w:val="single" w:sz="4" w:space="0" w:color="auto"/>
              <w:bottom w:val="single" w:sz="4" w:space="0" w:color="auto"/>
            </w:tcBorders>
            <w:shd w:val="clear" w:color="auto" w:fill="auto"/>
          </w:tcPr>
          <w:p w:rsidR="005D519B" w:rsidRPr="001B2D41" w:rsidRDefault="005D519B" w:rsidP="00CB02F0">
            <w:pPr>
              <w:pStyle w:val="ENoteTableText"/>
              <w:rPr>
                <w:szCs w:val="16"/>
              </w:rPr>
            </w:pPr>
            <w:r w:rsidRPr="001B2D41">
              <w:rPr>
                <w:szCs w:val="16"/>
              </w:rPr>
              <w:t>61, 2020</w:t>
            </w:r>
          </w:p>
        </w:tc>
        <w:tc>
          <w:tcPr>
            <w:tcW w:w="993" w:type="dxa"/>
            <w:tcBorders>
              <w:top w:val="single" w:sz="4" w:space="0" w:color="auto"/>
              <w:bottom w:val="single" w:sz="4" w:space="0" w:color="auto"/>
            </w:tcBorders>
            <w:shd w:val="clear" w:color="auto" w:fill="auto"/>
          </w:tcPr>
          <w:p w:rsidR="005D519B" w:rsidRPr="001B2D41" w:rsidRDefault="005D519B" w:rsidP="00CB02F0">
            <w:pPr>
              <w:pStyle w:val="ENoteTableText"/>
              <w:rPr>
                <w:szCs w:val="16"/>
              </w:rPr>
            </w:pPr>
            <w:r w:rsidRPr="001B2D41">
              <w:rPr>
                <w:szCs w:val="16"/>
              </w:rPr>
              <w:t>19</w:t>
            </w:r>
            <w:r w:rsidR="00FD3F14" w:rsidRPr="001B2D41">
              <w:rPr>
                <w:szCs w:val="16"/>
              </w:rPr>
              <w:t> </w:t>
            </w:r>
            <w:r w:rsidRPr="001B2D41">
              <w:rPr>
                <w:szCs w:val="16"/>
              </w:rPr>
              <w:t>June 2020</w:t>
            </w:r>
          </w:p>
        </w:tc>
        <w:tc>
          <w:tcPr>
            <w:tcW w:w="2023" w:type="dxa"/>
            <w:tcBorders>
              <w:top w:val="single" w:sz="4" w:space="0" w:color="auto"/>
              <w:bottom w:val="single" w:sz="4" w:space="0" w:color="auto"/>
            </w:tcBorders>
            <w:shd w:val="clear" w:color="auto" w:fill="auto"/>
          </w:tcPr>
          <w:p w:rsidR="005D519B" w:rsidRPr="001B2D41" w:rsidRDefault="005D519B" w:rsidP="00F1279C">
            <w:pPr>
              <w:pStyle w:val="ENoteTableText"/>
              <w:rPr>
                <w:szCs w:val="16"/>
              </w:rPr>
            </w:pPr>
            <w:r w:rsidRPr="001B2D41">
              <w:rPr>
                <w:szCs w:val="16"/>
              </w:rPr>
              <w:t>Sch 4 (</w:t>
            </w:r>
            <w:r w:rsidR="00B36BB7" w:rsidRPr="001B2D41">
              <w:rPr>
                <w:szCs w:val="16"/>
              </w:rPr>
              <w:t>items 1</w:t>
            </w:r>
            <w:r w:rsidRPr="001B2D41">
              <w:rPr>
                <w:szCs w:val="16"/>
              </w:rPr>
              <w:t>8–26): 20</w:t>
            </w:r>
            <w:r w:rsidR="00FD3F14" w:rsidRPr="001B2D41">
              <w:rPr>
                <w:szCs w:val="16"/>
              </w:rPr>
              <w:t> </w:t>
            </w:r>
            <w:r w:rsidRPr="001B2D41">
              <w:rPr>
                <w:szCs w:val="16"/>
              </w:rPr>
              <w:t>June 2020 (s 2(1) item</w:t>
            </w:r>
            <w:r w:rsidR="00FD3F14" w:rsidRPr="001B2D41">
              <w:rPr>
                <w:szCs w:val="16"/>
              </w:rPr>
              <w:t> </w:t>
            </w:r>
            <w:r w:rsidRPr="001B2D41">
              <w:rPr>
                <w:szCs w:val="16"/>
              </w:rPr>
              <w:t>6)</w:t>
            </w:r>
          </w:p>
        </w:tc>
        <w:tc>
          <w:tcPr>
            <w:tcW w:w="1330" w:type="dxa"/>
            <w:tcBorders>
              <w:top w:val="single" w:sz="4" w:space="0" w:color="auto"/>
              <w:bottom w:val="single" w:sz="4" w:space="0" w:color="auto"/>
            </w:tcBorders>
            <w:shd w:val="clear" w:color="auto" w:fill="auto"/>
          </w:tcPr>
          <w:p w:rsidR="005D519B" w:rsidRPr="001B2D41" w:rsidRDefault="005D519B" w:rsidP="003872C2">
            <w:pPr>
              <w:pStyle w:val="ENoteTableText"/>
              <w:rPr>
                <w:szCs w:val="16"/>
              </w:rPr>
            </w:pPr>
            <w:r w:rsidRPr="001B2D41">
              <w:rPr>
                <w:szCs w:val="16"/>
              </w:rPr>
              <w:t>—</w:t>
            </w:r>
          </w:p>
        </w:tc>
      </w:tr>
      <w:tr w:rsidR="0059043F" w:rsidRPr="001B2D41" w:rsidTr="00803A3F">
        <w:trPr>
          <w:cantSplit/>
        </w:trPr>
        <w:tc>
          <w:tcPr>
            <w:tcW w:w="1988" w:type="dxa"/>
            <w:tcBorders>
              <w:top w:val="single" w:sz="4" w:space="0" w:color="auto"/>
              <w:bottom w:val="single" w:sz="4" w:space="0" w:color="auto"/>
            </w:tcBorders>
            <w:shd w:val="clear" w:color="auto" w:fill="auto"/>
          </w:tcPr>
          <w:p w:rsidR="0059043F" w:rsidRPr="001B2D41" w:rsidRDefault="0059043F" w:rsidP="00D36350">
            <w:pPr>
              <w:pStyle w:val="ENoteTableText"/>
            </w:pPr>
            <w:r w:rsidRPr="001B2D41">
              <w:t>Treasury Laws Amendment (2019 Measures No.</w:t>
            </w:r>
            <w:r w:rsidR="00FD3F14" w:rsidRPr="001B2D41">
              <w:t> </w:t>
            </w:r>
            <w:r w:rsidRPr="001B2D41">
              <w:t>3) Act 2020</w:t>
            </w:r>
          </w:p>
        </w:tc>
        <w:tc>
          <w:tcPr>
            <w:tcW w:w="945" w:type="dxa"/>
            <w:tcBorders>
              <w:top w:val="single" w:sz="4" w:space="0" w:color="auto"/>
              <w:bottom w:val="single" w:sz="4" w:space="0" w:color="auto"/>
            </w:tcBorders>
            <w:shd w:val="clear" w:color="auto" w:fill="auto"/>
          </w:tcPr>
          <w:p w:rsidR="0059043F" w:rsidRPr="001B2D41" w:rsidRDefault="0059043F" w:rsidP="00CB02F0">
            <w:pPr>
              <w:pStyle w:val="ENoteTableText"/>
              <w:rPr>
                <w:szCs w:val="16"/>
              </w:rPr>
            </w:pPr>
            <w:r w:rsidRPr="001B2D41">
              <w:rPr>
                <w:szCs w:val="16"/>
              </w:rPr>
              <w:t>64, 2020</w:t>
            </w:r>
          </w:p>
        </w:tc>
        <w:tc>
          <w:tcPr>
            <w:tcW w:w="993" w:type="dxa"/>
            <w:tcBorders>
              <w:top w:val="single" w:sz="4" w:space="0" w:color="auto"/>
              <w:bottom w:val="single" w:sz="4" w:space="0" w:color="auto"/>
            </w:tcBorders>
            <w:shd w:val="clear" w:color="auto" w:fill="auto"/>
          </w:tcPr>
          <w:p w:rsidR="0059043F" w:rsidRPr="001B2D41" w:rsidRDefault="0059043F" w:rsidP="00CB02F0">
            <w:pPr>
              <w:pStyle w:val="ENoteTableText"/>
              <w:rPr>
                <w:szCs w:val="16"/>
              </w:rPr>
            </w:pPr>
            <w:r w:rsidRPr="001B2D41">
              <w:rPr>
                <w:szCs w:val="16"/>
              </w:rPr>
              <w:t>22</w:t>
            </w:r>
            <w:r w:rsidR="00FD3F14" w:rsidRPr="001B2D41">
              <w:rPr>
                <w:szCs w:val="16"/>
              </w:rPr>
              <w:t> </w:t>
            </w:r>
            <w:r w:rsidRPr="001B2D41">
              <w:rPr>
                <w:szCs w:val="16"/>
              </w:rPr>
              <w:t>June 2020</w:t>
            </w:r>
          </w:p>
        </w:tc>
        <w:tc>
          <w:tcPr>
            <w:tcW w:w="2023" w:type="dxa"/>
            <w:tcBorders>
              <w:top w:val="single" w:sz="4" w:space="0" w:color="auto"/>
              <w:bottom w:val="single" w:sz="4" w:space="0" w:color="auto"/>
            </w:tcBorders>
            <w:shd w:val="clear" w:color="auto" w:fill="auto"/>
          </w:tcPr>
          <w:p w:rsidR="0059043F" w:rsidRPr="001B2D41" w:rsidRDefault="0059043F" w:rsidP="00F1279C">
            <w:pPr>
              <w:pStyle w:val="ENoteTableText"/>
              <w:rPr>
                <w:szCs w:val="16"/>
              </w:rPr>
            </w:pPr>
            <w:r w:rsidRPr="001B2D41">
              <w:rPr>
                <w:szCs w:val="16"/>
              </w:rPr>
              <w:t>Sch 3 (</w:t>
            </w:r>
            <w:r w:rsidR="00B36BB7" w:rsidRPr="001B2D41">
              <w:rPr>
                <w:szCs w:val="16"/>
              </w:rPr>
              <w:t>item 1</w:t>
            </w:r>
            <w:r w:rsidRPr="001B2D41">
              <w:rPr>
                <w:szCs w:val="16"/>
              </w:rPr>
              <w:t xml:space="preserve">23): </w:t>
            </w:r>
            <w:r w:rsidR="001E5ACC" w:rsidRPr="001B2D41">
              <w:rPr>
                <w:szCs w:val="16"/>
              </w:rPr>
              <w:t>1 July</w:t>
            </w:r>
            <w:r w:rsidRPr="001B2D41">
              <w:rPr>
                <w:szCs w:val="16"/>
              </w:rPr>
              <w:t xml:space="preserve"> 2020 (s 2(1) </w:t>
            </w:r>
            <w:r w:rsidR="00743152" w:rsidRPr="001B2D41">
              <w:rPr>
                <w:szCs w:val="16"/>
              </w:rPr>
              <w:t>item 5</w:t>
            </w:r>
            <w:r w:rsidRPr="001B2D41">
              <w:rPr>
                <w:szCs w:val="16"/>
              </w:rPr>
              <w:t>)</w:t>
            </w:r>
          </w:p>
        </w:tc>
        <w:tc>
          <w:tcPr>
            <w:tcW w:w="1330" w:type="dxa"/>
            <w:tcBorders>
              <w:top w:val="single" w:sz="4" w:space="0" w:color="auto"/>
              <w:bottom w:val="single" w:sz="4" w:space="0" w:color="auto"/>
            </w:tcBorders>
            <w:shd w:val="clear" w:color="auto" w:fill="auto"/>
          </w:tcPr>
          <w:p w:rsidR="0059043F" w:rsidRPr="001B2D41" w:rsidRDefault="0059043F" w:rsidP="003872C2">
            <w:pPr>
              <w:pStyle w:val="ENoteTableText"/>
              <w:rPr>
                <w:szCs w:val="16"/>
              </w:rPr>
            </w:pPr>
            <w:r w:rsidRPr="001B2D41">
              <w:rPr>
                <w:szCs w:val="16"/>
              </w:rPr>
              <w:t>—</w:t>
            </w:r>
          </w:p>
        </w:tc>
      </w:tr>
      <w:tr w:rsidR="0015624C" w:rsidRPr="001B2D41" w:rsidTr="00803A3F">
        <w:trPr>
          <w:cantSplit/>
        </w:trPr>
        <w:tc>
          <w:tcPr>
            <w:tcW w:w="1988" w:type="dxa"/>
            <w:tcBorders>
              <w:top w:val="single" w:sz="4" w:space="0" w:color="auto"/>
              <w:bottom w:val="single" w:sz="4" w:space="0" w:color="auto"/>
            </w:tcBorders>
            <w:shd w:val="clear" w:color="auto" w:fill="auto"/>
          </w:tcPr>
          <w:p w:rsidR="0015624C" w:rsidRPr="001B2D41" w:rsidRDefault="0015624C" w:rsidP="00D36350">
            <w:pPr>
              <w:pStyle w:val="ENoteTableText"/>
            </w:pPr>
            <w:r w:rsidRPr="001B2D41">
              <w:t>Treasury Laws Amendment (A Tax Plan for the COVID</w:t>
            </w:r>
            <w:r w:rsidR="001B2D41">
              <w:noBreakHyphen/>
            </w:r>
            <w:r w:rsidRPr="001B2D41">
              <w:t>19 Economic Recovery) Act 2020</w:t>
            </w:r>
          </w:p>
        </w:tc>
        <w:tc>
          <w:tcPr>
            <w:tcW w:w="945" w:type="dxa"/>
            <w:tcBorders>
              <w:top w:val="single" w:sz="4" w:space="0" w:color="auto"/>
              <w:bottom w:val="single" w:sz="4" w:space="0" w:color="auto"/>
            </w:tcBorders>
            <w:shd w:val="clear" w:color="auto" w:fill="auto"/>
          </w:tcPr>
          <w:p w:rsidR="0015624C" w:rsidRPr="001B2D41" w:rsidRDefault="0015624C" w:rsidP="00CB02F0">
            <w:pPr>
              <w:pStyle w:val="ENoteTableText"/>
              <w:rPr>
                <w:szCs w:val="16"/>
              </w:rPr>
            </w:pPr>
            <w:r w:rsidRPr="001B2D41">
              <w:rPr>
                <w:szCs w:val="16"/>
              </w:rPr>
              <w:t>92, 2020</w:t>
            </w:r>
          </w:p>
        </w:tc>
        <w:tc>
          <w:tcPr>
            <w:tcW w:w="993" w:type="dxa"/>
            <w:tcBorders>
              <w:top w:val="single" w:sz="4" w:space="0" w:color="auto"/>
              <w:bottom w:val="single" w:sz="4" w:space="0" w:color="auto"/>
            </w:tcBorders>
            <w:shd w:val="clear" w:color="auto" w:fill="auto"/>
          </w:tcPr>
          <w:p w:rsidR="0015624C" w:rsidRPr="001B2D41" w:rsidRDefault="0015624C" w:rsidP="00CB02F0">
            <w:pPr>
              <w:pStyle w:val="ENoteTableText"/>
              <w:rPr>
                <w:szCs w:val="16"/>
              </w:rPr>
            </w:pPr>
            <w:r w:rsidRPr="001B2D41">
              <w:rPr>
                <w:szCs w:val="16"/>
              </w:rPr>
              <w:t>14 Oct 2020</w:t>
            </w:r>
          </w:p>
        </w:tc>
        <w:tc>
          <w:tcPr>
            <w:tcW w:w="2023" w:type="dxa"/>
            <w:tcBorders>
              <w:top w:val="single" w:sz="4" w:space="0" w:color="auto"/>
              <w:bottom w:val="single" w:sz="4" w:space="0" w:color="auto"/>
            </w:tcBorders>
            <w:shd w:val="clear" w:color="auto" w:fill="auto"/>
          </w:tcPr>
          <w:p w:rsidR="0015624C" w:rsidRPr="001B2D41" w:rsidRDefault="0015624C">
            <w:pPr>
              <w:pStyle w:val="ENoteTableText"/>
              <w:rPr>
                <w:szCs w:val="16"/>
              </w:rPr>
            </w:pPr>
            <w:r w:rsidRPr="001B2D41">
              <w:rPr>
                <w:szCs w:val="16"/>
              </w:rPr>
              <w:t>Sch 5 (</w:t>
            </w:r>
            <w:r w:rsidR="00743152" w:rsidRPr="001B2D41">
              <w:rPr>
                <w:szCs w:val="16"/>
              </w:rPr>
              <w:t>items 4</w:t>
            </w:r>
            <w:r w:rsidRPr="001B2D41">
              <w:rPr>
                <w:szCs w:val="16"/>
              </w:rPr>
              <w:t>1–56) and Sch 7 (</w:t>
            </w:r>
            <w:r w:rsidR="00B36BB7" w:rsidRPr="001B2D41">
              <w:rPr>
                <w:szCs w:val="16"/>
              </w:rPr>
              <w:t>items 1</w:t>
            </w:r>
            <w:r w:rsidRPr="001B2D41">
              <w:rPr>
                <w:szCs w:val="16"/>
              </w:rPr>
              <w:t>–4, 9–11, 26, 2</w:t>
            </w:r>
            <w:r w:rsidR="00EA35B4" w:rsidRPr="001B2D41">
              <w:rPr>
                <w:szCs w:val="16"/>
              </w:rPr>
              <w:t>7</w:t>
            </w:r>
            <w:r w:rsidRPr="001B2D41">
              <w:rPr>
                <w:szCs w:val="16"/>
              </w:rPr>
              <w:t xml:space="preserve">): 1 Jan 2021 (s 2(1) </w:t>
            </w:r>
            <w:r w:rsidR="00743152" w:rsidRPr="001B2D41">
              <w:rPr>
                <w:szCs w:val="16"/>
              </w:rPr>
              <w:t>item 7</w:t>
            </w:r>
            <w:r w:rsidRPr="001B2D41">
              <w:rPr>
                <w:szCs w:val="16"/>
              </w:rPr>
              <w:t>)</w:t>
            </w:r>
          </w:p>
        </w:tc>
        <w:tc>
          <w:tcPr>
            <w:tcW w:w="1330" w:type="dxa"/>
            <w:tcBorders>
              <w:top w:val="single" w:sz="4" w:space="0" w:color="auto"/>
              <w:bottom w:val="single" w:sz="4" w:space="0" w:color="auto"/>
            </w:tcBorders>
            <w:shd w:val="clear" w:color="auto" w:fill="auto"/>
          </w:tcPr>
          <w:p w:rsidR="0015624C" w:rsidRPr="001B2D41" w:rsidRDefault="0015624C" w:rsidP="003872C2">
            <w:pPr>
              <w:pStyle w:val="ENoteTableText"/>
              <w:rPr>
                <w:szCs w:val="16"/>
              </w:rPr>
            </w:pPr>
            <w:r w:rsidRPr="001B2D41">
              <w:rPr>
                <w:szCs w:val="16"/>
              </w:rPr>
              <w:t>Sch 5 (</w:t>
            </w:r>
            <w:r w:rsidR="00743152" w:rsidRPr="001B2D41">
              <w:rPr>
                <w:szCs w:val="16"/>
              </w:rPr>
              <w:t>item 5</w:t>
            </w:r>
            <w:r w:rsidRPr="001B2D41">
              <w:rPr>
                <w:szCs w:val="16"/>
              </w:rPr>
              <w:t>6) and Sch 7 (</w:t>
            </w:r>
            <w:r w:rsidR="00B36BB7" w:rsidRPr="001B2D41">
              <w:rPr>
                <w:szCs w:val="16"/>
              </w:rPr>
              <w:t>item 1</w:t>
            </w:r>
            <w:r w:rsidRPr="001B2D41">
              <w:rPr>
                <w:szCs w:val="16"/>
              </w:rPr>
              <w:t>0)</w:t>
            </w:r>
          </w:p>
        </w:tc>
      </w:tr>
      <w:tr w:rsidR="0015624C" w:rsidRPr="001B2D41" w:rsidTr="00E64397">
        <w:trPr>
          <w:cantSplit/>
        </w:trPr>
        <w:tc>
          <w:tcPr>
            <w:tcW w:w="1988" w:type="dxa"/>
            <w:tcBorders>
              <w:top w:val="single" w:sz="4" w:space="0" w:color="auto"/>
              <w:bottom w:val="single" w:sz="4" w:space="0" w:color="auto"/>
            </w:tcBorders>
            <w:shd w:val="clear" w:color="auto" w:fill="auto"/>
          </w:tcPr>
          <w:p w:rsidR="0015624C" w:rsidRPr="001B2D41" w:rsidRDefault="0015624C" w:rsidP="00D36350">
            <w:pPr>
              <w:pStyle w:val="ENoteTableText"/>
            </w:pPr>
            <w:r w:rsidRPr="001B2D41">
              <w:t>Treasury Laws Amendment (2020 Measures No. 6) Act 2020</w:t>
            </w:r>
          </w:p>
        </w:tc>
        <w:tc>
          <w:tcPr>
            <w:tcW w:w="945" w:type="dxa"/>
            <w:tcBorders>
              <w:top w:val="single" w:sz="4" w:space="0" w:color="auto"/>
              <w:bottom w:val="single" w:sz="4" w:space="0" w:color="auto"/>
            </w:tcBorders>
            <w:shd w:val="clear" w:color="auto" w:fill="auto"/>
          </w:tcPr>
          <w:p w:rsidR="0015624C" w:rsidRPr="001B2D41" w:rsidRDefault="00C83225" w:rsidP="00CB02F0">
            <w:pPr>
              <w:pStyle w:val="ENoteTableText"/>
              <w:rPr>
                <w:szCs w:val="16"/>
              </w:rPr>
            </w:pPr>
            <w:r w:rsidRPr="001B2D41">
              <w:rPr>
                <w:szCs w:val="16"/>
              </w:rPr>
              <w:t>141, 2020</w:t>
            </w:r>
          </w:p>
        </w:tc>
        <w:tc>
          <w:tcPr>
            <w:tcW w:w="993" w:type="dxa"/>
            <w:tcBorders>
              <w:top w:val="single" w:sz="4" w:space="0" w:color="auto"/>
              <w:bottom w:val="single" w:sz="4" w:space="0" w:color="auto"/>
            </w:tcBorders>
            <w:shd w:val="clear" w:color="auto" w:fill="auto"/>
          </w:tcPr>
          <w:p w:rsidR="0015624C" w:rsidRPr="001B2D41" w:rsidRDefault="00C83225" w:rsidP="00CB02F0">
            <w:pPr>
              <w:pStyle w:val="ENoteTableText"/>
              <w:rPr>
                <w:szCs w:val="16"/>
              </w:rPr>
            </w:pPr>
            <w:r w:rsidRPr="001B2D41">
              <w:rPr>
                <w:szCs w:val="16"/>
              </w:rPr>
              <w:t>17 Dec 2020</w:t>
            </w:r>
          </w:p>
        </w:tc>
        <w:tc>
          <w:tcPr>
            <w:tcW w:w="2023" w:type="dxa"/>
            <w:tcBorders>
              <w:top w:val="single" w:sz="4" w:space="0" w:color="auto"/>
              <w:bottom w:val="single" w:sz="4" w:space="0" w:color="auto"/>
            </w:tcBorders>
            <w:shd w:val="clear" w:color="auto" w:fill="auto"/>
          </w:tcPr>
          <w:p w:rsidR="0015624C" w:rsidRPr="001B2D41" w:rsidRDefault="00C83225" w:rsidP="00F1279C">
            <w:pPr>
              <w:pStyle w:val="ENoteTableText"/>
              <w:rPr>
                <w:szCs w:val="16"/>
              </w:rPr>
            </w:pPr>
            <w:r w:rsidRPr="001B2D41">
              <w:rPr>
                <w:szCs w:val="16"/>
              </w:rPr>
              <w:t>Sch 1 (</w:t>
            </w:r>
            <w:r w:rsidR="00B36BB7" w:rsidRPr="001B2D41">
              <w:rPr>
                <w:szCs w:val="16"/>
              </w:rPr>
              <w:t>items 2</w:t>
            </w:r>
            <w:r w:rsidRPr="001B2D41">
              <w:rPr>
                <w:szCs w:val="16"/>
              </w:rPr>
              <w:t xml:space="preserve">–16): 1 Jan 2021 (s 2(1) </w:t>
            </w:r>
            <w:r w:rsidR="00B36BB7" w:rsidRPr="001B2D41">
              <w:rPr>
                <w:szCs w:val="16"/>
              </w:rPr>
              <w:t>item 2</w:t>
            </w:r>
            <w:r w:rsidRPr="001B2D41">
              <w:rPr>
                <w:szCs w:val="16"/>
              </w:rPr>
              <w:t>)</w:t>
            </w:r>
          </w:p>
        </w:tc>
        <w:tc>
          <w:tcPr>
            <w:tcW w:w="1330" w:type="dxa"/>
            <w:tcBorders>
              <w:top w:val="single" w:sz="4" w:space="0" w:color="auto"/>
              <w:bottom w:val="single" w:sz="4" w:space="0" w:color="auto"/>
            </w:tcBorders>
            <w:shd w:val="clear" w:color="auto" w:fill="auto"/>
          </w:tcPr>
          <w:p w:rsidR="0015624C" w:rsidRPr="001B2D41" w:rsidRDefault="00C83225" w:rsidP="003872C2">
            <w:pPr>
              <w:pStyle w:val="ENoteTableText"/>
              <w:rPr>
                <w:szCs w:val="16"/>
              </w:rPr>
            </w:pPr>
            <w:r w:rsidRPr="001B2D41">
              <w:rPr>
                <w:szCs w:val="16"/>
              </w:rPr>
              <w:t>Sch 1 (</w:t>
            </w:r>
            <w:r w:rsidR="00B36BB7" w:rsidRPr="001B2D41">
              <w:rPr>
                <w:szCs w:val="16"/>
              </w:rPr>
              <w:t>item 1</w:t>
            </w:r>
            <w:r w:rsidRPr="001B2D41">
              <w:rPr>
                <w:szCs w:val="16"/>
              </w:rPr>
              <w:t>5)</w:t>
            </w:r>
          </w:p>
        </w:tc>
      </w:tr>
      <w:tr w:rsidR="00B22E45" w:rsidRPr="001B2D41" w:rsidTr="009F1A34">
        <w:trPr>
          <w:cantSplit/>
        </w:trPr>
        <w:tc>
          <w:tcPr>
            <w:tcW w:w="1988" w:type="dxa"/>
            <w:tcBorders>
              <w:top w:val="single" w:sz="4" w:space="0" w:color="auto"/>
              <w:bottom w:val="single" w:sz="4" w:space="0" w:color="auto"/>
            </w:tcBorders>
            <w:shd w:val="clear" w:color="auto" w:fill="auto"/>
          </w:tcPr>
          <w:p w:rsidR="00B22E45" w:rsidRPr="001B2D41" w:rsidRDefault="008304EA" w:rsidP="00D36350">
            <w:pPr>
              <w:pStyle w:val="ENoteTableText"/>
            </w:pPr>
            <w:r w:rsidRPr="001B2D41">
              <w:t>Treasury Laws Amendment (2021 Measures No. 4) Act 2021</w:t>
            </w:r>
          </w:p>
        </w:tc>
        <w:tc>
          <w:tcPr>
            <w:tcW w:w="945" w:type="dxa"/>
            <w:tcBorders>
              <w:top w:val="single" w:sz="4" w:space="0" w:color="auto"/>
              <w:bottom w:val="single" w:sz="4" w:space="0" w:color="auto"/>
            </w:tcBorders>
            <w:shd w:val="clear" w:color="auto" w:fill="auto"/>
          </w:tcPr>
          <w:p w:rsidR="00B22E45" w:rsidRPr="001B2D41" w:rsidRDefault="008304EA" w:rsidP="00CB02F0">
            <w:pPr>
              <w:pStyle w:val="ENoteTableText"/>
              <w:rPr>
                <w:szCs w:val="16"/>
              </w:rPr>
            </w:pPr>
            <w:r w:rsidRPr="001B2D41">
              <w:rPr>
                <w:szCs w:val="16"/>
              </w:rPr>
              <w:t>72, 2021</w:t>
            </w:r>
          </w:p>
        </w:tc>
        <w:tc>
          <w:tcPr>
            <w:tcW w:w="993" w:type="dxa"/>
            <w:tcBorders>
              <w:top w:val="single" w:sz="4" w:space="0" w:color="auto"/>
              <w:bottom w:val="single" w:sz="4" w:space="0" w:color="auto"/>
            </w:tcBorders>
            <w:shd w:val="clear" w:color="auto" w:fill="auto"/>
          </w:tcPr>
          <w:p w:rsidR="00B22E45" w:rsidRPr="001B2D41" w:rsidRDefault="001E5ACC" w:rsidP="00CB02F0">
            <w:pPr>
              <w:pStyle w:val="ENoteTableText"/>
              <w:rPr>
                <w:szCs w:val="16"/>
              </w:rPr>
            </w:pPr>
            <w:r w:rsidRPr="001B2D41">
              <w:rPr>
                <w:szCs w:val="16"/>
              </w:rPr>
              <w:t>30 June</w:t>
            </w:r>
            <w:r w:rsidR="008304EA" w:rsidRPr="001B2D41">
              <w:rPr>
                <w:szCs w:val="16"/>
              </w:rPr>
              <w:t xml:space="preserve"> 2021</w:t>
            </w:r>
          </w:p>
        </w:tc>
        <w:tc>
          <w:tcPr>
            <w:tcW w:w="2023" w:type="dxa"/>
            <w:tcBorders>
              <w:top w:val="single" w:sz="4" w:space="0" w:color="auto"/>
              <w:bottom w:val="single" w:sz="4" w:space="0" w:color="auto"/>
            </w:tcBorders>
            <w:shd w:val="clear" w:color="auto" w:fill="auto"/>
          </w:tcPr>
          <w:p w:rsidR="00B22E45" w:rsidRPr="001B2D41" w:rsidRDefault="008304EA" w:rsidP="00F1279C">
            <w:pPr>
              <w:pStyle w:val="ENoteTableText"/>
              <w:rPr>
                <w:szCs w:val="16"/>
              </w:rPr>
            </w:pPr>
            <w:r w:rsidRPr="001B2D41">
              <w:rPr>
                <w:szCs w:val="16"/>
              </w:rPr>
              <w:t>Sch 3 (</w:t>
            </w:r>
            <w:r w:rsidR="001B2D41">
              <w:rPr>
                <w:szCs w:val="16"/>
              </w:rPr>
              <w:t>item 3</w:t>
            </w:r>
            <w:r w:rsidRPr="001B2D41">
              <w:rPr>
                <w:szCs w:val="16"/>
              </w:rPr>
              <w:t xml:space="preserve">): </w:t>
            </w:r>
            <w:r w:rsidR="001E5ACC" w:rsidRPr="001B2D41">
              <w:rPr>
                <w:szCs w:val="16"/>
              </w:rPr>
              <w:t>1 July</w:t>
            </w:r>
            <w:r w:rsidRPr="001B2D41">
              <w:rPr>
                <w:szCs w:val="16"/>
              </w:rPr>
              <w:t xml:space="preserve"> 2021 (s 2(1) </w:t>
            </w:r>
            <w:r w:rsidR="00743152" w:rsidRPr="001B2D41">
              <w:rPr>
                <w:szCs w:val="16"/>
              </w:rPr>
              <w:t>item 4</w:t>
            </w:r>
            <w:r w:rsidRPr="001B2D41">
              <w:rPr>
                <w:szCs w:val="16"/>
              </w:rPr>
              <w:t>)</w:t>
            </w:r>
          </w:p>
        </w:tc>
        <w:tc>
          <w:tcPr>
            <w:tcW w:w="1330" w:type="dxa"/>
            <w:tcBorders>
              <w:top w:val="single" w:sz="4" w:space="0" w:color="auto"/>
              <w:bottom w:val="single" w:sz="4" w:space="0" w:color="auto"/>
            </w:tcBorders>
            <w:shd w:val="clear" w:color="auto" w:fill="auto"/>
          </w:tcPr>
          <w:p w:rsidR="00B22E45" w:rsidRPr="001B2D41" w:rsidRDefault="008304EA" w:rsidP="003872C2">
            <w:pPr>
              <w:pStyle w:val="ENoteTableText"/>
              <w:rPr>
                <w:szCs w:val="16"/>
              </w:rPr>
            </w:pPr>
            <w:r w:rsidRPr="001B2D41">
              <w:rPr>
                <w:szCs w:val="16"/>
              </w:rPr>
              <w:t>—</w:t>
            </w:r>
          </w:p>
        </w:tc>
      </w:tr>
      <w:tr w:rsidR="00476A44" w:rsidRPr="001B2D41" w:rsidTr="002705B8">
        <w:trPr>
          <w:cantSplit/>
          <w:trHeight w:val="1033"/>
        </w:trPr>
        <w:tc>
          <w:tcPr>
            <w:tcW w:w="1988" w:type="dxa"/>
            <w:tcBorders>
              <w:top w:val="single" w:sz="4" w:space="0" w:color="auto"/>
              <w:bottom w:val="single" w:sz="4" w:space="0" w:color="auto"/>
            </w:tcBorders>
            <w:shd w:val="clear" w:color="auto" w:fill="auto"/>
          </w:tcPr>
          <w:p w:rsidR="00476A44" w:rsidRPr="001B2D41" w:rsidRDefault="00476A44" w:rsidP="00D36350">
            <w:pPr>
              <w:pStyle w:val="ENoteTableText"/>
            </w:pPr>
            <w:bookmarkStart w:id="841" w:name="_Hlk90985068"/>
            <w:r w:rsidRPr="001B2D41">
              <w:t>Treasury Laws Amendment (2021 Measures No. 5) Act 2021</w:t>
            </w:r>
            <w:bookmarkEnd w:id="841"/>
          </w:p>
        </w:tc>
        <w:tc>
          <w:tcPr>
            <w:tcW w:w="945" w:type="dxa"/>
            <w:tcBorders>
              <w:top w:val="single" w:sz="4" w:space="0" w:color="auto"/>
              <w:bottom w:val="single" w:sz="4" w:space="0" w:color="auto"/>
            </w:tcBorders>
            <w:shd w:val="clear" w:color="auto" w:fill="auto"/>
          </w:tcPr>
          <w:p w:rsidR="00476A44" w:rsidRPr="001B2D41" w:rsidRDefault="00476A44" w:rsidP="00CB02F0">
            <w:pPr>
              <w:pStyle w:val="ENoteTableText"/>
              <w:rPr>
                <w:szCs w:val="16"/>
              </w:rPr>
            </w:pPr>
            <w:r w:rsidRPr="001B2D41">
              <w:rPr>
                <w:szCs w:val="16"/>
              </w:rPr>
              <w:t>127, 2021</w:t>
            </w:r>
          </w:p>
        </w:tc>
        <w:tc>
          <w:tcPr>
            <w:tcW w:w="993" w:type="dxa"/>
            <w:tcBorders>
              <w:top w:val="single" w:sz="4" w:space="0" w:color="auto"/>
              <w:bottom w:val="single" w:sz="4" w:space="0" w:color="auto"/>
            </w:tcBorders>
            <w:shd w:val="clear" w:color="auto" w:fill="auto"/>
          </w:tcPr>
          <w:p w:rsidR="00476A44" w:rsidRPr="001B2D41" w:rsidRDefault="00476A44" w:rsidP="00CB02F0">
            <w:pPr>
              <w:pStyle w:val="ENoteTableText"/>
              <w:rPr>
                <w:szCs w:val="16"/>
              </w:rPr>
            </w:pPr>
            <w:r w:rsidRPr="001B2D41">
              <w:rPr>
                <w:szCs w:val="16"/>
              </w:rPr>
              <w:t>7 Dec 2021</w:t>
            </w:r>
          </w:p>
        </w:tc>
        <w:tc>
          <w:tcPr>
            <w:tcW w:w="2023" w:type="dxa"/>
            <w:tcBorders>
              <w:top w:val="single" w:sz="4" w:space="0" w:color="auto"/>
              <w:bottom w:val="single" w:sz="4" w:space="0" w:color="auto"/>
            </w:tcBorders>
            <w:shd w:val="clear" w:color="auto" w:fill="auto"/>
          </w:tcPr>
          <w:p w:rsidR="00476A44" w:rsidRPr="001B2D41" w:rsidRDefault="00476A44" w:rsidP="00F1279C">
            <w:pPr>
              <w:pStyle w:val="ENoteTableText"/>
              <w:rPr>
                <w:szCs w:val="16"/>
              </w:rPr>
            </w:pPr>
            <w:r w:rsidRPr="001B2D41">
              <w:rPr>
                <w:szCs w:val="16"/>
              </w:rPr>
              <w:t>Sch 3 (</w:t>
            </w:r>
            <w:r w:rsidR="00743152" w:rsidRPr="001B2D41">
              <w:rPr>
                <w:szCs w:val="16"/>
              </w:rPr>
              <w:t>items 4</w:t>
            </w:r>
            <w:r w:rsidRPr="001B2D41">
              <w:rPr>
                <w:szCs w:val="16"/>
              </w:rPr>
              <w:t>0, 41</w:t>
            </w:r>
            <w:r w:rsidR="00460A2B" w:rsidRPr="001B2D41">
              <w:rPr>
                <w:szCs w:val="16"/>
              </w:rPr>
              <w:t>)</w:t>
            </w:r>
            <w:r w:rsidRPr="001B2D41">
              <w:rPr>
                <w:szCs w:val="16"/>
              </w:rPr>
              <w:t xml:space="preserve">: 8 Dec 2021 (s 2(1) </w:t>
            </w:r>
            <w:r w:rsidR="00743152" w:rsidRPr="001B2D41">
              <w:rPr>
                <w:szCs w:val="16"/>
              </w:rPr>
              <w:t>item 4</w:t>
            </w:r>
            <w:r w:rsidRPr="001B2D41">
              <w:rPr>
                <w:szCs w:val="16"/>
              </w:rPr>
              <w:t>)</w:t>
            </w:r>
            <w:r w:rsidRPr="001B2D41">
              <w:rPr>
                <w:szCs w:val="16"/>
              </w:rPr>
              <w:br/>
              <w:t>Sch 3 (</w:t>
            </w:r>
            <w:r w:rsidR="00743152" w:rsidRPr="001B2D41">
              <w:rPr>
                <w:szCs w:val="16"/>
              </w:rPr>
              <w:t>item 7</w:t>
            </w:r>
            <w:r w:rsidRPr="001B2D41">
              <w:rPr>
                <w:szCs w:val="16"/>
              </w:rPr>
              <w:t>0</w:t>
            </w:r>
            <w:r w:rsidR="00460A2B" w:rsidRPr="001B2D41">
              <w:rPr>
                <w:szCs w:val="16"/>
              </w:rPr>
              <w:t>)</w:t>
            </w:r>
            <w:r w:rsidRPr="001B2D41">
              <w:rPr>
                <w:szCs w:val="16"/>
              </w:rPr>
              <w:t xml:space="preserve">: 1 Jan 2022 (s 2(1) </w:t>
            </w:r>
            <w:r w:rsidR="00743152" w:rsidRPr="001B2D41">
              <w:rPr>
                <w:szCs w:val="16"/>
              </w:rPr>
              <w:t>item 5</w:t>
            </w:r>
            <w:r w:rsidRPr="001B2D41">
              <w:rPr>
                <w:szCs w:val="16"/>
              </w:rPr>
              <w:t>)</w:t>
            </w:r>
          </w:p>
        </w:tc>
        <w:tc>
          <w:tcPr>
            <w:tcW w:w="1330" w:type="dxa"/>
            <w:tcBorders>
              <w:top w:val="single" w:sz="4" w:space="0" w:color="auto"/>
              <w:bottom w:val="single" w:sz="4" w:space="0" w:color="auto"/>
            </w:tcBorders>
            <w:shd w:val="clear" w:color="auto" w:fill="auto"/>
          </w:tcPr>
          <w:p w:rsidR="00476A44" w:rsidRPr="001B2D41" w:rsidRDefault="00476A44" w:rsidP="003872C2">
            <w:pPr>
              <w:pStyle w:val="ENoteTableText"/>
              <w:rPr>
                <w:szCs w:val="16"/>
              </w:rPr>
            </w:pPr>
            <w:r w:rsidRPr="001B2D41">
              <w:rPr>
                <w:szCs w:val="16"/>
              </w:rPr>
              <w:t>Sch 3 (</w:t>
            </w:r>
            <w:r w:rsidR="00743152" w:rsidRPr="001B2D41">
              <w:rPr>
                <w:szCs w:val="16"/>
              </w:rPr>
              <w:t>item 4</w:t>
            </w:r>
            <w:r w:rsidRPr="001B2D41">
              <w:rPr>
                <w:szCs w:val="16"/>
              </w:rPr>
              <w:t>1)</w:t>
            </w:r>
          </w:p>
        </w:tc>
      </w:tr>
      <w:tr w:rsidR="009650E0" w:rsidRPr="001B2D41" w:rsidTr="0095192A">
        <w:trPr>
          <w:cantSplit/>
          <w:trHeight w:val="1033"/>
        </w:trPr>
        <w:tc>
          <w:tcPr>
            <w:tcW w:w="1988" w:type="dxa"/>
            <w:tcBorders>
              <w:top w:val="single" w:sz="4" w:space="0" w:color="auto"/>
              <w:bottom w:val="single" w:sz="12" w:space="0" w:color="auto"/>
            </w:tcBorders>
            <w:shd w:val="clear" w:color="auto" w:fill="auto"/>
          </w:tcPr>
          <w:p w:rsidR="009650E0" w:rsidRPr="001B2D41" w:rsidRDefault="009650E0" w:rsidP="00D36350">
            <w:pPr>
              <w:pStyle w:val="ENoteTableText"/>
            </w:pPr>
            <w:r w:rsidRPr="001B2D41">
              <w:t>Treasury Laws Amendment (Enhancing Superannuation Outcomes For Australians and Helping Australian Businesses Invest) Act 2022</w:t>
            </w:r>
          </w:p>
        </w:tc>
        <w:tc>
          <w:tcPr>
            <w:tcW w:w="945" w:type="dxa"/>
            <w:tcBorders>
              <w:top w:val="single" w:sz="4" w:space="0" w:color="auto"/>
              <w:bottom w:val="single" w:sz="12" w:space="0" w:color="auto"/>
            </w:tcBorders>
            <w:shd w:val="clear" w:color="auto" w:fill="auto"/>
          </w:tcPr>
          <w:p w:rsidR="009650E0" w:rsidRPr="001B2D41" w:rsidRDefault="009650E0" w:rsidP="00CB02F0">
            <w:pPr>
              <w:pStyle w:val="ENoteTableText"/>
              <w:rPr>
                <w:szCs w:val="16"/>
              </w:rPr>
            </w:pPr>
            <w:r w:rsidRPr="001B2D41">
              <w:rPr>
                <w:szCs w:val="16"/>
              </w:rPr>
              <w:t>10, 2022</w:t>
            </w:r>
          </w:p>
        </w:tc>
        <w:tc>
          <w:tcPr>
            <w:tcW w:w="993" w:type="dxa"/>
            <w:tcBorders>
              <w:top w:val="single" w:sz="4" w:space="0" w:color="auto"/>
              <w:bottom w:val="single" w:sz="12" w:space="0" w:color="auto"/>
            </w:tcBorders>
            <w:shd w:val="clear" w:color="auto" w:fill="auto"/>
          </w:tcPr>
          <w:p w:rsidR="009650E0" w:rsidRPr="001B2D41" w:rsidRDefault="009650E0" w:rsidP="00CB02F0">
            <w:pPr>
              <w:pStyle w:val="ENoteTableText"/>
              <w:rPr>
                <w:szCs w:val="16"/>
              </w:rPr>
            </w:pPr>
            <w:r w:rsidRPr="001B2D41">
              <w:rPr>
                <w:szCs w:val="16"/>
              </w:rPr>
              <w:t>22 Feb 2022</w:t>
            </w:r>
          </w:p>
        </w:tc>
        <w:tc>
          <w:tcPr>
            <w:tcW w:w="2023" w:type="dxa"/>
            <w:tcBorders>
              <w:top w:val="single" w:sz="4" w:space="0" w:color="auto"/>
              <w:bottom w:val="single" w:sz="12" w:space="0" w:color="auto"/>
            </w:tcBorders>
            <w:shd w:val="clear" w:color="auto" w:fill="auto"/>
          </w:tcPr>
          <w:p w:rsidR="009650E0" w:rsidRPr="001B2D41" w:rsidRDefault="009650E0" w:rsidP="00F1279C">
            <w:pPr>
              <w:pStyle w:val="ENoteTableText"/>
              <w:rPr>
                <w:szCs w:val="16"/>
              </w:rPr>
            </w:pPr>
            <w:r w:rsidRPr="001B2D41">
              <w:rPr>
                <w:szCs w:val="16"/>
              </w:rPr>
              <w:t xml:space="preserve">Sch 6: 1 Apr 2022 (s 2(1) </w:t>
            </w:r>
            <w:r w:rsidR="001B2D41">
              <w:rPr>
                <w:szCs w:val="16"/>
              </w:rPr>
              <w:t>item 3</w:t>
            </w:r>
            <w:r w:rsidRPr="001B2D41">
              <w:rPr>
                <w:szCs w:val="16"/>
              </w:rPr>
              <w:t>)</w:t>
            </w:r>
          </w:p>
        </w:tc>
        <w:tc>
          <w:tcPr>
            <w:tcW w:w="1330" w:type="dxa"/>
            <w:tcBorders>
              <w:top w:val="single" w:sz="4" w:space="0" w:color="auto"/>
              <w:bottom w:val="single" w:sz="12" w:space="0" w:color="auto"/>
            </w:tcBorders>
            <w:shd w:val="clear" w:color="auto" w:fill="auto"/>
          </w:tcPr>
          <w:p w:rsidR="009650E0" w:rsidRPr="001B2D41" w:rsidRDefault="002236AF" w:rsidP="003872C2">
            <w:pPr>
              <w:pStyle w:val="ENoteTableText"/>
              <w:rPr>
                <w:szCs w:val="16"/>
              </w:rPr>
            </w:pPr>
            <w:r w:rsidRPr="001B2D41">
              <w:rPr>
                <w:szCs w:val="16"/>
              </w:rPr>
              <w:t>—</w:t>
            </w:r>
          </w:p>
        </w:tc>
      </w:tr>
    </w:tbl>
    <w:p w:rsidR="00E96AB1" w:rsidRPr="001B2D41" w:rsidRDefault="00E96AB1" w:rsidP="00E96AB1">
      <w:pPr>
        <w:pStyle w:val="Tabletext"/>
      </w:pPr>
    </w:p>
    <w:p w:rsidR="00BB15E5" w:rsidRPr="001B2D41" w:rsidRDefault="00BB15E5" w:rsidP="00BB15E5">
      <w:pPr>
        <w:pStyle w:val="ENotesHeading2"/>
        <w:pageBreakBefore/>
        <w:outlineLvl w:val="9"/>
      </w:pPr>
      <w:bookmarkStart w:id="842" w:name="_Toc100588227"/>
      <w:r w:rsidRPr="001B2D41">
        <w:t>Endnote 4—Amendment history</w:t>
      </w:r>
      <w:bookmarkEnd w:id="842"/>
    </w:p>
    <w:p w:rsidR="003944EF" w:rsidRPr="001B2D41" w:rsidRDefault="003944EF" w:rsidP="000A16D2">
      <w:pPr>
        <w:pStyle w:val="Tabletext"/>
      </w:pPr>
    </w:p>
    <w:tbl>
      <w:tblPr>
        <w:tblW w:w="7237" w:type="dxa"/>
        <w:tblInd w:w="52" w:type="dxa"/>
        <w:tblLayout w:type="fixed"/>
        <w:tblLook w:val="0000" w:firstRow="0" w:lastRow="0" w:firstColumn="0" w:lastColumn="0" w:noHBand="0" w:noVBand="0"/>
      </w:tblPr>
      <w:tblGrid>
        <w:gridCol w:w="2436"/>
        <w:gridCol w:w="4801"/>
      </w:tblGrid>
      <w:tr w:rsidR="003944EF" w:rsidRPr="001B2D41" w:rsidTr="00682C37">
        <w:trPr>
          <w:cantSplit/>
          <w:tblHeader/>
        </w:trPr>
        <w:tc>
          <w:tcPr>
            <w:tcW w:w="2436" w:type="dxa"/>
            <w:tcBorders>
              <w:top w:val="single" w:sz="12" w:space="0" w:color="auto"/>
              <w:bottom w:val="single" w:sz="12" w:space="0" w:color="auto"/>
            </w:tcBorders>
            <w:shd w:val="clear" w:color="auto" w:fill="auto"/>
          </w:tcPr>
          <w:p w:rsidR="003944EF" w:rsidRPr="001B2D41" w:rsidRDefault="003944EF" w:rsidP="000A16D2">
            <w:pPr>
              <w:pStyle w:val="ENoteTableHeading"/>
            </w:pPr>
            <w:r w:rsidRPr="001B2D41">
              <w:t>Provision affected</w:t>
            </w:r>
          </w:p>
        </w:tc>
        <w:tc>
          <w:tcPr>
            <w:tcW w:w="4801" w:type="dxa"/>
            <w:tcBorders>
              <w:top w:val="single" w:sz="12" w:space="0" w:color="auto"/>
              <w:bottom w:val="single" w:sz="12" w:space="0" w:color="auto"/>
            </w:tcBorders>
            <w:shd w:val="clear" w:color="auto" w:fill="auto"/>
          </w:tcPr>
          <w:p w:rsidR="003944EF" w:rsidRPr="001B2D41" w:rsidRDefault="003944EF" w:rsidP="000A16D2">
            <w:pPr>
              <w:pStyle w:val="ENoteTableHeading"/>
            </w:pPr>
            <w:r w:rsidRPr="001B2D41">
              <w:t>How affected</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single" w:sz="2" w:space="0" w:color="auto"/>
              <w:bottom w:val="nil"/>
            </w:tcBorders>
          </w:tcPr>
          <w:p w:rsidR="003944EF" w:rsidRPr="001B2D41" w:rsidRDefault="003944EF" w:rsidP="003944EF">
            <w:pPr>
              <w:pStyle w:val="ENoteTableText"/>
            </w:pPr>
            <w:r w:rsidRPr="001B2D41">
              <w:rPr>
                <w:b/>
              </w:rPr>
              <w:t>Chapter</w:t>
            </w:r>
            <w:r w:rsidR="00FD3F14" w:rsidRPr="001B2D41">
              <w:rPr>
                <w:b/>
              </w:rPr>
              <w:t> </w:t>
            </w:r>
            <w:r w:rsidRPr="001B2D41">
              <w:rPr>
                <w:b/>
              </w:rPr>
              <w:t>1</w:t>
            </w:r>
          </w:p>
        </w:tc>
        <w:tc>
          <w:tcPr>
            <w:tcW w:w="4801" w:type="dxa"/>
            <w:tcBorders>
              <w:top w:val="single" w:sz="2" w:space="0" w:color="auto"/>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Part</w:t>
            </w:r>
            <w:r w:rsidR="00FD3F14" w:rsidRPr="001B2D41">
              <w:rPr>
                <w:b/>
              </w:rPr>
              <w:t> </w:t>
            </w:r>
            <w:r w:rsidRPr="001B2D41">
              <w:rPr>
                <w:b/>
              </w:rPr>
              <w:t>1</w:t>
            </w:r>
            <w:r w:rsidR="001B2D41">
              <w:rPr>
                <w:b/>
              </w:rPr>
              <w:noBreakHyphen/>
            </w:r>
            <w:r w:rsidRPr="001B2D41">
              <w:rPr>
                <w:b/>
              </w:rPr>
              <w:t>1</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E5ACC" w:rsidP="003944EF">
            <w:pPr>
              <w:pStyle w:val="ENoteTableText"/>
            </w:pPr>
            <w:r w:rsidRPr="001B2D41">
              <w:rPr>
                <w:b/>
              </w:rPr>
              <w:t>Division 1</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1</w:t>
            </w:r>
            <w:r w:rsidR="001B2D41">
              <w:rPr>
                <w:b/>
              </w:rPr>
              <w:noBreakHyphen/>
            </w:r>
            <w:r w:rsidR="003944EF" w:rsidRPr="001B2D41">
              <w:t>7</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97, 2008</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Note to s. 1</w:t>
            </w:r>
            <w:r w:rsidR="001B2D41">
              <w:rPr>
                <w:b/>
              </w:rPr>
              <w:noBreakHyphen/>
            </w:r>
            <w:r w:rsidRPr="001B2D41">
              <w:t>7</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145, 2010</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1</w:t>
            </w:r>
            <w:r w:rsidR="001B2D41">
              <w:noBreakHyphen/>
            </w:r>
            <w:r w:rsidR="003944EF" w:rsidRPr="001B2D41">
              <w:t>10</w:t>
            </w:r>
            <w:r w:rsidR="003944EF" w:rsidRPr="001B2D41">
              <w:tab/>
            </w:r>
          </w:p>
        </w:tc>
        <w:tc>
          <w:tcPr>
            <w:tcW w:w="4801" w:type="dxa"/>
            <w:tcBorders>
              <w:top w:val="nil"/>
              <w:bottom w:val="nil"/>
            </w:tcBorders>
          </w:tcPr>
          <w:p w:rsidR="003944EF" w:rsidRPr="001B2D41" w:rsidRDefault="003944EF" w:rsidP="003944EF">
            <w:pPr>
              <w:pStyle w:val="ENoteTableText"/>
            </w:pPr>
            <w:r w:rsidRPr="001B2D41">
              <w:t>rs. No.</w:t>
            </w:r>
            <w:r w:rsidR="00FD3F14" w:rsidRPr="001B2D41">
              <w:t> </w:t>
            </w:r>
            <w:r w:rsidRPr="001B2D41">
              <w:t>56, 2010</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1</w:t>
            </w:r>
            <w:r w:rsidR="001B2D41">
              <w:noBreakHyphen/>
            </w:r>
            <w:r w:rsidRPr="001B2D41">
              <w:t>10</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Part</w:t>
            </w:r>
            <w:r w:rsidR="00FD3F14" w:rsidRPr="001B2D41">
              <w:rPr>
                <w:b/>
              </w:rPr>
              <w:t> </w:t>
            </w:r>
            <w:r w:rsidRPr="001B2D41">
              <w:rPr>
                <w:b/>
              </w:rPr>
              <w:t>1</w:t>
            </w:r>
            <w:r w:rsidR="001B2D41">
              <w:rPr>
                <w:b/>
              </w:rPr>
              <w:noBreakHyphen/>
            </w:r>
            <w:r w:rsidRPr="001B2D41">
              <w:rPr>
                <w:b/>
              </w:rPr>
              <w:t>3</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Part</w:t>
            </w:r>
            <w:r w:rsidR="00FD3F14" w:rsidRPr="001B2D41">
              <w:t> </w:t>
            </w:r>
            <w:r w:rsidRPr="001B2D41">
              <w:t>1</w:t>
            </w:r>
            <w:r w:rsidR="001B2D41">
              <w:noBreakHyphen/>
            </w:r>
            <w:r w:rsidR="00CE5DC6" w:rsidRPr="001B2D41">
              <w:t>3</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4</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w:t>
            </w:r>
            <w:r w:rsidR="001B2D41">
              <w:noBreakHyphen/>
            </w:r>
            <w:r w:rsidR="003944EF" w:rsidRPr="001B2D41">
              <w:t>10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16, 2011</w:t>
            </w:r>
          </w:p>
        </w:tc>
      </w:tr>
      <w:tr w:rsidR="003B1F0B"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B1F0B" w:rsidRPr="001B2D41" w:rsidRDefault="003B1F0B" w:rsidP="00163128">
            <w:pPr>
              <w:pStyle w:val="ENoteTableText"/>
              <w:tabs>
                <w:tab w:val="center" w:leader="dot" w:pos="2268"/>
              </w:tabs>
            </w:pPr>
          </w:p>
        </w:tc>
        <w:tc>
          <w:tcPr>
            <w:tcW w:w="4801" w:type="dxa"/>
            <w:tcBorders>
              <w:top w:val="nil"/>
              <w:bottom w:val="nil"/>
            </w:tcBorders>
          </w:tcPr>
          <w:p w:rsidR="003B1F0B" w:rsidRPr="001B2D41" w:rsidRDefault="003B1F0B" w:rsidP="003944EF">
            <w:pPr>
              <w:pStyle w:val="ENoteTableText"/>
            </w:pPr>
            <w:r w:rsidRPr="001B2D41">
              <w:t>rep No 16, 2011</w:t>
            </w:r>
          </w:p>
        </w:tc>
      </w:tr>
      <w:tr w:rsidR="008042F8"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8042F8" w:rsidRPr="001B2D41" w:rsidRDefault="008042F8" w:rsidP="00163128">
            <w:pPr>
              <w:pStyle w:val="ENoteTableText"/>
              <w:tabs>
                <w:tab w:val="center" w:leader="dot" w:pos="2268"/>
              </w:tabs>
            </w:pPr>
            <w:r w:rsidRPr="001B2D41">
              <w:t>s 4</w:t>
            </w:r>
            <w:r w:rsidR="001B2D41">
              <w:noBreakHyphen/>
            </w:r>
            <w:r w:rsidRPr="001B2D41">
              <w:t>11</w:t>
            </w:r>
            <w:r w:rsidRPr="001B2D41">
              <w:tab/>
            </w:r>
          </w:p>
        </w:tc>
        <w:tc>
          <w:tcPr>
            <w:tcW w:w="4801" w:type="dxa"/>
            <w:tcBorders>
              <w:top w:val="nil"/>
              <w:bottom w:val="nil"/>
            </w:tcBorders>
          </w:tcPr>
          <w:p w:rsidR="008042F8" w:rsidRPr="001B2D41" w:rsidRDefault="008042F8" w:rsidP="003944EF">
            <w:pPr>
              <w:pStyle w:val="ENoteTableText"/>
            </w:pPr>
            <w:r w:rsidRPr="001B2D41">
              <w:t>ad No 48, 2014</w:t>
            </w:r>
          </w:p>
        </w:tc>
      </w:tr>
      <w:tr w:rsidR="00553B97"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553B97" w:rsidRPr="001B2D41" w:rsidRDefault="00553B97" w:rsidP="00163128">
            <w:pPr>
              <w:pStyle w:val="ENoteTableText"/>
              <w:tabs>
                <w:tab w:val="center" w:leader="dot" w:pos="2268"/>
              </w:tabs>
            </w:pPr>
          </w:p>
        </w:tc>
        <w:tc>
          <w:tcPr>
            <w:tcW w:w="4801" w:type="dxa"/>
            <w:tcBorders>
              <w:top w:val="nil"/>
              <w:bottom w:val="nil"/>
            </w:tcBorders>
          </w:tcPr>
          <w:p w:rsidR="00553B97" w:rsidRPr="001B2D41" w:rsidRDefault="00553B97" w:rsidP="003944EF">
            <w:pPr>
              <w:pStyle w:val="ENoteTableText"/>
            </w:pPr>
            <w:r w:rsidRPr="001B2D41">
              <w:t xml:space="preserve">am </w:t>
            </w:r>
            <w:r w:rsidR="00326EC1" w:rsidRPr="001B2D41">
              <w:t>No 47, 2018</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5</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w:t>
            </w:r>
            <w:r w:rsidR="00FD3F14" w:rsidRPr="001B2D41">
              <w:t> </w:t>
            </w:r>
            <w:r w:rsidR="00CE5DC6" w:rsidRPr="001B2D41">
              <w:t>5</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79, 2010</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Subdivision</w:t>
            </w:r>
            <w:r w:rsidR="00FD3F14" w:rsidRPr="001B2D41">
              <w:rPr>
                <w:b/>
              </w:rPr>
              <w:t> </w:t>
            </w:r>
            <w:r w:rsidRPr="001B2D41">
              <w:rPr>
                <w:b/>
              </w:rPr>
              <w:t>5</w:t>
            </w:r>
            <w:r w:rsidR="001B2D41">
              <w:rPr>
                <w:b/>
              </w:rPr>
              <w:noBreakHyphen/>
            </w:r>
            <w:r w:rsidRPr="001B2D41">
              <w:rPr>
                <w:b/>
              </w:rPr>
              <w:t>A</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5</w:t>
            </w:r>
            <w:r w:rsidR="001B2D41">
              <w:noBreakHyphen/>
            </w:r>
            <w:r w:rsidR="003944EF" w:rsidRPr="001B2D41">
              <w:t>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79, 2010</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51, 2011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5</w:t>
            </w:r>
            <w:r w:rsidR="001B2D41">
              <w:noBreakHyphen/>
            </w:r>
            <w:r w:rsidR="003944EF" w:rsidRPr="001B2D41">
              <w:t>7</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79, 2010</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3029A0">
            <w:pPr>
              <w:pStyle w:val="ENoteTableText"/>
              <w:tabs>
                <w:tab w:val="center" w:leader="dot" w:pos="2268"/>
              </w:tabs>
            </w:pPr>
            <w:r w:rsidRPr="001B2D41">
              <w:t>s</w:t>
            </w:r>
            <w:r w:rsidR="003944EF" w:rsidRPr="001B2D41">
              <w:t xml:space="preserve"> 5</w:t>
            </w:r>
            <w:r w:rsidR="001B2D41">
              <w:noBreakHyphen/>
            </w:r>
            <w:r w:rsidR="003944EF" w:rsidRPr="001B2D41">
              <w:t>10</w:t>
            </w:r>
            <w:r w:rsidR="003944EF" w:rsidRPr="001B2D41">
              <w:tab/>
            </w:r>
          </w:p>
        </w:tc>
        <w:tc>
          <w:tcPr>
            <w:tcW w:w="4801" w:type="dxa"/>
            <w:tcBorders>
              <w:top w:val="nil"/>
              <w:bottom w:val="nil"/>
            </w:tcBorders>
          </w:tcPr>
          <w:p w:rsidR="003944EF" w:rsidRPr="001B2D41" w:rsidRDefault="003029A0" w:rsidP="00632E73">
            <w:pPr>
              <w:pStyle w:val="ENoteTableText"/>
            </w:pPr>
            <w:r w:rsidRPr="001B2D41">
              <w:t>ad</w:t>
            </w:r>
            <w:r w:rsidR="003944EF" w:rsidRPr="001B2D41">
              <w:t xml:space="preserve"> No</w:t>
            </w:r>
            <w:r w:rsidR="00DC7660" w:rsidRPr="001B2D41">
              <w:t> </w:t>
            </w:r>
            <w:r w:rsidR="003944EF" w:rsidRPr="001B2D41">
              <w:t>79, 2010</w:t>
            </w:r>
            <w:r w:rsidRPr="001B2D41">
              <w:t>; No 51, 2011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5</w:t>
            </w:r>
            <w:r w:rsidR="001B2D41">
              <w:noBreakHyphen/>
            </w:r>
            <w:r w:rsidR="003944EF" w:rsidRPr="001B2D41">
              <w:t>15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51, 2011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8</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8</w:t>
            </w:r>
            <w:r w:rsidR="001B2D41">
              <w:rPr>
                <w:b/>
              </w:rPr>
              <w:noBreakHyphen/>
            </w:r>
            <w:r w:rsidRPr="001B2D41">
              <w:t>10</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Chapter</w:t>
            </w:r>
            <w:r w:rsidR="00FD3F14" w:rsidRPr="001B2D41">
              <w:rPr>
                <w:b/>
              </w:rPr>
              <w:t> </w:t>
            </w:r>
            <w:r w:rsidRPr="001B2D41">
              <w:rPr>
                <w:b/>
              </w:rPr>
              <w:t>2</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682C37" w:rsidP="00163128">
            <w:pPr>
              <w:pStyle w:val="ENoteTableText"/>
              <w:tabs>
                <w:tab w:val="center" w:leader="dot" w:pos="2268"/>
              </w:tabs>
            </w:pPr>
            <w:r w:rsidRPr="001B2D41">
              <w:t>Link note to Chapt. 2</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Part</w:t>
            </w:r>
            <w:r w:rsidR="00FD3F14" w:rsidRPr="001B2D41">
              <w:rPr>
                <w:b/>
              </w:rPr>
              <w:t> </w:t>
            </w:r>
            <w:r w:rsidRPr="001B2D41">
              <w:rPr>
                <w:b/>
              </w:rPr>
              <w:t>2</w:t>
            </w:r>
            <w:r w:rsidR="001B2D41">
              <w:rPr>
                <w:b/>
              </w:rPr>
              <w:noBreakHyphen/>
            </w:r>
            <w:r w:rsidRPr="001B2D41">
              <w:rPr>
                <w:b/>
              </w:rPr>
              <w:t>1</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Part</w:t>
            </w:r>
            <w:r w:rsidR="00FD3F14" w:rsidRPr="001B2D41">
              <w:t> </w:t>
            </w:r>
            <w:r w:rsidRPr="001B2D41">
              <w:t>2</w:t>
            </w:r>
            <w:r w:rsidR="001B2D41">
              <w:noBreakHyphen/>
            </w:r>
            <w:r w:rsidR="00CE5DC6" w:rsidRPr="001B2D41">
              <w:t>1</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Part</w:t>
            </w:r>
            <w:r w:rsidR="00FD3F14" w:rsidRPr="001B2D41">
              <w:t> </w:t>
            </w:r>
            <w:r w:rsidRPr="001B2D41">
              <w:t>2</w:t>
            </w:r>
            <w:r w:rsidR="001B2D41">
              <w:noBreakHyphen/>
            </w:r>
            <w:r w:rsidR="00CE5DC6" w:rsidRPr="001B2D41">
              <w:t>1</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E5ACC" w:rsidP="003944EF">
            <w:pPr>
              <w:pStyle w:val="ENoteTableText"/>
            </w:pPr>
            <w:r w:rsidRPr="001B2D41">
              <w:rPr>
                <w:b/>
              </w:rPr>
              <w:t>Division 1</w:t>
            </w:r>
            <w:r w:rsidR="003944EF" w:rsidRPr="001B2D41">
              <w:rPr>
                <w:b/>
              </w:rPr>
              <w:t>5</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15</w:t>
            </w:r>
            <w:r w:rsidR="001B2D41">
              <w:noBreakHyphen/>
            </w:r>
            <w:r w:rsidR="003944EF" w:rsidRPr="001B2D41">
              <w:t>1</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15</w:t>
            </w:r>
            <w:r w:rsidR="001B2D41">
              <w:noBreakHyphen/>
            </w:r>
            <w:r w:rsidR="003944EF" w:rsidRPr="001B2D41">
              <w:t>10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15</w:t>
            </w:r>
            <w:r w:rsidR="001B2D41">
              <w:noBreakHyphen/>
            </w:r>
            <w:r w:rsidR="003944EF" w:rsidRPr="001B2D41">
              <w:t>15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15</w:t>
            </w:r>
            <w:r w:rsidR="001B2D41">
              <w:noBreakHyphen/>
            </w:r>
            <w:r w:rsidR="003944EF" w:rsidRPr="001B2D41">
              <w:t>20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15</w:t>
            </w:r>
            <w:r w:rsidR="001B2D41">
              <w:noBreakHyphen/>
            </w:r>
            <w:r w:rsidR="00CE5DC6" w:rsidRPr="001B2D41">
              <w:t>20</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15</w:t>
            </w:r>
            <w:r w:rsidR="001B2D41">
              <w:noBreakHyphen/>
            </w:r>
            <w:r w:rsidR="003944EF" w:rsidRPr="001B2D41">
              <w:t>30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15</w:t>
            </w:r>
            <w:r w:rsidR="001B2D41">
              <w:noBreakHyphen/>
            </w:r>
            <w:r w:rsidR="003944EF" w:rsidRPr="001B2D41">
              <w:t>35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15</w:t>
            </w:r>
            <w:r w:rsidR="001B2D41">
              <w:noBreakHyphen/>
            </w:r>
            <w:r w:rsidR="00CE5DC6" w:rsidRPr="001B2D41">
              <w:t>35</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20</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Subdivision</w:t>
            </w:r>
            <w:r w:rsidR="00FD3F14" w:rsidRPr="001B2D41">
              <w:rPr>
                <w:b/>
              </w:rPr>
              <w:t> </w:t>
            </w:r>
            <w:r w:rsidRPr="001B2D41">
              <w:rPr>
                <w:b/>
              </w:rPr>
              <w:t>20</w:t>
            </w:r>
            <w:r w:rsidR="001B2D41">
              <w:rPr>
                <w:b/>
              </w:rPr>
              <w:noBreakHyphen/>
            </w:r>
            <w:r w:rsidRPr="001B2D41">
              <w:rPr>
                <w:b/>
              </w:rPr>
              <w:t>A</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20</w:t>
            </w:r>
            <w:r w:rsidR="001B2D41">
              <w:noBreakHyphen/>
            </w:r>
            <w:r w:rsidR="003944EF" w:rsidRPr="001B2D41">
              <w:t>1</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20</w:t>
            </w:r>
            <w:r w:rsidR="001B2D41">
              <w:noBreakHyphen/>
            </w:r>
            <w:r w:rsidR="003944EF" w:rsidRPr="001B2D41">
              <w:t>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46, 1998; No.</w:t>
            </w:r>
            <w:r w:rsidR="00FD3F14" w:rsidRPr="001B2D41">
              <w:t> </w:t>
            </w:r>
            <w:r w:rsidRPr="001B2D41">
              <w:t>54, 1999</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Subdivision</w:t>
            </w:r>
            <w:r w:rsidR="00FD3F14" w:rsidRPr="001B2D41">
              <w:rPr>
                <w:b/>
              </w:rPr>
              <w:t> </w:t>
            </w:r>
            <w:r w:rsidRPr="001B2D41">
              <w:rPr>
                <w:b/>
              </w:rPr>
              <w:t>20</w:t>
            </w:r>
            <w:r w:rsidR="001B2D41">
              <w:rPr>
                <w:b/>
              </w:rPr>
              <w:noBreakHyphen/>
            </w:r>
            <w:r w:rsidRPr="001B2D41">
              <w:rPr>
                <w:b/>
              </w:rPr>
              <w:t>B</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20</w:t>
            </w:r>
            <w:r w:rsidR="001B2D41">
              <w:noBreakHyphen/>
            </w:r>
            <w:r w:rsidR="003944EF" w:rsidRPr="001B2D41">
              <w:t>100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20</w:t>
            </w:r>
            <w:r w:rsidR="001B2D41">
              <w:noBreakHyphen/>
            </w:r>
            <w:r w:rsidR="003944EF" w:rsidRPr="001B2D41">
              <w:t>105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20</w:t>
            </w:r>
            <w:r w:rsidR="001B2D41">
              <w:noBreakHyphen/>
            </w:r>
            <w:r w:rsidR="003944EF" w:rsidRPr="001B2D41">
              <w:t>110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20</w:t>
            </w:r>
            <w:r w:rsidR="001B2D41">
              <w:noBreakHyphen/>
            </w:r>
            <w:r w:rsidR="003944EF" w:rsidRPr="001B2D41">
              <w:t>115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20</w:t>
            </w:r>
            <w:r w:rsidR="001B2D41">
              <w:noBreakHyphen/>
            </w:r>
            <w:r w:rsidRPr="001B2D41">
              <w:t>115</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65, 2003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w:t>
            </w:r>
            <w:r w:rsidR="00FD3F14" w:rsidRPr="001B2D41">
              <w:t> </w:t>
            </w:r>
            <w:r w:rsidRPr="001B2D41">
              <w:t>22</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65, 2003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22</w:t>
            </w:r>
            <w:r w:rsidR="001B2D41">
              <w:noBreakHyphen/>
            </w:r>
            <w:r w:rsidR="003944EF" w:rsidRPr="001B2D41">
              <w:t>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65, 2003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9E3E8F">
            <w:pPr>
              <w:pStyle w:val="ENoteTableText"/>
            </w:pPr>
            <w:r w:rsidRPr="001B2D41">
              <w:t>rep. No.</w:t>
            </w:r>
            <w:r w:rsidR="00FD3F14" w:rsidRPr="001B2D41">
              <w:t> </w:t>
            </w:r>
            <w:r w:rsidR="009E3E8F"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Part</w:t>
            </w:r>
            <w:r w:rsidR="00FD3F14" w:rsidRPr="001B2D41">
              <w:rPr>
                <w:b/>
              </w:rPr>
              <w:t> </w:t>
            </w:r>
            <w:r w:rsidRPr="001B2D41">
              <w:rPr>
                <w:b/>
              </w:rPr>
              <w:t>2</w:t>
            </w:r>
            <w:r w:rsidR="001B2D41">
              <w:rPr>
                <w:b/>
              </w:rPr>
              <w:noBreakHyphen/>
            </w:r>
            <w:r w:rsidRPr="001B2D41">
              <w:rPr>
                <w:b/>
              </w:rPr>
              <w:t>5</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Part</w:t>
            </w:r>
            <w:r w:rsidR="00FD3F14" w:rsidRPr="001B2D41">
              <w:t> </w:t>
            </w:r>
            <w:r w:rsidRPr="001B2D41">
              <w:t>2</w:t>
            </w:r>
            <w:r w:rsidR="001B2D41">
              <w:noBreakHyphen/>
            </w:r>
            <w:r w:rsidRPr="001B2D41">
              <w:t>5</w:t>
            </w:r>
            <w:r w:rsidRPr="001B2D41">
              <w:tab/>
            </w:r>
          </w:p>
        </w:tc>
        <w:tc>
          <w:tcPr>
            <w:tcW w:w="4801" w:type="dxa"/>
            <w:tcBorders>
              <w:top w:val="nil"/>
              <w:bottom w:val="nil"/>
            </w:tcBorders>
          </w:tcPr>
          <w:p w:rsidR="003944EF" w:rsidRPr="001B2D41" w:rsidRDefault="003944EF" w:rsidP="003944EF">
            <w:pPr>
              <w:pStyle w:val="ENoteTableText"/>
            </w:pPr>
            <w:r w:rsidRPr="001B2D41">
              <w:t>rs.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Del="00FC79D7" w:rsidRDefault="003944EF" w:rsidP="003944EF">
            <w:pPr>
              <w:pStyle w:val="ENoteTableText"/>
            </w:pPr>
            <w:r w:rsidRPr="001B2D41">
              <w:t>rep. No.</w:t>
            </w:r>
            <w:r w:rsidR="00FD3F14" w:rsidRPr="001B2D41">
              <w:t> </w:t>
            </w:r>
            <w:r w:rsidRPr="001B2D41">
              <w:t>65, 2003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25</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w:t>
            </w:r>
            <w:r w:rsidR="00FD3F14" w:rsidRPr="001B2D41">
              <w:t> </w:t>
            </w:r>
            <w:r w:rsidRPr="001B2D41">
              <w:t>25</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25</w:t>
            </w:r>
            <w:r w:rsidR="001B2D41">
              <w:noBreakHyphen/>
            </w:r>
            <w:r w:rsidR="003944EF" w:rsidRPr="001B2D41">
              <w:t>1</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25</w:t>
            </w:r>
            <w:r w:rsidR="001B2D41">
              <w:noBreakHyphen/>
            </w:r>
            <w:r w:rsidR="00CE5DC6" w:rsidRPr="001B2D41">
              <w:t>1</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25</w:t>
            </w:r>
            <w:r w:rsidR="001B2D41">
              <w:noBreakHyphen/>
            </w:r>
            <w:r w:rsidR="003944EF" w:rsidRPr="001B2D41">
              <w:t>40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25</w:t>
            </w:r>
            <w:r w:rsidR="001B2D41">
              <w:noBreakHyphen/>
            </w:r>
            <w:r w:rsidR="003944EF" w:rsidRPr="001B2D41">
              <w:t>45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25</w:t>
            </w:r>
            <w:r w:rsidR="001B2D41">
              <w:noBreakHyphen/>
            </w:r>
            <w:r w:rsidR="00CE5DC6" w:rsidRPr="001B2D41">
              <w:t>50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162, 2001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25</w:t>
            </w:r>
            <w:r w:rsidR="001B2D41">
              <w:noBreakHyphen/>
            </w:r>
            <w:r w:rsidR="00CE5DC6" w:rsidRPr="001B2D41">
              <w:t>65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26</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w:t>
            </w:r>
            <w:r w:rsidR="00FD3F14" w:rsidRPr="001B2D41">
              <w:t> </w:t>
            </w:r>
            <w:r w:rsidRPr="001B2D41">
              <w:t>26</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26</w:t>
            </w:r>
            <w:r w:rsidR="001B2D41">
              <w:noBreakHyphen/>
            </w:r>
            <w:r w:rsidR="003944EF" w:rsidRPr="001B2D41">
              <w:t>1</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26</w:t>
            </w:r>
            <w:r w:rsidR="001B2D41">
              <w:noBreakHyphen/>
            </w:r>
            <w:r w:rsidR="00CE5DC6" w:rsidRPr="001B2D41">
              <w:t>1</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26</w:t>
            </w:r>
            <w:r w:rsidR="001B2D41">
              <w:noBreakHyphen/>
            </w:r>
            <w:r w:rsidR="003944EF" w:rsidRPr="001B2D41">
              <w:t>30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26</w:t>
            </w:r>
            <w:r w:rsidR="001B2D41">
              <w:noBreakHyphen/>
            </w:r>
            <w:r w:rsidR="00CE5DC6" w:rsidRPr="001B2D41">
              <w:t>30</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  28</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28</w:t>
            </w:r>
            <w:r w:rsidR="001B2D41">
              <w:noBreakHyphen/>
            </w:r>
            <w:r w:rsidR="003944EF" w:rsidRPr="001B2D41">
              <w:t>100</w:t>
            </w:r>
            <w:r w:rsidR="003944EF"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28</w:t>
            </w:r>
            <w:r w:rsidR="001B2D41">
              <w:noBreakHyphen/>
            </w:r>
            <w:r w:rsidRPr="001B2D41">
              <w:t>100</w:t>
            </w:r>
            <w:r w:rsidRPr="001B2D41">
              <w:tab/>
            </w:r>
          </w:p>
        </w:tc>
        <w:tc>
          <w:tcPr>
            <w:tcW w:w="4801" w:type="dxa"/>
            <w:tcBorders>
              <w:top w:val="nil"/>
              <w:bottom w:val="nil"/>
            </w:tcBorders>
          </w:tcPr>
          <w:p w:rsidR="003944EF" w:rsidRPr="001B2D41" w:rsidRDefault="003944EF" w:rsidP="003944EF">
            <w:pPr>
              <w:pStyle w:val="ENoteTableText"/>
            </w:pPr>
            <w:r w:rsidRPr="001B2D41">
              <w:t>rs.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30</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w:t>
            </w:r>
            <w:r w:rsidR="00FD3F14" w:rsidRPr="001B2D41">
              <w:t> </w:t>
            </w:r>
            <w:r w:rsidRPr="001B2D41">
              <w:t>30</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30</w:t>
            </w:r>
            <w:r w:rsidR="001B2D41">
              <w:noBreakHyphen/>
            </w:r>
            <w:r w:rsidR="003944EF" w:rsidRPr="001B2D41">
              <w:t>1</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30</w:t>
            </w:r>
            <w:r w:rsidR="001B2D41">
              <w:noBreakHyphen/>
            </w:r>
            <w:r w:rsidR="003944EF" w:rsidRPr="001B2D41">
              <w:t>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30</w:t>
            </w:r>
            <w:r w:rsidR="001B2D41">
              <w:noBreakHyphen/>
            </w:r>
            <w:r w:rsidR="003944EF" w:rsidRPr="001B2D41">
              <w:t>10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88, 2009</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12, 2012</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30</w:t>
            </w:r>
            <w:r w:rsidR="001B2D41">
              <w:noBreakHyphen/>
            </w:r>
            <w:r w:rsidR="003944EF" w:rsidRPr="001B2D41">
              <w:t>15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88, 2009</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12, 2012</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30</w:t>
            </w:r>
            <w:r w:rsidR="001B2D41">
              <w:noBreakHyphen/>
            </w:r>
            <w:r w:rsidR="003944EF" w:rsidRPr="001B2D41">
              <w:t>20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88, 2009</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12, 2012</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30</w:t>
            </w:r>
            <w:r w:rsidR="001B2D41">
              <w:noBreakHyphen/>
            </w:r>
            <w:r w:rsidR="003944EF" w:rsidRPr="001B2D41">
              <w:t>25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30</w:t>
            </w:r>
            <w:r w:rsidR="001B2D41">
              <w:noBreakHyphen/>
            </w:r>
            <w:r w:rsidR="00CE5DC6" w:rsidRPr="001B2D41">
              <w:t>25</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30</w:t>
            </w:r>
            <w:r w:rsidR="001B2D41">
              <w:noBreakHyphen/>
            </w:r>
            <w:r w:rsidR="003944EF" w:rsidRPr="001B2D41">
              <w:t>102</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136, 2010</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32</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w:t>
            </w:r>
            <w:r w:rsidR="00FD3F14" w:rsidRPr="001B2D41">
              <w:t> </w:t>
            </w:r>
            <w:r w:rsidRPr="001B2D41">
              <w:t>32</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32</w:t>
            </w:r>
            <w:r w:rsidR="001B2D41">
              <w:noBreakHyphen/>
            </w:r>
            <w:r w:rsidR="003944EF" w:rsidRPr="001B2D41">
              <w:t>1</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32</w:t>
            </w:r>
            <w:r w:rsidR="001B2D41">
              <w:noBreakHyphen/>
            </w:r>
            <w:r w:rsidR="00CE5DC6" w:rsidRPr="001B2D41">
              <w:t>1</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34</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w:t>
            </w:r>
            <w:r w:rsidR="00FD3F14" w:rsidRPr="001B2D41">
              <w:t> </w:t>
            </w:r>
            <w:r w:rsidRPr="001B2D41">
              <w:t>34</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34</w:t>
            </w:r>
            <w:r w:rsidR="001B2D41">
              <w:noBreakHyphen/>
            </w:r>
            <w:r w:rsidR="003944EF" w:rsidRPr="001B2D41">
              <w:t>1</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34</w:t>
            </w:r>
            <w:r w:rsidR="001B2D41">
              <w:noBreakHyphen/>
            </w:r>
            <w:r w:rsidR="003944EF" w:rsidRPr="001B2D41">
              <w:t>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121, 1997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34</w:t>
            </w:r>
            <w:r w:rsidR="001B2D41">
              <w:noBreakHyphen/>
            </w:r>
            <w:r w:rsidRPr="001B2D41">
              <w:t>5</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35</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w:t>
            </w:r>
            <w:r w:rsidR="00FD3F14" w:rsidRPr="001B2D41">
              <w:t> </w:t>
            </w:r>
            <w:r w:rsidRPr="001B2D41">
              <w:t>35</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133, 2009</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35</w:t>
            </w:r>
            <w:r w:rsidR="001B2D41">
              <w:noBreakHyphen/>
            </w:r>
            <w:r w:rsidR="003944EF" w:rsidRPr="001B2D41">
              <w:t>10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133, 2009</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35</w:t>
            </w:r>
            <w:r w:rsidR="001B2D41">
              <w:noBreakHyphen/>
            </w:r>
            <w:r w:rsidR="003944EF" w:rsidRPr="001B2D41">
              <w:t>20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133, 2009</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36</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s. 36</w:t>
            </w:r>
            <w:r w:rsidR="001B2D41">
              <w:noBreakHyphen/>
            </w:r>
            <w:r w:rsidR="00CE5DC6" w:rsidRPr="001B2D41">
              <w:t>110</w:t>
            </w:r>
            <w:r w:rsidRPr="001B2D41">
              <w:tab/>
            </w: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Part</w:t>
            </w:r>
            <w:r w:rsidR="00FD3F14" w:rsidRPr="001B2D41">
              <w:rPr>
                <w:b/>
              </w:rPr>
              <w:t> </w:t>
            </w:r>
            <w:r w:rsidRPr="001B2D41">
              <w:rPr>
                <w:b/>
              </w:rPr>
              <w:t>2</w:t>
            </w:r>
            <w:r w:rsidR="001B2D41">
              <w:rPr>
                <w:b/>
              </w:rPr>
              <w:noBreakHyphen/>
            </w:r>
            <w:r w:rsidRPr="001B2D41">
              <w:rPr>
                <w:b/>
              </w:rPr>
              <w:t>10</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Link note to Part</w:t>
            </w:r>
            <w:r w:rsidR="00FD3F14" w:rsidRPr="001B2D41">
              <w:t> </w:t>
            </w:r>
            <w:r w:rsidRPr="001B2D41">
              <w:t>2</w:t>
            </w:r>
            <w:r w:rsidR="001B2D41">
              <w:noBreakHyphen/>
            </w:r>
            <w:r w:rsidRPr="001B2D41">
              <w:t>10</w:t>
            </w:r>
            <w:r w:rsidRPr="001B2D41">
              <w:tab/>
            </w: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121, 1997; No.</w:t>
            </w:r>
            <w:r w:rsidR="00FD3F14" w:rsidRPr="001B2D41">
              <w:t> </w:t>
            </w:r>
            <w:r w:rsidRPr="001B2D41">
              <w:t>169, 1999</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41, 2005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r w:rsidRPr="001B2D41">
              <w:rPr>
                <w:b/>
              </w:rPr>
              <w:t>Division</w:t>
            </w:r>
            <w:r w:rsidR="00FD3F14" w:rsidRPr="001B2D41">
              <w:rPr>
                <w:b/>
              </w:rPr>
              <w:t> </w:t>
            </w:r>
            <w:r w:rsidRPr="001B2D41">
              <w:rPr>
                <w:b/>
              </w:rPr>
              <w:t>40</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163128">
            <w:pPr>
              <w:pStyle w:val="ENoteTableText"/>
              <w:tabs>
                <w:tab w:val="center" w:leader="dot" w:pos="2268"/>
              </w:tabs>
            </w:pPr>
            <w:r w:rsidRPr="001B2D41">
              <w:t>Division</w:t>
            </w:r>
            <w:r w:rsidR="00FD3F14" w:rsidRPr="001B2D41">
              <w:t> </w:t>
            </w:r>
            <w:r w:rsidR="00CE5DC6" w:rsidRPr="001B2D41">
              <w:t>40</w:t>
            </w:r>
            <w:r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B36BB7" w:rsidP="003944EF">
            <w:pPr>
              <w:pStyle w:val="ENoteTableText"/>
            </w:pPr>
            <w:r w:rsidRPr="001B2D41">
              <w:rPr>
                <w:b/>
              </w:rPr>
              <w:t>Subdivision 4</w:t>
            </w:r>
            <w:r w:rsidR="003944EF" w:rsidRPr="001B2D41">
              <w:rPr>
                <w:b/>
              </w:rPr>
              <w:t>0</w:t>
            </w:r>
            <w:r w:rsidR="001B2D41">
              <w:rPr>
                <w:b/>
              </w:rPr>
              <w:noBreakHyphen/>
            </w:r>
            <w:r w:rsidR="003944EF" w:rsidRPr="001B2D41">
              <w:rPr>
                <w:b/>
              </w:rPr>
              <w:t>B</w:t>
            </w:r>
          </w:p>
        </w:tc>
        <w:tc>
          <w:tcPr>
            <w:tcW w:w="4801" w:type="dxa"/>
            <w:tcBorders>
              <w:top w:val="nil"/>
              <w:bottom w:val="nil"/>
            </w:tcBorders>
          </w:tcPr>
          <w:p w:rsidR="003944EF" w:rsidRPr="001B2D41" w:rsidRDefault="003944EF" w:rsidP="003944EF">
            <w:pPr>
              <w:pStyle w:val="ENoteTableText"/>
            </w:pP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10</w:t>
            </w:r>
            <w:r w:rsidR="003944EF" w:rsidRPr="001B2D41">
              <w:tab/>
            </w:r>
          </w:p>
        </w:tc>
        <w:tc>
          <w:tcPr>
            <w:tcW w:w="4801" w:type="dxa"/>
            <w:tcBorders>
              <w:top w:val="nil"/>
              <w:bottom w:val="nil"/>
            </w:tcBorders>
          </w:tcPr>
          <w:p w:rsidR="003944EF" w:rsidRPr="001B2D41" w:rsidRDefault="003944EF" w:rsidP="00632E73">
            <w:pPr>
              <w:pStyle w:val="ENoteTableText"/>
            </w:pPr>
            <w:r w:rsidRPr="001B2D41">
              <w:t>ad No</w:t>
            </w:r>
            <w:r w:rsidR="00DC7660"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632E73">
            <w:pPr>
              <w:pStyle w:val="ENoteTableText"/>
            </w:pPr>
            <w:r w:rsidRPr="001B2D41">
              <w:t>am No</w:t>
            </w:r>
            <w:r w:rsidR="00DC7660" w:rsidRPr="001B2D41">
              <w:t> </w:t>
            </w:r>
            <w:r w:rsidRPr="001B2D41">
              <w:t>119, 2002</w:t>
            </w:r>
            <w:r w:rsidR="003029A0" w:rsidRPr="001B2D41">
              <w:t>; No 80, 2007</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12</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13</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58, 2006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15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20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119, 2002</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25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119, 2002</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30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119, 2002</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33</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35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37</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38</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40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43</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44</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45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119, 2002</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47</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78, 2005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50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119, 2002;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55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60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65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67</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93, 2011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70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72</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55, 2006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75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am. No.</w:t>
            </w:r>
            <w:r w:rsidR="00FD3F14" w:rsidRPr="001B2D41">
              <w:t> </w:t>
            </w:r>
            <w:r w:rsidRPr="001B2D41">
              <w:t>58, 2006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77</w:t>
            </w:r>
            <w:r w:rsidR="003944EF" w:rsidRPr="001B2D41">
              <w:tab/>
            </w:r>
          </w:p>
        </w:tc>
        <w:tc>
          <w:tcPr>
            <w:tcW w:w="4801" w:type="dxa"/>
            <w:tcBorders>
              <w:top w:val="nil"/>
              <w:bottom w:val="nil"/>
            </w:tcBorders>
          </w:tcPr>
          <w:p w:rsidR="003944EF" w:rsidRPr="001B2D41" w:rsidRDefault="003944EF" w:rsidP="001648C8">
            <w:pPr>
              <w:pStyle w:val="ENoteTableText"/>
            </w:pPr>
            <w:r w:rsidRPr="001B2D41">
              <w:t>ad No</w:t>
            </w:r>
            <w:r w:rsidR="00EE241B"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1648C8">
            <w:pPr>
              <w:pStyle w:val="ENoteTableText"/>
            </w:pPr>
            <w:r w:rsidRPr="001B2D41">
              <w:t>am No</w:t>
            </w:r>
            <w:r w:rsidR="00EE241B" w:rsidRPr="001B2D41">
              <w:t> </w:t>
            </w:r>
            <w:r w:rsidRPr="001B2D41">
              <w:t>66, 2003</w:t>
            </w:r>
            <w:r w:rsidR="001648C8" w:rsidRPr="001B2D41">
              <w:t>; No 130, 2015</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80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85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77, 2001</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101, 2006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95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66, 2003</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3944EF" w:rsidP="003944EF">
            <w:pPr>
              <w:pStyle w:val="ENoteTableText"/>
            </w:pPr>
          </w:p>
        </w:tc>
        <w:tc>
          <w:tcPr>
            <w:tcW w:w="4801" w:type="dxa"/>
            <w:tcBorders>
              <w:top w:val="nil"/>
              <w:bottom w:val="nil"/>
            </w:tcBorders>
          </w:tcPr>
          <w:p w:rsidR="003944EF" w:rsidRPr="001B2D41" w:rsidRDefault="003944EF" w:rsidP="003944EF">
            <w:pPr>
              <w:pStyle w:val="ENoteTableText"/>
            </w:pPr>
            <w:r w:rsidRPr="001B2D41">
              <w:t>rep. No.</w:t>
            </w:r>
            <w:r w:rsidR="00FD3F14" w:rsidRPr="001B2D41">
              <w:t> </w:t>
            </w:r>
            <w:r w:rsidRPr="001B2D41">
              <w:t>58, 2006</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100</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119, 2002</w:t>
            </w:r>
          </w:p>
        </w:tc>
      </w:tr>
      <w:tr w:rsidR="003944E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3944EF" w:rsidRPr="001B2D41" w:rsidRDefault="00163128" w:rsidP="00163128">
            <w:pPr>
              <w:pStyle w:val="ENoteTableText"/>
              <w:tabs>
                <w:tab w:val="center" w:leader="dot" w:pos="2268"/>
              </w:tabs>
            </w:pPr>
            <w:r w:rsidRPr="001B2D41">
              <w:t>s.</w:t>
            </w:r>
            <w:r w:rsidR="003944EF" w:rsidRPr="001B2D41">
              <w:t xml:space="preserve"> 40</w:t>
            </w:r>
            <w:r w:rsidR="001B2D41">
              <w:noBreakHyphen/>
            </w:r>
            <w:r w:rsidR="003944EF" w:rsidRPr="001B2D41">
              <w:t>105</w:t>
            </w:r>
            <w:r w:rsidR="003944EF" w:rsidRPr="001B2D41">
              <w:tab/>
            </w:r>
          </w:p>
        </w:tc>
        <w:tc>
          <w:tcPr>
            <w:tcW w:w="4801" w:type="dxa"/>
            <w:tcBorders>
              <w:top w:val="nil"/>
              <w:bottom w:val="nil"/>
            </w:tcBorders>
          </w:tcPr>
          <w:p w:rsidR="003944EF" w:rsidRPr="001B2D41" w:rsidRDefault="003944E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E92A45">
            <w:pPr>
              <w:pStyle w:val="ENoteTableText"/>
            </w:pPr>
            <w:r w:rsidRPr="001B2D41">
              <w:rPr>
                <w:b/>
              </w:rPr>
              <w:t>Subdivision 4</w:t>
            </w:r>
            <w:r w:rsidR="00FC773F" w:rsidRPr="001B2D41">
              <w:rPr>
                <w:b/>
              </w:rPr>
              <w:t>0</w:t>
            </w:r>
            <w:r w:rsidR="001B2D41">
              <w:rPr>
                <w:b/>
              </w:rPr>
              <w:noBreakHyphen/>
            </w:r>
            <w:r w:rsidR="00FC773F" w:rsidRPr="001B2D41">
              <w:rPr>
                <w:b/>
              </w:rPr>
              <w:t>BA</w:t>
            </w:r>
          </w:p>
        </w:tc>
        <w:tc>
          <w:tcPr>
            <w:tcW w:w="4801" w:type="dxa"/>
            <w:tcBorders>
              <w:top w:val="nil"/>
              <w:bottom w:val="nil"/>
            </w:tcBorders>
          </w:tcPr>
          <w:p w:rsidR="00FC773F" w:rsidRPr="001B2D41" w:rsidRDefault="00FC773F" w:rsidP="003944EF">
            <w:pPr>
              <w:pStyle w:val="ENoteTableText"/>
            </w:pPr>
          </w:p>
        </w:tc>
      </w:tr>
      <w:tr w:rsidR="00E63218"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E63218" w:rsidRPr="001B2D41" w:rsidRDefault="00B36BB7" w:rsidP="00923639">
            <w:pPr>
              <w:pStyle w:val="ENoteTableText"/>
              <w:tabs>
                <w:tab w:val="center" w:leader="dot" w:pos="2268"/>
              </w:tabs>
              <w:rPr>
                <w:b/>
              </w:rPr>
            </w:pPr>
            <w:r w:rsidRPr="001B2D41">
              <w:t>Subdivision 4</w:t>
            </w:r>
            <w:r w:rsidR="00E63218" w:rsidRPr="001B2D41">
              <w:t>0</w:t>
            </w:r>
            <w:r w:rsidR="001B2D41">
              <w:noBreakHyphen/>
            </w:r>
            <w:r w:rsidR="00E63218" w:rsidRPr="001B2D41">
              <w:t>BA heading</w:t>
            </w:r>
            <w:r w:rsidR="00E63218" w:rsidRPr="001B2D41">
              <w:tab/>
            </w:r>
          </w:p>
        </w:tc>
        <w:tc>
          <w:tcPr>
            <w:tcW w:w="4801" w:type="dxa"/>
            <w:tcBorders>
              <w:top w:val="nil"/>
              <w:bottom w:val="nil"/>
            </w:tcBorders>
          </w:tcPr>
          <w:p w:rsidR="00E63218" w:rsidRPr="001B2D41" w:rsidRDefault="00E63218" w:rsidP="003944EF">
            <w:pPr>
              <w:pStyle w:val="ENoteTableText"/>
            </w:pPr>
            <w:r w:rsidRPr="001B2D41">
              <w:t>ed C88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D45A05">
            <w:pPr>
              <w:pStyle w:val="ENoteTableText"/>
              <w:tabs>
                <w:tab w:val="center" w:leader="dot" w:pos="2268"/>
              </w:tabs>
            </w:pPr>
            <w:r w:rsidRPr="001B2D41">
              <w:t>Subdivision 4</w:t>
            </w:r>
            <w:r w:rsidR="00FC773F" w:rsidRPr="001B2D41">
              <w:t>0</w:t>
            </w:r>
            <w:r w:rsidR="001B2D41">
              <w:noBreakHyphen/>
            </w:r>
            <w:r w:rsidR="00FC773F" w:rsidRPr="001B2D41">
              <w:t>BA</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 22,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ad No 22, 2020</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rsidP="00163128">
            <w:pPr>
              <w:pStyle w:val="ENoteTableText"/>
              <w:tabs>
                <w:tab w:val="center" w:leader="dot" w:pos="2268"/>
              </w:tabs>
            </w:pPr>
          </w:p>
        </w:tc>
        <w:tc>
          <w:tcPr>
            <w:tcW w:w="4801" w:type="dxa"/>
            <w:tcBorders>
              <w:top w:val="nil"/>
              <w:bottom w:val="nil"/>
            </w:tcBorders>
          </w:tcPr>
          <w:p w:rsidR="006B325F" w:rsidRPr="001B2D41" w:rsidRDefault="006B325F" w:rsidP="003944EF">
            <w:pPr>
              <w:pStyle w:val="ENoteTableText"/>
            </w:pPr>
            <w:r w:rsidRPr="001B2D41">
              <w:t>am No 92, 2020</w:t>
            </w:r>
            <w:r w:rsidR="0048516A" w:rsidRPr="001B2D41">
              <w:t>; No 141,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pPr>
              <w:pStyle w:val="ENoteTableText"/>
              <w:tabs>
                <w:tab w:val="center" w:leader="dot" w:pos="2268"/>
              </w:tabs>
            </w:pPr>
            <w:r w:rsidRPr="001B2D41">
              <w:t>s 40</w:t>
            </w:r>
            <w:r w:rsidR="001B2D41">
              <w:noBreakHyphen/>
            </w:r>
            <w:r w:rsidRPr="001B2D41">
              <w:t>125</w:t>
            </w:r>
            <w:r w:rsidRPr="001B2D41">
              <w:tab/>
            </w:r>
          </w:p>
        </w:tc>
        <w:tc>
          <w:tcPr>
            <w:tcW w:w="4801" w:type="dxa"/>
            <w:tcBorders>
              <w:top w:val="nil"/>
              <w:bottom w:val="nil"/>
            </w:tcBorders>
          </w:tcPr>
          <w:p w:rsidR="00FC773F" w:rsidRPr="001B2D41" w:rsidRDefault="00FC773F" w:rsidP="003944EF">
            <w:pPr>
              <w:pStyle w:val="ENoteTableText"/>
            </w:pPr>
            <w:r w:rsidRPr="001B2D41">
              <w:t>ad No 22, 2020</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p>
        </w:tc>
        <w:tc>
          <w:tcPr>
            <w:tcW w:w="4801" w:type="dxa"/>
            <w:tcBorders>
              <w:top w:val="nil"/>
              <w:bottom w:val="nil"/>
            </w:tcBorders>
          </w:tcPr>
          <w:p w:rsidR="006B325F" w:rsidRPr="001B2D41" w:rsidRDefault="006B325F" w:rsidP="003944EF">
            <w:pPr>
              <w:pStyle w:val="ENoteTableText"/>
            </w:pPr>
            <w:r w:rsidRPr="001B2D41">
              <w:t>am No 92,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56486B">
            <w:pPr>
              <w:pStyle w:val="ENoteTableText"/>
              <w:tabs>
                <w:tab w:val="center" w:leader="dot" w:pos="2268"/>
              </w:tabs>
            </w:pPr>
            <w:r w:rsidRPr="001B2D41">
              <w:t>s 40</w:t>
            </w:r>
            <w:r w:rsidR="001B2D41">
              <w:noBreakHyphen/>
            </w:r>
            <w:r w:rsidRPr="001B2D41">
              <w:t>130</w:t>
            </w:r>
            <w:r w:rsidRPr="001B2D41">
              <w:tab/>
            </w:r>
          </w:p>
        </w:tc>
        <w:tc>
          <w:tcPr>
            <w:tcW w:w="4801" w:type="dxa"/>
            <w:tcBorders>
              <w:top w:val="nil"/>
              <w:bottom w:val="nil"/>
            </w:tcBorders>
          </w:tcPr>
          <w:p w:rsidR="00FC773F" w:rsidRPr="001B2D41" w:rsidRDefault="00FC773F" w:rsidP="003944EF">
            <w:pPr>
              <w:pStyle w:val="ENoteTableText"/>
            </w:pPr>
            <w:r w:rsidRPr="001B2D41">
              <w:t>ad No 22,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pPr>
              <w:pStyle w:val="ENoteTableText"/>
              <w:tabs>
                <w:tab w:val="center" w:leader="dot" w:pos="2268"/>
              </w:tabs>
            </w:pPr>
            <w:r w:rsidRPr="001B2D41">
              <w:t>s 40</w:t>
            </w:r>
            <w:r w:rsidR="001B2D41">
              <w:noBreakHyphen/>
            </w:r>
            <w:r w:rsidRPr="001B2D41">
              <w:t>135</w:t>
            </w:r>
            <w:r w:rsidRPr="001B2D41">
              <w:tab/>
            </w:r>
          </w:p>
        </w:tc>
        <w:tc>
          <w:tcPr>
            <w:tcW w:w="4801" w:type="dxa"/>
            <w:tcBorders>
              <w:top w:val="nil"/>
              <w:bottom w:val="nil"/>
            </w:tcBorders>
          </w:tcPr>
          <w:p w:rsidR="00FC773F" w:rsidRPr="001B2D41" w:rsidRDefault="00FC773F" w:rsidP="003944EF">
            <w:pPr>
              <w:pStyle w:val="ENoteTableText"/>
            </w:pPr>
            <w:r w:rsidRPr="001B2D41">
              <w:t>ad No 22, 2020</w:t>
            </w:r>
          </w:p>
        </w:tc>
      </w:tr>
      <w:tr w:rsidR="0048516A"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1B2D41" w:rsidRDefault="0048516A">
            <w:pPr>
              <w:pStyle w:val="ENoteTableText"/>
              <w:tabs>
                <w:tab w:val="center" w:leader="dot" w:pos="2268"/>
              </w:tabs>
            </w:pPr>
            <w:r w:rsidRPr="001B2D41">
              <w:t>s 40</w:t>
            </w:r>
            <w:r w:rsidR="001B2D41">
              <w:noBreakHyphen/>
            </w:r>
            <w:r w:rsidRPr="001B2D41">
              <w:t>137</w:t>
            </w:r>
            <w:r w:rsidRPr="001B2D41">
              <w:tab/>
            </w:r>
          </w:p>
        </w:tc>
        <w:tc>
          <w:tcPr>
            <w:tcW w:w="4801" w:type="dxa"/>
            <w:tcBorders>
              <w:top w:val="nil"/>
              <w:bottom w:val="nil"/>
            </w:tcBorders>
          </w:tcPr>
          <w:p w:rsidR="0048516A" w:rsidRPr="001B2D41" w:rsidRDefault="0048516A" w:rsidP="00DA2154">
            <w:pPr>
              <w:pStyle w:val="ENoteTableText"/>
            </w:pPr>
            <w:r w:rsidRPr="001B2D41">
              <w:t>ad No 141, 2020</w:t>
            </w:r>
          </w:p>
        </w:tc>
      </w:tr>
      <w:tr w:rsidR="00BD4F7B"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D4F7B" w:rsidRPr="001B2D41" w:rsidRDefault="00B36BB7" w:rsidP="00DA2154">
            <w:pPr>
              <w:pStyle w:val="ENoteTableText"/>
              <w:tabs>
                <w:tab w:val="center" w:leader="dot" w:pos="2268"/>
              </w:tabs>
            </w:pPr>
            <w:r w:rsidRPr="001B2D41">
              <w:rPr>
                <w:b/>
              </w:rPr>
              <w:t>Subdivision 4</w:t>
            </w:r>
            <w:r w:rsidR="00BD4F7B" w:rsidRPr="001B2D41">
              <w:rPr>
                <w:b/>
              </w:rPr>
              <w:t>0</w:t>
            </w:r>
            <w:r w:rsidR="001B2D41">
              <w:rPr>
                <w:b/>
              </w:rPr>
              <w:noBreakHyphen/>
            </w:r>
            <w:r w:rsidR="00BD4F7B" w:rsidRPr="001B2D41">
              <w:rPr>
                <w:b/>
              </w:rPr>
              <w:t>BB</w:t>
            </w:r>
          </w:p>
        </w:tc>
        <w:tc>
          <w:tcPr>
            <w:tcW w:w="4801" w:type="dxa"/>
            <w:tcBorders>
              <w:top w:val="nil"/>
              <w:bottom w:val="nil"/>
            </w:tcBorders>
          </w:tcPr>
          <w:p w:rsidR="00BD4F7B" w:rsidRPr="001B2D41" w:rsidRDefault="00BD4F7B" w:rsidP="003944EF">
            <w:pPr>
              <w:pStyle w:val="ENoteTableText"/>
            </w:pPr>
          </w:p>
        </w:tc>
      </w:tr>
      <w:tr w:rsidR="00BD4F7B"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D4F7B" w:rsidRPr="001B2D41" w:rsidRDefault="00B36BB7">
            <w:pPr>
              <w:pStyle w:val="ENoteTableText"/>
              <w:tabs>
                <w:tab w:val="center" w:leader="dot" w:pos="2268"/>
              </w:tabs>
            </w:pPr>
            <w:r w:rsidRPr="001B2D41">
              <w:t>Subdivision 4</w:t>
            </w:r>
            <w:r w:rsidR="00BD4F7B" w:rsidRPr="001B2D41">
              <w:t>0</w:t>
            </w:r>
            <w:r w:rsidR="001B2D41">
              <w:noBreakHyphen/>
            </w:r>
            <w:r w:rsidR="00BD4F7B" w:rsidRPr="001B2D41">
              <w:t>BB</w:t>
            </w:r>
            <w:r w:rsidR="00BD4F7B" w:rsidRPr="001B2D41">
              <w:tab/>
            </w:r>
          </w:p>
        </w:tc>
        <w:tc>
          <w:tcPr>
            <w:tcW w:w="4801" w:type="dxa"/>
            <w:tcBorders>
              <w:top w:val="nil"/>
              <w:bottom w:val="nil"/>
            </w:tcBorders>
          </w:tcPr>
          <w:p w:rsidR="00BD4F7B" w:rsidRPr="001B2D41" w:rsidRDefault="00BD4F7B" w:rsidP="00DA2154">
            <w:pPr>
              <w:pStyle w:val="ENoteTableText"/>
            </w:pPr>
            <w:r w:rsidRPr="001B2D41">
              <w:t>ad No 92, 2020</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40</w:t>
            </w:r>
            <w:r w:rsidR="001B2D41">
              <w:noBreakHyphen/>
            </w:r>
            <w:r w:rsidRPr="001B2D41">
              <w:t>140</w:t>
            </w:r>
            <w:r w:rsidRPr="001B2D41">
              <w:tab/>
            </w:r>
          </w:p>
        </w:tc>
        <w:tc>
          <w:tcPr>
            <w:tcW w:w="4801" w:type="dxa"/>
            <w:tcBorders>
              <w:top w:val="nil"/>
              <w:bottom w:val="nil"/>
            </w:tcBorders>
          </w:tcPr>
          <w:p w:rsidR="006B325F" w:rsidRPr="001B2D41" w:rsidRDefault="006B325F" w:rsidP="006B325F">
            <w:pPr>
              <w:pStyle w:val="ENoteTableText"/>
            </w:pPr>
            <w:r w:rsidRPr="001B2D41">
              <w:t>ad No 92, 2020</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40</w:t>
            </w:r>
            <w:r w:rsidR="001B2D41">
              <w:noBreakHyphen/>
            </w:r>
            <w:r w:rsidRPr="001B2D41">
              <w:t>145</w:t>
            </w:r>
            <w:r w:rsidRPr="001B2D41">
              <w:tab/>
            </w:r>
          </w:p>
        </w:tc>
        <w:tc>
          <w:tcPr>
            <w:tcW w:w="4801" w:type="dxa"/>
            <w:tcBorders>
              <w:top w:val="nil"/>
              <w:bottom w:val="nil"/>
            </w:tcBorders>
          </w:tcPr>
          <w:p w:rsidR="006B325F" w:rsidRPr="001B2D41" w:rsidRDefault="006B325F" w:rsidP="00DA2154">
            <w:pPr>
              <w:pStyle w:val="ENoteTableText"/>
            </w:pPr>
            <w:r w:rsidRPr="001B2D41">
              <w:t>ad No 92, 2020</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40</w:t>
            </w:r>
            <w:r w:rsidR="001B2D41">
              <w:noBreakHyphen/>
            </w:r>
            <w:r w:rsidRPr="001B2D41">
              <w:t>150</w:t>
            </w:r>
            <w:r w:rsidRPr="001B2D41">
              <w:tab/>
            </w:r>
          </w:p>
        </w:tc>
        <w:tc>
          <w:tcPr>
            <w:tcW w:w="4801" w:type="dxa"/>
            <w:tcBorders>
              <w:top w:val="nil"/>
              <w:bottom w:val="nil"/>
            </w:tcBorders>
          </w:tcPr>
          <w:p w:rsidR="006B325F" w:rsidRPr="001B2D41" w:rsidRDefault="006B325F" w:rsidP="006B325F">
            <w:pPr>
              <w:pStyle w:val="ENoteTableText"/>
            </w:pPr>
            <w:r w:rsidRPr="001B2D41">
              <w:t>ad No 92, 2020</w:t>
            </w:r>
          </w:p>
        </w:tc>
      </w:tr>
      <w:tr w:rsidR="00194FC0"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94FC0" w:rsidRPr="001B2D41" w:rsidRDefault="00194FC0">
            <w:pPr>
              <w:pStyle w:val="ENoteTableText"/>
              <w:tabs>
                <w:tab w:val="center" w:leader="dot" w:pos="2268"/>
              </w:tabs>
            </w:pPr>
          </w:p>
        </w:tc>
        <w:tc>
          <w:tcPr>
            <w:tcW w:w="4801" w:type="dxa"/>
            <w:tcBorders>
              <w:top w:val="nil"/>
              <w:bottom w:val="nil"/>
            </w:tcBorders>
          </w:tcPr>
          <w:p w:rsidR="00194FC0" w:rsidRPr="001B2D41" w:rsidRDefault="00194FC0" w:rsidP="006B325F">
            <w:pPr>
              <w:pStyle w:val="ENoteTableText"/>
            </w:pPr>
            <w:r w:rsidRPr="001B2D41">
              <w:t>am No 10, 2022</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40</w:t>
            </w:r>
            <w:r w:rsidR="001B2D41">
              <w:noBreakHyphen/>
            </w:r>
            <w:r w:rsidRPr="001B2D41">
              <w:t>155</w:t>
            </w:r>
            <w:r w:rsidRPr="001B2D41">
              <w:tab/>
            </w:r>
          </w:p>
        </w:tc>
        <w:tc>
          <w:tcPr>
            <w:tcW w:w="4801" w:type="dxa"/>
            <w:tcBorders>
              <w:top w:val="nil"/>
              <w:bottom w:val="nil"/>
            </w:tcBorders>
          </w:tcPr>
          <w:p w:rsidR="006B325F" w:rsidRPr="001B2D41" w:rsidRDefault="006B325F" w:rsidP="006B325F">
            <w:pPr>
              <w:pStyle w:val="ENoteTableText"/>
            </w:pPr>
            <w:r w:rsidRPr="001B2D41">
              <w:t>ad No 92, 2020</w:t>
            </w:r>
          </w:p>
        </w:tc>
      </w:tr>
      <w:tr w:rsidR="0048516A"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1B2D41" w:rsidRDefault="0048516A">
            <w:pPr>
              <w:pStyle w:val="ENoteTableText"/>
              <w:tabs>
                <w:tab w:val="center" w:leader="dot" w:pos="2268"/>
              </w:tabs>
            </w:pPr>
            <w:r w:rsidRPr="001B2D41">
              <w:t>s 40</w:t>
            </w:r>
            <w:r w:rsidR="001B2D41">
              <w:noBreakHyphen/>
            </w:r>
            <w:r w:rsidRPr="001B2D41">
              <w:t>157</w:t>
            </w:r>
            <w:r w:rsidRPr="001B2D41">
              <w:tab/>
            </w:r>
          </w:p>
        </w:tc>
        <w:tc>
          <w:tcPr>
            <w:tcW w:w="4801" w:type="dxa"/>
            <w:tcBorders>
              <w:top w:val="nil"/>
              <w:bottom w:val="nil"/>
            </w:tcBorders>
          </w:tcPr>
          <w:p w:rsidR="0048516A" w:rsidRPr="001B2D41" w:rsidRDefault="0048516A" w:rsidP="006B325F">
            <w:pPr>
              <w:pStyle w:val="ENoteTableText"/>
            </w:pPr>
            <w:r w:rsidRPr="001B2D41">
              <w:t>ad No 141, 2020</w:t>
            </w:r>
          </w:p>
        </w:tc>
      </w:tr>
      <w:tr w:rsidR="00476A44"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76A44" w:rsidRPr="001B2D41" w:rsidRDefault="00476A44">
            <w:pPr>
              <w:pStyle w:val="ENoteTableText"/>
              <w:tabs>
                <w:tab w:val="center" w:leader="dot" w:pos="2268"/>
              </w:tabs>
            </w:pPr>
          </w:p>
        </w:tc>
        <w:tc>
          <w:tcPr>
            <w:tcW w:w="4801" w:type="dxa"/>
            <w:tcBorders>
              <w:top w:val="nil"/>
              <w:bottom w:val="nil"/>
            </w:tcBorders>
          </w:tcPr>
          <w:p w:rsidR="00476A44" w:rsidRPr="001B2D41" w:rsidRDefault="00476A44" w:rsidP="006B325F">
            <w:pPr>
              <w:pStyle w:val="ENoteTableText"/>
            </w:pPr>
            <w:r w:rsidRPr="001B2D41">
              <w:t>am No 127, 2021</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40</w:t>
            </w:r>
            <w:r w:rsidR="001B2D41">
              <w:noBreakHyphen/>
            </w:r>
            <w:r w:rsidRPr="001B2D41">
              <w:t>160</w:t>
            </w:r>
            <w:r w:rsidRPr="001B2D41">
              <w:tab/>
            </w:r>
          </w:p>
        </w:tc>
        <w:tc>
          <w:tcPr>
            <w:tcW w:w="4801" w:type="dxa"/>
            <w:tcBorders>
              <w:top w:val="nil"/>
              <w:bottom w:val="nil"/>
            </w:tcBorders>
          </w:tcPr>
          <w:p w:rsidR="006B325F" w:rsidRPr="001B2D41" w:rsidRDefault="006B325F" w:rsidP="006B325F">
            <w:pPr>
              <w:pStyle w:val="ENoteTableText"/>
            </w:pPr>
            <w:r w:rsidRPr="001B2D41">
              <w:t>ad No 92, 2020</w:t>
            </w:r>
          </w:p>
        </w:tc>
      </w:tr>
      <w:tr w:rsidR="0048516A"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1B2D41" w:rsidRDefault="0048516A" w:rsidP="006B325F">
            <w:pPr>
              <w:pStyle w:val="ENoteTableText"/>
              <w:tabs>
                <w:tab w:val="center" w:leader="dot" w:pos="2268"/>
              </w:tabs>
            </w:pPr>
          </w:p>
        </w:tc>
        <w:tc>
          <w:tcPr>
            <w:tcW w:w="4801" w:type="dxa"/>
            <w:tcBorders>
              <w:top w:val="nil"/>
              <w:bottom w:val="nil"/>
            </w:tcBorders>
          </w:tcPr>
          <w:p w:rsidR="0048516A" w:rsidRPr="001B2D41" w:rsidRDefault="0048516A" w:rsidP="006B325F">
            <w:pPr>
              <w:pStyle w:val="ENoteTableText"/>
            </w:pPr>
            <w:r w:rsidRPr="001B2D41">
              <w:t>am No 141, 2020</w:t>
            </w:r>
            <w:r w:rsidR="00194FC0" w:rsidRPr="001B2D41">
              <w:t>; No 10, 2022</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40</w:t>
            </w:r>
            <w:r w:rsidR="001B2D41">
              <w:noBreakHyphen/>
            </w:r>
            <w:r w:rsidRPr="001B2D41">
              <w:t>165</w:t>
            </w:r>
            <w:r w:rsidRPr="001B2D41">
              <w:tab/>
            </w:r>
          </w:p>
        </w:tc>
        <w:tc>
          <w:tcPr>
            <w:tcW w:w="4801" w:type="dxa"/>
            <w:tcBorders>
              <w:top w:val="nil"/>
              <w:bottom w:val="nil"/>
            </w:tcBorders>
          </w:tcPr>
          <w:p w:rsidR="006B325F" w:rsidRPr="001B2D41" w:rsidRDefault="006B325F" w:rsidP="006B325F">
            <w:pPr>
              <w:pStyle w:val="ENoteTableText"/>
            </w:pPr>
            <w:r w:rsidRPr="001B2D41">
              <w:t>ad No 92, 2020</w:t>
            </w:r>
          </w:p>
        </w:tc>
      </w:tr>
      <w:tr w:rsidR="0048516A"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1B2D41" w:rsidRDefault="0048516A" w:rsidP="006B325F">
            <w:pPr>
              <w:pStyle w:val="ENoteTableText"/>
              <w:tabs>
                <w:tab w:val="center" w:leader="dot" w:pos="2268"/>
              </w:tabs>
            </w:pPr>
          </w:p>
        </w:tc>
        <w:tc>
          <w:tcPr>
            <w:tcW w:w="4801" w:type="dxa"/>
            <w:tcBorders>
              <w:top w:val="nil"/>
              <w:bottom w:val="nil"/>
            </w:tcBorders>
          </w:tcPr>
          <w:p w:rsidR="0048516A" w:rsidRPr="001B2D41" w:rsidRDefault="0048516A" w:rsidP="006B325F">
            <w:pPr>
              <w:pStyle w:val="ENoteTableText"/>
            </w:pPr>
            <w:r w:rsidRPr="001B2D41">
              <w:t>am No 141, 2020</w:t>
            </w:r>
          </w:p>
        </w:tc>
      </w:tr>
      <w:tr w:rsidR="0048516A"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1B2D41" w:rsidRDefault="0048516A">
            <w:pPr>
              <w:pStyle w:val="ENoteTableText"/>
              <w:tabs>
                <w:tab w:val="center" w:leader="dot" w:pos="2268"/>
              </w:tabs>
            </w:pPr>
            <w:r w:rsidRPr="001B2D41">
              <w:t>s 40</w:t>
            </w:r>
            <w:r w:rsidR="001B2D41">
              <w:noBreakHyphen/>
            </w:r>
            <w:r w:rsidRPr="001B2D41">
              <w:t>167</w:t>
            </w:r>
            <w:r w:rsidRPr="001B2D41">
              <w:tab/>
            </w:r>
          </w:p>
        </w:tc>
        <w:tc>
          <w:tcPr>
            <w:tcW w:w="4801" w:type="dxa"/>
            <w:tcBorders>
              <w:top w:val="nil"/>
              <w:bottom w:val="nil"/>
            </w:tcBorders>
          </w:tcPr>
          <w:p w:rsidR="0048516A" w:rsidRPr="001B2D41" w:rsidRDefault="0048516A" w:rsidP="006B325F">
            <w:pPr>
              <w:pStyle w:val="ENoteTableText"/>
            </w:pPr>
            <w:r w:rsidRPr="001B2D41">
              <w:t>ad No 141, 2020</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40</w:t>
            </w:r>
            <w:r w:rsidR="001B2D41">
              <w:noBreakHyphen/>
            </w:r>
            <w:r w:rsidRPr="001B2D41">
              <w:t>170</w:t>
            </w:r>
            <w:r w:rsidRPr="001B2D41">
              <w:tab/>
            </w:r>
          </w:p>
        </w:tc>
        <w:tc>
          <w:tcPr>
            <w:tcW w:w="4801" w:type="dxa"/>
            <w:tcBorders>
              <w:top w:val="nil"/>
              <w:bottom w:val="nil"/>
            </w:tcBorders>
          </w:tcPr>
          <w:p w:rsidR="006B325F" w:rsidRPr="001B2D41" w:rsidRDefault="006B325F" w:rsidP="006B325F">
            <w:pPr>
              <w:pStyle w:val="ENoteTableText"/>
            </w:pPr>
            <w:r w:rsidRPr="001B2D41">
              <w:t>ad No 92, 2020</w:t>
            </w:r>
          </w:p>
        </w:tc>
      </w:tr>
      <w:tr w:rsidR="0048516A"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1B2D41" w:rsidRDefault="0048516A" w:rsidP="006B325F">
            <w:pPr>
              <w:pStyle w:val="ENoteTableText"/>
              <w:tabs>
                <w:tab w:val="center" w:leader="dot" w:pos="2268"/>
              </w:tabs>
            </w:pPr>
          </w:p>
        </w:tc>
        <w:tc>
          <w:tcPr>
            <w:tcW w:w="4801" w:type="dxa"/>
            <w:tcBorders>
              <w:top w:val="nil"/>
              <w:bottom w:val="nil"/>
            </w:tcBorders>
          </w:tcPr>
          <w:p w:rsidR="0048516A" w:rsidRPr="001B2D41" w:rsidRDefault="0048516A" w:rsidP="006B325F">
            <w:pPr>
              <w:pStyle w:val="ENoteTableText"/>
            </w:pPr>
            <w:r w:rsidRPr="001B2D41">
              <w:t>am No 141, 2020</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40</w:t>
            </w:r>
            <w:r w:rsidR="001B2D41">
              <w:noBreakHyphen/>
            </w:r>
            <w:r w:rsidRPr="001B2D41">
              <w:t>175</w:t>
            </w:r>
            <w:r w:rsidRPr="001B2D41">
              <w:tab/>
            </w:r>
          </w:p>
        </w:tc>
        <w:tc>
          <w:tcPr>
            <w:tcW w:w="4801" w:type="dxa"/>
            <w:tcBorders>
              <w:top w:val="nil"/>
              <w:bottom w:val="nil"/>
            </w:tcBorders>
          </w:tcPr>
          <w:p w:rsidR="006B325F" w:rsidRPr="001B2D41" w:rsidRDefault="006B325F" w:rsidP="006B325F">
            <w:pPr>
              <w:pStyle w:val="ENoteTableText"/>
            </w:pPr>
            <w:r w:rsidRPr="001B2D41">
              <w:t>ad No 92, 2020</w:t>
            </w:r>
          </w:p>
        </w:tc>
      </w:tr>
      <w:tr w:rsidR="00194FC0"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94FC0" w:rsidRPr="001B2D41" w:rsidRDefault="00194FC0">
            <w:pPr>
              <w:pStyle w:val="ENoteTableText"/>
              <w:tabs>
                <w:tab w:val="center" w:leader="dot" w:pos="2268"/>
              </w:tabs>
            </w:pPr>
          </w:p>
        </w:tc>
        <w:tc>
          <w:tcPr>
            <w:tcW w:w="4801" w:type="dxa"/>
            <w:tcBorders>
              <w:top w:val="nil"/>
              <w:bottom w:val="nil"/>
            </w:tcBorders>
          </w:tcPr>
          <w:p w:rsidR="00194FC0" w:rsidRPr="001B2D41" w:rsidRDefault="00194FC0" w:rsidP="006B325F">
            <w:pPr>
              <w:pStyle w:val="ENoteTableText"/>
            </w:pPr>
            <w:r w:rsidRPr="001B2D41">
              <w:t>am No 10, 2022</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40</w:t>
            </w:r>
            <w:r w:rsidR="001B2D41">
              <w:noBreakHyphen/>
            </w:r>
            <w:r w:rsidRPr="001B2D41">
              <w:t>180</w:t>
            </w:r>
            <w:r w:rsidRPr="001B2D41">
              <w:tab/>
            </w:r>
          </w:p>
        </w:tc>
        <w:tc>
          <w:tcPr>
            <w:tcW w:w="4801" w:type="dxa"/>
            <w:tcBorders>
              <w:top w:val="nil"/>
              <w:bottom w:val="nil"/>
            </w:tcBorders>
          </w:tcPr>
          <w:p w:rsidR="006B325F" w:rsidRPr="001B2D41" w:rsidRDefault="006B325F" w:rsidP="006B325F">
            <w:pPr>
              <w:pStyle w:val="ENoteTableText"/>
            </w:pPr>
            <w:r w:rsidRPr="001B2D41">
              <w:t>ad No 92, 2020</w:t>
            </w:r>
          </w:p>
        </w:tc>
      </w:tr>
      <w:tr w:rsidR="0048516A"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1B2D41" w:rsidRDefault="0048516A">
            <w:pPr>
              <w:pStyle w:val="ENoteTableText"/>
              <w:tabs>
                <w:tab w:val="center" w:leader="dot" w:pos="2268"/>
              </w:tabs>
            </w:pPr>
            <w:r w:rsidRPr="001B2D41">
              <w:t>s 40</w:t>
            </w:r>
            <w:r w:rsidR="001B2D41">
              <w:noBreakHyphen/>
            </w:r>
            <w:r w:rsidRPr="001B2D41">
              <w:t>185</w:t>
            </w:r>
            <w:r w:rsidRPr="001B2D41">
              <w:tab/>
            </w:r>
          </w:p>
        </w:tc>
        <w:tc>
          <w:tcPr>
            <w:tcW w:w="4801" w:type="dxa"/>
            <w:tcBorders>
              <w:top w:val="nil"/>
              <w:bottom w:val="nil"/>
            </w:tcBorders>
          </w:tcPr>
          <w:p w:rsidR="0048516A" w:rsidRPr="001B2D41" w:rsidRDefault="0048516A" w:rsidP="006B325F">
            <w:pPr>
              <w:pStyle w:val="ENoteTableText"/>
            </w:pPr>
            <w:r w:rsidRPr="001B2D41">
              <w:t>ad No 141, 2020</w:t>
            </w:r>
          </w:p>
        </w:tc>
      </w:tr>
      <w:tr w:rsidR="0048516A"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48516A" w:rsidRPr="001B2D41" w:rsidRDefault="0048516A">
            <w:pPr>
              <w:pStyle w:val="ENoteTableText"/>
              <w:tabs>
                <w:tab w:val="center" w:leader="dot" w:pos="2268"/>
              </w:tabs>
            </w:pPr>
            <w:r w:rsidRPr="001B2D41">
              <w:t>s 40</w:t>
            </w:r>
            <w:r w:rsidR="001B2D41">
              <w:noBreakHyphen/>
            </w:r>
            <w:r w:rsidRPr="001B2D41">
              <w:t>190</w:t>
            </w:r>
            <w:r w:rsidRPr="001B2D41">
              <w:tab/>
            </w:r>
          </w:p>
        </w:tc>
        <w:tc>
          <w:tcPr>
            <w:tcW w:w="4801" w:type="dxa"/>
            <w:tcBorders>
              <w:top w:val="nil"/>
              <w:bottom w:val="nil"/>
            </w:tcBorders>
          </w:tcPr>
          <w:p w:rsidR="0048516A" w:rsidRPr="001B2D41" w:rsidRDefault="0048516A" w:rsidP="006B325F">
            <w:pPr>
              <w:pStyle w:val="ENoteTableText"/>
            </w:pPr>
            <w:r w:rsidRPr="001B2D41">
              <w:t>ad No 141,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4</w:t>
            </w:r>
            <w:r w:rsidR="00FC773F" w:rsidRPr="001B2D41">
              <w:rPr>
                <w:b/>
              </w:rPr>
              <w:t>0</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230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4</w:t>
            </w:r>
            <w:r w:rsidR="00FC773F" w:rsidRPr="001B2D41">
              <w:rPr>
                <w:b/>
              </w:rPr>
              <w:t>0</w:t>
            </w:r>
            <w:r w:rsidR="001B2D41">
              <w:rPr>
                <w:b/>
              </w:rPr>
              <w:noBreakHyphen/>
            </w:r>
            <w:r w:rsidR="00FC773F" w:rsidRPr="001B2D41">
              <w:rPr>
                <w:b/>
              </w:rPr>
              <w:t>D</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285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 No.</w:t>
            </w:r>
            <w:r w:rsidR="00FD3F14" w:rsidRPr="001B2D41">
              <w:t> </w:t>
            </w:r>
            <w:r w:rsidRPr="001B2D41">
              <w:t>41, 2011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287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288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289</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290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292</w:t>
            </w:r>
            <w:r w:rsidRPr="001B2D41">
              <w:tab/>
            </w:r>
          </w:p>
        </w:tc>
        <w:tc>
          <w:tcPr>
            <w:tcW w:w="4801" w:type="dxa"/>
            <w:tcBorders>
              <w:top w:val="nil"/>
              <w:bottom w:val="nil"/>
            </w:tcBorders>
          </w:tcPr>
          <w:p w:rsidR="00FC773F" w:rsidRPr="001B2D41" w:rsidRDefault="00FC773F" w:rsidP="00117754">
            <w:pPr>
              <w:pStyle w:val="ENoteTableText"/>
            </w:pPr>
            <w:r w:rsidRPr="001B2D41">
              <w:t>ad No</w:t>
            </w:r>
            <w:r w:rsidR="00FD3F14" w:rsidRPr="001B2D41">
              <w:t> </w:t>
            </w:r>
            <w:r w:rsidRPr="001B2D41">
              <w:t>93, 2011</w:t>
            </w:r>
          </w:p>
        </w:tc>
      </w:tr>
      <w:tr w:rsidR="00117754"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17754" w:rsidRPr="001B2D41" w:rsidRDefault="00117754" w:rsidP="00163128">
            <w:pPr>
              <w:pStyle w:val="ENoteTableText"/>
              <w:tabs>
                <w:tab w:val="center" w:leader="dot" w:pos="2268"/>
              </w:tabs>
            </w:pPr>
          </w:p>
        </w:tc>
        <w:tc>
          <w:tcPr>
            <w:tcW w:w="4801" w:type="dxa"/>
            <w:tcBorders>
              <w:top w:val="nil"/>
              <w:bottom w:val="nil"/>
            </w:tcBorders>
          </w:tcPr>
          <w:p w:rsidR="00117754" w:rsidRPr="001B2D41" w:rsidRDefault="00117754" w:rsidP="003944EF">
            <w:pPr>
              <w:pStyle w:val="ENoteTableText"/>
            </w:pPr>
            <w:r w:rsidRPr="001B2D41">
              <w:t>am No 92,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293</w:t>
            </w:r>
            <w:r w:rsidRPr="001B2D41">
              <w:tab/>
            </w:r>
          </w:p>
        </w:tc>
        <w:tc>
          <w:tcPr>
            <w:tcW w:w="4801" w:type="dxa"/>
            <w:tcBorders>
              <w:top w:val="nil"/>
              <w:bottom w:val="nil"/>
            </w:tcBorders>
          </w:tcPr>
          <w:p w:rsidR="00FC773F" w:rsidRPr="001B2D41" w:rsidRDefault="00FC773F" w:rsidP="00117754">
            <w:pPr>
              <w:pStyle w:val="ENoteTableText"/>
            </w:pPr>
            <w:r w:rsidRPr="001B2D41">
              <w:t>ad No</w:t>
            </w:r>
            <w:r w:rsidR="00FD3F14" w:rsidRPr="001B2D41">
              <w:t> </w:t>
            </w:r>
            <w:r w:rsidRPr="001B2D41">
              <w:t>93, 2011</w:t>
            </w:r>
          </w:p>
        </w:tc>
      </w:tr>
      <w:tr w:rsidR="00117754"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117754" w:rsidRPr="001B2D41" w:rsidRDefault="00117754" w:rsidP="00163128">
            <w:pPr>
              <w:pStyle w:val="ENoteTableText"/>
              <w:tabs>
                <w:tab w:val="center" w:leader="dot" w:pos="2268"/>
              </w:tabs>
            </w:pPr>
          </w:p>
        </w:tc>
        <w:tc>
          <w:tcPr>
            <w:tcW w:w="4801" w:type="dxa"/>
            <w:tcBorders>
              <w:top w:val="nil"/>
              <w:bottom w:val="nil"/>
            </w:tcBorders>
          </w:tcPr>
          <w:p w:rsidR="00117754" w:rsidRPr="001B2D41" w:rsidRDefault="00117754" w:rsidP="003944EF">
            <w:pPr>
              <w:pStyle w:val="ENoteTableText"/>
            </w:pPr>
            <w:r w:rsidRPr="001B2D41">
              <w:t>am No 92,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295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340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119, 2002;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345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365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4</w:t>
            </w:r>
            <w:r w:rsidR="00FC773F" w:rsidRPr="001B2D41">
              <w:rPr>
                <w:b/>
              </w:rPr>
              <w:t>0</w:t>
            </w:r>
            <w:r w:rsidR="001B2D41">
              <w:rPr>
                <w:b/>
              </w:rPr>
              <w:noBreakHyphen/>
            </w:r>
            <w:r w:rsidR="00FC773F" w:rsidRPr="001B2D41">
              <w:rPr>
                <w:b/>
              </w:rPr>
              <w:t>E</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420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425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119, 2002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430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450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4</w:t>
            </w:r>
            <w:r w:rsidR="00FC773F" w:rsidRPr="001B2D41">
              <w:rPr>
                <w:b/>
              </w:rPr>
              <w:t>0</w:t>
            </w:r>
            <w:r w:rsidR="001B2D41">
              <w:rPr>
                <w:b/>
              </w:rPr>
              <w:noBreakHyphen/>
            </w:r>
            <w:r w:rsidR="00FC773F" w:rsidRPr="001B2D41">
              <w:rPr>
                <w:b/>
              </w:rPr>
              <w:t>F</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515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520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525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4</w:t>
            </w:r>
            <w:r w:rsidR="00FC773F" w:rsidRPr="001B2D41">
              <w:rPr>
                <w:b/>
              </w:rPr>
              <w:t>0</w:t>
            </w:r>
            <w:r w:rsidR="001B2D41">
              <w:rPr>
                <w:b/>
              </w:rPr>
              <w:noBreakHyphen/>
            </w:r>
            <w:r w:rsidR="00FC773F" w:rsidRPr="001B2D41">
              <w:rPr>
                <w:b/>
              </w:rPr>
              <w:t>G</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645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650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670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4</w:t>
            </w:r>
            <w:r w:rsidR="00FC773F" w:rsidRPr="001B2D41">
              <w:rPr>
                <w:b/>
              </w:rPr>
              <w:t>0</w:t>
            </w:r>
            <w:r w:rsidR="001B2D41">
              <w:rPr>
                <w:b/>
              </w:rPr>
              <w:noBreakHyphen/>
            </w:r>
            <w:r w:rsidR="00FC773F" w:rsidRPr="001B2D41">
              <w:rPr>
                <w:b/>
              </w:rPr>
              <w:t>I</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825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77, 2001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832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4</w:t>
            </w:r>
            <w:r w:rsidR="00FC773F" w:rsidRPr="001B2D41">
              <w:rPr>
                <w:b/>
              </w:rPr>
              <w:t>0</w:t>
            </w:r>
            <w:r w:rsidR="001B2D41">
              <w:rPr>
                <w:b/>
              </w:rPr>
              <w:noBreakHyphen/>
            </w:r>
            <w:r w:rsidR="00FC773F" w:rsidRPr="001B2D41">
              <w:rPr>
                <w:b/>
              </w:rPr>
              <w:t>J</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163128">
            <w:pPr>
              <w:pStyle w:val="ENoteTableText"/>
              <w:tabs>
                <w:tab w:val="center" w:leader="dot" w:pos="2268"/>
              </w:tabs>
            </w:pPr>
            <w:r w:rsidRPr="001B2D41">
              <w:t>Subdivision 4</w:t>
            </w:r>
            <w:r w:rsidR="00FC773F" w:rsidRPr="001B2D41">
              <w:t>0</w:t>
            </w:r>
            <w:r w:rsidR="001B2D41">
              <w:noBreakHyphen/>
            </w:r>
            <w:r w:rsidR="00FC773F" w:rsidRPr="001B2D41">
              <w:t>J</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89646A"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w:t>
            </w:r>
            <w:r w:rsidR="001B2D41">
              <w:noBreakHyphen/>
            </w:r>
            <w:r w:rsidRPr="001B2D41">
              <w:t>830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89646A" w:rsidRPr="001B2D41">
              <w:t> </w:t>
            </w:r>
            <w:r w:rsidRPr="001B2D41">
              <w:t>101, 2006</w:t>
            </w:r>
          </w:p>
        </w:tc>
      </w:tr>
      <w:tr w:rsidR="005904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59043F" w:rsidRPr="001B2D41" w:rsidRDefault="0059043F" w:rsidP="00163128">
            <w:pPr>
              <w:pStyle w:val="ENoteTableText"/>
              <w:tabs>
                <w:tab w:val="center" w:leader="dot" w:pos="2268"/>
              </w:tabs>
            </w:pPr>
          </w:p>
        </w:tc>
        <w:tc>
          <w:tcPr>
            <w:tcW w:w="4801" w:type="dxa"/>
            <w:tcBorders>
              <w:top w:val="nil"/>
              <w:bottom w:val="nil"/>
            </w:tcBorders>
          </w:tcPr>
          <w:p w:rsidR="0059043F" w:rsidRPr="001B2D41" w:rsidRDefault="0059043F" w:rsidP="003944EF">
            <w:pPr>
              <w:pStyle w:val="ENoteTableText"/>
            </w:pPr>
            <w:r w:rsidRPr="001B2D41">
              <w:t>renum No 64, 2020</w:t>
            </w:r>
          </w:p>
        </w:tc>
      </w:tr>
      <w:tr w:rsidR="005904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59043F" w:rsidRPr="001B2D41" w:rsidRDefault="0059043F" w:rsidP="00163128">
            <w:pPr>
              <w:pStyle w:val="ENoteTableText"/>
              <w:tabs>
                <w:tab w:val="center" w:leader="dot" w:pos="2268"/>
              </w:tabs>
            </w:pPr>
            <w:r w:rsidRPr="001B2D41">
              <w:t>s 40</w:t>
            </w:r>
            <w:r w:rsidR="001B2D41">
              <w:noBreakHyphen/>
            </w:r>
            <w:r w:rsidRPr="001B2D41">
              <w:t>840 (prev s 40</w:t>
            </w:r>
            <w:r w:rsidR="001B2D41">
              <w:noBreakHyphen/>
            </w:r>
            <w:r w:rsidRPr="001B2D41">
              <w:t>830)</w:t>
            </w:r>
          </w:p>
        </w:tc>
        <w:tc>
          <w:tcPr>
            <w:tcW w:w="4801" w:type="dxa"/>
            <w:tcBorders>
              <w:top w:val="nil"/>
              <w:bottom w:val="nil"/>
            </w:tcBorders>
          </w:tcPr>
          <w:p w:rsidR="0059043F" w:rsidRPr="001B2D41" w:rsidRDefault="005904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41</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41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41</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42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54, 1999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6</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9</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9</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18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18</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48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48</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70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175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42</w:t>
            </w:r>
            <w:r w:rsidR="001B2D41">
              <w:noBreakHyphen/>
            </w:r>
            <w:r w:rsidRPr="001B2D41">
              <w:t>175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175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195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195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215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220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220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235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235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255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255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280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280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290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290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310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310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355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360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365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370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375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380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42</w:t>
            </w:r>
            <w:r w:rsidR="001B2D41">
              <w:noBreakHyphen/>
            </w:r>
            <w:r w:rsidRPr="001B2D41">
              <w:t>380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400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405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410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w:t>
            </w:r>
            <w:r w:rsidR="001B2D41">
              <w:noBreakHyphen/>
            </w:r>
            <w:r w:rsidRPr="001B2D41">
              <w:t>415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43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43</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43</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43</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45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45</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45</w:t>
            </w:r>
            <w:r w:rsidR="001B2D41">
              <w:noBreakHyphen/>
            </w:r>
            <w:r w:rsidRPr="001B2D41">
              <w:t>3</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45</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45</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2</w:t>
            </w:r>
            <w:r w:rsidR="001B2D41">
              <w:rPr>
                <w:b/>
              </w:rPr>
              <w:noBreakHyphen/>
            </w:r>
            <w:r w:rsidRPr="001B2D41">
              <w:rPr>
                <w:b/>
              </w:rPr>
              <w:t>15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44385">
            <w:pPr>
              <w:pStyle w:val="ENoteTableText"/>
              <w:tabs>
                <w:tab w:val="center" w:leader="dot" w:pos="2268"/>
              </w:tabs>
            </w:pPr>
            <w:r w:rsidRPr="001B2D41">
              <w:t>Part</w:t>
            </w:r>
            <w:r w:rsidR="00FD3F14" w:rsidRPr="001B2D41">
              <w:t> </w:t>
            </w:r>
            <w:r w:rsidRPr="001B2D41">
              <w:t>2</w:t>
            </w:r>
            <w:r w:rsidR="001B2D41">
              <w:noBreakHyphen/>
            </w:r>
            <w:r w:rsidRPr="001B2D41">
              <w:t>15 heading</w:t>
            </w:r>
            <w:r w:rsidRPr="001B2D41">
              <w:tab/>
            </w:r>
          </w:p>
        </w:tc>
        <w:tc>
          <w:tcPr>
            <w:tcW w:w="4801" w:type="dxa"/>
            <w:tcBorders>
              <w:top w:val="nil"/>
              <w:bottom w:val="nil"/>
            </w:tcBorders>
          </w:tcPr>
          <w:p w:rsidR="00FC773F" w:rsidRPr="001B2D41" w:rsidRDefault="00FC773F" w:rsidP="003944EF">
            <w:pPr>
              <w:pStyle w:val="ENoteTableText"/>
            </w:pPr>
            <w:r w:rsidRPr="001B2D41">
              <w:t>rs No 124,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2</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50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50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50</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am No 124, 2013</w:t>
            </w:r>
          </w:p>
        </w:tc>
      </w:tr>
      <w:tr w:rsidR="00FC773F" w:rsidRPr="001B2D41" w:rsidTr="00682C37">
        <w:tblPrEx>
          <w:tblBorders>
            <w:top w:val="single" w:sz="6" w:space="0" w:color="auto"/>
            <w:bottom w:val="single" w:sz="6" w:space="0" w:color="auto"/>
          </w:tblBorders>
          <w:tblCellMar>
            <w:left w:w="107" w:type="dxa"/>
            <w:right w:w="107" w:type="dxa"/>
          </w:tblCellMar>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51</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CellMar>
            <w:left w:w="107" w:type="dxa"/>
            <w:right w:w="107" w:type="dxa"/>
          </w:tblCellMar>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51</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51</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52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52</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52</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196, 1997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83, 1999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53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53</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53</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139, 2002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54</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54</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139, 2002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54</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139, 2002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55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55</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55</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5D5009">
            <w:pPr>
              <w:pStyle w:val="ENoteTableText"/>
              <w:tabs>
                <w:tab w:val="center" w:leader="dot" w:pos="2268"/>
              </w:tabs>
            </w:pPr>
            <w:r w:rsidRPr="001B2D41">
              <w:rPr>
                <w:b/>
              </w:rPr>
              <w:t>Division</w:t>
            </w:r>
            <w:r w:rsidR="00FD3F14" w:rsidRPr="001B2D41">
              <w:rPr>
                <w:b/>
              </w:rPr>
              <w:t> </w:t>
            </w:r>
            <w:r w:rsidRPr="001B2D41">
              <w:rPr>
                <w:b/>
              </w:rPr>
              <w:t>59</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right" w:pos="482"/>
                <w:tab w:val="center" w:leader="dot" w:pos="2268"/>
              </w:tabs>
              <w:ind w:left="748" w:hanging="748"/>
            </w:pPr>
            <w:r w:rsidRPr="001B2D41">
              <w:t>Division</w:t>
            </w:r>
            <w:r w:rsidR="00FD3F14" w:rsidRPr="001B2D41">
              <w:t> </w:t>
            </w:r>
            <w:r w:rsidRPr="001B2D41">
              <w:t>59</w:t>
            </w:r>
            <w:r w:rsidRPr="001B2D41">
              <w:tab/>
            </w:r>
          </w:p>
        </w:tc>
        <w:tc>
          <w:tcPr>
            <w:tcW w:w="4801" w:type="dxa"/>
            <w:tcBorders>
              <w:top w:val="nil"/>
              <w:bottom w:val="nil"/>
            </w:tcBorders>
          </w:tcPr>
          <w:p w:rsidR="00FC773F" w:rsidRPr="001B2D41" w:rsidRDefault="00FC773F" w:rsidP="003944EF">
            <w:pPr>
              <w:pStyle w:val="ENoteTableText"/>
            </w:pPr>
            <w:r w:rsidRPr="001B2D41">
              <w:t>ad No 124,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282394">
            <w:pPr>
              <w:pStyle w:val="ENoteTableText"/>
              <w:keepNext/>
              <w:tabs>
                <w:tab w:val="right" w:pos="482"/>
                <w:tab w:val="center" w:leader="dot" w:pos="2268"/>
              </w:tabs>
              <w:ind w:left="748" w:hanging="748"/>
            </w:pPr>
            <w:r w:rsidRPr="001B2D41">
              <w:rPr>
                <w:b/>
              </w:rPr>
              <w:t>Subdivision</w:t>
            </w:r>
            <w:r w:rsidR="00FD3F14" w:rsidRPr="001B2D41">
              <w:rPr>
                <w:b/>
              </w:rPr>
              <w:t> </w:t>
            </w:r>
            <w:r w:rsidRPr="001B2D41">
              <w:rPr>
                <w:b/>
              </w:rPr>
              <w:t>59</w:t>
            </w:r>
            <w:r w:rsidR="001B2D41">
              <w:rPr>
                <w:b/>
              </w:rPr>
              <w:noBreakHyphen/>
            </w:r>
            <w:r w:rsidRPr="001B2D41">
              <w:rPr>
                <w:b/>
              </w:rPr>
              <w:t>N</w:t>
            </w:r>
          </w:p>
        </w:tc>
        <w:tc>
          <w:tcPr>
            <w:tcW w:w="4801" w:type="dxa"/>
            <w:tcBorders>
              <w:top w:val="nil"/>
              <w:bottom w:val="nil"/>
            </w:tcBorders>
          </w:tcPr>
          <w:p w:rsidR="00FC773F" w:rsidRPr="001B2D41" w:rsidRDefault="00FC773F" w:rsidP="00282394">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t>s 59</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ad No 124,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B437B">
            <w:pPr>
              <w:pStyle w:val="ENoteTableText"/>
              <w:keepNext/>
            </w:pPr>
            <w:r w:rsidRPr="001B2D41">
              <w:rPr>
                <w:b/>
              </w:rPr>
              <w:t>Part</w:t>
            </w:r>
            <w:r w:rsidR="00FD3F14" w:rsidRPr="001B2D41">
              <w:rPr>
                <w:b/>
              </w:rPr>
              <w:t> </w:t>
            </w:r>
            <w:r w:rsidRPr="001B2D41">
              <w:rPr>
                <w:b/>
              </w:rPr>
              <w:t>2</w:t>
            </w:r>
            <w:r w:rsidR="001B2D41">
              <w:rPr>
                <w:b/>
              </w:rPr>
              <w:noBreakHyphen/>
            </w:r>
            <w:r w:rsidRPr="001B2D41">
              <w:rPr>
                <w:b/>
              </w:rPr>
              <w:t>20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2</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61</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61</w:t>
            </w:r>
            <w:r w:rsidR="001B2D41">
              <w:rPr>
                <w:b/>
              </w:rPr>
              <w:noBreakHyphen/>
            </w:r>
            <w:r w:rsidRPr="001B2D41">
              <w:rPr>
                <w:b/>
              </w:rPr>
              <w:t>L</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61</w:t>
            </w:r>
            <w:r w:rsidR="001B2D41">
              <w:noBreakHyphen/>
            </w:r>
            <w:r w:rsidRPr="001B2D41">
              <w:t>575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r w:rsidRPr="001B2D41">
              <w:t>Division</w:t>
            </w:r>
            <w:r w:rsidR="00FD3F14" w:rsidRPr="001B2D41">
              <w:t> </w:t>
            </w:r>
            <w:r w:rsidRPr="001B2D41">
              <w:t>67</w:t>
            </w:r>
            <w:r w:rsidRPr="001B2D41">
              <w:tab/>
            </w:r>
          </w:p>
        </w:tc>
        <w:tc>
          <w:tcPr>
            <w:tcW w:w="4801" w:type="dxa"/>
            <w:tcBorders>
              <w:top w:val="nil"/>
              <w:bottom w:val="nil"/>
            </w:tcBorders>
          </w:tcPr>
          <w:p w:rsidR="00FC773F" w:rsidRPr="001B2D41" w:rsidRDefault="00FC773F" w:rsidP="003944EF">
            <w:pPr>
              <w:pStyle w:val="ENoteTableText"/>
              <w:tabs>
                <w:tab w:val="right" w:pos="482"/>
              </w:tabs>
              <w:ind w:left="748" w:hanging="748"/>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tabs>
                <w:tab w:val="right" w:pos="482"/>
              </w:tabs>
              <w:ind w:left="748" w:hanging="748"/>
            </w:pPr>
            <w:r w:rsidRPr="001B2D41">
              <w:t>rep No 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r w:rsidRPr="001B2D41">
              <w:t>s 67</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r w:rsidRPr="001B2D41">
              <w:t>s 67</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827DD9">
            <w:pPr>
              <w:pStyle w:val="ENoteTableText"/>
              <w:tabs>
                <w:tab w:val="center" w:leader="dot" w:pos="2268"/>
              </w:tabs>
            </w:pPr>
            <w:r w:rsidRPr="001B2D41">
              <w:t>s 67</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827DD9">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r w:rsidRPr="001B2D41">
              <w:t>s 67</w:t>
            </w:r>
            <w:r w:rsidR="001B2D41">
              <w:noBreakHyphen/>
            </w:r>
            <w:r w:rsidRPr="001B2D41">
              <w:t>115</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827DD9">
            <w:pPr>
              <w:pStyle w:val="ENoteTableText"/>
              <w:tabs>
                <w:tab w:val="center" w:leader="dot" w:pos="2268"/>
              </w:tabs>
            </w:pPr>
            <w:r w:rsidRPr="001B2D41">
              <w:t>s 67</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827DD9">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827DD9">
            <w:pPr>
              <w:pStyle w:val="ENoteTableText"/>
              <w:tabs>
                <w:tab w:val="center" w:leader="dot" w:pos="2268"/>
              </w:tabs>
            </w:pPr>
            <w:r w:rsidRPr="001B2D41">
              <w:t>s 67</w:t>
            </w:r>
            <w:r w:rsidR="001B2D41">
              <w:noBreakHyphen/>
            </w:r>
            <w:r w:rsidRPr="001B2D41">
              <w:t>125</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827DD9">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r w:rsidRPr="001B2D41">
              <w:t>s 67</w:t>
            </w:r>
            <w:r w:rsidR="001B2D41">
              <w:noBreakHyphen/>
            </w:r>
            <w:r w:rsidRPr="001B2D41">
              <w:t>130</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r w:rsidRPr="001B2D41">
              <w:t>s 67</w:t>
            </w:r>
            <w:r w:rsidR="001B2D41">
              <w:noBreakHyphen/>
            </w:r>
            <w:r w:rsidRPr="001B2D41">
              <w:t>135</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C6B3A">
            <w:pPr>
              <w:pStyle w:val="ENoteTableText"/>
              <w:keepNext/>
            </w:pPr>
            <w:r w:rsidRPr="001B2D41">
              <w:rPr>
                <w:b/>
              </w:rPr>
              <w:t>Part</w:t>
            </w:r>
            <w:r w:rsidR="00FD3F14" w:rsidRPr="001B2D41">
              <w:rPr>
                <w:b/>
              </w:rPr>
              <w:t> </w:t>
            </w:r>
            <w:r w:rsidRPr="001B2D41">
              <w:rPr>
                <w:b/>
              </w:rPr>
              <w:t>2</w:t>
            </w:r>
            <w:r w:rsidR="001B2D41">
              <w:rPr>
                <w:b/>
              </w:rPr>
              <w:noBreakHyphen/>
            </w:r>
            <w:r w:rsidRPr="001B2D41">
              <w:rPr>
                <w:b/>
              </w:rPr>
              <w:t>25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2</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Part</w:t>
            </w:r>
            <w:r w:rsidR="00FD3F14" w:rsidRPr="001B2D41">
              <w:t> </w:t>
            </w:r>
            <w:r w:rsidRPr="001B2D41">
              <w:t>2</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119, 2002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41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119, 2002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w:t>
            </w:r>
            <w:r w:rsidR="001B2D41">
              <w:noBreakHyphen/>
            </w:r>
            <w:r w:rsidRPr="001B2D41">
              <w:t>41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1998;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w:t>
            </w:r>
            <w:r w:rsidR="001B2D41">
              <w:noBreakHyphen/>
            </w:r>
            <w:r w:rsidRPr="001B2D41">
              <w:t>55</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w:t>
            </w:r>
            <w:r w:rsidR="001B2D41">
              <w:noBreakHyphen/>
            </w:r>
            <w:r w:rsidRPr="001B2D41">
              <w:t>70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ss.</w:t>
            </w:r>
            <w:r w:rsidR="00FD3F14" w:rsidRPr="001B2D41">
              <w:t> </w:t>
            </w:r>
            <w:r w:rsidRPr="001B2D41">
              <w:t>70</w:t>
            </w:r>
            <w:r w:rsidR="001B2D41">
              <w:noBreakHyphen/>
            </w:r>
            <w:r w:rsidRPr="001B2D41">
              <w:t>70(3)</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w:t>
            </w:r>
            <w:r w:rsidR="001B2D41">
              <w:noBreakHyphen/>
            </w:r>
            <w:r w:rsidRPr="001B2D41">
              <w:t>90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w:t>
            </w:r>
            <w:r w:rsidR="001B2D41">
              <w:noBreakHyphen/>
            </w:r>
            <w:r w:rsidRPr="001B2D41">
              <w:t>115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2</w:t>
            </w:r>
            <w:r w:rsidR="001B2D41">
              <w:rPr>
                <w:b/>
              </w:rPr>
              <w:noBreakHyphen/>
            </w:r>
            <w:r w:rsidRPr="001B2D41">
              <w:rPr>
                <w:b/>
              </w:rPr>
              <w:t>40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2</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82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82</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 2008; No.</w:t>
            </w:r>
            <w:r w:rsidR="00FD3F14" w:rsidRPr="001B2D41">
              <w:t> </w:t>
            </w:r>
            <w:r w:rsidRPr="001B2D41">
              <w:t>54, 2009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82</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w:t>
            </w:r>
            <w:r w:rsidR="001B2D41">
              <w:noBreakHyphen/>
            </w:r>
            <w:r w:rsidRPr="001B2D41">
              <w:t>10A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w:t>
            </w:r>
            <w:r w:rsidR="001B2D41">
              <w:noBreakHyphen/>
            </w:r>
            <w:r w:rsidRPr="001B2D41">
              <w:t>10B</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w:t>
            </w:r>
            <w:r w:rsidR="001B2D41">
              <w:noBreakHyphen/>
            </w:r>
            <w:r w:rsidRPr="001B2D41">
              <w:t>10C</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w:t>
            </w:r>
            <w:r w:rsidR="001B2D41">
              <w:noBreakHyphen/>
            </w:r>
            <w:r w:rsidRPr="001B2D41">
              <w:t>10D</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82</w:t>
            </w:r>
            <w:r w:rsidR="001B2D41">
              <w:rPr>
                <w:b/>
              </w:rPr>
              <w:noBreakHyphen/>
            </w:r>
            <w:r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w:t>
            </w:r>
            <w:r w:rsidR="001B2D41">
              <w:noBreakHyphen/>
            </w:r>
            <w:r w:rsidRPr="001B2D41">
              <w:t>10E</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C2750">
            <w:pPr>
              <w:pStyle w:val="ENoteTableText"/>
              <w:keepNext/>
              <w:keepLines/>
            </w:pPr>
            <w:r w:rsidRPr="001B2D41">
              <w:rPr>
                <w:b/>
              </w:rPr>
              <w:t>Subdivision</w:t>
            </w:r>
            <w:r w:rsidR="00FD3F14" w:rsidRPr="001B2D41">
              <w:rPr>
                <w:b/>
              </w:rPr>
              <w:t> </w:t>
            </w:r>
            <w:r w:rsidRPr="001B2D41">
              <w:rPr>
                <w:b/>
              </w:rPr>
              <w:t>82</w:t>
            </w:r>
            <w:r w:rsidR="001B2D41">
              <w:rPr>
                <w:b/>
              </w:rPr>
              <w:noBreakHyphen/>
            </w:r>
            <w:r w:rsidRPr="001B2D41">
              <w:rPr>
                <w:b/>
              </w:rPr>
              <w:t>D</w:t>
            </w:r>
          </w:p>
        </w:tc>
        <w:tc>
          <w:tcPr>
            <w:tcW w:w="4801" w:type="dxa"/>
            <w:tcBorders>
              <w:top w:val="nil"/>
              <w:bottom w:val="nil"/>
            </w:tcBorders>
          </w:tcPr>
          <w:p w:rsidR="00FC773F" w:rsidRPr="001B2D41" w:rsidRDefault="00FC773F" w:rsidP="00BC2750">
            <w:pPr>
              <w:pStyle w:val="ENoteTableText"/>
              <w:keepNext/>
              <w:keepLines/>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w:t>
            </w:r>
            <w:r w:rsidR="001B2D41">
              <w:noBreakHyphen/>
            </w:r>
            <w:r w:rsidRPr="001B2D41">
              <w:t>10F</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w:t>
            </w:r>
            <w:r w:rsidR="001B2D41">
              <w:noBreakHyphen/>
            </w:r>
            <w:r w:rsidRPr="001B2D41">
              <w:t>10G</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82</w:t>
            </w:r>
            <w:r w:rsidR="001B2D41">
              <w:rPr>
                <w:b/>
              </w:rPr>
              <w:noBreakHyphen/>
            </w:r>
            <w:r w:rsidRPr="001B2D41">
              <w:rPr>
                <w:b/>
              </w:rPr>
              <w:t>E</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w:t>
            </w:r>
            <w:r w:rsidR="001B2D41">
              <w:noBreakHyphen/>
            </w:r>
            <w:r w:rsidRPr="001B2D41">
              <w:t>10H</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83</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83</w:t>
            </w:r>
            <w:r w:rsidR="001B2D41">
              <w:noBreakHyphen/>
            </w:r>
            <w:r w:rsidRPr="001B2D41">
              <w:t>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83A</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83A</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 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 41, 2011; No 105,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C6B3A">
            <w:pPr>
              <w:pStyle w:val="ENoteTableText"/>
              <w:keepNext/>
            </w:pPr>
            <w:r w:rsidRPr="001B2D41">
              <w:rPr>
                <w:b/>
              </w:rPr>
              <w:t>Subdivision</w:t>
            </w:r>
            <w:r w:rsidR="00FD3F14" w:rsidRPr="001B2D41">
              <w:rPr>
                <w:b/>
              </w:rPr>
              <w:t> </w:t>
            </w:r>
            <w:r w:rsidRPr="001B2D41">
              <w:rPr>
                <w:b/>
              </w:rPr>
              <w:t>83A</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83A</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83A</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41, 2011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Chapter</w:t>
            </w:r>
            <w:r w:rsidR="00FD3F14" w:rsidRPr="001B2D41">
              <w:rPr>
                <w:b/>
              </w:rPr>
              <w:t> </w:t>
            </w:r>
            <w:r w:rsidRPr="001B2D41">
              <w:rPr>
                <w:b/>
              </w:rPr>
              <w:t>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Chapt. 3</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282394">
            <w:pPr>
              <w:pStyle w:val="ENoteTableText"/>
              <w:keepNext/>
            </w:pPr>
            <w:r w:rsidRPr="001B2D41">
              <w:rPr>
                <w:b/>
              </w:rPr>
              <w:t>Part</w:t>
            </w:r>
            <w:r w:rsidR="00FD3F14" w:rsidRPr="001B2D41">
              <w:rPr>
                <w:b/>
              </w:rPr>
              <w:t> </w:t>
            </w:r>
            <w:r w:rsidRPr="001B2D41">
              <w:rPr>
                <w:b/>
              </w:rPr>
              <w:t>3</w:t>
            </w:r>
            <w:r w:rsidR="001B2D41">
              <w:rPr>
                <w:b/>
              </w:rPr>
              <w:noBreakHyphen/>
            </w:r>
            <w:r w:rsidRPr="001B2D41">
              <w:rPr>
                <w:b/>
              </w:rPr>
              <w:t>1</w:t>
            </w:r>
          </w:p>
        </w:tc>
        <w:tc>
          <w:tcPr>
            <w:tcW w:w="4801" w:type="dxa"/>
            <w:tcBorders>
              <w:top w:val="nil"/>
              <w:bottom w:val="nil"/>
            </w:tcBorders>
          </w:tcPr>
          <w:p w:rsidR="00FC773F" w:rsidRPr="001B2D41" w:rsidRDefault="00FC773F" w:rsidP="00282394">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4A33AD">
            <w:pPr>
              <w:pStyle w:val="ENoteTableText"/>
              <w:keepNext/>
            </w:pPr>
            <w:r w:rsidRPr="001B2D41">
              <w:rPr>
                <w:b/>
              </w:rPr>
              <w:t>Division 1</w:t>
            </w:r>
            <w:r w:rsidR="00FC773F" w:rsidRPr="001B2D41">
              <w:rPr>
                <w:b/>
              </w:rPr>
              <w:t>02</w:t>
            </w:r>
          </w:p>
        </w:tc>
        <w:tc>
          <w:tcPr>
            <w:tcW w:w="4801" w:type="dxa"/>
            <w:tcBorders>
              <w:top w:val="nil"/>
              <w:bottom w:val="nil"/>
            </w:tcBorders>
          </w:tcPr>
          <w:p w:rsidR="00FC773F" w:rsidRPr="001B2D41" w:rsidRDefault="00FC773F" w:rsidP="004A33AD">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102</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102</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114, 2000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102</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102</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F706B">
            <w:pPr>
              <w:pStyle w:val="ENoteTableText"/>
              <w:tabs>
                <w:tab w:val="center" w:leader="dot" w:pos="2268"/>
              </w:tabs>
            </w:pPr>
            <w:r w:rsidRPr="001B2D41">
              <w:t>s. 102</w:t>
            </w:r>
            <w:r w:rsidR="001B2D41">
              <w:noBreakHyphen/>
            </w:r>
            <w:r w:rsidRPr="001B2D41">
              <w:t>25</w:t>
            </w:r>
            <w:r w:rsidRPr="001B2D41">
              <w:tab/>
            </w:r>
          </w:p>
        </w:tc>
        <w:tc>
          <w:tcPr>
            <w:tcW w:w="4801" w:type="dxa"/>
            <w:tcBorders>
              <w:top w:val="nil"/>
              <w:bottom w:val="nil"/>
            </w:tcBorders>
          </w:tcPr>
          <w:p w:rsidR="00FC773F" w:rsidRPr="001B2D41" w:rsidRDefault="00FC773F" w:rsidP="00DF706B">
            <w:pPr>
              <w:pStyle w:val="ENoteTableText"/>
            </w:pPr>
            <w:r w:rsidRPr="001B2D41">
              <w:t>ad No 53,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F706B">
            <w:pPr>
              <w:pStyle w:val="ENoteTableText"/>
              <w:tabs>
                <w:tab w:val="center" w:leader="dot" w:pos="2268"/>
              </w:tabs>
            </w:pPr>
          </w:p>
        </w:tc>
        <w:tc>
          <w:tcPr>
            <w:tcW w:w="4801" w:type="dxa"/>
            <w:tcBorders>
              <w:top w:val="nil"/>
              <w:bottom w:val="nil"/>
            </w:tcBorders>
          </w:tcPr>
          <w:p w:rsidR="00FC773F" w:rsidRPr="001B2D41" w:rsidRDefault="00FC773F" w:rsidP="00DF706B">
            <w:pPr>
              <w:pStyle w:val="ENoteTableText"/>
              <w:rPr>
                <w:u w:val="single"/>
              </w:rPr>
            </w:pPr>
            <w:r w:rsidRPr="001B2D41">
              <w:t>am No 20,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04</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04</w:t>
            </w:r>
            <w:r w:rsidR="001B2D41">
              <w:noBreakHyphen/>
            </w:r>
            <w:r w:rsidR="00FC773F" w:rsidRPr="001B2D41">
              <w:t>B</w:t>
            </w:r>
            <w:r w:rsidR="00FC773F"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114, 2000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BC2750">
            <w:pPr>
              <w:pStyle w:val="ENoteTableText"/>
              <w:keepNext/>
              <w:keepLines/>
            </w:pPr>
            <w:r w:rsidRPr="001B2D41">
              <w:rPr>
                <w:b/>
              </w:rPr>
              <w:t>Subdivision 1</w:t>
            </w:r>
            <w:r w:rsidR="00FC773F" w:rsidRPr="001B2D41">
              <w:rPr>
                <w:b/>
              </w:rPr>
              <w:t>04</w:t>
            </w:r>
            <w:r w:rsidR="001B2D41">
              <w:rPr>
                <w:b/>
              </w:rPr>
              <w:noBreakHyphen/>
            </w:r>
            <w:r w:rsidR="00FC773F" w:rsidRPr="001B2D41">
              <w:rPr>
                <w:b/>
              </w:rPr>
              <w:t>C</w:t>
            </w:r>
          </w:p>
        </w:tc>
        <w:tc>
          <w:tcPr>
            <w:tcW w:w="4801" w:type="dxa"/>
            <w:tcBorders>
              <w:top w:val="nil"/>
              <w:bottom w:val="nil"/>
            </w:tcBorders>
          </w:tcPr>
          <w:p w:rsidR="00FC773F" w:rsidRPr="001B2D41" w:rsidRDefault="00FC773F" w:rsidP="00BC2750">
            <w:pPr>
              <w:pStyle w:val="ENoteTableText"/>
              <w:keepNext/>
              <w:keepLines/>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114, 2000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04</w:t>
            </w:r>
            <w:r w:rsidR="001B2D41">
              <w:rPr>
                <w:b/>
              </w:rPr>
              <w:noBreakHyphen/>
            </w:r>
            <w:r w:rsidR="00FC773F" w:rsidRPr="001B2D41">
              <w:rPr>
                <w:b/>
              </w:rPr>
              <w:t>D</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114, 2000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04</w:t>
            </w:r>
            <w:r w:rsidR="001B2D41">
              <w:rPr>
                <w:b/>
              </w:rPr>
              <w:noBreakHyphen/>
            </w:r>
            <w:r w:rsidR="00FC773F" w:rsidRPr="001B2D41">
              <w:rPr>
                <w:b/>
              </w:rPr>
              <w:t>E</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Nos. 114 and 173, 2000;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72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114, 2000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04</w:t>
            </w:r>
            <w:r w:rsidR="001B2D41">
              <w:rPr>
                <w:b/>
              </w:rPr>
              <w:noBreakHyphen/>
            </w:r>
            <w:r w:rsidR="00FC773F" w:rsidRPr="001B2D41">
              <w:rPr>
                <w:b/>
              </w:rPr>
              <w:t>G</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04</w:t>
            </w:r>
            <w:r w:rsidR="001B2D41">
              <w:noBreakHyphen/>
            </w:r>
            <w:r w:rsidR="00FC773F" w:rsidRPr="001B2D41">
              <w:t>G</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173, 2000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135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173, 2000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04</w:t>
            </w:r>
            <w:r w:rsidR="001B2D41">
              <w:rPr>
                <w:b/>
              </w:rPr>
              <w:noBreakHyphen/>
            </w:r>
            <w:r w:rsidR="00FC773F" w:rsidRPr="001B2D41">
              <w:rPr>
                <w:b/>
              </w:rPr>
              <w:t>I</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04</w:t>
            </w:r>
            <w:r w:rsidR="001B2D41">
              <w:noBreakHyphen/>
            </w:r>
            <w:r w:rsidR="00FC773F" w:rsidRPr="001B2D41">
              <w:t>I</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165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166</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04</w:t>
            </w:r>
            <w:r w:rsidR="001B2D41">
              <w:rPr>
                <w:b/>
              </w:rPr>
              <w:noBreakHyphen/>
            </w:r>
            <w:r w:rsidR="00FC773F" w:rsidRPr="001B2D41">
              <w:rPr>
                <w:b/>
              </w:rPr>
              <w:t>J</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EB437B">
            <w:pPr>
              <w:pStyle w:val="ENoteTableText"/>
              <w:tabs>
                <w:tab w:val="center" w:leader="dot" w:pos="2268"/>
              </w:tabs>
            </w:pPr>
            <w:r w:rsidRPr="001B2D41">
              <w:t>Subdivision 1</w:t>
            </w:r>
            <w:r w:rsidR="00FC773F" w:rsidRPr="001B2D41">
              <w:t>04</w:t>
            </w:r>
            <w:r w:rsidR="001B2D41">
              <w:noBreakHyphen/>
            </w:r>
            <w:r w:rsidR="00FC773F" w:rsidRPr="001B2D41">
              <w:t>J heading</w:t>
            </w:r>
            <w:r w:rsidR="00FC773F"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175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114, 2000;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185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173, 2000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190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173, 2000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04</w:t>
            </w:r>
            <w:r w:rsidR="001B2D41">
              <w:rPr>
                <w:b/>
              </w:rPr>
              <w:noBreakHyphen/>
            </w:r>
            <w:r w:rsidR="00FC773F" w:rsidRPr="001B2D41">
              <w:rPr>
                <w:b/>
              </w:rPr>
              <w:t>K</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205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173, 2000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210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104</w:t>
            </w:r>
            <w:r w:rsidR="001B2D41">
              <w:noBreakHyphen/>
            </w:r>
            <w:r w:rsidRPr="001B2D41">
              <w:t>235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EC6B3A">
            <w:pPr>
              <w:pStyle w:val="ENoteTableText"/>
              <w:keepNext/>
            </w:pPr>
            <w:r w:rsidRPr="001B2D41">
              <w:rPr>
                <w:b/>
              </w:rPr>
              <w:t>Division 1</w:t>
            </w:r>
            <w:r w:rsidR="00FC773F" w:rsidRPr="001B2D41">
              <w:rPr>
                <w:b/>
              </w:rPr>
              <w:t>08</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08</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108</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114, 2000;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08</w:t>
            </w:r>
            <w:r w:rsidR="001B2D41">
              <w:rPr>
                <w:b/>
              </w:rPr>
              <w:noBreakHyphen/>
            </w:r>
            <w:r w:rsidR="00FC773F"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108</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282394">
            <w:pPr>
              <w:pStyle w:val="ENoteTableText"/>
              <w:keepNext/>
            </w:pPr>
            <w:r w:rsidRPr="001B2D41">
              <w:rPr>
                <w:b/>
              </w:rPr>
              <w:t>Subdivision 1</w:t>
            </w:r>
            <w:r w:rsidR="00FC773F" w:rsidRPr="001B2D41">
              <w:rPr>
                <w:b/>
              </w:rPr>
              <w:t>08</w:t>
            </w:r>
            <w:r w:rsidR="001B2D41">
              <w:rPr>
                <w:b/>
              </w:rPr>
              <w:noBreakHyphen/>
            </w:r>
            <w:r w:rsidR="00FC773F" w:rsidRPr="001B2D41">
              <w:rPr>
                <w:b/>
              </w:rPr>
              <w:t>D</w:t>
            </w:r>
          </w:p>
        </w:tc>
        <w:tc>
          <w:tcPr>
            <w:tcW w:w="4801" w:type="dxa"/>
            <w:tcBorders>
              <w:top w:val="nil"/>
              <w:bottom w:val="nil"/>
            </w:tcBorders>
          </w:tcPr>
          <w:p w:rsidR="00FC773F" w:rsidRPr="001B2D41" w:rsidRDefault="00FC773F" w:rsidP="00282394">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108</w:t>
            </w:r>
            <w:r w:rsidR="001B2D41">
              <w:noBreakHyphen/>
            </w:r>
            <w:r w:rsidRPr="001B2D41">
              <w:t>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108</w:t>
            </w:r>
            <w:r w:rsidR="001B2D41">
              <w:noBreakHyphen/>
            </w:r>
            <w:r w:rsidRPr="001B2D41">
              <w:t>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09</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09</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109</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10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10</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110</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110</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12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12</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112</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12</w:t>
            </w:r>
            <w:r w:rsidR="001B2D41">
              <w:rPr>
                <w:b/>
              </w:rPr>
              <w:noBreakHyphen/>
            </w:r>
            <w:r w:rsidR="00FC773F"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12</w:t>
            </w:r>
            <w:r w:rsidR="001B2D41">
              <w:noBreakHyphen/>
            </w:r>
            <w:r w:rsidR="00FC773F" w:rsidRPr="001B2D41">
              <w:t>B</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112</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14</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Division 1</w:t>
            </w:r>
            <w:r w:rsidR="00FC773F" w:rsidRPr="001B2D41">
              <w:t>14</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114</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32, 2006;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Division 1</w:t>
            </w:r>
            <w:r w:rsidR="00FC773F" w:rsidRPr="001B2D41">
              <w:t>15</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115</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18</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18</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118</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173, 2000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118</w:t>
            </w:r>
            <w:r w:rsidR="001B2D41">
              <w:noBreakHyphen/>
            </w:r>
            <w:r w:rsidRPr="001B2D41">
              <w:t>24A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170, 2001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18</w:t>
            </w:r>
            <w:r w:rsidR="001B2D41">
              <w:rPr>
                <w:b/>
              </w:rPr>
              <w:noBreakHyphen/>
            </w:r>
            <w:r w:rsidR="00FC773F"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118</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 129,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118</w:t>
            </w:r>
            <w:r w:rsidR="001B2D41">
              <w:noBreakHyphen/>
            </w:r>
            <w:r w:rsidRPr="001B2D41">
              <w:t>195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18</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118</w:t>
            </w:r>
            <w:r w:rsidR="001B2D41">
              <w:noBreakHyphen/>
            </w:r>
            <w:r w:rsidRPr="001B2D41">
              <w:t>260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21</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121</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121</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 No 61,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121</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3</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24</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Division 1</w:t>
            </w:r>
            <w:r w:rsidR="00FC773F" w:rsidRPr="001B2D41">
              <w:t>24</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164, 2007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24</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124</w:t>
            </w:r>
            <w:r w:rsidR="001B2D41">
              <w:noBreakHyphen/>
            </w:r>
            <w:r w:rsidRPr="001B2D41">
              <w:t>140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164, 2007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124</w:t>
            </w:r>
            <w:r w:rsidR="001B2D41">
              <w:noBreakHyphen/>
            </w:r>
            <w:r w:rsidRPr="001B2D41">
              <w:t>141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164, 2007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124</w:t>
            </w:r>
            <w:r w:rsidR="001B2D41">
              <w:noBreakHyphen/>
            </w:r>
            <w:r w:rsidRPr="001B2D41">
              <w:t>142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164, 2007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24</w:t>
            </w:r>
            <w:r w:rsidR="001B2D41">
              <w:rPr>
                <w:b/>
              </w:rPr>
              <w:noBreakHyphen/>
            </w:r>
            <w:r w:rsidR="00FC773F" w:rsidRPr="001B2D41">
              <w:rPr>
                <w:b/>
              </w:rPr>
              <w:t>I</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24</w:t>
            </w:r>
            <w:r w:rsidR="001B2D41">
              <w:noBreakHyphen/>
            </w:r>
            <w:r w:rsidR="00FC773F" w:rsidRPr="001B2D41">
              <w:t>I</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124</w:t>
            </w:r>
            <w:r w:rsidR="001B2D41">
              <w:noBreakHyphen/>
            </w:r>
            <w:r w:rsidRPr="001B2D41">
              <w:t>510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25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Division 1</w:t>
            </w:r>
            <w:r w:rsidR="00FC773F" w:rsidRPr="001B2D41">
              <w:t>25</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25</w:t>
            </w:r>
            <w:r w:rsidR="001B2D41">
              <w:rPr>
                <w:b/>
              </w:rPr>
              <w:noBreakHyphen/>
            </w:r>
            <w:r w:rsidR="00FC773F"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125</w:t>
            </w:r>
            <w:r w:rsidR="001B2D41">
              <w:noBreakHyphen/>
            </w:r>
            <w:r w:rsidRPr="001B2D41">
              <w:t>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26</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EB437B">
            <w:pPr>
              <w:pStyle w:val="ENoteTableText"/>
              <w:tabs>
                <w:tab w:val="center" w:leader="dot" w:pos="2268"/>
              </w:tabs>
            </w:pPr>
            <w:r w:rsidRPr="001B2D41">
              <w:t>Division 1</w:t>
            </w:r>
            <w:r w:rsidR="00FC773F" w:rsidRPr="001B2D41">
              <w:t>26 heading</w:t>
            </w:r>
            <w:r w:rsidR="00FC773F"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26</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EB437B">
            <w:pPr>
              <w:pStyle w:val="ENoteTableText"/>
              <w:tabs>
                <w:tab w:val="center" w:leader="dot" w:pos="2268"/>
              </w:tabs>
            </w:pPr>
            <w:r w:rsidRPr="001B2D41">
              <w:t>Subdivision 1</w:t>
            </w:r>
            <w:r w:rsidR="00FC773F" w:rsidRPr="001B2D41">
              <w:t>26</w:t>
            </w:r>
            <w:r w:rsidR="001B2D41">
              <w:noBreakHyphen/>
            </w:r>
            <w:r w:rsidR="00FC773F" w:rsidRPr="001B2D41">
              <w:t>A heading</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126</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26</w:t>
            </w:r>
            <w:r w:rsidR="001B2D41">
              <w:rPr>
                <w:b/>
              </w:rPr>
              <w:noBreakHyphen/>
            </w:r>
            <w:r w:rsidR="00FC773F"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26</w:t>
            </w:r>
            <w:r w:rsidR="001B2D41">
              <w:noBreakHyphen/>
            </w:r>
            <w:r w:rsidR="00FC773F" w:rsidRPr="001B2D41">
              <w:t>B</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126</w:t>
            </w:r>
            <w:r w:rsidR="001B2D41">
              <w:noBreakHyphen/>
            </w:r>
            <w:r w:rsidRPr="001B2D41">
              <w:t>150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126</w:t>
            </w:r>
            <w:r w:rsidR="001B2D41">
              <w:noBreakHyphen/>
            </w:r>
            <w:r w:rsidRPr="001B2D41">
              <w:t>155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126</w:t>
            </w:r>
            <w:r w:rsidR="001B2D41">
              <w:noBreakHyphen/>
            </w:r>
            <w:r w:rsidRPr="001B2D41">
              <w:t>160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126</w:t>
            </w:r>
            <w:r w:rsidR="001B2D41">
              <w:noBreakHyphen/>
            </w:r>
            <w:r w:rsidRPr="001B2D41">
              <w:t>165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56, 2010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EB437B">
            <w:pPr>
              <w:pStyle w:val="ENoteTableText"/>
              <w:keepNext/>
            </w:pPr>
            <w:r w:rsidRPr="001B2D41">
              <w:rPr>
                <w:b/>
              </w:rPr>
              <w:t>Division 1</w:t>
            </w:r>
            <w:r w:rsidR="00FC773F" w:rsidRPr="001B2D41">
              <w:rPr>
                <w:b/>
              </w:rPr>
              <w:t>28</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128</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30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30</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30</w:t>
            </w:r>
            <w:r w:rsidR="001B2D41">
              <w:rPr>
                <w:b/>
              </w:rPr>
              <w:noBreakHyphen/>
            </w:r>
            <w:r w:rsidR="00FC773F"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30</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60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30</w:t>
            </w:r>
            <w:r w:rsidR="001B2D41">
              <w:noBreakHyphen/>
            </w:r>
            <w:r w:rsidR="00FC773F" w:rsidRPr="001B2D41">
              <w:t>DA</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147, 2005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C7BF7">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30</w:t>
            </w:r>
            <w:r w:rsidR="001B2D41">
              <w:noBreakHyphen/>
            </w:r>
            <w:r w:rsidR="00FC773F" w:rsidRPr="001B2D41">
              <w:t>D</w:t>
            </w:r>
            <w:r w:rsidR="00FC773F"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s. 130</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114, 2000; No.</w:t>
            </w:r>
            <w:r w:rsidR="00FD3F14" w:rsidRPr="001B2D41">
              <w:t> </w:t>
            </w:r>
            <w:r w:rsidRPr="001B2D41">
              <w:t>101, 2003, No.</w:t>
            </w:r>
            <w:r w:rsidR="00FD3F14" w:rsidRPr="001B2D41">
              <w:t> </w:t>
            </w:r>
            <w:r w:rsidRPr="001B2D41">
              <w:t>147, 2005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147, 2005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115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130</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34</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134</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36</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Division 1</w:t>
            </w:r>
            <w:r w:rsidR="00FC773F" w:rsidRPr="001B2D41">
              <w:t>36 heading</w:t>
            </w:r>
            <w:r w:rsidR="00FC773F" w:rsidRPr="001B2D41">
              <w:tab/>
            </w:r>
          </w:p>
        </w:tc>
        <w:tc>
          <w:tcPr>
            <w:tcW w:w="4801" w:type="dxa"/>
            <w:tcBorders>
              <w:top w:val="nil"/>
              <w:bottom w:val="nil"/>
            </w:tcBorders>
          </w:tcPr>
          <w:p w:rsidR="00FC773F" w:rsidRPr="001B2D41" w:rsidRDefault="00FC773F" w:rsidP="000946E4">
            <w:pPr>
              <w:pStyle w:val="ENoteTableText"/>
            </w:pPr>
            <w:r w:rsidRPr="001B2D41">
              <w:t>rs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36</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136</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Nos. 101 and 168,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Division 1</w:t>
            </w:r>
            <w:r w:rsidR="00FC773F" w:rsidRPr="001B2D41">
              <w:t>38</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94, 1999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138</w:t>
            </w:r>
            <w:r w:rsidR="001B2D41">
              <w:noBreakHyphen/>
            </w:r>
            <w:r w:rsidRPr="001B2D41">
              <w:t>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94, 1999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B12390"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12390" w:rsidRPr="001B2D41" w:rsidRDefault="001E5ACC" w:rsidP="003944EF">
            <w:pPr>
              <w:pStyle w:val="ENoteTableText"/>
              <w:rPr>
                <w:b/>
              </w:rPr>
            </w:pPr>
            <w:r w:rsidRPr="001B2D41">
              <w:rPr>
                <w:b/>
              </w:rPr>
              <w:t>Division 1</w:t>
            </w:r>
            <w:r w:rsidR="00B12390" w:rsidRPr="001B2D41">
              <w:rPr>
                <w:b/>
              </w:rPr>
              <w:t>37</w:t>
            </w:r>
          </w:p>
        </w:tc>
        <w:tc>
          <w:tcPr>
            <w:tcW w:w="4801" w:type="dxa"/>
            <w:tcBorders>
              <w:top w:val="nil"/>
              <w:bottom w:val="nil"/>
            </w:tcBorders>
          </w:tcPr>
          <w:p w:rsidR="00B12390" w:rsidRPr="001B2D41" w:rsidRDefault="00B12390" w:rsidP="003944EF">
            <w:pPr>
              <w:pStyle w:val="ENoteTableText"/>
              <w:rPr>
                <w:b/>
              </w:rPr>
            </w:pPr>
          </w:p>
        </w:tc>
      </w:tr>
      <w:tr w:rsidR="00B12390"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12390" w:rsidRPr="001B2D41" w:rsidRDefault="001E5ACC" w:rsidP="000458B5">
            <w:pPr>
              <w:pStyle w:val="ENoteTableText"/>
              <w:tabs>
                <w:tab w:val="center" w:leader="dot" w:pos="2268"/>
              </w:tabs>
            </w:pPr>
            <w:r w:rsidRPr="001B2D41">
              <w:t>Division 1</w:t>
            </w:r>
            <w:r w:rsidR="00B12390" w:rsidRPr="001B2D41">
              <w:t>37</w:t>
            </w:r>
            <w:r w:rsidR="00B12390" w:rsidRPr="001B2D41">
              <w:tab/>
            </w:r>
          </w:p>
        </w:tc>
        <w:tc>
          <w:tcPr>
            <w:tcW w:w="4801" w:type="dxa"/>
            <w:tcBorders>
              <w:top w:val="nil"/>
              <w:bottom w:val="nil"/>
            </w:tcBorders>
          </w:tcPr>
          <w:p w:rsidR="00B12390" w:rsidRPr="001B2D41" w:rsidRDefault="00B12390" w:rsidP="003944EF">
            <w:pPr>
              <w:pStyle w:val="ENoteTableText"/>
            </w:pPr>
            <w:r w:rsidRPr="001B2D41">
              <w:t>ad No 72, 2021</w:t>
            </w:r>
          </w:p>
        </w:tc>
      </w:tr>
      <w:tr w:rsidR="00B12390"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12390" w:rsidRPr="001B2D41" w:rsidRDefault="001E5ACC" w:rsidP="003944EF">
            <w:pPr>
              <w:pStyle w:val="ENoteTableText"/>
              <w:rPr>
                <w:b/>
              </w:rPr>
            </w:pPr>
            <w:r w:rsidRPr="001B2D41">
              <w:rPr>
                <w:b/>
              </w:rPr>
              <w:t>Subdivision 1</w:t>
            </w:r>
            <w:r w:rsidR="00B12390" w:rsidRPr="001B2D41">
              <w:rPr>
                <w:b/>
              </w:rPr>
              <w:t>37</w:t>
            </w:r>
            <w:r w:rsidR="001B2D41">
              <w:rPr>
                <w:b/>
              </w:rPr>
              <w:noBreakHyphen/>
            </w:r>
            <w:r w:rsidR="00B12390" w:rsidRPr="001B2D41">
              <w:rPr>
                <w:b/>
              </w:rPr>
              <w:t>A</w:t>
            </w:r>
          </w:p>
        </w:tc>
        <w:tc>
          <w:tcPr>
            <w:tcW w:w="4801" w:type="dxa"/>
            <w:tcBorders>
              <w:top w:val="nil"/>
              <w:bottom w:val="nil"/>
            </w:tcBorders>
          </w:tcPr>
          <w:p w:rsidR="00B12390" w:rsidRPr="001B2D41" w:rsidRDefault="00B12390" w:rsidP="003944EF">
            <w:pPr>
              <w:pStyle w:val="ENoteTableText"/>
              <w:rPr>
                <w:b/>
              </w:rPr>
            </w:pPr>
          </w:p>
        </w:tc>
      </w:tr>
      <w:tr w:rsidR="00B12390"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B12390" w:rsidRPr="001B2D41" w:rsidRDefault="00B12390" w:rsidP="000458B5">
            <w:pPr>
              <w:pStyle w:val="ENoteTableText"/>
              <w:tabs>
                <w:tab w:val="center" w:leader="dot" w:pos="2268"/>
              </w:tabs>
            </w:pPr>
            <w:r w:rsidRPr="001B2D41">
              <w:t>s 137</w:t>
            </w:r>
            <w:r w:rsidR="001B2D41">
              <w:noBreakHyphen/>
            </w:r>
            <w:r w:rsidRPr="001B2D41">
              <w:t>10</w:t>
            </w:r>
            <w:r w:rsidRPr="001B2D41">
              <w:tab/>
            </w:r>
          </w:p>
        </w:tc>
        <w:tc>
          <w:tcPr>
            <w:tcW w:w="4801" w:type="dxa"/>
            <w:tcBorders>
              <w:top w:val="nil"/>
              <w:bottom w:val="nil"/>
            </w:tcBorders>
          </w:tcPr>
          <w:p w:rsidR="00B12390" w:rsidRPr="001B2D41" w:rsidRDefault="00B12390" w:rsidP="003944EF">
            <w:pPr>
              <w:pStyle w:val="ENoteTableText"/>
            </w:pPr>
            <w:r w:rsidRPr="001B2D41">
              <w:t>ad No 72, 2021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EC6B3A">
            <w:pPr>
              <w:pStyle w:val="ENoteTableText"/>
              <w:keepNext/>
            </w:pPr>
            <w:r w:rsidRPr="001B2D41">
              <w:rPr>
                <w:b/>
              </w:rPr>
              <w:t>Division 1</w:t>
            </w:r>
            <w:r w:rsidR="00FC773F" w:rsidRPr="001B2D41">
              <w:rPr>
                <w:b/>
              </w:rPr>
              <w:t>40</w:t>
            </w:r>
          </w:p>
        </w:tc>
        <w:tc>
          <w:tcPr>
            <w:tcW w:w="4801" w:type="dxa"/>
            <w:tcBorders>
              <w:top w:val="nil"/>
              <w:bottom w:val="nil"/>
            </w:tcBorders>
          </w:tcPr>
          <w:p w:rsidR="00FC773F" w:rsidRPr="001B2D41" w:rsidRDefault="00FC773F" w:rsidP="00EC6B3A">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EC6B3A">
            <w:pPr>
              <w:pStyle w:val="ENoteTableText"/>
              <w:keepNext/>
            </w:pPr>
            <w:r w:rsidRPr="001B2D41">
              <w:rPr>
                <w:b/>
              </w:rPr>
              <w:t>Subdivision 1</w:t>
            </w:r>
            <w:r w:rsidR="00FC773F" w:rsidRPr="001B2D41">
              <w:rPr>
                <w:b/>
              </w:rPr>
              <w:t>40</w:t>
            </w:r>
            <w:r w:rsidR="001B2D41">
              <w:rPr>
                <w:b/>
              </w:rPr>
              <w:noBreakHyphen/>
            </w:r>
            <w:r w:rsidR="00FC773F" w:rsidRPr="001B2D41">
              <w:rPr>
                <w:b/>
              </w:rPr>
              <w:t>A</w:t>
            </w:r>
          </w:p>
        </w:tc>
        <w:tc>
          <w:tcPr>
            <w:tcW w:w="4801" w:type="dxa"/>
            <w:tcBorders>
              <w:top w:val="nil"/>
              <w:bottom w:val="nil"/>
            </w:tcBorders>
          </w:tcPr>
          <w:p w:rsidR="00FC773F" w:rsidRPr="001B2D41" w:rsidRDefault="00FC773F" w:rsidP="00EC6B3A">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D74E2">
            <w:pPr>
              <w:pStyle w:val="ENoteTableText"/>
              <w:tabs>
                <w:tab w:val="center" w:leader="dot" w:pos="2268"/>
              </w:tabs>
            </w:pPr>
            <w:r w:rsidRPr="001B2D41">
              <w:t>s. 140</w:t>
            </w:r>
            <w:r w:rsidR="001B2D41">
              <w:noBreakHyphen/>
            </w:r>
            <w:r w:rsidRPr="001B2D41">
              <w:t>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140</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114, 2000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49</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149</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149</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35 relocated</w:t>
            </w:r>
            <w:r w:rsidRPr="001B2D41">
              <w:tab/>
            </w:r>
          </w:p>
        </w:tc>
        <w:tc>
          <w:tcPr>
            <w:tcW w:w="4801" w:type="dxa"/>
            <w:tcBorders>
              <w:top w:val="nil"/>
              <w:bottom w:val="nil"/>
            </w:tcBorders>
          </w:tcPr>
          <w:p w:rsidR="00FC773F" w:rsidRPr="001B2D41" w:rsidRDefault="00FC773F" w:rsidP="003944EF">
            <w:pPr>
              <w:pStyle w:val="ENoteTableText"/>
            </w:pPr>
            <w:r w:rsidRPr="001B2D41">
              <w:t>No.</w:t>
            </w:r>
            <w:r w:rsidR="00FD3F14" w:rsidRPr="001B2D41">
              <w:t> </w:t>
            </w:r>
            <w:r w:rsidRPr="001B2D41">
              <w:t>58, 2006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52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Division 1</w:t>
            </w:r>
            <w:r w:rsidR="00FC773F" w:rsidRPr="001B2D41">
              <w:t>52</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152</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152</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152</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Part</w:t>
            </w:r>
            <w:r w:rsidR="00FD3F14" w:rsidRPr="001B2D41">
              <w:t> </w:t>
            </w:r>
            <w:r w:rsidRPr="001B2D41">
              <w:t>3</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r w:rsidRPr="001B2D41">
              <w:t>Div 160</w:t>
            </w:r>
            <w:r w:rsidRPr="001B2D41">
              <w:tab/>
            </w:r>
          </w:p>
        </w:tc>
        <w:tc>
          <w:tcPr>
            <w:tcW w:w="4801" w:type="dxa"/>
            <w:tcBorders>
              <w:top w:val="nil"/>
              <w:bottom w:val="nil"/>
            </w:tcBorders>
          </w:tcPr>
          <w:p w:rsidR="00FC773F" w:rsidRPr="001B2D41" w:rsidRDefault="00FC773F" w:rsidP="0078650C">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p>
        </w:tc>
        <w:tc>
          <w:tcPr>
            <w:tcW w:w="4801" w:type="dxa"/>
            <w:tcBorders>
              <w:top w:val="nil"/>
              <w:bottom w:val="nil"/>
            </w:tcBorders>
          </w:tcPr>
          <w:p w:rsidR="00FC773F" w:rsidRPr="001B2D41" w:rsidRDefault="00FC773F" w:rsidP="0078650C">
            <w:pPr>
              <w:pStyle w:val="ENoteTableText"/>
            </w:pPr>
            <w:r w:rsidRPr="001B2D41">
              <w:t>rep No 96,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r w:rsidRPr="001B2D41">
              <w:t>s 160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67180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96,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160</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96,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65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65</w:t>
            </w:r>
            <w:r w:rsidR="001B2D41">
              <w:rPr>
                <w:b/>
              </w:rPr>
              <w:noBreakHyphen/>
            </w:r>
            <w:r w:rsidR="00FC773F" w:rsidRPr="001B2D41">
              <w:rPr>
                <w:b/>
              </w:rPr>
              <w:t>CA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s.165</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65</w:t>
            </w:r>
            <w:r w:rsidR="001B2D41">
              <w:rPr>
                <w:b/>
              </w:rPr>
              <w:noBreakHyphen/>
            </w:r>
            <w:r w:rsidR="00FC773F" w:rsidRPr="001B2D41">
              <w:rPr>
                <w:b/>
              </w:rPr>
              <w:t>CB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165</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165</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EC6B3A">
            <w:pPr>
              <w:pStyle w:val="ENoteTableText"/>
              <w:keepNext/>
            </w:pPr>
            <w:r w:rsidRPr="001B2D41">
              <w:rPr>
                <w:b/>
              </w:rPr>
              <w:t>Subdivision 1</w:t>
            </w:r>
            <w:r w:rsidR="00FC773F" w:rsidRPr="001B2D41">
              <w:rPr>
                <w:b/>
              </w:rPr>
              <w:t>65</w:t>
            </w:r>
            <w:r w:rsidR="001B2D41">
              <w:rPr>
                <w:b/>
              </w:rPr>
              <w:noBreakHyphen/>
            </w:r>
            <w:r w:rsidR="00FC773F" w:rsidRPr="001B2D41">
              <w:rPr>
                <w:b/>
              </w:rPr>
              <w:t>CC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65</w:t>
            </w:r>
            <w:r w:rsidR="001B2D41">
              <w:noBreakHyphen/>
            </w:r>
            <w:r w:rsidR="00FC773F" w:rsidRPr="001B2D41">
              <w:t>CC</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165</w:t>
            </w:r>
            <w:r w:rsidR="001B2D41">
              <w:noBreakHyphen/>
            </w:r>
            <w:r w:rsidRPr="001B2D41">
              <w:t>115E</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65</w:t>
            </w:r>
            <w:r w:rsidR="001B2D41">
              <w:rPr>
                <w:b/>
              </w:rPr>
              <w:noBreakHyphen/>
            </w:r>
            <w:r w:rsidR="00FC773F" w:rsidRPr="001B2D41">
              <w:rPr>
                <w:b/>
              </w:rPr>
              <w:t>CD</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65</w:t>
            </w:r>
            <w:r w:rsidR="001B2D41">
              <w:noBreakHyphen/>
            </w:r>
            <w:r w:rsidR="00FC773F" w:rsidRPr="001B2D41">
              <w:t>CD</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165</w:t>
            </w:r>
            <w:r w:rsidR="001B2D41">
              <w:noBreakHyphen/>
            </w:r>
            <w:r w:rsidRPr="001B2D41">
              <w:t>115U</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165</w:t>
            </w:r>
            <w:r w:rsidR="001B2D41">
              <w:noBreakHyphen/>
            </w:r>
            <w:r w:rsidRPr="001B2D41">
              <w:t>115ZC</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165</w:t>
            </w:r>
            <w:r w:rsidR="001B2D41">
              <w:noBreakHyphen/>
            </w:r>
            <w:r w:rsidRPr="001B2D41">
              <w:t>115ZD</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65</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165</w:t>
            </w:r>
            <w:r w:rsidR="001B2D41">
              <w:noBreakHyphen/>
            </w:r>
            <w:r w:rsidRPr="001B2D41">
              <w:t>135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165</w:t>
            </w:r>
            <w:r w:rsidR="001B2D41">
              <w:noBreakHyphen/>
            </w:r>
            <w:r w:rsidRPr="001B2D41">
              <w:t>135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66</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Div. 166</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66</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166</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166</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right" w:pos="482"/>
                <w:tab w:val="center" w:leader="dot" w:pos="2268"/>
              </w:tabs>
              <w:ind w:left="748" w:hanging="748"/>
              <w:rPr>
                <w:b/>
              </w:rPr>
            </w:pPr>
            <w:r w:rsidRPr="001B2D41">
              <w:rPr>
                <w:b/>
              </w:rPr>
              <w:t>Division 1</w:t>
            </w:r>
            <w:r w:rsidR="00FC773F" w:rsidRPr="001B2D41">
              <w:rPr>
                <w:b/>
              </w:rPr>
              <w:t>67</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right" w:pos="482"/>
                <w:tab w:val="center" w:leader="dot" w:pos="2268"/>
              </w:tabs>
              <w:ind w:left="748" w:hanging="748"/>
            </w:pPr>
            <w:r w:rsidRPr="001B2D41">
              <w:t>Division 1</w:t>
            </w:r>
            <w:r w:rsidR="00FC773F" w:rsidRPr="001B2D41">
              <w:t>67</w:t>
            </w:r>
            <w:r w:rsidR="00FC773F" w:rsidRPr="001B2D41">
              <w:tab/>
            </w:r>
          </w:p>
        </w:tc>
        <w:tc>
          <w:tcPr>
            <w:tcW w:w="4801" w:type="dxa"/>
            <w:tcBorders>
              <w:top w:val="nil"/>
              <w:bottom w:val="nil"/>
            </w:tcBorders>
          </w:tcPr>
          <w:p w:rsidR="00FC773F" w:rsidRPr="001B2D41" w:rsidRDefault="00FC773F" w:rsidP="003944EF">
            <w:pPr>
              <w:pStyle w:val="ENoteTableText"/>
              <w:tabs>
                <w:tab w:val="right" w:pos="482"/>
              </w:tabs>
              <w:ind w:left="748" w:hanging="748"/>
              <w:rPr>
                <w:u w:val="single"/>
              </w:rPr>
            </w:pPr>
            <w:r w:rsidRPr="001B2D41">
              <w:t>ad No 130,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167</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 130,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70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70</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70</w:t>
            </w:r>
            <w:r w:rsidR="001B2D41">
              <w:rPr>
                <w:b/>
              </w:rPr>
              <w:noBreakHyphen/>
            </w:r>
            <w:r w:rsidR="00FC773F"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781B1B">
            <w:pPr>
              <w:pStyle w:val="ENoteTableText"/>
              <w:tabs>
                <w:tab w:val="center" w:leader="dot" w:pos="2268"/>
              </w:tabs>
            </w:pPr>
            <w:r w:rsidRPr="001B2D41">
              <w:t>Subdivision 1</w:t>
            </w:r>
            <w:r w:rsidR="00FC773F" w:rsidRPr="001B2D41">
              <w:t>70</w:t>
            </w:r>
            <w:r w:rsidR="001B2D41">
              <w:noBreakHyphen/>
            </w:r>
            <w:r w:rsidR="00FC773F" w:rsidRPr="001B2D41">
              <w:t>B heading</w:t>
            </w:r>
            <w:r w:rsidR="00FC773F"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101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145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155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175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180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70</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70</w:t>
            </w:r>
            <w:r w:rsidR="001B2D41">
              <w:noBreakHyphen/>
            </w:r>
            <w:r w:rsidR="00FC773F" w:rsidRPr="001B2D41">
              <w:t>C</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220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225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169, 1999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70</w:t>
            </w:r>
            <w:r w:rsidR="001B2D41">
              <w:rPr>
                <w:b/>
              </w:rPr>
              <w:noBreakHyphen/>
            </w:r>
            <w:r w:rsidR="00FC773F" w:rsidRPr="001B2D41">
              <w:rPr>
                <w:b/>
              </w:rPr>
              <w:t>D</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70</w:t>
            </w:r>
            <w:r w:rsidR="001B2D41">
              <w:noBreakHyphen/>
            </w:r>
            <w:r w:rsidR="00FC773F" w:rsidRPr="001B2D41">
              <w:t>D</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170</w:t>
            </w:r>
            <w:r w:rsidR="001B2D41">
              <w:noBreakHyphen/>
            </w:r>
            <w:r w:rsidRPr="001B2D41">
              <w:t>300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170</w:t>
            </w:r>
            <w:r w:rsidR="001B2D41">
              <w:noBreakHyphen/>
            </w:r>
            <w:r w:rsidRPr="001B2D41">
              <w:t>300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75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75</w:t>
            </w:r>
            <w:r w:rsidR="001B2D41">
              <w:rPr>
                <w:b/>
              </w:rPr>
              <w:noBreakHyphen/>
            </w:r>
            <w:r w:rsidR="00FC773F" w:rsidRPr="001B2D41">
              <w:rPr>
                <w:b/>
              </w:rPr>
              <w:t>CA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175</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75</w:t>
            </w:r>
            <w:r w:rsidR="001B2D41">
              <w:rPr>
                <w:b/>
              </w:rPr>
              <w:noBreakHyphen/>
            </w:r>
            <w:r w:rsidR="00FC773F" w:rsidRPr="001B2D41">
              <w:rPr>
                <w:b/>
              </w:rPr>
              <w:t>CB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175</w:t>
            </w:r>
            <w:r w:rsidR="001B2D41">
              <w:noBreakHyphen/>
            </w:r>
            <w:r w:rsidRPr="001B2D41">
              <w:t>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75</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Subdivision 1</w:t>
            </w:r>
            <w:r w:rsidR="00FC773F" w:rsidRPr="001B2D41">
              <w:t>75</w:t>
            </w:r>
            <w:r w:rsidR="001B2D41">
              <w:noBreakHyphen/>
            </w:r>
            <w:r w:rsidR="00FC773F" w:rsidRPr="001B2D41">
              <w:t>C</w:t>
            </w:r>
            <w:r w:rsidR="00FC773F"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175</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175</w:t>
            </w:r>
            <w:r w:rsidR="001B2D41">
              <w:noBreakHyphen/>
            </w:r>
            <w:r w:rsidRPr="001B2D41">
              <w:t>78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Division 1</w:t>
            </w:r>
            <w:r w:rsidR="00FC773F" w:rsidRPr="001B2D41">
              <w:rPr>
                <w:b/>
              </w:rPr>
              <w:t>97</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163128">
            <w:pPr>
              <w:pStyle w:val="ENoteTableText"/>
              <w:tabs>
                <w:tab w:val="center" w:leader="dot" w:pos="2268"/>
              </w:tabs>
            </w:pPr>
            <w:r w:rsidRPr="001B2D41">
              <w:t>Division 1</w:t>
            </w:r>
            <w:r w:rsidR="00FC773F" w:rsidRPr="001B2D41">
              <w:t>97</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97</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197</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97</w:t>
            </w:r>
            <w:r w:rsidR="001B2D41">
              <w:rPr>
                <w:b/>
              </w:rPr>
              <w:noBreakHyphen/>
            </w:r>
            <w:r w:rsidR="00FC773F"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197</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1E5ACC" w:rsidP="003944EF">
            <w:pPr>
              <w:pStyle w:val="ENoteTableText"/>
            </w:pPr>
            <w:r w:rsidRPr="001B2D41">
              <w:rPr>
                <w:b/>
              </w:rPr>
              <w:t>Subdivision 1</w:t>
            </w:r>
            <w:r w:rsidR="00FC773F" w:rsidRPr="001B2D41">
              <w:rPr>
                <w:b/>
              </w:rPr>
              <w:t>97</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197</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197</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197</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197</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6</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6</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201</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201</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282394">
            <w:pPr>
              <w:pStyle w:val="ENoteTableText"/>
              <w:keepNext/>
            </w:pPr>
            <w:r w:rsidRPr="001B2D41">
              <w:rPr>
                <w:b/>
              </w:rPr>
              <w:t>Division</w:t>
            </w:r>
            <w:r w:rsidR="00FD3F14" w:rsidRPr="001B2D41">
              <w:rPr>
                <w:b/>
              </w:rPr>
              <w:t> </w:t>
            </w:r>
            <w:r w:rsidRPr="001B2D41">
              <w:rPr>
                <w:b/>
              </w:rPr>
              <w:t>203</w:t>
            </w:r>
          </w:p>
        </w:tc>
        <w:tc>
          <w:tcPr>
            <w:tcW w:w="4801" w:type="dxa"/>
            <w:tcBorders>
              <w:top w:val="nil"/>
              <w:bottom w:val="nil"/>
            </w:tcBorders>
          </w:tcPr>
          <w:p w:rsidR="00FC773F" w:rsidRPr="001B2D41" w:rsidRDefault="00FC773F" w:rsidP="00282394">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203</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203</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205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117, 2002; 2006 No.</w:t>
            </w:r>
            <w:r w:rsidR="00FD3F14" w:rsidRPr="001B2D41">
              <w:t> </w:t>
            </w:r>
            <w:r w:rsidRPr="001B2D41">
              <w:t>101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205</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s. 205</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117, 2002;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205</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58, 2006;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71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205</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E27F3">
            <w:pPr>
              <w:pStyle w:val="ENoteTableText"/>
              <w:keepNext/>
            </w:pPr>
            <w:r w:rsidRPr="001B2D41">
              <w:rPr>
                <w:b/>
              </w:rPr>
              <w:t>Division</w:t>
            </w:r>
            <w:r w:rsidR="00FD3F14" w:rsidRPr="001B2D41">
              <w:rPr>
                <w:b/>
              </w:rPr>
              <w:t> </w:t>
            </w:r>
            <w:r w:rsidRPr="001B2D41">
              <w:rPr>
                <w:b/>
              </w:rPr>
              <w:t>208</w:t>
            </w:r>
          </w:p>
        </w:tc>
        <w:tc>
          <w:tcPr>
            <w:tcW w:w="4801" w:type="dxa"/>
            <w:tcBorders>
              <w:top w:val="nil"/>
              <w:bottom w:val="nil"/>
            </w:tcBorders>
          </w:tcPr>
          <w:p w:rsidR="00FC773F" w:rsidRPr="001B2D41" w:rsidRDefault="00FC773F" w:rsidP="00DE27F3">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208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208</w:t>
            </w:r>
            <w:r w:rsidR="001B2D41">
              <w:noBreakHyphen/>
            </w:r>
            <w:r w:rsidRPr="001B2D41">
              <w:t>111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210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210</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210</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214</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214</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am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60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65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am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7C33DB">
            <w:pPr>
              <w:pStyle w:val="ENoteTableText"/>
            </w:pPr>
            <w:r w:rsidRPr="001B2D41">
              <w:t>rep No 2,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214</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114, 2009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214</w:t>
            </w:r>
            <w:r w:rsidR="001B2D41">
              <w:noBreakHyphen/>
            </w:r>
            <w:r w:rsidRPr="001B2D41">
              <w:t>135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219</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219</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219</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219</w:t>
            </w:r>
            <w:r w:rsidR="001B2D41">
              <w:noBreakHyphen/>
            </w:r>
            <w:r w:rsidRPr="001B2D41">
              <w:t>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219</w:t>
            </w:r>
            <w:r w:rsidR="001B2D41">
              <w:noBreakHyphen/>
            </w:r>
            <w:r w:rsidRPr="001B2D41">
              <w:t>45(2)</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C6B3A">
            <w:pPr>
              <w:pStyle w:val="ENoteTableText"/>
              <w:keepNext/>
            </w:pPr>
            <w:r w:rsidRPr="001B2D41">
              <w:rPr>
                <w:b/>
              </w:rPr>
              <w:t>Division</w:t>
            </w:r>
            <w:r w:rsidR="00FD3F14" w:rsidRPr="001B2D41">
              <w:rPr>
                <w:b/>
              </w:rPr>
              <w:t> </w:t>
            </w:r>
            <w:r w:rsidRPr="001B2D41">
              <w:rPr>
                <w:b/>
              </w:rPr>
              <w:t>220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220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220</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220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220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220</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220</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220</w:t>
            </w:r>
            <w:r w:rsidR="001B2D41">
              <w:noBreakHyphen/>
            </w:r>
            <w:r w:rsidRPr="001B2D41">
              <w:t>501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C2750">
            <w:pPr>
              <w:pStyle w:val="ENoteTableText"/>
              <w:keepNext/>
              <w:keepLines/>
            </w:pPr>
            <w:r w:rsidRPr="001B2D41">
              <w:rPr>
                <w:b/>
              </w:rPr>
              <w:t>Part</w:t>
            </w:r>
            <w:r w:rsidR="00FD3F14" w:rsidRPr="001B2D41">
              <w:rPr>
                <w:b/>
              </w:rPr>
              <w:t> </w:t>
            </w:r>
            <w:r w:rsidRPr="001B2D41">
              <w:rPr>
                <w:b/>
              </w:rPr>
              <w:t>3</w:t>
            </w:r>
            <w:r w:rsidR="001B2D41">
              <w:rPr>
                <w:b/>
              </w:rPr>
              <w:noBreakHyphen/>
            </w:r>
            <w:r w:rsidRPr="001B2D41">
              <w:rPr>
                <w:b/>
              </w:rPr>
              <w:t>10</w:t>
            </w:r>
          </w:p>
        </w:tc>
        <w:tc>
          <w:tcPr>
            <w:tcW w:w="4801" w:type="dxa"/>
            <w:tcBorders>
              <w:top w:val="nil"/>
              <w:bottom w:val="nil"/>
            </w:tcBorders>
          </w:tcPr>
          <w:p w:rsidR="00FC773F" w:rsidRPr="001B2D41" w:rsidRDefault="00FC773F" w:rsidP="00BC2750">
            <w:pPr>
              <w:pStyle w:val="ENoteTableText"/>
              <w:keepNext/>
              <w:keepLines/>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  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77312">
            <w:pPr>
              <w:pStyle w:val="ENoteTableText"/>
            </w:pPr>
            <w:r w:rsidRPr="001B2D41">
              <w:rPr>
                <w:b/>
              </w:rPr>
              <w:t>Division</w:t>
            </w:r>
            <w:r w:rsidR="00FD3F14" w:rsidRPr="001B2D41">
              <w:rPr>
                <w:b/>
              </w:rPr>
              <w:t> </w:t>
            </w:r>
            <w:r w:rsidRPr="001B2D41">
              <w:rPr>
                <w:b/>
              </w:rPr>
              <w:t>235</w:t>
            </w:r>
          </w:p>
        </w:tc>
        <w:tc>
          <w:tcPr>
            <w:tcW w:w="4801" w:type="dxa"/>
            <w:tcBorders>
              <w:top w:val="nil"/>
              <w:bottom w:val="nil"/>
            </w:tcBorders>
          </w:tcPr>
          <w:p w:rsidR="00FC773F" w:rsidRPr="001B2D41" w:rsidRDefault="00FC773F" w:rsidP="004B03E5">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77312">
            <w:pPr>
              <w:pStyle w:val="ENoteTableText"/>
              <w:tabs>
                <w:tab w:val="center" w:leader="dot" w:pos="2268"/>
              </w:tabs>
            </w:pPr>
            <w:r w:rsidRPr="001B2D41">
              <w:t>Division</w:t>
            </w:r>
            <w:r w:rsidR="00FD3F14" w:rsidRPr="001B2D41">
              <w:t> </w:t>
            </w:r>
            <w:r w:rsidRPr="001B2D41">
              <w:t>235</w:t>
            </w:r>
            <w:r w:rsidRPr="001B2D41">
              <w:tab/>
            </w:r>
          </w:p>
        </w:tc>
        <w:tc>
          <w:tcPr>
            <w:tcW w:w="4801" w:type="dxa"/>
            <w:tcBorders>
              <w:top w:val="nil"/>
              <w:bottom w:val="nil"/>
            </w:tcBorders>
          </w:tcPr>
          <w:p w:rsidR="00FC773F" w:rsidRPr="001B2D41" w:rsidRDefault="00FC773F" w:rsidP="00B77312">
            <w:pPr>
              <w:pStyle w:val="ENoteTableText"/>
            </w:pPr>
            <w:r w:rsidRPr="001B2D41">
              <w:t>ad No 130,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A33AD">
            <w:pPr>
              <w:pStyle w:val="ENoteTableText"/>
              <w:keepNext/>
            </w:pPr>
            <w:r w:rsidRPr="001B2D41">
              <w:rPr>
                <w:b/>
              </w:rPr>
              <w:t>Subdivision</w:t>
            </w:r>
            <w:r w:rsidR="00FD3F14" w:rsidRPr="001B2D41">
              <w:rPr>
                <w:b/>
              </w:rPr>
              <w:t> </w:t>
            </w:r>
            <w:r w:rsidRPr="001B2D41">
              <w:rPr>
                <w:b/>
              </w:rPr>
              <w:t>235</w:t>
            </w:r>
            <w:r w:rsidR="001B2D41">
              <w:rPr>
                <w:b/>
              </w:rPr>
              <w:noBreakHyphen/>
            </w:r>
            <w:r w:rsidRPr="001B2D41">
              <w:rPr>
                <w:b/>
              </w:rPr>
              <w:t>I</w:t>
            </w:r>
          </w:p>
        </w:tc>
        <w:tc>
          <w:tcPr>
            <w:tcW w:w="4801" w:type="dxa"/>
            <w:tcBorders>
              <w:top w:val="nil"/>
              <w:bottom w:val="nil"/>
            </w:tcBorders>
          </w:tcPr>
          <w:p w:rsidR="00FC773F" w:rsidRPr="001B2D41" w:rsidRDefault="00FC773F" w:rsidP="004A33AD">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77312">
            <w:pPr>
              <w:pStyle w:val="ENoteTableText"/>
              <w:tabs>
                <w:tab w:val="center" w:leader="dot" w:pos="2268"/>
              </w:tabs>
            </w:pPr>
            <w:r w:rsidRPr="001B2D41">
              <w:t>s. 235</w:t>
            </w:r>
            <w:r w:rsidR="001B2D41">
              <w:noBreakHyphen/>
            </w:r>
            <w:r w:rsidRPr="001B2D41">
              <w:t>810</w:t>
            </w:r>
            <w:r w:rsidRPr="001B2D41">
              <w:tab/>
            </w:r>
          </w:p>
        </w:tc>
        <w:tc>
          <w:tcPr>
            <w:tcW w:w="4801" w:type="dxa"/>
            <w:tcBorders>
              <w:top w:val="nil"/>
              <w:bottom w:val="nil"/>
            </w:tcBorders>
          </w:tcPr>
          <w:p w:rsidR="00FC773F" w:rsidRPr="001B2D41" w:rsidRDefault="00FC773F" w:rsidP="004B03E5">
            <w:pPr>
              <w:pStyle w:val="ENoteTableText"/>
            </w:pPr>
            <w:r w:rsidRPr="001B2D41">
              <w:t>ad No 130,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242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242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242</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242</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245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245</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245</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245</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247</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781B1B">
            <w:pPr>
              <w:pStyle w:val="ENoteTableText"/>
              <w:tabs>
                <w:tab w:val="center" w:leader="dot" w:pos="2268"/>
              </w:tabs>
            </w:pPr>
            <w:r w:rsidRPr="001B2D41">
              <w:t>Division</w:t>
            </w:r>
            <w:r w:rsidR="00FD3F14" w:rsidRPr="001B2D41">
              <w:t> </w:t>
            </w:r>
            <w:r w:rsidRPr="001B2D41">
              <w:t>247 heading</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61, 2011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247</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781B1B">
            <w:pPr>
              <w:pStyle w:val="ENoteTableText"/>
              <w:tabs>
                <w:tab w:val="center" w:leader="dot" w:pos="2268"/>
              </w:tabs>
            </w:pPr>
            <w:r w:rsidRPr="001B2D41">
              <w:t>Subdivision</w:t>
            </w:r>
            <w:r w:rsidR="00FD3F14" w:rsidRPr="001B2D41">
              <w:t> </w:t>
            </w:r>
            <w:r w:rsidRPr="001B2D41">
              <w:t>247</w:t>
            </w:r>
            <w:r w:rsidR="001B2D41">
              <w:noBreakHyphen/>
            </w:r>
            <w:r w:rsidRPr="001B2D41">
              <w:t>A heading</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247</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61, 2011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247</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247</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247</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247</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247</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247</w:t>
            </w:r>
            <w:r w:rsidR="001B2D41">
              <w:noBreakHyphen/>
            </w:r>
            <w:r w:rsidRPr="001B2D41">
              <w:t>B</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247</w:t>
            </w:r>
            <w:r w:rsidR="001B2D41">
              <w:noBreakHyphen/>
            </w:r>
            <w:r w:rsidRPr="001B2D41">
              <w:t>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247</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247</w:t>
            </w:r>
            <w:r w:rsidR="001B2D41">
              <w:noBreakHyphen/>
            </w:r>
            <w:r w:rsidRPr="001B2D41">
              <w:t>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61, 2011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282394">
            <w:pPr>
              <w:pStyle w:val="ENoteTableText"/>
              <w:keepNext/>
            </w:pPr>
            <w:r w:rsidRPr="001B2D41">
              <w:rPr>
                <w:b/>
              </w:rPr>
              <w:t>Division</w:t>
            </w:r>
            <w:r w:rsidR="00FD3F14" w:rsidRPr="001B2D41">
              <w:rPr>
                <w:b/>
              </w:rPr>
              <w:t> </w:t>
            </w:r>
            <w:r w:rsidRPr="001B2D41">
              <w:rPr>
                <w:b/>
              </w:rPr>
              <w:t>253</w:t>
            </w:r>
          </w:p>
        </w:tc>
        <w:tc>
          <w:tcPr>
            <w:tcW w:w="4801" w:type="dxa"/>
            <w:tcBorders>
              <w:top w:val="nil"/>
              <w:bottom w:val="nil"/>
            </w:tcBorders>
          </w:tcPr>
          <w:p w:rsidR="00FC773F" w:rsidRPr="001B2D41" w:rsidRDefault="00FC773F" w:rsidP="00282394">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253</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42, 2009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253</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253</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42, 2009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253</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42, 2009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C2750">
            <w:pPr>
              <w:pStyle w:val="ENoteTableText"/>
              <w:keepNext/>
              <w:keepLines/>
            </w:pPr>
            <w:r w:rsidRPr="001B2D41">
              <w:rPr>
                <w:b/>
              </w:rPr>
              <w:t>Part</w:t>
            </w:r>
            <w:r w:rsidR="00FD3F14" w:rsidRPr="001B2D41">
              <w:rPr>
                <w:b/>
              </w:rPr>
              <w:t> </w:t>
            </w:r>
            <w:r w:rsidRPr="001B2D41">
              <w:rPr>
                <w:b/>
              </w:rPr>
              <w:t>3</w:t>
            </w:r>
            <w:r w:rsidR="001B2D41">
              <w:rPr>
                <w:b/>
              </w:rPr>
              <w:noBreakHyphen/>
            </w:r>
            <w:r w:rsidRPr="001B2D41">
              <w:rPr>
                <w:b/>
              </w:rPr>
              <w:t>25</w:t>
            </w:r>
          </w:p>
        </w:tc>
        <w:tc>
          <w:tcPr>
            <w:tcW w:w="4801" w:type="dxa"/>
            <w:tcBorders>
              <w:top w:val="nil"/>
              <w:bottom w:val="nil"/>
            </w:tcBorders>
          </w:tcPr>
          <w:p w:rsidR="00FC773F" w:rsidRPr="001B2D41" w:rsidRDefault="00FC773F" w:rsidP="00BC2750">
            <w:pPr>
              <w:pStyle w:val="ENoteTableText"/>
              <w:keepNext/>
              <w:keepLines/>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56, 2010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275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275</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275</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56, 2010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rPr>
                <w:b/>
              </w:rPr>
              <w:t>Subdivision</w:t>
            </w:r>
            <w:r w:rsidR="00FD3F14" w:rsidRPr="001B2D41">
              <w:rPr>
                <w:b/>
              </w:rPr>
              <w:t> </w:t>
            </w:r>
            <w:r w:rsidRPr="001B2D41">
              <w:rPr>
                <w:b/>
              </w:rPr>
              <w:t>275</w:t>
            </w:r>
            <w:r w:rsidR="001B2D41">
              <w:rPr>
                <w:b/>
              </w:rPr>
              <w:noBreakHyphen/>
            </w:r>
            <w:r w:rsidRPr="001B2D41">
              <w:rPr>
                <w:b/>
              </w:rPr>
              <w:t>L</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275</w:t>
            </w:r>
            <w:r w:rsidR="001B2D41">
              <w:noBreakHyphen/>
            </w:r>
            <w:r w:rsidRPr="001B2D41">
              <w:t>L</w:t>
            </w:r>
            <w:r w:rsidRPr="001B2D41">
              <w:tab/>
            </w:r>
          </w:p>
        </w:tc>
        <w:tc>
          <w:tcPr>
            <w:tcW w:w="4801" w:type="dxa"/>
            <w:tcBorders>
              <w:top w:val="nil"/>
              <w:bottom w:val="nil"/>
            </w:tcBorders>
          </w:tcPr>
          <w:p w:rsidR="00FC773F" w:rsidRPr="001B2D41" w:rsidRDefault="00FC773F" w:rsidP="003944EF">
            <w:pPr>
              <w:pStyle w:val="ENoteTableText"/>
            </w:pPr>
            <w:r w:rsidRPr="001B2D41">
              <w:t>ad No 53,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275</w:t>
            </w:r>
            <w:r w:rsidR="001B2D41">
              <w:noBreakHyphen/>
            </w:r>
            <w:r w:rsidRPr="001B2D41">
              <w:t>605</w:t>
            </w:r>
            <w:r w:rsidRPr="001B2D41">
              <w:tab/>
            </w:r>
          </w:p>
        </w:tc>
        <w:tc>
          <w:tcPr>
            <w:tcW w:w="4801" w:type="dxa"/>
            <w:tcBorders>
              <w:top w:val="nil"/>
              <w:bottom w:val="nil"/>
            </w:tcBorders>
          </w:tcPr>
          <w:p w:rsidR="00FC773F" w:rsidRPr="001B2D41" w:rsidRDefault="00FC773F" w:rsidP="003944EF">
            <w:pPr>
              <w:pStyle w:val="ENoteTableText"/>
            </w:pPr>
            <w:r w:rsidRPr="001B2D41">
              <w:t>ad No 53,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rPr>
                <w:b/>
              </w:rPr>
              <w:t>Division</w:t>
            </w:r>
            <w:r w:rsidR="00FD3F14" w:rsidRPr="001B2D41">
              <w:rPr>
                <w:b/>
              </w:rPr>
              <w:t> </w:t>
            </w:r>
            <w:r w:rsidRPr="001B2D41">
              <w:rPr>
                <w:b/>
              </w:rPr>
              <w:t>276</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276</w:t>
            </w:r>
            <w:r w:rsidRPr="001B2D41">
              <w:tab/>
            </w:r>
          </w:p>
        </w:tc>
        <w:tc>
          <w:tcPr>
            <w:tcW w:w="4801" w:type="dxa"/>
            <w:tcBorders>
              <w:top w:val="nil"/>
              <w:bottom w:val="nil"/>
            </w:tcBorders>
          </w:tcPr>
          <w:p w:rsidR="00FC773F" w:rsidRPr="001B2D41" w:rsidRDefault="00FC773F" w:rsidP="003944EF">
            <w:pPr>
              <w:pStyle w:val="ENoteTableText"/>
            </w:pPr>
            <w:r w:rsidRPr="001B2D41">
              <w:t>ad No 53,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pPr>
              <w:pStyle w:val="ENoteTableText"/>
              <w:tabs>
                <w:tab w:val="center" w:leader="dot" w:pos="2268"/>
              </w:tabs>
              <w:rPr>
                <w:b/>
              </w:rPr>
            </w:pPr>
            <w:r w:rsidRPr="001B2D41">
              <w:rPr>
                <w:b/>
              </w:rPr>
              <w:t>Subdivision</w:t>
            </w:r>
            <w:r w:rsidR="00FD3F14" w:rsidRPr="001B2D41">
              <w:rPr>
                <w:b/>
              </w:rPr>
              <w:t> </w:t>
            </w:r>
            <w:r w:rsidRPr="001B2D41">
              <w:rPr>
                <w:b/>
              </w:rPr>
              <w:t>276</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t>s 276</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 53,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rPr>
                <w:b/>
              </w:rPr>
              <w:t>Subdivision</w:t>
            </w:r>
            <w:r w:rsidR="00FD3F14" w:rsidRPr="001B2D41">
              <w:rPr>
                <w:b/>
              </w:rPr>
              <w:t> </w:t>
            </w:r>
            <w:r w:rsidRPr="001B2D41">
              <w:rPr>
                <w:b/>
              </w:rPr>
              <w:t>276</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276</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 53,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am No 15,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rPr>
                <w:b/>
              </w:rPr>
              <w:t>Subdivision</w:t>
            </w:r>
            <w:r w:rsidR="00FD3F14" w:rsidRPr="001B2D41">
              <w:rPr>
                <w:b/>
              </w:rPr>
              <w:t> </w:t>
            </w:r>
            <w:r w:rsidRPr="001B2D41">
              <w:rPr>
                <w:b/>
              </w:rPr>
              <w:t>276</w:t>
            </w:r>
            <w:r w:rsidR="001B2D41">
              <w:rPr>
                <w:b/>
              </w:rPr>
              <w:noBreakHyphen/>
            </w:r>
            <w:r w:rsidRPr="001B2D41">
              <w:rPr>
                <w:b/>
              </w:rPr>
              <w:t>T</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276</w:t>
            </w:r>
            <w:r w:rsidR="001B2D41">
              <w:noBreakHyphen/>
            </w:r>
            <w:r w:rsidRPr="001B2D41">
              <w:t>700</w:t>
            </w:r>
            <w:r w:rsidRPr="001B2D41">
              <w:tab/>
            </w:r>
          </w:p>
        </w:tc>
        <w:tc>
          <w:tcPr>
            <w:tcW w:w="4801" w:type="dxa"/>
            <w:tcBorders>
              <w:top w:val="nil"/>
              <w:bottom w:val="nil"/>
            </w:tcBorders>
          </w:tcPr>
          <w:p w:rsidR="00FC773F" w:rsidRPr="001B2D41" w:rsidRDefault="00FC773F" w:rsidP="003944EF">
            <w:pPr>
              <w:pStyle w:val="ENoteTableText"/>
            </w:pPr>
            <w:r w:rsidRPr="001B2D41">
              <w:t>ad No 53,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276</w:t>
            </w:r>
            <w:r w:rsidR="001B2D41">
              <w:noBreakHyphen/>
            </w:r>
            <w:r w:rsidRPr="001B2D41">
              <w:t>705</w:t>
            </w:r>
            <w:r w:rsidRPr="001B2D41">
              <w:tab/>
            </w:r>
          </w:p>
        </w:tc>
        <w:tc>
          <w:tcPr>
            <w:tcW w:w="4801" w:type="dxa"/>
            <w:tcBorders>
              <w:top w:val="nil"/>
              <w:bottom w:val="nil"/>
            </w:tcBorders>
          </w:tcPr>
          <w:p w:rsidR="00FC773F" w:rsidRPr="001B2D41" w:rsidRDefault="00FC773F" w:rsidP="003944EF">
            <w:pPr>
              <w:pStyle w:val="ENoteTableText"/>
            </w:pPr>
            <w:r w:rsidRPr="001B2D41">
              <w:t>ad No 53,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rPr>
                <w:b/>
              </w:rPr>
              <w:t>Subdivision</w:t>
            </w:r>
            <w:r w:rsidR="00FD3F14" w:rsidRPr="001B2D41">
              <w:rPr>
                <w:b/>
              </w:rPr>
              <w:t> </w:t>
            </w:r>
            <w:r w:rsidRPr="001B2D41">
              <w:rPr>
                <w:b/>
              </w:rPr>
              <w:t>276</w:t>
            </w:r>
            <w:r w:rsidR="001B2D41">
              <w:rPr>
                <w:b/>
              </w:rPr>
              <w:noBreakHyphen/>
            </w:r>
            <w:r w:rsidRPr="001B2D41">
              <w:rPr>
                <w:b/>
              </w:rPr>
              <w:t>U</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276</w:t>
            </w:r>
            <w:r w:rsidR="001B2D41">
              <w:noBreakHyphen/>
            </w:r>
            <w:r w:rsidRPr="001B2D41">
              <w:t>750</w:t>
            </w:r>
            <w:r w:rsidRPr="001B2D41">
              <w:tab/>
            </w:r>
          </w:p>
        </w:tc>
        <w:tc>
          <w:tcPr>
            <w:tcW w:w="4801" w:type="dxa"/>
            <w:tcBorders>
              <w:top w:val="nil"/>
              <w:bottom w:val="nil"/>
            </w:tcBorders>
          </w:tcPr>
          <w:p w:rsidR="00FC773F" w:rsidRPr="001B2D41" w:rsidRDefault="00FC773F" w:rsidP="003944EF">
            <w:pPr>
              <w:pStyle w:val="ENoteTableText"/>
            </w:pPr>
            <w:r w:rsidRPr="001B2D41">
              <w:t>ad No 53,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276</w:t>
            </w:r>
            <w:r w:rsidR="001B2D41">
              <w:noBreakHyphen/>
            </w:r>
            <w:r w:rsidRPr="001B2D41">
              <w:t>755</w:t>
            </w:r>
            <w:r w:rsidRPr="001B2D41">
              <w:tab/>
            </w:r>
          </w:p>
        </w:tc>
        <w:tc>
          <w:tcPr>
            <w:tcW w:w="4801" w:type="dxa"/>
            <w:tcBorders>
              <w:top w:val="nil"/>
              <w:bottom w:val="nil"/>
            </w:tcBorders>
          </w:tcPr>
          <w:p w:rsidR="00FC773F" w:rsidRPr="001B2D41" w:rsidRDefault="00FC773F" w:rsidP="003944EF">
            <w:pPr>
              <w:pStyle w:val="ENoteTableText"/>
            </w:pPr>
            <w:r w:rsidRPr="001B2D41">
              <w:t>ad No 53,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30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290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290</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pPr>
            <w:r w:rsidRPr="001B2D41">
              <w:rPr>
                <w:b/>
              </w:rPr>
              <w:t>Division</w:t>
            </w:r>
            <w:r w:rsidR="00FD3F14" w:rsidRPr="001B2D41">
              <w:rPr>
                <w:b/>
              </w:rPr>
              <w:t> </w:t>
            </w:r>
            <w:r w:rsidRPr="001B2D41">
              <w:rPr>
                <w:b/>
              </w:rPr>
              <w:t>291</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pPr>
            <w:r w:rsidRPr="001B2D41">
              <w:t>Division</w:t>
            </w:r>
            <w:r w:rsidR="00FD3F14" w:rsidRPr="001B2D41">
              <w:t> </w:t>
            </w:r>
            <w:r w:rsidRPr="001B2D41">
              <w:t>291</w:t>
            </w:r>
            <w:r w:rsidRPr="001B2D41">
              <w:tab/>
            </w:r>
          </w:p>
        </w:tc>
        <w:tc>
          <w:tcPr>
            <w:tcW w:w="4801" w:type="dxa"/>
            <w:tcBorders>
              <w:top w:val="nil"/>
              <w:bottom w:val="nil"/>
            </w:tcBorders>
          </w:tcPr>
          <w:p w:rsidR="00FC773F" w:rsidRPr="001B2D41" w:rsidRDefault="00FC773F" w:rsidP="0049516B">
            <w:pPr>
              <w:pStyle w:val="ENoteTableText"/>
            </w:pPr>
            <w:r w:rsidRPr="001B2D41">
              <w:t>ad No 118,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827DD9">
            <w:pPr>
              <w:pStyle w:val="ENoteTableText"/>
              <w:tabs>
                <w:tab w:val="center" w:leader="dot" w:pos="2268"/>
              </w:tabs>
              <w:rPr>
                <w:b/>
              </w:rPr>
            </w:pPr>
            <w:r w:rsidRPr="001B2D41">
              <w:rPr>
                <w:b/>
              </w:rPr>
              <w:t>Subdivision</w:t>
            </w:r>
            <w:r w:rsidR="00FD3F14" w:rsidRPr="001B2D41">
              <w:rPr>
                <w:b/>
              </w:rPr>
              <w:t> </w:t>
            </w:r>
            <w:r w:rsidRPr="001B2D41">
              <w:rPr>
                <w:b/>
              </w:rPr>
              <w:t>291</w:t>
            </w:r>
            <w:r w:rsidR="001B2D41">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pPr>
            <w:r w:rsidRPr="001B2D41">
              <w:t>s 291</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 118,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pPr>
            <w:r w:rsidRPr="001B2D41">
              <w:t>Subdivision</w:t>
            </w:r>
            <w:r w:rsidR="00FD3F14" w:rsidRPr="001B2D41">
              <w:t> </w:t>
            </w:r>
            <w:r w:rsidRPr="001B2D41">
              <w:t>291</w:t>
            </w:r>
            <w:r w:rsidR="001B2D41">
              <w:noBreakHyphen/>
            </w:r>
            <w:r w:rsidRPr="001B2D41">
              <w:t>B</w:t>
            </w:r>
            <w:r w:rsidRPr="001B2D41">
              <w:tab/>
            </w:r>
          </w:p>
        </w:tc>
        <w:tc>
          <w:tcPr>
            <w:tcW w:w="4801" w:type="dxa"/>
            <w:tcBorders>
              <w:top w:val="nil"/>
              <w:bottom w:val="nil"/>
            </w:tcBorders>
          </w:tcPr>
          <w:p w:rsidR="00FC773F" w:rsidRPr="001B2D41" w:rsidRDefault="00FC773F" w:rsidP="0049516B">
            <w:pPr>
              <w:pStyle w:val="ENoteTableText"/>
            </w:pPr>
            <w:r w:rsidRPr="001B2D41">
              <w:t>ad No 118,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pPr>
          </w:p>
        </w:tc>
        <w:tc>
          <w:tcPr>
            <w:tcW w:w="4801" w:type="dxa"/>
            <w:tcBorders>
              <w:top w:val="nil"/>
              <w:bottom w:val="nil"/>
            </w:tcBorders>
          </w:tcPr>
          <w:p w:rsidR="00FC773F" w:rsidRPr="001B2D41" w:rsidRDefault="00FC773F" w:rsidP="0049516B">
            <w:pPr>
              <w:pStyle w:val="ENoteTableText"/>
            </w:pPr>
            <w:r w:rsidRPr="001B2D41">
              <w:t>rep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rPr>
                <w:b/>
              </w:rPr>
            </w:pPr>
            <w:r w:rsidRPr="001B2D41">
              <w:t>s 291</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 118,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rPr>
                <w:b/>
              </w:rPr>
            </w:pPr>
            <w:r w:rsidRPr="001B2D41">
              <w:rPr>
                <w:b/>
              </w:rPr>
              <w:t>Subdivision</w:t>
            </w:r>
            <w:r w:rsidR="00FD3F14" w:rsidRPr="001B2D41">
              <w:rPr>
                <w:b/>
              </w:rPr>
              <w:t> </w:t>
            </w:r>
            <w:r w:rsidRPr="001B2D41">
              <w:rPr>
                <w:b/>
              </w:rPr>
              <w:t>291</w:t>
            </w:r>
            <w:r w:rsidR="001B2D41">
              <w:rPr>
                <w:b/>
              </w:rPr>
              <w:noBreakHyphen/>
            </w:r>
            <w:r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pPr>
            <w:r w:rsidRPr="001B2D41">
              <w:t>s 291</w:t>
            </w:r>
            <w:r w:rsidR="001B2D41">
              <w:noBreakHyphen/>
            </w:r>
            <w:r w:rsidRPr="001B2D41">
              <w:t>170</w:t>
            </w:r>
            <w:r w:rsidRPr="001B2D41">
              <w:tab/>
            </w:r>
          </w:p>
        </w:tc>
        <w:tc>
          <w:tcPr>
            <w:tcW w:w="4801" w:type="dxa"/>
            <w:tcBorders>
              <w:top w:val="nil"/>
              <w:bottom w:val="nil"/>
            </w:tcBorders>
          </w:tcPr>
          <w:p w:rsidR="00FC773F" w:rsidRPr="001B2D41" w:rsidRDefault="00FC773F" w:rsidP="003944EF">
            <w:pPr>
              <w:pStyle w:val="ENoteTableText"/>
            </w:pPr>
            <w:r w:rsidRPr="001B2D41">
              <w:t>ad No 118,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am No 81, 2016; No 55, 2017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292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516B">
            <w:pPr>
              <w:pStyle w:val="ENoteTableText"/>
              <w:tabs>
                <w:tab w:val="center" w:leader="dot" w:pos="2268"/>
              </w:tabs>
            </w:pPr>
            <w:r w:rsidRPr="001B2D41">
              <w:t>Division</w:t>
            </w:r>
            <w:r w:rsidR="00FD3F14" w:rsidRPr="001B2D41">
              <w:t> </w:t>
            </w:r>
            <w:r w:rsidRPr="001B2D41">
              <w:t>292 heading</w:t>
            </w:r>
            <w:r w:rsidRPr="001B2D41">
              <w:tab/>
            </w:r>
          </w:p>
        </w:tc>
        <w:tc>
          <w:tcPr>
            <w:tcW w:w="4801" w:type="dxa"/>
            <w:tcBorders>
              <w:top w:val="nil"/>
              <w:bottom w:val="nil"/>
            </w:tcBorders>
          </w:tcPr>
          <w:p w:rsidR="00FC773F" w:rsidRPr="001B2D41" w:rsidRDefault="00FC773F" w:rsidP="00BF3837">
            <w:pPr>
              <w:pStyle w:val="ENoteTableText"/>
            </w:pPr>
            <w:r w:rsidRPr="001B2D41">
              <w:t>am No 118,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292</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62, 2009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rs No 82,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118,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292</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118,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292</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Nos. 15 and 79,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292</w:t>
            </w:r>
            <w:r w:rsidR="001B2D41">
              <w:noBreakHyphen/>
            </w:r>
            <w:r w:rsidRPr="001B2D41">
              <w:t>80A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292</w:t>
            </w:r>
            <w:r w:rsidR="001B2D41">
              <w:noBreakHyphen/>
            </w:r>
            <w:r w:rsidRPr="001B2D41">
              <w:t>80B</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292</w:t>
            </w:r>
            <w:r w:rsidR="001B2D41">
              <w:noBreakHyphen/>
            </w:r>
            <w:r w:rsidRPr="001B2D41">
              <w:t>80C</w:t>
            </w:r>
            <w:r w:rsidRPr="001B2D41">
              <w:tab/>
            </w:r>
          </w:p>
        </w:tc>
        <w:tc>
          <w:tcPr>
            <w:tcW w:w="4801" w:type="dxa"/>
            <w:tcBorders>
              <w:top w:val="nil"/>
              <w:bottom w:val="nil"/>
            </w:tcBorders>
          </w:tcPr>
          <w:p w:rsidR="00FC773F" w:rsidRPr="001B2D41" w:rsidRDefault="00FC773F" w:rsidP="003944EF">
            <w:pPr>
              <w:pStyle w:val="ENoteTableText"/>
            </w:pPr>
            <w:r w:rsidRPr="001B2D41">
              <w:t>ad No 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19663B">
            <w:pPr>
              <w:pStyle w:val="ENoteTableText"/>
            </w:pPr>
            <w:r w:rsidRPr="001B2D41">
              <w:t>am No 15, 2007;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92743B">
            <w:pPr>
              <w:pStyle w:val="ENoteTableText"/>
              <w:tabs>
                <w:tab w:val="center" w:leader="dot" w:pos="2268"/>
              </w:tabs>
            </w:pPr>
            <w:r w:rsidRPr="001B2D41">
              <w:t>s 292</w:t>
            </w:r>
            <w:r w:rsidR="001B2D41">
              <w:noBreakHyphen/>
            </w:r>
            <w:r w:rsidRPr="001B2D41">
              <w:t>85</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292</w:t>
            </w:r>
            <w:r w:rsidR="001B2D41">
              <w:noBreakHyphen/>
            </w:r>
            <w:r w:rsidRPr="001B2D41">
              <w:t>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rPr>
                <w:b/>
              </w:rPr>
              <w:t>Division</w:t>
            </w:r>
            <w:r w:rsidR="00FD3F14" w:rsidRPr="001B2D41">
              <w:rPr>
                <w:b/>
              </w:rPr>
              <w:t> </w:t>
            </w:r>
            <w:r w:rsidRPr="001B2D41">
              <w:rPr>
                <w:b/>
              </w:rPr>
              <w:t>293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293</w:t>
            </w:r>
            <w:r w:rsidRPr="001B2D41">
              <w:tab/>
            </w:r>
          </w:p>
        </w:tc>
        <w:tc>
          <w:tcPr>
            <w:tcW w:w="4801" w:type="dxa"/>
            <w:tcBorders>
              <w:top w:val="nil"/>
              <w:bottom w:val="nil"/>
            </w:tcBorders>
          </w:tcPr>
          <w:p w:rsidR="00FC773F" w:rsidRPr="001B2D41" w:rsidRDefault="00FC773F" w:rsidP="003944EF">
            <w:pPr>
              <w:pStyle w:val="ENoteTableText"/>
            </w:pPr>
            <w:r w:rsidRPr="001B2D41">
              <w:t>ad No 82,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75830">
            <w:pPr>
              <w:pStyle w:val="ENoteTableText"/>
              <w:tabs>
                <w:tab w:val="center" w:leader="dot" w:pos="2268"/>
              </w:tabs>
              <w:rPr>
                <w:b/>
              </w:rPr>
            </w:pPr>
            <w:r w:rsidRPr="001B2D41">
              <w:rPr>
                <w:b/>
              </w:rPr>
              <w:t>Subdivision</w:t>
            </w:r>
            <w:r w:rsidR="00FD3F14" w:rsidRPr="001B2D41">
              <w:rPr>
                <w:b/>
              </w:rPr>
              <w:t> </w:t>
            </w:r>
            <w:r w:rsidRPr="001B2D41">
              <w:rPr>
                <w:b/>
              </w:rPr>
              <w:t>293</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t>s 293</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 82,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rPr>
                <w:b/>
              </w:rPr>
              <w:t>Division</w:t>
            </w:r>
            <w:r w:rsidR="00FD3F14" w:rsidRPr="001B2D41">
              <w:rPr>
                <w:b/>
              </w:rPr>
              <w:t> </w:t>
            </w:r>
            <w:r w:rsidRPr="001B2D41">
              <w:rPr>
                <w:b/>
              </w:rPr>
              <w:t>294</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294</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A33AD">
            <w:pPr>
              <w:pStyle w:val="ENoteTableText"/>
              <w:keepNext/>
              <w:tabs>
                <w:tab w:val="center" w:leader="dot" w:pos="2268"/>
              </w:tabs>
              <w:rPr>
                <w:b/>
              </w:rPr>
            </w:pPr>
            <w:r w:rsidRPr="001B2D41">
              <w:rPr>
                <w:b/>
              </w:rPr>
              <w:t>Subdivision</w:t>
            </w:r>
            <w:r w:rsidR="00FD3F14" w:rsidRPr="001B2D41">
              <w:rPr>
                <w:b/>
              </w:rPr>
              <w:t> </w:t>
            </w:r>
            <w:r w:rsidRPr="001B2D41">
              <w:rPr>
                <w:b/>
              </w:rPr>
              <w:t>294</w:t>
            </w:r>
            <w:r w:rsidR="001B2D41">
              <w:rPr>
                <w:b/>
              </w:rPr>
              <w:noBreakHyphen/>
            </w:r>
            <w:r w:rsidRPr="001B2D41">
              <w:rPr>
                <w:b/>
              </w:rPr>
              <w:t>A</w:t>
            </w:r>
          </w:p>
        </w:tc>
        <w:tc>
          <w:tcPr>
            <w:tcW w:w="4801" w:type="dxa"/>
            <w:tcBorders>
              <w:top w:val="nil"/>
              <w:bottom w:val="nil"/>
            </w:tcBorders>
          </w:tcPr>
          <w:p w:rsidR="00FC773F" w:rsidRPr="001B2D41" w:rsidRDefault="00FC773F" w:rsidP="004A33AD">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294</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am No 55, 2017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294</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F3837">
            <w:pPr>
              <w:pStyle w:val="ENoteTableText"/>
              <w:tabs>
                <w:tab w:val="center" w:leader="dot" w:pos="2268"/>
              </w:tabs>
            </w:pPr>
            <w:r w:rsidRPr="001B2D41">
              <w:t>s 294</w:t>
            </w:r>
            <w:r w:rsidR="001B2D41">
              <w:noBreakHyphen/>
            </w:r>
            <w:r w:rsidRPr="001B2D41">
              <w:t>55</w:t>
            </w:r>
            <w:r w:rsidRPr="001B2D41">
              <w:tab/>
            </w:r>
          </w:p>
        </w:tc>
        <w:tc>
          <w:tcPr>
            <w:tcW w:w="4801" w:type="dxa"/>
            <w:tcBorders>
              <w:top w:val="nil"/>
              <w:bottom w:val="nil"/>
            </w:tcBorders>
          </w:tcPr>
          <w:p w:rsidR="00FC773F" w:rsidRPr="001B2D41" w:rsidRDefault="00FC773F" w:rsidP="003944EF">
            <w:pPr>
              <w:pStyle w:val="ENoteTableText"/>
            </w:pPr>
            <w:r w:rsidRPr="001B2D41">
              <w:t>ad No 55, 2017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F3837">
            <w:pPr>
              <w:pStyle w:val="ENoteTableText"/>
              <w:tabs>
                <w:tab w:val="center" w:leader="dot" w:pos="2268"/>
              </w:tabs>
            </w:pPr>
            <w:r w:rsidRPr="001B2D41">
              <w:t>s 294</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 55, 2017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b/>
              </w:rPr>
            </w:pPr>
            <w:r w:rsidRPr="001B2D41">
              <w:rPr>
                <w:b/>
              </w:rPr>
              <w:t>Subdivision</w:t>
            </w:r>
            <w:r w:rsidR="00FD3F14" w:rsidRPr="001B2D41">
              <w:rPr>
                <w:b/>
              </w:rPr>
              <w:t> </w:t>
            </w:r>
            <w:r w:rsidRPr="001B2D41">
              <w:rPr>
                <w:b/>
              </w:rPr>
              <w:t>294</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294</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294</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294</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am No 55, 2017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294</w:t>
            </w:r>
            <w:r w:rsidR="001B2D41">
              <w:noBreakHyphen/>
            </w:r>
            <w:r w:rsidRPr="001B2D41">
              <w:t>115</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294</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F3837">
            <w:pPr>
              <w:pStyle w:val="ENoteTableText"/>
              <w:tabs>
                <w:tab w:val="center" w:leader="dot" w:pos="2268"/>
              </w:tabs>
            </w:pPr>
            <w:r w:rsidRPr="001B2D41">
              <w:t>s 294</w:t>
            </w:r>
            <w:r w:rsidR="001B2D41">
              <w:noBreakHyphen/>
            </w:r>
            <w:r w:rsidRPr="001B2D41">
              <w:t>125</w:t>
            </w:r>
            <w:r w:rsidRPr="001B2D41">
              <w:tab/>
            </w:r>
          </w:p>
        </w:tc>
        <w:tc>
          <w:tcPr>
            <w:tcW w:w="4801" w:type="dxa"/>
            <w:tcBorders>
              <w:top w:val="nil"/>
              <w:bottom w:val="nil"/>
            </w:tcBorders>
          </w:tcPr>
          <w:p w:rsidR="00FC773F" w:rsidRPr="001B2D41" w:rsidRDefault="00FC773F" w:rsidP="003944EF">
            <w:pPr>
              <w:pStyle w:val="ENoteTableText"/>
            </w:pPr>
            <w:r w:rsidRPr="001B2D41">
              <w:t>ad No 55, 2017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F3837">
            <w:pPr>
              <w:pStyle w:val="ENoteTableText"/>
              <w:tabs>
                <w:tab w:val="center" w:leader="dot" w:pos="2268"/>
              </w:tabs>
            </w:pPr>
            <w:r w:rsidRPr="001B2D41">
              <w:t>s 294</w:t>
            </w:r>
            <w:r w:rsidR="001B2D41">
              <w:noBreakHyphen/>
            </w:r>
            <w:r w:rsidRPr="001B2D41">
              <w:t>130</w:t>
            </w:r>
            <w:r w:rsidRPr="001B2D41">
              <w:tab/>
            </w:r>
          </w:p>
        </w:tc>
        <w:tc>
          <w:tcPr>
            <w:tcW w:w="4801" w:type="dxa"/>
            <w:tcBorders>
              <w:top w:val="nil"/>
              <w:bottom w:val="nil"/>
            </w:tcBorders>
          </w:tcPr>
          <w:p w:rsidR="00FC773F" w:rsidRPr="001B2D41" w:rsidRDefault="00FC773F" w:rsidP="003944EF">
            <w:pPr>
              <w:pStyle w:val="ENoteTableText"/>
            </w:pPr>
            <w:r w:rsidRPr="001B2D41">
              <w:t>ad No 55, 2017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295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295</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295</w:t>
            </w:r>
            <w:r w:rsidR="001B2D41">
              <w:noBreakHyphen/>
            </w:r>
            <w:r w:rsidRPr="001B2D41">
              <w:t>B</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295</w:t>
            </w:r>
            <w:r w:rsidR="001B2D41">
              <w:rPr>
                <w:b/>
              </w:rPr>
              <w:noBreakHyphen/>
            </w:r>
            <w:r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295</w:t>
            </w:r>
            <w:r w:rsidR="001B2D41">
              <w:noBreakHyphen/>
            </w:r>
            <w:r w:rsidRPr="001B2D41">
              <w:t>C</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190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295</w:t>
            </w:r>
            <w:r w:rsidR="001B2D41">
              <w:rPr>
                <w:b/>
              </w:rPr>
              <w:noBreakHyphen/>
            </w:r>
            <w:r w:rsidRPr="001B2D41">
              <w:rPr>
                <w:b/>
              </w:rPr>
              <w:t>F</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295</w:t>
            </w:r>
            <w:r w:rsidR="001B2D41">
              <w:noBreakHyphen/>
            </w:r>
            <w:r w:rsidRPr="001B2D41">
              <w:t>F</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390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15, 2009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295</w:t>
            </w:r>
            <w:r w:rsidR="001B2D41">
              <w:rPr>
                <w:b/>
              </w:rPr>
              <w:noBreakHyphen/>
            </w:r>
            <w:r w:rsidRPr="001B2D41">
              <w:rPr>
                <w:b/>
              </w:rPr>
              <w:t>G</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295</w:t>
            </w:r>
            <w:r w:rsidR="001B2D41">
              <w:noBreakHyphen/>
            </w:r>
            <w:r w:rsidRPr="001B2D41">
              <w:t>G</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s. 295</w:t>
            </w:r>
            <w:r w:rsidR="001B2D41">
              <w:noBreakHyphen/>
            </w:r>
            <w:r w:rsidRPr="001B2D41">
              <w:t>465</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117, 2010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465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466</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rPr>
                <w:u w:val="single"/>
              </w:rPr>
            </w:pPr>
            <w:r w:rsidRPr="001B2D41">
              <w:t>rep No 117,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295</w:t>
            </w:r>
            <w:r w:rsidR="001B2D41">
              <w:noBreakHyphen/>
            </w:r>
            <w:r w:rsidRPr="001B2D41">
              <w:t>466</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467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rPr>
                <w:u w:val="single"/>
              </w:rPr>
            </w:pPr>
          </w:p>
        </w:tc>
        <w:tc>
          <w:tcPr>
            <w:tcW w:w="4801" w:type="dxa"/>
            <w:tcBorders>
              <w:top w:val="nil"/>
              <w:bottom w:val="nil"/>
            </w:tcBorders>
          </w:tcPr>
          <w:p w:rsidR="00FC773F" w:rsidRPr="001B2D41" w:rsidRDefault="00FC773F" w:rsidP="003944EF">
            <w:pPr>
              <w:pStyle w:val="ENoteTableText"/>
              <w:rPr>
                <w:u w:val="single"/>
              </w:rPr>
            </w:pPr>
            <w:r w:rsidRPr="001B2D41">
              <w:t>rep No 43,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485A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134, 2008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485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295</w:t>
            </w:r>
            <w:r w:rsidR="001B2D41">
              <w:rPr>
                <w:b/>
              </w:rPr>
              <w:noBreakHyphen/>
            </w:r>
            <w:r w:rsidRPr="001B2D41">
              <w:rPr>
                <w:b/>
              </w:rPr>
              <w:t>I</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295</w:t>
            </w:r>
            <w:r w:rsidR="001B2D41">
              <w:noBreakHyphen/>
            </w:r>
            <w:r w:rsidRPr="001B2D41">
              <w:t>610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301</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301</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301</w:t>
            </w:r>
            <w:r w:rsidR="001B2D41">
              <w:noBreakHyphen/>
            </w:r>
            <w:r w:rsidRPr="001B2D41">
              <w:t>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C6B3A">
            <w:pPr>
              <w:pStyle w:val="ENoteTableText"/>
              <w:keepNext/>
            </w:pPr>
            <w:r w:rsidRPr="001B2D41">
              <w:rPr>
                <w:b/>
              </w:rPr>
              <w:t>Division</w:t>
            </w:r>
            <w:r w:rsidR="00FD3F14" w:rsidRPr="001B2D41">
              <w:rPr>
                <w:b/>
              </w:rPr>
              <w:t> </w:t>
            </w:r>
            <w:r w:rsidRPr="001B2D41">
              <w:rPr>
                <w:b/>
              </w:rPr>
              <w:t>302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302</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302</w:t>
            </w:r>
            <w:r w:rsidR="001B2D41">
              <w:noBreakHyphen/>
            </w:r>
            <w:r w:rsidRPr="001B2D41">
              <w:t>195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302</w:t>
            </w:r>
            <w:r w:rsidR="001B2D41">
              <w:noBreakHyphen/>
            </w:r>
            <w:r w:rsidRPr="001B2D41">
              <w:t>195A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134, 2008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303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303</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38, 2008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303</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38, 2008</w:t>
            </w:r>
          </w:p>
        </w:tc>
      </w:tr>
      <w:tr w:rsidR="00CC5C69"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CC5C69" w:rsidRPr="001B2D41" w:rsidRDefault="00CC5C69" w:rsidP="00163128">
            <w:pPr>
              <w:pStyle w:val="ENoteTableText"/>
              <w:tabs>
                <w:tab w:val="center" w:leader="dot" w:pos="2268"/>
              </w:tabs>
            </w:pPr>
            <w:r w:rsidRPr="001B2D41">
              <w:t>s 303</w:t>
            </w:r>
            <w:r w:rsidR="001B2D41">
              <w:noBreakHyphen/>
            </w:r>
            <w:r w:rsidRPr="001B2D41">
              <w:t>15</w:t>
            </w:r>
            <w:r w:rsidRPr="001B2D41">
              <w:tab/>
            </w:r>
          </w:p>
        </w:tc>
        <w:tc>
          <w:tcPr>
            <w:tcW w:w="4801" w:type="dxa"/>
            <w:tcBorders>
              <w:top w:val="nil"/>
              <w:bottom w:val="nil"/>
            </w:tcBorders>
          </w:tcPr>
          <w:p w:rsidR="00CC5C69" w:rsidRPr="001B2D41" w:rsidRDefault="00CC5C69" w:rsidP="003944EF">
            <w:pPr>
              <w:pStyle w:val="ENoteTableText"/>
            </w:pPr>
            <w:r w:rsidRPr="001B2D41">
              <w:t>ad No 22,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282394">
            <w:pPr>
              <w:pStyle w:val="ENoteTableText"/>
              <w:keepNext/>
            </w:pPr>
            <w:r w:rsidRPr="001B2D41">
              <w:rPr>
                <w:b/>
              </w:rPr>
              <w:t>Division</w:t>
            </w:r>
            <w:r w:rsidR="00FD3F14" w:rsidRPr="001B2D41">
              <w:rPr>
                <w:b/>
              </w:rPr>
              <w:t> </w:t>
            </w:r>
            <w:r w:rsidRPr="001B2D41">
              <w:rPr>
                <w:b/>
              </w:rPr>
              <w:t>304</w:t>
            </w:r>
          </w:p>
        </w:tc>
        <w:tc>
          <w:tcPr>
            <w:tcW w:w="4801" w:type="dxa"/>
            <w:tcBorders>
              <w:top w:val="nil"/>
              <w:bottom w:val="nil"/>
            </w:tcBorders>
          </w:tcPr>
          <w:p w:rsidR="00FC773F" w:rsidRPr="001B2D41" w:rsidRDefault="00FC773F" w:rsidP="00282394">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304</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304</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305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4A33AD">
            <w:pPr>
              <w:pStyle w:val="ENoteTableText"/>
              <w:keepNext/>
            </w:pPr>
            <w:r w:rsidRPr="001B2D41">
              <w:rPr>
                <w:b/>
              </w:rPr>
              <w:t>Subdivision 3</w:t>
            </w:r>
            <w:r w:rsidR="00FC773F" w:rsidRPr="001B2D41">
              <w:rPr>
                <w:b/>
              </w:rPr>
              <w:t>05</w:t>
            </w:r>
            <w:r w:rsidR="001B2D41">
              <w:rPr>
                <w:b/>
              </w:rPr>
              <w:noBreakHyphen/>
            </w:r>
            <w:r w:rsidR="00FC773F" w:rsidRPr="001B2D41">
              <w:rPr>
                <w:b/>
              </w:rPr>
              <w:t>B</w:t>
            </w:r>
          </w:p>
        </w:tc>
        <w:tc>
          <w:tcPr>
            <w:tcW w:w="4801" w:type="dxa"/>
            <w:tcBorders>
              <w:top w:val="nil"/>
              <w:bottom w:val="nil"/>
            </w:tcBorders>
          </w:tcPr>
          <w:p w:rsidR="00FC773F" w:rsidRPr="001B2D41" w:rsidRDefault="00FC773F" w:rsidP="004A33AD">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305</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306</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306</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306</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307</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307</w:t>
            </w:r>
            <w:r w:rsidR="001B2D41">
              <w:noBreakHyphen/>
            </w:r>
            <w:r w:rsidRPr="001B2D41">
              <w:t>125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Nos. 15 and 143, 2007; No 21,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A83CCB">
            <w:pPr>
              <w:pStyle w:val="ENoteTableText"/>
              <w:tabs>
                <w:tab w:val="center" w:leader="dot" w:pos="2268"/>
              </w:tabs>
            </w:pPr>
            <w:r w:rsidRPr="001B2D41">
              <w:t>s 307</w:t>
            </w:r>
            <w:r w:rsidR="001B2D41">
              <w:noBreakHyphen/>
            </w:r>
            <w:r w:rsidRPr="001B2D41">
              <w:t>127</w:t>
            </w:r>
            <w:r w:rsidRPr="001B2D41">
              <w:tab/>
            </w:r>
          </w:p>
        </w:tc>
        <w:tc>
          <w:tcPr>
            <w:tcW w:w="4801" w:type="dxa"/>
            <w:tcBorders>
              <w:top w:val="nil"/>
              <w:bottom w:val="nil"/>
            </w:tcBorders>
          </w:tcPr>
          <w:p w:rsidR="00FC773F" w:rsidRPr="001B2D41" w:rsidRDefault="00FC773F" w:rsidP="003944EF">
            <w:pPr>
              <w:pStyle w:val="ENoteTableText"/>
            </w:pPr>
            <w:r w:rsidRPr="001B2D41">
              <w:t>ad No 21,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A83CCB">
            <w:pPr>
              <w:pStyle w:val="ENoteTableText"/>
              <w:tabs>
                <w:tab w:val="center" w:leader="dot" w:pos="2268"/>
              </w:tabs>
            </w:pPr>
            <w:r w:rsidRPr="001B2D41">
              <w:t>s 307</w:t>
            </w:r>
            <w:r w:rsidR="001B2D41">
              <w:noBreakHyphen/>
            </w:r>
            <w:r w:rsidRPr="001B2D41">
              <w:t>230</w:t>
            </w:r>
            <w:r w:rsidRPr="001B2D41">
              <w:tab/>
            </w:r>
          </w:p>
        </w:tc>
        <w:tc>
          <w:tcPr>
            <w:tcW w:w="4801" w:type="dxa"/>
            <w:tcBorders>
              <w:top w:val="nil"/>
              <w:bottom w:val="nil"/>
            </w:tcBorders>
          </w:tcPr>
          <w:p w:rsidR="00FC773F" w:rsidRPr="001B2D41" w:rsidRDefault="00FC773F" w:rsidP="003944EF">
            <w:pPr>
              <w:pStyle w:val="ENoteTableText"/>
            </w:pPr>
            <w:r w:rsidRPr="001B2D41">
              <w:t>ad No 81, 2016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A83CCB">
            <w:pPr>
              <w:pStyle w:val="ENoteTableText"/>
              <w:tabs>
                <w:tab w:val="center" w:leader="dot" w:pos="2268"/>
              </w:tabs>
            </w:pPr>
            <w:r w:rsidRPr="001B2D41">
              <w:t>s 307</w:t>
            </w:r>
            <w:r w:rsidR="001B2D41">
              <w:noBreakHyphen/>
            </w:r>
            <w:r w:rsidRPr="001B2D41">
              <w:t>231</w:t>
            </w:r>
            <w:r w:rsidRPr="001B2D41">
              <w:tab/>
            </w:r>
          </w:p>
        </w:tc>
        <w:tc>
          <w:tcPr>
            <w:tcW w:w="4801" w:type="dxa"/>
            <w:tcBorders>
              <w:top w:val="nil"/>
              <w:bottom w:val="nil"/>
            </w:tcBorders>
          </w:tcPr>
          <w:p w:rsidR="00FC773F" w:rsidRPr="001B2D41" w:rsidRDefault="00FC773F" w:rsidP="003944EF">
            <w:pPr>
              <w:pStyle w:val="ENoteTableText"/>
            </w:pPr>
            <w:r w:rsidRPr="001B2D41">
              <w:t>ad No 78,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307</w:t>
            </w:r>
            <w:r w:rsidR="001B2D41">
              <w:noBreakHyphen/>
            </w:r>
            <w:r w:rsidRPr="001B2D41">
              <w:t>290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307</w:t>
            </w:r>
            <w:r w:rsidR="001B2D41">
              <w:noBreakHyphen/>
            </w:r>
            <w:r w:rsidRPr="001B2D41">
              <w:t>345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10 relocated</w:t>
            </w:r>
            <w:r w:rsidRPr="001B2D41">
              <w:tab/>
            </w:r>
          </w:p>
        </w:tc>
        <w:tc>
          <w:tcPr>
            <w:tcW w:w="4801" w:type="dxa"/>
            <w:tcBorders>
              <w:top w:val="nil"/>
              <w:bottom w:val="nil"/>
            </w:tcBorders>
          </w:tcPr>
          <w:p w:rsidR="00FC773F" w:rsidRPr="001B2D41" w:rsidRDefault="00FC773F" w:rsidP="003944EF">
            <w:pPr>
              <w:pStyle w:val="ENoteTableText"/>
            </w:pPr>
            <w:r w:rsidRPr="001B2D41">
              <w:t>No.</w:t>
            </w:r>
            <w:r w:rsidR="00FD3F14" w:rsidRPr="001B2D41">
              <w:t> </w:t>
            </w:r>
            <w:r w:rsidRPr="001B2D41">
              <w:t>15, 2007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32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32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C2750">
            <w:pPr>
              <w:pStyle w:val="ENoteTableText"/>
              <w:keepNext/>
              <w:keepLines/>
            </w:pPr>
            <w:r w:rsidRPr="001B2D41">
              <w:rPr>
                <w:b/>
              </w:rPr>
              <w:t>Division</w:t>
            </w:r>
            <w:r w:rsidR="00FD3F14" w:rsidRPr="001B2D41">
              <w:rPr>
                <w:b/>
              </w:rPr>
              <w:t> </w:t>
            </w:r>
            <w:r w:rsidRPr="001B2D41">
              <w:rPr>
                <w:b/>
              </w:rPr>
              <w:t>316</w:t>
            </w:r>
          </w:p>
        </w:tc>
        <w:tc>
          <w:tcPr>
            <w:tcW w:w="4801" w:type="dxa"/>
            <w:tcBorders>
              <w:top w:val="nil"/>
              <w:bottom w:val="nil"/>
            </w:tcBorders>
          </w:tcPr>
          <w:p w:rsidR="00FC773F" w:rsidRPr="001B2D41" w:rsidRDefault="00FC773F" w:rsidP="00BC2750">
            <w:pPr>
              <w:pStyle w:val="ENoteTableText"/>
              <w:keepNext/>
              <w:keepLines/>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EC6B3A">
            <w:pPr>
              <w:pStyle w:val="ENoteTableText"/>
              <w:keepNext/>
            </w:pPr>
            <w:r w:rsidRPr="001B2D41">
              <w:rPr>
                <w:b/>
              </w:rPr>
              <w:t>Subdivision 3</w:t>
            </w:r>
            <w:r w:rsidR="00FC773F" w:rsidRPr="001B2D41">
              <w:rPr>
                <w:b/>
              </w:rPr>
              <w:t>16</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316</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35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35 heading</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42, 2009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E27F3">
            <w:pPr>
              <w:pStyle w:val="ENoteTableText"/>
              <w:keepNext/>
            </w:pPr>
            <w:r w:rsidRPr="001B2D41">
              <w:rPr>
                <w:b/>
              </w:rPr>
              <w:t>Division</w:t>
            </w:r>
            <w:r w:rsidR="00FD3F14" w:rsidRPr="001B2D41">
              <w:rPr>
                <w:b/>
              </w:rPr>
              <w:t> </w:t>
            </w:r>
            <w:r w:rsidRPr="001B2D41">
              <w:rPr>
                <w:b/>
              </w:rPr>
              <w:t>320</w:t>
            </w:r>
          </w:p>
        </w:tc>
        <w:tc>
          <w:tcPr>
            <w:tcW w:w="4801" w:type="dxa"/>
            <w:tcBorders>
              <w:top w:val="nil"/>
              <w:bottom w:val="nil"/>
            </w:tcBorders>
          </w:tcPr>
          <w:p w:rsidR="00FC773F" w:rsidRPr="001B2D41" w:rsidRDefault="00FC773F" w:rsidP="00DE27F3">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DE27F3">
            <w:pPr>
              <w:pStyle w:val="ENoteTableText"/>
              <w:keepNext/>
            </w:pPr>
            <w:r w:rsidRPr="001B2D41">
              <w:rPr>
                <w:b/>
              </w:rPr>
              <w:t>Subdivision 3</w:t>
            </w:r>
            <w:r w:rsidR="00FC773F" w:rsidRPr="001B2D41">
              <w:rPr>
                <w:b/>
              </w:rPr>
              <w:t>20</w:t>
            </w:r>
            <w:r w:rsidR="001B2D41">
              <w:rPr>
                <w:b/>
              </w:rPr>
              <w:noBreakHyphen/>
            </w:r>
            <w:r w:rsidR="00FC773F" w:rsidRPr="001B2D41">
              <w:rPr>
                <w:b/>
              </w:rPr>
              <w:t>A</w:t>
            </w:r>
          </w:p>
        </w:tc>
        <w:tc>
          <w:tcPr>
            <w:tcW w:w="4801" w:type="dxa"/>
            <w:tcBorders>
              <w:top w:val="nil"/>
              <w:bottom w:val="nil"/>
            </w:tcBorders>
          </w:tcPr>
          <w:p w:rsidR="00FC773F" w:rsidRPr="001B2D41" w:rsidRDefault="00FC773F" w:rsidP="00DE27F3">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320</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3</w:t>
            </w:r>
            <w:r w:rsidR="00FC773F" w:rsidRPr="001B2D41">
              <w:rPr>
                <w:b/>
              </w:rPr>
              <w:t>20</w:t>
            </w:r>
            <w:r w:rsidR="001B2D41">
              <w:rPr>
                <w:b/>
              </w:rPr>
              <w:noBreakHyphen/>
            </w:r>
            <w:r w:rsidR="00FC773F"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320</w:t>
            </w:r>
            <w:r w:rsidR="001B2D41">
              <w:noBreakHyphen/>
            </w:r>
            <w:r w:rsidRPr="001B2D41">
              <w:t>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3</w:t>
            </w:r>
            <w:r w:rsidR="00FC773F" w:rsidRPr="001B2D41">
              <w:rPr>
                <w:b/>
              </w:rPr>
              <w:t>20</w:t>
            </w:r>
            <w:r w:rsidR="001B2D41">
              <w:rPr>
                <w:b/>
              </w:rPr>
              <w:noBreakHyphen/>
            </w:r>
            <w:r w:rsidR="00FC773F" w:rsidRPr="001B2D41">
              <w:rPr>
                <w:b/>
              </w:rPr>
              <w:t>D</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163128">
            <w:pPr>
              <w:pStyle w:val="ENoteTableText"/>
              <w:tabs>
                <w:tab w:val="center" w:leader="dot" w:pos="2268"/>
              </w:tabs>
            </w:pPr>
            <w:r w:rsidRPr="001B2D41">
              <w:t>Subdivision 3</w:t>
            </w:r>
            <w:r w:rsidR="00FC773F" w:rsidRPr="001B2D41">
              <w:t>20</w:t>
            </w:r>
            <w:r w:rsidR="001B2D41">
              <w:noBreakHyphen/>
            </w:r>
            <w:r w:rsidR="00FC773F" w:rsidRPr="001B2D41">
              <w:t>D</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83, 2004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320</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83, 2004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3</w:t>
            </w:r>
            <w:r w:rsidR="00FC773F" w:rsidRPr="001B2D41">
              <w:rPr>
                <w:b/>
              </w:rPr>
              <w:t>20</w:t>
            </w:r>
            <w:r w:rsidR="001B2D41">
              <w:rPr>
                <w:b/>
              </w:rPr>
              <w:noBreakHyphen/>
            </w:r>
            <w:r w:rsidR="00FC773F" w:rsidRPr="001B2D41">
              <w:rPr>
                <w:b/>
              </w:rPr>
              <w:t>F</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781B1B">
            <w:pPr>
              <w:pStyle w:val="ENoteTableText"/>
              <w:tabs>
                <w:tab w:val="center" w:leader="dot" w:pos="2268"/>
              </w:tabs>
            </w:pPr>
            <w:r w:rsidRPr="001B2D41">
              <w:t>Subdivision 3</w:t>
            </w:r>
            <w:r w:rsidR="00FC773F" w:rsidRPr="001B2D41">
              <w:t>20</w:t>
            </w:r>
            <w:r w:rsidR="001B2D41">
              <w:noBreakHyphen/>
            </w:r>
            <w:r w:rsidR="00FC773F" w:rsidRPr="001B2D41">
              <w:t>F heading</w:t>
            </w:r>
            <w:r w:rsidR="00FC773F"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83, 2004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320</w:t>
            </w:r>
            <w:r w:rsidR="001B2D41">
              <w:noBreakHyphen/>
            </w:r>
            <w:r w:rsidRPr="001B2D41">
              <w:t>170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320</w:t>
            </w:r>
            <w:r w:rsidR="001B2D41">
              <w:noBreakHyphen/>
            </w:r>
            <w:r w:rsidRPr="001B2D41">
              <w:t>175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83, 2004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320</w:t>
            </w:r>
            <w:r w:rsidR="001B2D41">
              <w:noBreakHyphen/>
            </w:r>
            <w:r w:rsidRPr="001B2D41">
              <w:t>180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12, 2012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3</w:t>
            </w:r>
            <w:r w:rsidR="00FC773F" w:rsidRPr="001B2D41">
              <w:rPr>
                <w:b/>
              </w:rPr>
              <w:t>20</w:t>
            </w:r>
            <w:r w:rsidR="001B2D41">
              <w:rPr>
                <w:b/>
              </w:rPr>
              <w:noBreakHyphen/>
            </w:r>
            <w:r w:rsidR="00FC773F" w:rsidRPr="001B2D41">
              <w:rPr>
                <w:b/>
              </w:rPr>
              <w:t>H</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320</w:t>
            </w:r>
            <w:r w:rsidR="001B2D41">
              <w:noBreakHyphen/>
            </w:r>
            <w:r w:rsidRPr="001B2D41">
              <w:t>225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320</w:t>
            </w:r>
            <w:r w:rsidR="001B2D41">
              <w:noBreakHyphen/>
            </w:r>
            <w:r w:rsidRPr="001B2D41">
              <w:t>230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89, 2000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83, 2004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C7BF7">
            <w:pPr>
              <w:pStyle w:val="ENoteTableText"/>
              <w:keepNext/>
            </w:pPr>
            <w:r w:rsidRPr="001B2D41">
              <w:rPr>
                <w:b/>
              </w:rPr>
              <w:t>Division</w:t>
            </w:r>
            <w:r w:rsidR="00FD3F14" w:rsidRPr="001B2D41">
              <w:rPr>
                <w:b/>
              </w:rPr>
              <w:t> </w:t>
            </w:r>
            <w:r w:rsidRPr="001B2D41">
              <w:rPr>
                <w:b/>
              </w:rPr>
              <w:t>322</w:t>
            </w:r>
          </w:p>
        </w:tc>
        <w:tc>
          <w:tcPr>
            <w:tcW w:w="4801" w:type="dxa"/>
            <w:tcBorders>
              <w:top w:val="nil"/>
              <w:bottom w:val="nil"/>
            </w:tcBorders>
          </w:tcPr>
          <w:p w:rsidR="00FC773F" w:rsidRPr="001B2D41" w:rsidRDefault="00FC773F" w:rsidP="001C7BF7">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C7BF7">
            <w:pPr>
              <w:pStyle w:val="ENoteTableText"/>
              <w:keepNext/>
              <w:tabs>
                <w:tab w:val="center" w:leader="dot" w:pos="2268"/>
              </w:tabs>
            </w:pPr>
            <w:r w:rsidRPr="001B2D41">
              <w:t>Division</w:t>
            </w:r>
            <w:r w:rsidR="00FD3F14" w:rsidRPr="001B2D41">
              <w:t> </w:t>
            </w:r>
            <w:r w:rsidRPr="001B2D41">
              <w:t>322</w:t>
            </w:r>
            <w:r w:rsidRPr="001B2D41">
              <w:tab/>
            </w:r>
          </w:p>
        </w:tc>
        <w:tc>
          <w:tcPr>
            <w:tcW w:w="4801" w:type="dxa"/>
            <w:tcBorders>
              <w:top w:val="nil"/>
              <w:bottom w:val="nil"/>
            </w:tcBorders>
          </w:tcPr>
          <w:p w:rsidR="00FC773F" w:rsidRPr="001B2D41" w:rsidRDefault="00FC773F" w:rsidP="001C7BF7">
            <w:pPr>
              <w:pStyle w:val="ENoteTableText"/>
              <w:keepNext/>
            </w:pPr>
            <w:r w:rsidRPr="001B2D41">
              <w:t>ad. No.</w:t>
            </w:r>
            <w:r w:rsidR="00FD3F14" w:rsidRPr="001B2D41">
              <w:t> </w:t>
            </w:r>
            <w:r w:rsidRPr="001B2D41">
              <w:t>42, 2009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BC2750">
            <w:pPr>
              <w:pStyle w:val="ENoteTableText"/>
              <w:keepNext/>
              <w:keepLines/>
            </w:pPr>
            <w:r w:rsidRPr="001B2D41">
              <w:rPr>
                <w:b/>
              </w:rPr>
              <w:t>Subdivision 3</w:t>
            </w:r>
            <w:r w:rsidR="00FC773F" w:rsidRPr="001B2D41">
              <w:rPr>
                <w:b/>
              </w:rPr>
              <w:t>22</w:t>
            </w:r>
            <w:r w:rsidR="001B2D41">
              <w:rPr>
                <w:b/>
              </w:rPr>
              <w:noBreakHyphen/>
            </w:r>
            <w:r w:rsidR="00FC773F" w:rsidRPr="001B2D41">
              <w:rPr>
                <w:b/>
              </w:rPr>
              <w:t>B</w:t>
            </w:r>
          </w:p>
        </w:tc>
        <w:tc>
          <w:tcPr>
            <w:tcW w:w="4801" w:type="dxa"/>
            <w:tcBorders>
              <w:top w:val="nil"/>
              <w:bottom w:val="nil"/>
            </w:tcBorders>
          </w:tcPr>
          <w:p w:rsidR="00FC773F" w:rsidRPr="001B2D41" w:rsidRDefault="00FC773F" w:rsidP="00BC2750">
            <w:pPr>
              <w:pStyle w:val="ENoteTableText"/>
              <w:keepNext/>
              <w:keepLines/>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322</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42, 2009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322</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42, 2009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45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Part</w:t>
            </w:r>
            <w:r w:rsidR="00FD3F14" w:rsidRPr="001B2D41">
              <w:t> </w:t>
            </w:r>
            <w:r w:rsidRPr="001B2D41">
              <w:t>3</w:t>
            </w:r>
            <w:r w:rsidR="001B2D41">
              <w:noBreakHyphen/>
            </w:r>
            <w:r w:rsidRPr="001B2D41">
              <w:t>45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E27F3">
            <w:pPr>
              <w:pStyle w:val="ENoteTableText"/>
              <w:keepNext/>
            </w:pPr>
            <w:r w:rsidRPr="001B2D41">
              <w:rPr>
                <w:b/>
              </w:rPr>
              <w:t>Division</w:t>
            </w:r>
            <w:r w:rsidR="00FD3F14" w:rsidRPr="001B2D41">
              <w:rPr>
                <w:b/>
              </w:rPr>
              <w:t> </w:t>
            </w:r>
            <w:r w:rsidRPr="001B2D41">
              <w:rPr>
                <w:b/>
              </w:rPr>
              <w:t>328</w:t>
            </w:r>
          </w:p>
        </w:tc>
        <w:tc>
          <w:tcPr>
            <w:tcW w:w="4801" w:type="dxa"/>
            <w:tcBorders>
              <w:top w:val="nil"/>
              <w:bottom w:val="nil"/>
            </w:tcBorders>
          </w:tcPr>
          <w:p w:rsidR="00FC773F" w:rsidRPr="001B2D41" w:rsidRDefault="00FC773F" w:rsidP="00DE27F3">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328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Div. 328</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111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23, 2012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112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23, 2012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180</w:t>
            </w:r>
            <w:r w:rsidRPr="001B2D41">
              <w:tab/>
            </w:r>
          </w:p>
        </w:tc>
        <w:tc>
          <w:tcPr>
            <w:tcW w:w="4801" w:type="dxa"/>
            <w:tcBorders>
              <w:top w:val="nil"/>
              <w:bottom w:val="nil"/>
            </w:tcBorders>
          </w:tcPr>
          <w:p w:rsidR="00FC773F" w:rsidRPr="001B2D41" w:rsidRDefault="00FC773F" w:rsidP="003944EF">
            <w:pPr>
              <w:pStyle w:val="ENoteTableText"/>
            </w:pPr>
            <w:r w:rsidRPr="001B2D41">
              <w:t>ad No 67,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am No 56, 2017; No 109, 2018; No 51, 2019; No 22, 2020</w:t>
            </w:r>
            <w:r w:rsidR="003C76B0" w:rsidRPr="001B2D41">
              <w:t>; No 61, 2020</w:t>
            </w:r>
          </w:p>
        </w:tc>
      </w:tr>
      <w:tr w:rsidR="00D34929"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D34929" w:rsidRPr="001B2D41" w:rsidRDefault="00D34929" w:rsidP="00163128">
            <w:pPr>
              <w:pStyle w:val="ENoteTableText"/>
              <w:tabs>
                <w:tab w:val="center" w:leader="dot" w:pos="2268"/>
              </w:tabs>
            </w:pPr>
          </w:p>
        </w:tc>
        <w:tc>
          <w:tcPr>
            <w:tcW w:w="4801" w:type="dxa"/>
            <w:tcBorders>
              <w:top w:val="nil"/>
              <w:bottom w:val="nil"/>
            </w:tcBorders>
          </w:tcPr>
          <w:p w:rsidR="00D34929" w:rsidRPr="001B2D41" w:rsidRDefault="00D34929" w:rsidP="003944EF">
            <w:pPr>
              <w:pStyle w:val="ENoteTableText"/>
            </w:pPr>
            <w:r w:rsidRPr="001B2D41">
              <w:t>ed C89</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rsidP="00163128">
            <w:pPr>
              <w:pStyle w:val="ENoteTableText"/>
              <w:tabs>
                <w:tab w:val="center" w:leader="dot" w:pos="2268"/>
              </w:tabs>
            </w:pPr>
          </w:p>
        </w:tc>
        <w:tc>
          <w:tcPr>
            <w:tcW w:w="4801" w:type="dxa"/>
            <w:tcBorders>
              <w:top w:val="nil"/>
              <w:bottom w:val="nil"/>
            </w:tcBorders>
          </w:tcPr>
          <w:p w:rsidR="006B325F" w:rsidRPr="001B2D41" w:rsidRDefault="006B325F" w:rsidP="00DA2154">
            <w:pPr>
              <w:pStyle w:val="ENoteTableText"/>
            </w:pPr>
            <w:r w:rsidRPr="001B2D41">
              <w:t>am No 92, 2020</w:t>
            </w:r>
            <w:r w:rsidR="00476A44" w:rsidRPr="001B2D41">
              <w:t>; No 127, 2021</w:t>
            </w:r>
            <w:r w:rsidR="00194FC0" w:rsidRPr="001B2D41">
              <w:t>; No 10, 2022</w:t>
            </w:r>
          </w:p>
        </w:tc>
      </w:tr>
      <w:tr w:rsidR="006B325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6B325F" w:rsidRPr="001B2D41" w:rsidRDefault="006B325F">
            <w:pPr>
              <w:pStyle w:val="ENoteTableText"/>
              <w:tabs>
                <w:tab w:val="center" w:leader="dot" w:pos="2268"/>
              </w:tabs>
            </w:pPr>
            <w:r w:rsidRPr="001B2D41">
              <w:t>s 328</w:t>
            </w:r>
            <w:r w:rsidR="001B2D41">
              <w:noBreakHyphen/>
            </w:r>
            <w:r w:rsidRPr="001B2D41">
              <w:t>181</w:t>
            </w:r>
            <w:r w:rsidRPr="001B2D41">
              <w:tab/>
            </w:r>
          </w:p>
        </w:tc>
        <w:tc>
          <w:tcPr>
            <w:tcW w:w="4801" w:type="dxa"/>
            <w:tcBorders>
              <w:top w:val="nil"/>
              <w:bottom w:val="nil"/>
            </w:tcBorders>
          </w:tcPr>
          <w:p w:rsidR="006B325F" w:rsidRPr="001B2D41" w:rsidRDefault="006B325F" w:rsidP="006B325F">
            <w:pPr>
              <w:pStyle w:val="ENoteTableText"/>
            </w:pPr>
            <w:r w:rsidRPr="001B2D41">
              <w:t>ad No 92, 2020</w:t>
            </w:r>
          </w:p>
        </w:tc>
      </w:tr>
      <w:tr w:rsidR="002A5233"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2A5233" w:rsidRPr="001B2D41" w:rsidRDefault="002A5233" w:rsidP="00900F3F">
            <w:pPr>
              <w:pStyle w:val="ENoteTableText"/>
              <w:tabs>
                <w:tab w:val="center" w:leader="dot" w:pos="2268"/>
              </w:tabs>
            </w:pPr>
          </w:p>
        </w:tc>
        <w:tc>
          <w:tcPr>
            <w:tcW w:w="4801" w:type="dxa"/>
            <w:tcBorders>
              <w:top w:val="nil"/>
              <w:bottom w:val="nil"/>
            </w:tcBorders>
          </w:tcPr>
          <w:p w:rsidR="002A5233" w:rsidRPr="001B2D41" w:rsidRDefault="002A5233" w:rsidP="006B325F">
            <w:pPr>
              <w:pStyle w:val="ENoteTableText"/>
            </w:pPr>
            <w:r w:rsidRPr="001B2D41">
              <w:t>am No 141, 2020</w:t>
            </w:r>
            <w:r w:rsidR="00194FC0" w:rsidRPr="001B2D41">
              <w:t>; No 10, 2022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182</w:t>
            </w:r>
            <w:r w:rsidRPr="001B2D41">
              <w:tab/>
            </w:r>
          </w:p>
        </w:tc>
        <w:tc>
          <w:tcPr>
            <w:tcW w:w="4801" w:type="dxa"/>
            <w:tcBorders>
              <w:top w:val="nil"/>
              <w:bottom w:val="nil"/>
            </w:tcBorders>
          </w:tcPr>
          <w:p w:rsidR="00FC773F" w:rsidRPr="001B2D41" w:rsidRDefault="00FC773F" w:rsidP="003944EF">
            <w:pPr>
              <w:pStyle w:val="ENoteTableText"/>
            </w:pPr>
            <w:r w:rsidRPr="001B2D41">
              <w:t>ad No 22,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195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200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328</w:t>
            </w:r>
            <w:r w:rsidR="001B2D41">
              <w:noBreakHyphen/>
            </w:r>
            <w:r w:rsidRPr="001B2D41">
              <w:t>440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330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Div. 330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330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45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55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330</w:t>
            </w:r>
            <w:r w:rsidR="001B2D41">
              <w:noBreakHyphen/>
            </w:r>
            <w:r w:rsidRPr="001B2D41">
              <w:t>55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60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330</w:t>
            </w:r>
            <w:r w:rsidR="001B2D41">
              <w:noBreakHyphen/>
            </w:r>
            <w:r w:rsidRPr="001B2D41">
              <w:t>60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65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70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72</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330</w:t>
            </w:r>
            <w:r w:rsidR="001B2D41">
              <w:noBreakHyphen/>
            </w:r>
            <w:r w:rsidRPr="001B2D41">
              <w:t>72</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330</w:t>
            </w:r>
            <w:r w:rsidR="001B2D41">
              <w:noBreakHyphen/>
            </w:r>
            <w:r w:rsidRPr="001B2D41">
              <w:t>75</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54, 1999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330</w:t>
            </w:r>
            <w:r w:rsidR="001B2D41">
              <w:noBreakHyphen/>
            </w:r>
            <w:r w:rsidRPr="001B2D41">
              <w:t>75</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355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1C7BF7">
            <w:pPr>
              <w:pStyle w:val="ENoteTableText"/>
              <w:keepNext/>
            </w:pPr>
            <w:r w:rsidRPr="001B2D41">
              <w:rPr>
                <w:b/>
              </w:rPr>
              <w:t>Subdivision 3</w:t>
            </w:r>
            <w:r w:rsidR="00FC773F" w:rsidRPr="001B2D41">
              <w:rPr>
                <w:b/>
              </w:rPr>
              <w:t>55</w:t>
            </w:r>
            <w:r w:rsidR="001B2D41">
              <w:rPr>
                <w:b/>
              </w:rPr>
              <w:noBreakHyphen/>
            </w:r>
            <w:r w:rsidR="00FC773F" w:rsidRPr="001B2D41">
              <w:rPr>
                <w:b/>
              </w:rPr>
              <w:t>D</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355</w:t>
            </w:r>
            <w:r w:rsidR="001B2D41">
              <w:noBreakHyphen/>
            </w:r>
            <w:r w:rsidRPr="001B2D41">
              <w:t>200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E07CC">
            <w:pPr>
              <w:pStyle w:val="ENoteTableText"/>
              <w:keepNext/>
            </w:pPr>
            <w:r w:rsidRPr="001B2D41">
              <w:rPr>
                <w:b/>
              </w:rPr>
              <w:t>Subdivision 3</w:t>
            </w:r>
            <w:r w:rsidR="00FC773F" w:rsidRPr="001B2D41">
              <w:rPr>
                <w:b/>
              </w:rPr>
              <w:t>55</w:t>
            </w:r>
            <w:r w:rsidR="001B2D41">
              <w:rPr>
                <w:b/>
              </w:rPr>
              <w:noBreakHyphen/>
            </w:r>
            <w:r w:rsidR="00FC773F" w:rsidRPr="001B2D41">
              <w:rPr>
                <w:b/>
              </w:rPr>
              <w:t>E</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355</w:t>
            </w:r>
            <w:r w:rsidR="001B2D41">
              <w:noBreakHyphen/>
            </w:r>
            <w:r w:rsidRPr="001B2D41">
              <w:t>320</w:t>
            </w:r>
            <w:r w:rsidRPr="001B2D41">
              <w:tab/>
            </w:r>
          </w:p>
        </w:tc>
        <w:tc>
          <w:tcPr>
            <w:tcW w:w="4801" w:type="dxa"/>
            <w:tcBorders>
              <w:top w:val="nil"/>
              <w:bottom w:val="nil"/>
            </w:tcBorders>
          </w:tcPr>
          <w:p w:rsidR="00FC773F" w:rsidRPr="001B2D41" w:rsidRDefault="00FC773F" w:rsidP="00266BF4">
            <w:pPr>
              <w:pStyle w:val="ENoteTableText"/>
            </w:pPr>
            <w:r w:rsidRPr="001B2D41">
              <w:t>ad No</w:t>
            </w:r>
            <w:r w:rsidR="00FD3F14" w:rsidRPr="001B2D41">
              <w:t> </w:t>
            </w:r>
            <w:r w:rsidRPr="001B2D41">
              <w:t>93, 2011</w:t>
            </w:r>
          </w:p>
        </w:tc>
      </w:tr>
      <w:tr w:rsidR="00266BF4"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266BF4" w:rsidRPr="001B2D41" w:rsidRDefault="00266BF4" w:rsidP="00163128">
            <w:pPr>
              <w:pStyle w:val="ENoteTableText"/>
              <w:tabs>
                <w:tab w:val="center" w:leader="dot" w:pos="2268"/>
              </w:tabs>
            </w:pPr>
          </w:p>
        </w:tc>
        <w:tc>
          <w:tcPr>
            <w:tcW w:w="4801" w:type="dxa"/>
            <w:tcBorders>
              <w:top w:val="nil"/>
              <w:bottom w:val="nil"/>
            </w:tcBorders>
          </w:tcPr>
          <w:p w:rsidR="00266BF4" w:rsidRPr="001B2D41" w:rsidRDefault="00266BF4" w:rsidP="003944EF">
            <w:pPr>
              <w:pStyle w:val="ENoteTableText"/>
            </w:pPr>
            <w:r w:rsidRPr="001B2D41">
              <w:t>am No 92, 2020</w:t>
            </w:r>
          </w:p>
        </w:tc>
      </w:tr>
      <w:tr w:rsidR="009D1642"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9D1642" w:rsidRPr="001B2D41" w:rsidRDefault="009D1642" w:rsidP="00163128">
            <w:pPr>
              <w:pStyle w:val="ENoteTableText"/>
              <w:tabs>
                <w:tab w:val="center" w:leader="dot" w:pos="2268"/>
              </w:tabs>
            </w:pPr>
          </w:p>
        </w:tc>
        <w:tc>
          <w:tcPr>
            <w:tcW w:w="4801" w:type="dxa"/>
            <w:tcBorders>
              <w:top w:val="nil"/>
              <w:bottom w:val="nil"/>
            </w:tcBorders>
          </w:tcPr>
          <w:p w:rsidR="009D1642" w:rsidRPr="001B2D41" w:rsidRDefault="009D1642" w:rsidP="003944EF">
            <w:pPr>
              <w:pStyle w:val="ENoteTableText"/>
            </w:pPr>
            <w:r w:rsidRPr="001B2D41">
              <w:t>ed C91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1312F">
            <w:pPr>
              <w:pStyle w:val="ENoteTableText"/>
              <w:tabs>
                <w:tab w:val="center" w:leader="dot" w:pos="2268"/>
              </w:tabs>
            </w:pPr>
            <w:r w:rsidRPr="001B2D41">
              <w:t>s 355</w:t>
            </w:r>
            <w:r w:rsidR="001B2D41">
              <w:noBreakHyphen/>
            </w:r>
            <w:r w:rsidRPr="001B2D41">
              <w:t>325</w:t>
            </w:r>
            <w:r w:rsidRPr="001B2D41">
              <w:tab/>
            </w:r>
          </w:p>
        </w:tc>
        <w:tc>
          <w:tcPr>
            <w:tcW w:w="4801" w:type="dxa"/>
            <w:tcBorders>
              <w:top w:val="nil"/>
              <w:bottom w:val="nil"/>
            </w:tcBorders>
          </w:tcPr>
          <w:p w:rsidR="00FC773F" w:rsidRPr="001B2D41" w:rsidRDefault="00FC773F" w:rsidP="00B1312F">
            <w:pPr>
              <w:pStyle w:val="ENoteTableText"/>
            </w:pPr>
            <w:r w:rsidRPr="001B2D41">
              <w:t>ad No 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DA2154">
            <w:pPr>
              <w:pStyle w:val="ENoteTableText"/>
            </w:pPr>
            <w:r w:rsidRPr="001B2D41">
              <w:t>am No 13, 2015</w:t>
            </w:r>
            <w:r w:rsidR="00BD4F7B" w:rsidRPr="001B2D41">
              <w:t>; No 92,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355</w:t>
            </w:r>
            <w:r w:rsidR="001B2D41">
              <w:noBreakHyphen/>
            </w:r>
            <w:r w:rsidRPr="001B2D41">
              <w:t>340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282394">
            <w:pPr>
              <w:pStyle w:val="ENoteTableText"/>
              <w:keepNext/>
            </w:pPr>
            <w:r w:rsidRPr="001B2D41">
              <w:rPr>
                <w:b/>
              </w:rPr>
              <w:t>Subdivision 3</w:t>
            </w:r>
            <w:r w:rsidR="00FC773F" w:rsidRPr="001B2D41">
              <w:rPr>
                <w:b/>
              </w:rPr>
              <w:t>55</w:t>
            </w:r>
            <w:r w:rsidR="001B2D41">
              <w:rPr>
                <w:b/>
              </w:rPr>
              <w:noBreakHyphen/>
            </w:r>
            <w:r w:rsidR="00FC773F" w:rsidRPr="001B2D41">
              <w:rPr>
                <w:b/>
              </w:rPr>
              <w:t>F</w:t>
            </w:r>
          </w:p>
        </w:tc>
        <w:tc>
          <w:tcPr>
            <w:tcW w:w="4801" w:type="dxa"/>
            <w:tcBorders>
              <w:top w:val="nil"/>
              <w:bottom w:val="nil"/>
            </w:tcBorders>
          </w:tcPr>
          <w:p w:rsidR="00FC773F" w:rsidRPr="001B2D41" w:rsidRDefault="00FC773F" w:rsidP="00282394">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355</w:t>
            </w:r>
            <w:r w:rsidR="001B2D41">
              <w:noBreakHyphen/>
            </w:r>
            <w:r w:rsidRPr="001B2D41">
              <w:t>415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3</w:t>
            </w:r>
            <w:r w:rsidR="00FC773F" w:rsidRPr="001B2D41">
              <w:rPr>
                <w:b/>
              </w:rPr>
              <w:t>55</w:t>
            </w:r>
            <w:r w:rsidR="001B2D41">
              <w:rPr>
                <w:b/>
              </w:rPr>
              <w:noBreakHyphen/>
            </w:r>
            <w:r w:rsidR="00FC773F" w:rsidRPr="001B2D41">
              <w:rPr>
                <w:b/>
              </w:rPr>
              <w:t>K</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355</w:t>
            </w:r>
            <w:r w:rsidR="001B2D41">
              <w:noBreakHyphen/>
            </w:r>
            <w:r w:rsidRPr="001B2D41">
              <w:t>550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3</w:t>
            </w:r>
            <w:r w:rsidR="00FC773F" w:rsidRPr="001B2D41">
              <w:rPr>
                <w:b/>
              </w:rPr>
              <w:t>55</w:t>
            </w:r>
            <w:r w:rsidR="001B2D41">
              <w:rPr>
                <w:b/>
              </w:rPr>
              <w:noBreakHyphen/>
            </w:r>
            <w:r w:rsidR="00FC773F" w:rsidRPr="001B2D41">
              <w:rPr>
                <w:b/>
              </w:rPr>
              <w:t>M</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355</w:t>
            </w:r>
            <w:r w:rsidR="001B2D41">
              <w:noBreakHyphen/>
            </w:r>
            <w:r w:rsidRPr="001B2D41">
              <w:t>600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355</w:t>
            </w:r>
            <w:r w:rsidR="001B2D41">
              <w:noBreakHyphen/>
            </w:r>
            <w:r w:rsidRPr="001B2D41">
              <w:t>605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355</w:t>
            </w:r>
            <w:r w:rsidR="001B2D41">
              <w:noBreakHyphen/>
            </w:r>
            <w:r w:rsidRPr="001B2D41">
              <w:t>610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93, 2011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7D0E41">
            <w:pPr>
              <w:pStyle w:val="ENoteTableText"/>
              <w:tabs>
                <w:tab w:val="right" w:pos="482"/>
                <w:tab w:val="center" w:leader="dot" w:pos="2268"/>
              </w:tabs>
              <w:ind w:left="748" w:hanging="748"/>
            </w:pPr>
            <w:r w:rsidRPr="001B2D41">
              <w:t>Subdivision 3</w:t>
            </w:r>
            <w:r w:rsidR="00FC773F" w:rsidRPr="001B2D41">
              <w:t>55</w:t>
            </w:r>
            <w:r w:rsidR="001B2D41">
              <w:noBreakHyphen/>
            </w:r>
            <w:r w:rsidR="00FC773F" w:rsidRPr="001B2D41">
              <w:t>W</w:t>
            </w:r>
            <w:r w:rsidR="00A713C8" w:rsidRPr="001B2D41">
              <w:t xml:space="preserve"> heading</w:t>
            </w:r>
            <w:r w:rsidR="00FC773F" w:rsidRPr="001B2D41">
              <w:tab/>
            </w:r>
          </w:p>
        </w:tc>
        <w:tc>
          <w:tcPr>
            <w:tcW w:w="4801" w:type="dxa"/>
            <w:tcBorders>
              <w:top w:val="nil"/>
              <w:bottom w:val="nil"/>
            </w:tcBorders>
          </w:tcPr>
          <w:p w:rsidR="00FC773F" w:rsidRPr="001B2D41" w:rsidRDefault="00A713C8">
            <w:pPr>
              <w:pStyle w:val="ENoteTableText"/>
              <w:tabs>
                <w:tab w:val="right" w:pos="482"/>
              </w:tabs>
              <w:ind w:left="748" w:hanging="748"/>
              <w:rPr>
                <w:u w:val="single"/>
              </w:rPr>
            </w:pPr>
            <w:r w:rsidRPr="001B2D41">
              <w:t>ed C91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7D0E41">
            <w:pPr>
              <w:pStyle w:val="ENoteTableText"/>
              <w:tabs>
                <w:tab w:val="center" w:leader="dot" w:pos="2268"/>
              </w:tabs>
            </w:pPr>
            <w:r w:rsidRPr="001B2D41">
              <w:t>s 355</w:t>
            </w:r>
            <w:r w:rsidR="001B2D41">
              <w:noBreakHyphen/>
            </w:r>
            <w:r w:rsidRPr="001B2D41">
              <w:t>720</w:t>
            </w:r>
            <w:r w:rsidRPr="001B2D41">
              <w:tab/>
            </w:r>
          </w:p>
        </w:tc>
        <w:tc>
          <w:tcPr>
            <w:tcW w:w="4801" w:type="dxa"/>
            <w:tcBorders>
              <w:top w:val="nil"/>
              <w:bottom w:val="nil"/>
            </w:tcBorders>
          </w:tcPr>
          <w:p w:rsidR="00FC773F" w:rsidRPr="001B2D41" w:rsidRDefault="00FC773F" w:rsidP="007D0E41">
            <w:pPr>
              <w:pStyle w:val="ENoteTableText"/>
            </w:pPr>
            <w:r w:rsidRPr="001B2D41">
              <w:t>ad No 13,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7D0E41">
            <w:pPr>
              <w:pStyle w:val="ENoteTableText"/>
              <w:tabs>
                <w:tab w:val="center" w:leader="dot" w:pos="2268"/>
              </w:tabs>
            </w:pPr>
          </w:p>
        </w:tc>
        <w:tc>
          <w:tcPr>
            <w:tcW w:w="4801" w:type="dxa"/>
            <w:tcBorders>
              <w:top w:val="nil"/>
              <w:bottom w:val="nil"/>
            </w:tcBorders>
          </w:tcPr>
          <w:p w:rsidR="00FC773F" w:rsidRPr="001B2D41" w:rsidRDefault="00FC773F">
            <w:pPr>
              <w:pStyle w:val="ENoteTableText"/>
            </w:pPr>
            <w:r w:rsidRPr="001B2D41">
              <w:t xml:space="preserve">rep </w:t>
            </w:r>
            <w:r w:rsidR="00BD4F7B" w:rsidRPr="001B2D41">
              <w:t>No 92, 2020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373</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373</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373</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373</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373</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373</w:t>
            </w:r>
            <w:r w:rsidR="001B2D41">
              <w:noBreakHyphen/>
            </w:r>
            <w:r w:rsidRPr="001B2D41">
              <w:t>65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373</w:t>
            </w:r>
            <w:r w:rsidR="001B2D41">
              <w:noBreakHyphen/>
            </w:r>
            <w:r w:rsidRPr="001B2D41">
              <w:t>65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373</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373</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375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Div. 375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EC6B3A">
            <w:pPr>
              <w:pStyle w:val="ENoteTableText"/>
              <w:keepNext/>
            </w:pPr>
            <w:r w:rsidRPr="001B2D41">
              <w:rPr>
                <w:b/>
              </w:rPr>
              <w:t>Subdivision 3</w:t>
            </w:r>
            <w:r w:rsidR="00FC773F" w:rsidRPr="001B2D41">
              <w:rPr>
                <w:b/>
              </w:rPr>
              <w:t>75</w:t>
            </w:r>
            <w:r w:rsidR="001B2D41">
              <w:rPr>
                <w:b/>
              </w:rPr>
              <w:noBreakHyphen/>
            </w:r>
            <w:r w:rsidR="00FC773F" w:rsidRPr="001B2D41">
              <w:rPr>
                <w:b/>
              </w:rPr>
              <w:t>G</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375</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164, 2007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375</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375</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164, 2007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375</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385</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385</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385</w:t>
            </w:r>
            <w:r w:rsidR="001B2D41">
              <w:noBreakHyphen/>
            </w:r>
            <w:r w:rsidRPr="001B2D41">
              <w:t>130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385</w:t>
            </w:r>
            <w:r w:rsidR="001B2D41">
              <w:noBreakHyphen/>
            </w:r>
            <w:r w:rsidRPr="001B2D41">
              <w:t>135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385</w:t>
            </w:r>
            <w:r w:rsidR="001B2D41">
              <w:noBreakHyphen/>
            </w:r>
            <w:r w:rsidRPr="001B2D41">
              <w:t>135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387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120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140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140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163128">
            <w:pPr>
              <w:pStyle w:val="ENoteTableText"/>
              <w:tabs>
                <w:tab w:val="center" w:leader="dot" w:pos="2268"/>
              </w:tabs>
            </w:pPr>
            <w:r w:rsidRPr="001B2D41">
              <w:t>Subdivision 3</w:t>
            </w:r>
            <w:r w:rsidR="00FC773F" w:rsidRPr="001B2D41">
              <w:t>87</w:t>
            </w:r>
            <w:r w:rsidR="001B2D41">
              <w:noBreakHyphen/>
            </w:r>
            <w:r w:rsidR="00FC773F" w:rsidRPr="001B2D41">
              <w:t>C</w:t>
            </w:r>
            <w:r w:rsidR="00FC773F"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160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160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175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175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190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195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195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205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300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300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315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350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350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375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400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400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410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415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450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450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470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472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472</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485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485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505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387</w:t>
            </w:r>
            <w:r w:rsidR="001B2D41">
              <w:noBreakHyphen/>
            </w:r>
            <w:r w:rsidRPr="001B2D41">
              <w:t>507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121, 1997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387</w:t>
            </w:r>
            <w:r w:rsidR="001B2D41">
              <w:noBreakHyphen/>
            </w:r>
            <w:r w:rsidRPr="001B2D41">
              <w:t>507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A33AD">
            <w:pPr>
              <w:pStyle w:val="ENoteTableText"/>
              <w:keepNext/>
            </w:pPr>
            <w:r w:rsidRPr="001B2D41">
              <w:rPr>
                <w:b/>
              </w:rPr>
              <w:t>Division</w:t>
            </w:r>
            <w:r w:rsidR="00FD3F14" w:rsidRPr="001B2D41">
              <w:rPr>
                <w:b/>
              </w:rPr>
              <w:t> </w:t>
            </w:r>
            <w:r w:rsidRPr="001B2D41">
              <w:rPr>
                <w:b/>
              </w:rPr>
              <w:t>392</w:t>
            </w:r>
          </w:p>
        </w:tc>
        <w:tc>
          <w:tcPr>
            <w:tcW w:w="4801" w:type="dxa"/>
            <w:tcBorders>
              <w:top w:val="nil"/>
              <w:bottom w:val="nil"/>
            </w:tcBorders>
          </w:tcPr>
          <w:p w:rsidR="00FC773F" w:rsidRPr="001B2D41" w:rsidRDefault="00FC773F" w:rsidP="004A33AD">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392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392</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392</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392</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392</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393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393</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3</w:t>
            </w:r>
            <w:r w:rsidR="00FC773F" w:rsidRPr="001B2D41">
              <w:rPr>
                <w:b/>
              </w:rPr>
              <w:t>93</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393</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393</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393</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393</w:t>
            </w:r>
            <w:r w:rsidR="001B2D41">
              <w:noBreakHyphen/>
            </w:r>
            <w:r w:rsidRPr="001B2D41">
              <w:t>27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62, 2011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45A05">
            <w:pPr>
              <w:pStyle w:val="ENoteTableText"/>
              <w:tabs>
                <w:tab w:val="center" w:leader="dot" w:pos="2268"/>
              </w:tabs>
            </w:pPr>
            <w:r w:rsidRPr="001B2D41">
              <w:t>s 393</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 34,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3</w:t>
            </w:r>
            <w:r w:rsidR="00FC773F" w:rsidRPr="001B2D41">
              <w:rPr>
                <w:b/>
              </w:rPr>
              <w:t>93</w:t>
            </w:r>
            <w:r w:rsidR="001B2D41">
              <w:rPr>
                <w:b/>
              </w:rPr>
              <w:noBreakHyphen/>
            </w:r>
            <w:r w:rsidR="00FC773F"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393</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400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400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400</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400</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400</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400</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405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405</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405</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410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410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410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126, 2009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C7BF7">
            <w:pPr>
              <w:pStyle w:val="ENoteTableText"/>
              <w:keepNext/>
            </w:pPr>
            <w:r w:rsidRPr="001B2D41">
              <w:rPr>
                <w:b/>
              </w:rPr>
              <w:t>Division</w:t>
            </w:r>
            <w:r w:rsidR="00FD3F14" w:rsidRPr="001B2D41">
              <w:rPr>
                <w:b/>
              </w:rPr>
              <w:t> </w:t>
            </w:r>
            <w:r w:rsidRPr="001B2D41">
              <w:rPr>
                <w:b/>
              </w:rPr>
              <w:t>415</w:t>
            </w:r>
          </w:p>
        </w:tc>
        <w:tc>
          <w:tcPr>
            <w:tcW w:w="4801" w:type="dxa"/>
            <w:tcBorders>
              <w:top w:val="nil"/>
              <w:bottom w:val="nil"/>
            </w:tcBorders>
          </w:tcPr>
          <w:p w:rsidR="00FC773F" w:rsidRPr="001B2D41" w:rsidRDefault="00FC773F" w:rsidP="00D556EB">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556EB">
            <w:pPr>
              <w:pStyle w:val="ENoteTableText"/>
              <w:tabs>
                <w:tab w:val="center" w:leader="dot" w:pos="2268"/>
              </w:tabs>
            </w:pPr>
            <w:r w:rsidRPr="001B2D41">
              <w:t>Division</w:t>
            </w:r>
            <w:r w:rsidR="00FD3F14" w:rsidRPr="001B2D41">
              <w:t> </w:t>
            </w:r>
            <w:r w:rsidRPr="001B2D41">
              <w:t>415</w:t>
            </w:r>
            <w:r w:rsidRPr="001B2D41">
              <w:tab/>
            </w:r>
          </w:p>
        </w:tc>
        <w:tc>
          <w:tcPr>
            <w:tcW w:w="4801" w:type="dxa"/>
            <w:tcBorders>
              <w:top w:val="nil"/>
              <w:bottom w:val="nil"/>
            </w:tcBorders>
          </w:tcPr>
          <w:p w:rsidR="00FC773F" w:rsidRPr="001B2D41" w:rsidRDefault="00FC773F" w:rsidP="00D556EB">
            <w:pPr>
              <w:pStyle w:val="ENoteTableText"/>
            </w:pPr>
            <w:r w:rsidRPr="001B2D41">
              <w:t>ad No 124,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122AF3">
            <w:pPr>
              <w:pStyle w:val="ENoteTableText"/>
              <w:keepNext/>
              <w:tabs>
                <w:tab w:val="right" w:pos="482"/>
                <w:tab w:val="center" w:leader="dot" w:pos="2268"/>
              </w:tabs>
              <w:ind w:left="748" w:hanging="748"/>
              <w:rPr>
                <w:b/>
              </w:rPr>
            </w:pPr>
            <w:r w:rsidRPr="001B2D41">
              <w:rPr>
                <w:b/>
              </w:rPr>
              <w:t>Subdivision 4</w:t>
            </w:r>
            <w:r w:rsidR="00FC773F" w:rsidRPr="001B2D41">
              <w:rPr>
                <w:b/>
              </w:rPr>
              <w:t>15</w:t>
            </w:r>
            <w:r w:rsidR="001B2D41">
              <w:rPr>
                <w:b/>
              </w:rPr>
              <w:noBreakHyphen/>
            </w:r>
            <w:r w:rsidR="00FC773F" w:rsidRPr="001B2D41">
              <w:rPr>
                <w:b/>
              </w:rPr>
              <w:t>B</w:t>
            </w:r>
          </w:p>
        </w:tc>
        <w:tc>
          <w:tcPr>
            <w:tcW w:w="4801" w:type="dxa"/>
            <w:tcBorders>
              <w:top w:val="nil"/>
              <w:bottom w:val="nil"/>
            </w:tcBorders>
          </w:tcPr>
          <w:p w:rsidR="00FC773F" w:rsidRPr="001B2D41" w:rsidRDefault="00FC773F" w:rsidP="00743737">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556EB">
            <w:pPr>
              <w:pStyle w:val="ENoteTableText"/>
              <w:tabs>
                <w:tab w:val="center" w:leader="dot" w:pos="2268"/>
              </w:tabs>
            </w:pPr>
            <w:r w:rsidRPr="001B2D41">
              <w:t>s 415</w:t>
            </w:r>
            <w:r w:rsidR="001B2D41">
              <w:noBreakHyphen/>
            </w:r>
            <w:r w:rsidRPr="001B2D41">
              <w:t>10</w:t>
            </w:r>
            <w:r w:rsidRPr="001B2D41">
              <w:tab/>
            </w:r>
          </w:p>
        </w:tc>
        <w:tc>
          <w:tcPr>
            <w:tcW w:w="4801" w:type="dxa"/>
            <w:tcBorders>
              <w:top w:val="nil"/>
              <w:bottom w:val="nil"/>
            </w:tcBorders>
          </w:tcPr>
          <w:p w:rsidR="00FC773F" w:rsidRPr="001B2D41" w:rsidRDefault="00FC773F" w:rsidP="00D556EB">
            <w:pPr>
              <w:pStyle w:val="ENoteTableText"/>
            </w:pPr>
            <w:r w:rsidRPr="001B2D41">
              <w:t>ad No 124,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C6B3A">
            <w:pPr>
              <w:pStyle w:val="ENoteTableText"/>
              <w:keepNext/>
            </w:pPr>
            <w:r w:rsidRPr="001B2D41">
              <w:rPr>
                <w:b/>
              </w:rPr>
              <w:t>Part</w:t>
            </w:r>
            <w:r w:rsidR="00FD3F14" w:rsidRPr="001B2D41">
              <w:rPr>
                <w:b/>
              </w:rPr>
              <w:t> </w:t>
            </w:r>
            <w:r w:rsidRPr="001B2D41">
              <w:rPr>
                <w:b/>
              </w:rPr>
              <w:t>3</w:t>
            </w:r>
            <w:r w:rsidR="001B2D41">
              <w:rPr>
                <w:b/>
              </w:rPr>
              <w:noBreakHyphen/>
            </w:r>
            <w:r w:rsidRPr="001B2D41">
              <w:rPr>
                <w:b/>
              </w:rPr>
              <w:t>50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132, 2011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420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3944EF">
            <w:pPr>
              <w:pStyle w:val="ENoteTableText"/>
            </w:pPr>
            <w:r w:rsidRPr="001B2D41">
              <w:rPr>
                <w:b/>
              </w:rPr>
              <w:t>Subdivision 4</w:t>
            </w:r>
            <w:r w:rsidR="00FC773F" w:rsidRPr="001B2D41">
              <w:rPr>
                <w:b/>
              </w:rPr>
              <w:t>20</w:t>
            </w:r>
            <w:r w:rsidR="001B2D41">
              <w:rPr>
                <w:b/>
              </w:rPr>
              <w:noBreakHyphen/>
            </w:r>
            <w:r w:rsidR="00FC773F"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420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132, 2011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B36BB7" w:rsidP="008E0CF2">
            <w:pPr>
              <w:pStyle w:val="ENoteTableText"/>
              <w:tabs>
                <w:tab w:val="right" w:pos="482"/>
                <w:tab w:val="center" w:leader="dot" w:pos="2268"/>
              </w:tabs>
              <w:ind w:left="748" w:hanging="748"/>
            </w:pPr>
            <w:r w:rsidRPr="001B2D41">
              <w:t>Subdivision 4</w:t>
            </w:r>
            <w:r w:rsidR="00FC773F" w:rsidRPr="001B2D41">
              <w:t>20</w:t>
            </w:r>
            <w:r w:rsidR="001B2D41">
              <w:noBreakHyphen/>
            </w:r>
            <w:r w:rsidR="00FC773F" w:rsidRPr="001B2D41">
              <w:t>B</w:t>
            </w:r>
            <w:r w:rsidR="00FC773F" w:rsidRPr="001B2D41">
              <w:tab/>
            </w:r>
          </w:p>
        </w:tc>
        <w:tc>
          <w:tcPr>
            <w:tcW w:w="4801" w:type="dxa"/>
            <w:tcBorders>
              <w:top w:val="nil"/>
              <w:bottom w:val="nil"/>
            </w:tcBorders>
          </w:tcPr>
          <w:p w:rsidR="00FC773F" w:rsidRPr="001B2D41" w:rsidRDefault="00FC773F" w:rsidP="008E0CF2">
            <w:pPr>
              <w:pStyle w:val="ENoteTableText"/>
            </w:pPr>
            <w:r w:rsidRPr="001B2D41">
              <w:t>rep No 21,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A83CCB">
            <w:pPr>
              <w:pStyle w:val="ENoteTableText"/>
              <w:tabs>
                <w:tab w:val="center" w:leader="dot" w:pos="2268"/>
              </w:tabs>
            </w:pPr>
            <w:r w:rsidRPr="001B2D41">
              <w:t>s 420</w:t>
            </w:r>
            <w:r w:rsidR="001B2D41">
              <w:noBreakHyphen/>
            </w:r>
            <w:r w:rsidRPr="001B2D41">
              <w:t>5</w:t>
            </w:r>
            <w:r w:rsidRPr="001B2D41">
              <w:tab/>
            </w:r>
          </w:p>
        </w:tc>
        <w:tc>
          <w:tcPr>
            <w:tcW w:w="4801" w:type="dxa"/>
            <w:tcBorders>
              <w:top w:val="nil"/>
              <w:bottom w:val="nil"/>
            </w:tcBorders>
          </w:tcPr>
          <w:p w:rsidR="00FC773F" w:rsidRPr="001B2D41" w:rsidRDefault="00FC773F" w:rsidP="00A83CCB">
            <w:pPr>
              <w:pStyle w:val="ENoteTableText"/>
            </w:pPr>
            <w:r w:rsidRPr="001B2D41">
              <w:t>ad No 132,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21,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80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781B1B">
            <w:pPr>
              <w:pStyle w:val="ENoteTableText"/>
              <w:tabs>
                <w:tab w:val="center" w:leader="dot" w:pos="2268"/>
              </w:tabs>
            </w:pPr>
            <w:r w:rsidRPr="001B2D41">
              <w:rPr>
                <w:b/>
              </w:rPr>
              <w:t>Division</w:t>
            </w:r>
            <w:r w:rsidR="00FD3F14" w:rsidRPr="001B2D41">
              <w:rPr>
                <w:b/>
              </w:rPr>
              <w:t> </w:t>
            </w:r>
            <w:r w:rsidRPr="001B2D41">
              <w:rPr>
                <w:b/>
              </w:rPr>
              <w:t>615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553B97">
            <w:pPr>
              <w:pStyle w:val="ENoteTableText"/>
              <w:tabs>
                <w:tab w:val="center" w:leader="dot" w:pos="2268"/>
              </w:tabs>
            </w:pPr>
            <w:r w:rsidRPr="001B2D41">
              <w:t>Division</w:t>
            </w:r>
            <w:r w:rsidR="00FD3F14" w:rsidRPr="001B2D41">
              <w:t> </w:t>
            </w:r>
            <w:r w:rsidRPr="001B2D41">
              <w:t>615 heading</w:t>
            </w:r>
            <w:r w:rsidRPr="001B2D41">
              <w:tab/>
            </w:r>
          </w:p>
        </w:tc>
        <w:tc>
          <w:tcPr>
            <w:tcW w:w="4801" w:type="dxa"/>
            <w:tcBorders>
              <w:top w:val="nil"/>
              <w:bottom w:val="nil"/>
            </w:tcBorders>
          </w:tcPr>
          <w:p w:rsidR="00FC773F" w:rsidRPr="001B2D41" w:rsidRDefault="00FC773F" w:rsidP="00553B97">
            <w:pPr>
              <w:pStyle w:val="ENoteTableText"/>
            </w:pPr>
            <w:r w:rsidRPr="001B2D41">
              <w:t>ad No 133,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781B1B">
            <w:pPr>
              <w:pStyle w:val="ENoteTableText"/>
              <w:tabs>
                <w:tab w:val="right" w:pos="482"/>
                <w:tab w:val="center" w:leader="dot" w:pos="2268"/>
              </w:tabs>
              <w:ind w:left="748" w:hanging="748"/>
              <w:rPr>
                <w:b/>
              </w:rPr>
            </w:pPr>
            <w:r w:rsidRPr="001B2D41">
              <w:rPr>
                <w:b/>
              </w:rPr>
              <w:t>Subdivision</w:t>
            </w:r>
            <w:r w:rsidR="00FD3F14" w:rsidRPr="001B2D41">
              <w:rPr>
                <w:b/>
              </w:rPr>
              <w:t> </w:t>
            </w:r>
            <w:r w:rsidRPr="001B2D41">
              <w:rPr>
                <w:b/>
              </w:rPr>
              <w:t>615</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553B97">
            <w:pPr>
              <w:pStyle w:val="ENoteTableText"/>
              <w:tabs>
                <w:tab w:val="right" w:pos="482"/>
                <w:tab w:val="center" w:leader="dot" w:pos="2268"/>
              </w:tabs>
              <w:ind w:left="748" w:hanging="748"/>
            </w:pPr>
            <w:r w:rsidRPr="001B2D41">
              <w:t>Subdivision</w:t>
            </w:r>
            <w:r w:rsidR="00FD3F14" w:rsidRPr="001B2D41">
              <w:t> </w:t>
            </w:r>
            <w:r w:rsidRPr="001B2D41">
              <w:t>615</w:t>
            </w:r>
            <w:r w:rsidR="001B2D41">
              <w:noBreakHyphen/>
            </w:r>
            <w:r w:rsidRPr="001B2D41">
              <w:t>A heading</w:t>
            </w:r>
            <w:r w:rsidRPr="001B2D41">
              <w:tab/>
            </w:r>
          </w:p>
        </w:tc>
        <w:tc>
          <w:tcPr>
            <w:tcW w:w="4801" w:type="dxa"/>
            <w:tcBorders>
              <w:top w:val="nil"/>
              <w:bottom w:val="nil"/>
            </w:tcBorders>
          </w:tcPr>
          <w:p w:rsidR="00FC773F" w:rsidRPr="001B2D41" w:rsidRDefault="00FC773F" w:rsidP="00553B97">
            <w:pPr>
              <w:pStyle w:val="ENoteTableText"/>
            </w:pPr>
            <w:r w:rsidRPr="001B2D41">
              <w:t>ad No 133,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615</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 133,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7637FF">
            <w:pPr>
              <w:pStyle w:val="ENoteTableText"/>
              <w:tabs>
                <w:tab w:val="center" w:leader="dot" w:pos="2268"/>
              </w:tabs>
            </w:pPr>
            <w:r w:rsidRPr="001B2D41">
              <w:t>s 615</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 133,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615</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 133,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7637FF">
            <w:pPr>
              <w:pStyle w:val="ENoteTableText"/>
              <w:tabs>
                <w:tab w:val="center" w:leader="dot" w:pos="2268"/>
              </w:tabs>
            </w:pPr>
            <w:r w:rsidRPr="001B2D41">
              <w:t>s 615</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 133,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620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620</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620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90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700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rs. Nos. 90 and 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117, 2002; Nos. 16 and 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87E25">
            <w:pPr>
              <w:pStyle w:val="ENoteTableText"/>
              <w:tabs>
                <w:tab w:val="center" w:leader="dot" w:pos="2268"/>
              </w:tabs>
            </w:pPr>
            <w:r w:rsidRPr="001B2D41">
              <w:t>Link note to s. 700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22AF3">
            <w:pPr>
              <w:pStyle w:val="ENoteTableText"/>
              <w:keepNext/>
            </w:pPr>
            <w:r w:rsidRPr="001B2D41">
              <w:rPr>
                <w:b/>
              </w:rPr>
              <w:t>Division</w:t>
            </w:r>
            <w:r w:rsidR="00FD3F14" w:rsidRPr="001B2D41">
              <w:rPr>
                <w:b/>
              </w:rPr>
              <w:t> </w:t>
            </w:r>
            <w:r w:rsidRPr="001B2D41">
              <w:rPr>
                <w:b/>
              </w:rPr>
              <w:t>701</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701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C6B3A">
            <w:pPr>
              <w:pStyle w:val="ENoteTableText"/>
              <w:keepNext/>
            </w:pPr>
            <w:r w:rsidRPr="001B2D41">
              <w:rPr>
                <w:b/>
              </w:rPr>
              <w:t>Subdivision</w:t>
            </w:r>
            <w:r w:rsidR="00FD3F14" w:rsidRPr="001B2D41">
              <w:rPr>
                <w:b/>
              </w:rPr>
              <w:t> </w:t>
            </w:r>
            <w:r w:rsidRPr="001B2D41">
              <w:rPr>
                <w:b/>
              </w:rPr>
              <w:t>701</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 No.</w:t>
            </w:r>
            <w:r w:rsidR="00FD3F14" w:rsidRPr="001B2D41">
              <w:t> </w:t>
            </w:r>
            <w:r w:rsidRPr="001B2D41">
              <w:t>20, 2004; No.</w:t>
            </w:r>
            <w:r w:rsidR="00FD3F14" w:rsidRPr="001B2D41">
              <w:t> </w:t>
            </w:r>
            <w:r w:rsidRPr="001B2D41">
              <w:t>162, 2005; No.</w:t>
            </w:r>
            <w:r w:rsidR="00FD3F14" w:rsidRPr="001B2D41">
              <w:t> </w:t>
            </w:r>
            <w:r w:rsidRPr="001B2D41">
              <w:t>56, 2010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701</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 No.</w:t>
            </w:r>
            <w:r w:rsidR="00FD3F14" w:rsidRPr="001B2D41">
              <w:t> </w:t>
            </w:r>
            <w:r w:rsidRPr="001B2D41">
              <w:t>83, 2004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701</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s. 701</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Subhead. to s. 701</w:t>
            </w:r>
            <w:r w:rsidR="001B2D41">
              <w:noBreakHyphen/>
            </w:r>
            <w:r w:rsidRPr="001B2D41">
              <w:t>30(4)</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107, 2003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 (as am. by No.</w:t>
            </w:r>
            <w:r w:rsidR="00FD3F14" w:rsidRPr="001B2D41">
              <w:t> </w:t>
            </w:r>
            <w:r w:rsidRPr="001B2D41">
              <w:t>56, 2010); No.</w:t>
            </w:r>
            <w:r w:rsidR="00FD3F14" w:rsidRPr="001B2D41">
              <w:t> </w:t>
            </w:r>
            <w:r w:rsidRPr="001B2D41">
              <w:t>107, 2003;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701</w:t>
            </w:r>
            <w:r w:rsidR="001B2D41">
              <w:noBreakHyphen/>
            </w:r>
            <w:r w:rsidRPr="001B2D41">
              <w:t>30(2)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32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34</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56, 2010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s. 701</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 No.</w:t>
            </w:r>
            <w:r w:rsidR="00FD3F14" w:rsidRPr="001B2D41">
              <w:t> </w:t>
            </w:r>
            <w:r w:rsidRPr="001B2D41">
              <w:t>168, 2006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56, 2010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83, 2004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701A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701A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701A</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701A</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701A</w:t>
            </w:r>
            <w:r w:rsidR="001B2D41">
              <w:noBreakHyphen/>
            </w:r>
            <w:r w:rsidRPr="001B2D41">
              <w:t>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132, 2011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701A</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701B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22AF3">
            <w:pPr>
              <w:pStyle w:val="ENoteTableText"/>
              <w:tabs>
                <w:tab w:val="center" w:leader="dot" w:pos="2268"/>
              </w:tabs>
            </w:pPr>
            <w:r w:rsidRPr="001B2D41">
              <w:t>Division</w:t>
            </w:r>
            <w:r w:rsidR="00FD3F14" w:rsidRPr="001B2D41">
              <w:t> </w:t>
            </w:r>
            <w:r w:rsidRPr="001B2D41">
              <w:t>701B heading</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701B</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701B</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701C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701C</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701C</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701C</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701C</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701C</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701C</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s. 701C</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701C</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701C</w:t>
            </w:r>
            <w:r w:rsidR="001B2D41">
              <w:noBreakHyphen/>
            </w:r>
            <w:r w:rsidRPr="001B2D41">
              <w:t>10(1)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s. 701C</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701C</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701C</w:t>
            </w:r>
            <w:r w:rsidR="001B2D41">
              <w:noBreakHyphen/>
            </w:r>
            <w:r w:rsidRPr="001B2D41">
              <w:t>15(1)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701C</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C2750">
            <w:pPr>
              <w:pStyle w:val="ENoteTableText"/>
              <w:keepNext/>
              <w:keepLines/>
            </w:pPr>
            <w:r w:rsidRPr="001B2D41">
              <w:rPr>
                <w:b/>
              </w:rPr>
              <w:t>Subdivision</w:t>
            </w:r>
            <w:r w:rsidR="00FD3F14" w:rsidRPr="001B2D41">
              <w:rPr>
                <w:b/>
              </w:rPr>
              <w:t> </w:t>
            </w:r>
            <w:r w:rsidRPr="001B2D41">
              <w:rPr>
                <w:b/>
              </w:rPr>
              <w:t>701C</w:t>
            </w:r>
            <w:r w:rsidR="001B2D41">
              <w:rPr>
                <w:b/>
              </w:rPr>
              <w:noBreakHyphen/>
            </w:r>
            <w:r w:rsidRPr="001B2D41">
              <w:rPr>
                <w:b/>
              </w:rPr>
              <w:t>C</w:t>
            </w:r>
          </w:p>
        </w:tc>
        <w:tc>
          <w:tcPr>
            <w:tcW w:w="4801" w:type="dxa"/>
            <w:tcBorders>
              <w:top w:val="nil"/>
              <w:bottom w:val="nil"/>
            </w:tcBorders>
          </w:tcPr>
          <w:p w:rsidR="00FC773F" w:rsidRPr="001B2D41" w:rsidRDefault="00FC773F" w:rsidP="00BC2750">
            <w:pPr>
              <w:pStyle w:val="ENoteTableText"/>
              <w:keepNext/>
              <w:keepLines/>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701C</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701C</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2 to s. 701C</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701C</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701C</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701C</w:t>
            </w:r>
            <w:r w:rsidR="001B2D41">
              <w:noBreakHyphen/>
            </w:r>
            <w:r w:rsidRPr="001B2D41">
              <w:t>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701D</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701D</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701D</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701D</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701D</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701D</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701D</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83, 2004; No.</w:t>
            </w:r>
            <w:r w:rsidR="00FD3F14" w:rsidRPr="001B2D41">
              <w:t> </w:t>
            </w:r>
            <w:r w:rsidRPr="001B2D41">
              <w:t>64, 2005;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701D</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56, 2010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A33AD">
            <w:pPr>
              <w:pStyle w:val="ENoteTableText"/>
              <w:keepNext/>
            </w:pPr>
            <w:r w:rsidRPr="001B2D41">
              <w:rPr>
                <w:b/>
              </w:rPr>
              <w:t>Division</w:t>
            </w:r>
            <w:r w:rsidR="00FD3F14" w:rsidRPr="001B2D41">
              <w:rPr>
                <w:b/>
              </w:rPr>
              <w:t> </w:t>
            </w:r>
            <w:r w:rsidRPr="001B2D41">
              <w:rPr>
                <w:b/>
              </w:rPr>
              <w:t>702</w:t>
            </w:r>
          </w:p>
        </w:tc>
        <w:tc>
          <w:tcPr>
            <w:tcW w:w="4801" w:type="dxa"/>
            <w:tcBorders>
              <w:top w:val="nil"/>
              <w:bottom w:val="nil"/>
            </w:tcBorders>
          </w:tcPr>
          <w:p w:rsidR="00FC773F" w:rsidRPr="001B2D41" w:rsidRDefault="00FC773F" w:rsidP="004A33AD">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702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702</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702</w:t>
            </w:r>
            <w:r w:rsidR="001B2D41">
              <w:noBreakHyphen/>
            </w:r>
            <w:r w:rsidRPr="001B2D41">
              <w:t>4</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83, 2004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702</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703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703</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703</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703</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C7BF7">
            <w:pPr>
              <w:pStyle w:val="ENoteTableText"/>
              <w:keepNext/>
            </w:pPr>
            <w:r w:rsidRPr="001B2D41">
              <w:rPr>
                <w:b/>
              </w:rPr>
              <w:t>Division</w:t>
            </w:r>
            <w:r w:rsidR="00FD3F14" w:rsidRPr="001B2D41">
              <w:rPr>
                <w:b/>
              </w:rPr>
              <w:t> </w:t>
            </w:r>
            <w:r w:rsidRPr="001B2D41">
              <w:rPr>
                <w:b/>
              </w:rPr>
              <w:t>705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C2750">
            <w:pPr>
              <w:pStyle w:val="ENoteTableText"/>
              <w:keepNext/>
              <w:keepLines/>
            </w:pPr>
            <w:r w:rsidRPr="001B2D41">
              <w:rPr>
                <w:b/>
              </w:rPr>
              <w:t>Subdivision</w:t>
            </w:r>
            <w:r w:rsidR="00FD3F14" w:rsidRPr="001B2D41">
              <w:rPr>
                <w:b/>
              </w:rPr>
              <w:t> </w:t>
            </w:r>
            <w:r w:rsidRPr="001B2D41">
              <w:rPr>
                <w:b/>
              </w:rPr>
              <w:t>705</w:t>
            </w:r>
            <w:r w:rsidR="001B2D41">
              <w:rPr>
                <w:b/>
              </w:rPr>
              <w:noBreakHyphen/>
            </w:r>
            <w:r w:rsidRPr="001B2D41">
              <w:rPr>
                <w:b/>
              </w:rPr>
              <w:t>E</w:t>
            </w:r>
          </w:p>
        </w:tc>
        <w:tc>
          <w:tcPr>
            <w:tcW w:w="4801" w:type="dxa"/>
            <w:tcBorders>
              <w:top w:val="nil"/>
              <w:bottom w:val="nil"/>
            </w:tcBorders>
          </w:tcPr>
          <w:p w:rsidR="00FC773F" w:rsidRPr="001B2D41" w:rsidRDefault="00FC773F" w:rsidP="00BC2750">
            <w:pPr>
              <w:pStyle w:val="ENoteTableText"/>
              <w:keepNext/>
              <w:keepLines/>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705</w:t>
            </w:r>
            <w:r w:rsidR="001B2D41">
              <w:noBreakHyphen/>
            </w:r>
            <w:r w:rsidRPr="001B2D41">
              <w:t>300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705</w:t>
            </w:r>
            <w:r w:rsidR="001B2D41">
              <w:noBreakHyphen/>
            </w:r>
            <w:r w:rsidRPr="001B2D41">
              <w:t>305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705</w:t>
            </w:r>
            <w:r w:rsidR="001B2D41">
              <w:noBreakHyphen/>
            </w:r>
            <w:r w:rsidRPr="001B2D41">
              <w:t>305(9)</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56, 2010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705</w:t>
            </w:r>
            <w:r w:rsidR="001B2D41">
              <w:noBreakHyphen/>
            </w:r>
            <w:r w:rsidRPr="001B2D41">
              <w:t>310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707</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707 heading</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20, 2004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282394">
            <w:pPr>
              <w:pStyle w:val="ENoteTableText"/>
              <w:keepNext/>
            </w:pPr>
            <w:r w:rsidRPr="001B2D41">
              <w:rPr>
                <w:b/>
              </w:rPr>
              <w:t>Subdivision</w:t>
            </w:r>
            <w:r w:rsidR="00FD3F14" w:rsidRPr="001B2D41">
              <w:rPr>
                <w:b/>
              </w:rPr>
              <w:t> </w:t>
            </w:r>
            <w:r w:rsidRPr="001B2D41">
              <w:rPr>
                <w:b/>
              </w:rPr>
              <w:t>707</w:t>
            </w:r>
            <w:r w:rsidR="001B2D41">
              <w:rPr>
                <w:b/>
              </w:rPr>
              <w:noBreakHyphen/>
            </w:r>
            <w:r w:rsidRPr="001B2D41">
              <w:rPr>
                <w:b/>
              </w:rPr>
              <w:t>A</w:t>
            </w:r>
          </w:p>
        </w:tc>
        <w:tc>
          <w:tcPr>
            <w:tcW w:w="4801" w:type="dxa"/>
            <w:tcBorders>
              <w:top w:val="nil"/>
              <w:bottom w:val="nil"/>
            </w:tcBorders>
          </w:tcPr>
          <w:p w:rsidR="00FC773F" w:rsidRPr="001B2D41" w:rsidRDefault="00FC773F" w:rsidP="00282394">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B962A7">
            <w:pPr>
              <w:pStyle w:val="ENoteTableText"/>
              <w:tabs>
                <w:tab w:val="center" w:leader="dot" w:pos="2268"/>
              </w:tabs>
            </w:pPr>
            <w:r w:rsidRPr="001B2D41">
              <w:t>Subdivision</w:t>
            </w:r>
            <w:r w:rsidR="00FD3F14" w:rsidRPr="001B2D41">
              <w:t> </w:t>
            </w:r>
            <w:r w:rsidRPr="001B2D41">
              <w:t>707</w:t>
            </w:r>
            <w:r w:rsidR="001B2D41">
              <w:noBreakHyphen/>
            </w:r>
            <w:r w:rsidRPr="001B2D41">
              <w:t>A heading</w:t>
            </w:r>
            <w:r w:rsidRPr="001B2D41">
              <w:tab/>
            </w:r>
          </w:p>
        </w:tc>
        <w:tc>
          <w:tcPr>
            <w:tcW w:w="4801" w:type="dxa"/>
            <w:tcBorders>
              <w:top w:val="nil"/>
              <w:bottom w:val="nil"/>
            </w:tcBorders>
          </w:tcPr>
          <w:p w:rsidR="00FC773F" w:rsidRPr="001B2D41" w:rsidRDefault="00FC773F" w:rsidP="003944EF">
            <w:pPr>
              <w:pStyle w:val="ENoteTableText"/>
            </w:pPr>
            <w:r w:rsidRPr="001B2D41">
              <w:t>rs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707</w:t>
            </w:r>
            <w:r w:rsidR="001B2D41">
              <w:noBreakHyphen/>
            </w:r>
            <w:r w:rsidRPr="001B2D41">
              <w:t>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20, 2004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707</w:t>
            </w:r>
            <w:r w:rsidR="001B2D41">
              <w:noBreakHyphen/>
            </w:r>
            <w:r w:rsidRPr="001B2D41">
              <w:t>145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20, 2004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162, 2005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707</w:t>
            </w:r>
            <w:r w:rsidR="001B2D41">
              <w:rPr>
                <w:b/>
              </w:rPr>
              <w:noBreakHyphen/>
            </w:r>
            <w:r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707</w:t>
            </w:r>
            <w:r w:rsidR="001B2D41">
              <w:noBreakHyphen/>
            </w:r>
            <w:r w:rsidRPr="001B2D41">
              <w:t>325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90, 2002; Nos. 20 and 101, 2004; Nos. 41 and 162, 2005;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707</w:t>
            </w:r>
            <w:r w:rsidR="001B2D41">
              <w:noBreakHyphen/>
            </w:r>
            <w:r w:rsidRPr="001B2D41">
              <w:t>326</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707</w:t>
            </w:r>
            <w:r w:rsidR="001B2D41">
              <w:noBreakHyphen/>
            </w:r>
            <w:r w:rsidRPr="001B2D41">
              <w:t>327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90, 2002; No.</w:t>
            </w:r>
            <w:r w:rsidR="00FD3F14" w:rsidRPr="001B2D41">
              <w:t> </w:t>
            </w:r>
            <w:r w:rsidRPr="001B2D41">
              <w:t>20, 2004; No.</w:t>
            </w:r>
            <w:r w:rsidR="00FD3F14" w:rsidRPr="001B2D41">
              <w:t> </w:t>
            </w:r>
            <w:r w:rsidRPr="001B2D41">
              <w:t>162, 2005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707</w:t>
            </w:r>
            <w:r w:rsidR="001B2D41">
              <w:noBreakHyphen/>
            </w:r>
            <w:r w:rsidRPr="001B2D41">
              <w:t>327(1)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707</w:t>
            </w:r>
            <w:r w:rsidR="001B2D41">
              <w:noBreakHyphen/>
            </w:r>
            <w:r w:rsidRPr="001B2D41">
              <w:t>327(5)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707</w:t>
            </w:r>
            <w:r w:rsidR="001B2D41">
              <w:noBreakHyphen/>
            </w:r>
            <w:r w:rsidRPr="001B2D41">
              <w:t>327(6)</w:t>
            </w:r>
            <w:r w:rsidRPr="001B2D41">
              <w:tab/>
            </w: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707</w:t>
            </w:r>
            <w:r w:rsidR="001B2D41">
              <w:noBreakHyphen/>
            </w:r>
            <w:r w:rsidRPr="001B2D41">
              <w:t>328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707</w:t>
            </w:r>
            <w:r w:rsidR="001B2D41">
              <w:noBreakHyphen/>
            </w:r>
            <w:r w:rsidRPr="001B2D41">
              <w:t>328A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20, 2004; No.</w:t>
            </w:r>
            <w:r w:rsidR="00FD3F14" w:rsidRPr="001B2D41">
              <w:t> </w:t>
            </w:r>
            <w:r w:rsidRPr="001B2D41">
              <w:t>162, 2005;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707</w:t>
            </w:r>
            <w:r w:rsidR="001B2D41">
              <w:noBreakHyphen/>
            </w:r>
            <w:r w:rsidRPr="001B2D41">
              <w:t>328A(4)</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707</w:t>
            </w:r>
            <w:r w:rsidR="001B2D41">
              <w:noBreakHyphen/>
            </w:r>
            <w:r w:rsidRPr="001B2D41">
              <w:t>329</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707</w:t>
            </w:r>
            <w:r w:rsidR="001B2D41">
              <w:noBreakHyphen/>
            </w:r>
            <w:r w:rsidRPr="001B2D41">
              <w:t>329</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236874">
            <w:pPr>
              <w:pStyle w:val="ENoteTableText"/>
              <w:tabs>
                <w:tab w:val="center" w:leader="dot" w:pos="2268"/>
              </w:tabs>
            </w:pPr>
            <w:r w:rsidRPr="001B2D41">
              <w:t>s 707</w:t>
            </w:r>
            <w:r w:rsidR="001B2D41">
              <w:noBreakHyphen/>
            </w:r>
            <w:r w:rsidRPr="001B2D41">
              <w:t>350</w:t>
            </w:r>
            <w:r w:rsidRPr="001B2D41">
              <w:tab/>
            </w:r>
          </w:p>
        </w:tc>
        <w:tc>
          <w:tcPr>
            <w:tcW w:w="4801" w:type="dxa"/>
            <w:tcBorders>
              <w:top w:val="nil"/>
              <w:bottom w:val="nil"/>
            </w:tcBorders>
          </w:tcPr>
          <w:p w:rsidR="00FC773F" w:rsidRPr="001B2D41" w:rsidRDefault="00FC773F" w:rsidP="00236874">
            <w:pPr>
              <w:pStyle w:val="ENoteTableText"/>
            </w:pPr>
            <w:r w:rsidRPr="001B2D41">
              <w:t>ad No 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236874">
            <w:pPr>
              <w:pStyle w:val="ENoteTableText"/>
            </w:pPr>
            <w:r w:rsidRPr="001B2D41">
              <w:t>am No 20, 2004; No 101, 2004; No 41, 2005; No 162,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707</w:t>
            </w:r>
            <w:r w:rsidR="001B2D41">
              <w:noBreakHyphen/>
            </w:r>
            <w:r w:rsidRPr="001B2D41">
              <w:t>355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C6B3A">
            <w:pPr>
              <w:pStyle w:val="ENoteTableText"/>
              <w:keepNext/>
            </w:pPr>
            <w:r w:rsidRPr="001B2D41">
              <w:rPr>
                <w:b/>
              </w:rPr>
              <w:t>Subdivision</w:t>
            </w:r>
            <w:r w:rsidR="00FD3F14" w:rsidRPr="001B2D41">
              <w:rPr>
                <w:b/>
              </w:rPr>
              <w:t> </w:t>
            </w:r>
            <w:r w:rsidRPr="001B2D41">
              <w:rPr>
                <w:b/>
              </w:rPr>
              <w:t>707</w:t>
            </w:r>
            <w:r w:rsidR="001B2D41">
              <w:rPr>
                <w:b/>
              </w:rPr>
              <w:noBreakHyphen/>
            </w:r>
            <w:r w:rsidRPr="001B2D41">
              <w:rPr>
                <w:b/>
              </w:rPr>
              <w:t>D</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707</w:t>
            </w:r>
            <w:r w:rsidR="001B2D41">
              <w:noBreakHyphen/>
            </w:r>
            <w:r w:rsidRPr="001B2D41">
              <w:t>405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68, 2002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707</w:t>
            </w:r>
            <w:r w:rsidR="001B2D41">
              <w:noBreakHyphen/>
            </w:r>
            <w:r w:rsidRPr="001B2D41">
              <w:t>405</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709</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709</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709</w:t>
            </w:r>
            <w:r w:rsidR="001B2D41">
              <w:rPr>
                <w:b/>
              </w:rPr>
              <w:noBreakHyphen/>
            </w:r>
            <w:r w:rsidRPr="001B2D41">
              <w:rPr>
                <w:b/>
              </w:rPr>
              <w:t>D</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709</w:t>
            </w:r>
            <w:r w:rsidR="001B2D41">
              <w:noBreakHyphen/>
            </w:r>
            <w:r w:rsidRPr="001B2D41">
              <w:t>200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712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712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712</w:t>
            </w:r>
            <w:r w:rsidR="001B2D41">
              <w:rPr>
                <w:b/>
              </w:rPr>
              <w:noBreakHyphen/>
            </w:r>
            <w:r w:rsidRPr="001B2D41">
              <w:rPr>
                <w:b/>
              </w:rPr>
              <w:t>E</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712</w:t>
            </w:r>
            <w:r w:rsidR="001B2D41">
              <w:noBreakHyphen/>
            </w:r>
            <w:r w:rsidRPr="001B2D41">
              <w:t>305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713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713</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713</w:t>
            </w:r>
            <w:r w:rsidR="001B2D41">
              <w:rPr>
                <w:b/>
              </w:rPr>
              <w:noBreakHyphen/>
            </w:r>
            <w:r w:rsidRPr="001B2D41">
              <w:rPr>
                <w:b/>
              </w:rPr>
              <w:t>L</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545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713</w:t>
            </w:r>
            <w:r w:rsidR="001B2D41">
              <w:rPr>
                <w:b/>
              </w:rPr>
              <w:noBreakHyphen/>
            </w:r>
            <w:r w:rsidRPr="001B2D41">
              <w:rPr>
                <w:b/>
              </w:rPr>
              <w:t>M</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713</w:t>
            </w:r>
            <w:r w:rsidR="001B2D41">
              <w:noBreakHyphen/>
            </w:r>
            <w:r w:rsidRPr="001B2D41">
              <w:t>M</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713</w:t>
            </w:r>
            <w:r w:rsidR="001B2D41">
              <w:noBreakHyphen/>
            </w:r>
            <w:r w:rsidRPr="001B2D41">
              <w:t>700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715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C6B3A">
            <w:pPr>
              <w:pStyle w:val="ENoteTableText"/>
              <w:keepNext/>
            </w:pPr>
            <w:r w:rsidRPr="001B2D41">
              <w:rPr>
                <w:b/>
              </w:rPr>
              <w:t>Subdivision</w:t>
            </w:r>
            <w:r w:rsidR="00FD3F14" w:rsidRPr="001B2D41">
              <w:rPr>
                <w:b/>
              </w:rPr>
              <w:t> </w:t>
            </w:r>
            <w:r w:rsidRPr="001B2D41">
              <w:rPr>
                <w:b/>
              </w:rPr>
              <w:t>715</w:t>
            </w:r>
            <w:r w:rsidR="001B2D41">
              <w:rPr>
                <w:b/>
              </w:rPr>
              <w:noBreakHyphen/>
            </w:r>
            <w:r w:rsidRPr="001B2D41">
              <w:rPr>
                <w:b/>
              </w:rPr>
              <w:t>F</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715</w:t>
            </w:r>
            <w:r w:rsidR="001B2D41">
              <w:noBreakHyphen/>
            </w:r>
            <w:r w:rsidRPr="001B2D41">
              <w:t>F</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715</w:t>
            </w:r>
            <w:r w:rsidR="001B2D41">
              <w:noBreakHyphen/>
            </w:r>
            <w:r w:rsidRPr="001B2D41">
              <w:t>380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15, 2009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715</w:t>
            </w:r>
            <w:r w:rsidR="001B2D41">
              <w:rPr>
                <w:b/>
              </w:rPr>
              <w:noBreakHyphen/>
            </w:r>
            <w:r w:rsidRPr="001B2D41">
              <w:rPr>
                <w:b/>
              </w:rPr>
              <w:t>J</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715</w:t>
            </w:r>
            <w:r w:rsidR="001B2D41">
              <w:noBreakHyphen/>
            </w:r>
            <w:r w:rsidRPr="001B2D41">
              <w:t>658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715</w:t>
            </w:r>
            <w:r w:rsidR="001B2D41">
              <w:noBreakHyphen/>
            </w:r>
            <w:r w:rsidRPr="001B2D41">
              <w:t>659</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282394">
            <w:pPr>
              <w:pStyle w:val="ENoteTableText"/>
              <w:keepNext/>
            </w:pPr>
            <w:r w:rsidRPr="001B2D41">
              <w:rPr>
                <w:b/>
              </w:rPr>
              <w:t>Subdivision</w:t>
            </w:r>
            <w:r w:rsidR="00FD3F14" w:rsidRPr="001B2D41">
              <w:rPr>
                <w:b/>
              </w:rPr>
              <w:t> </w:t>
            </w:r>
            <w:r w:rsidRPr="001B2D41">
              <w:rPr>
                <w:b/>
              </w:rPr>
              <w:t>715</w:t>
            </w:r>
            <w:r w:rsidR="001B2D41">
              <w:rPr>
                <w:b/>
              </w:rPr>
              <w:noBreakHyphen/>
            </w:r>
            <w:r w:rsidRPr="001B2D41">
              <w:rPr>
                <w:b/>
              </w:rPr>
              <w:t>K</w:t>
            </w:r>
          </w:p>
        </w:tc>
        <w:tc>
          <w:tcPr>
            <w:tcW w:w="4801" w:type="dxa"/>
            <w:tcBorders>
              <w:top w:val="nil"/>
              <w:bottom w:val="nil"/>
            </w:tcBorders>
          </w:tcPr>
          <w:p w:rsidR="00FC773F" w:rsidRPr="001B2D41" w:rsidRDefault="00FC773F" w:rsidP="00282394">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715</w:t>
            </w:r>
            <w:r w:rsidR="001B2D41">
              <w:noBreakHyphen/>
            </w:r>
            <w:r w:rsidRPr="001B2D41">
              <w:t>698</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715</w:t>
            </w:r>
            <w:r w:rsidR="001B2D41">
              <w:noBreakHyphen/>
            </w:r>
            <w:r w:rsidRPr="001B2D41">
              <w:t>699</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716</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716</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716</w:t>
            </w:r>
            <w:r w:rsidR="001B2D41">
              <w:rPr>
                <w:b/>
              </w:rPr>
              <w:noBreakHyphen/>
            </w:r>
            <w:r w:rsidRPr="001B2D41">
              <w:rPr>
                <w:b/>
              </w:rPr>
              <w:t>G</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716</w:t>
            </w:r>
            <w:r w:rsidR="001B2D41">
              <w:noBreakHyphen/>
            </w:r>
            <w:r w:rsidRPr="001B2D41">
              <w:t>340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23, 2005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717</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717</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717</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717</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717</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717</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719</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719</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719</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719</w:t>
            </w:r>
            <w:r w:rsidR="001B2D41">
              <w:noBreakHyphen/>
            </w:r>
            <w:r w:rsidRPr="001B2D41">
              <w:t>A</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Nos. 67 and 107,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719</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719</w:t>
            </w:r>
            <w:r w:rsidR="001B2D41">
              <w:noBreakHyphen/>
            </w:r>
            <w:r w:rsidRPr="001B2D41">
              <w:t>B</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67, 2003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133, 2009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719</w:t>
            </w:r>
            <w:r w:rsidR="001B2D41">
              <w:rPr>
                <w:b/>
              </w:rPr>
              <w:noBreakHyphen/>
            </w:r>
            <w:r w:rsidRPr="001B2D41">
              <w:rPr>
                <w:b/>
              </w:rPr>
              <w:t>C</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160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107, 2003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161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83, 2004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163</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165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719</w:t>
            </w:r>
            <w:r w:rsidR="001B2D41">
              <w:rPr>
                <w:b/>
              </w:rPr>
              <w:noBreakHyphen/>
            </w:r>
            <w:r w:rsidRPr="001B2D41">
              <w:rPr>
                <w:b/>
              </w:rPr>
              <w:t>F</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305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s. 719</w:t>
            </w:r>
            <w:r w:rsidR="001B2D41">
              <w:noBreakHyphen/>
            </w:r>
            <w:r w:rsidRPr="001B2D41">
              <w:t>305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310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20, 2004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162, 2005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719</w:t>
            </w:r>
            <w:r w:rsidR="001B2D41">
              <w:rPr>
                <w:b/>
              </w:rPr>
              <w:noBreakHyphen/>
            </w:r>
            <w:r w:rsidRPr="001B2D41">
              <w:rPr>
                <w:b/>
              </w:rPr>
              <w:t>I</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719</w:t>
            </w:r>
            <w:r w:rsidR="001B2D41">
              <w:noBreakHyphen/>
            </w:r>
            <w:r w:rsidRPr="001B2D41">
              <w:t>I</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719</w:t>
            </w:r>
            <w:r w:rsidR="001B2D41">
              <w:noBreakHyphen/>
            </w:r>
            <w:r w:rsidRPr="001B2D41">
              <w:t>450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721</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721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721</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721</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79, 2010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3</w:t>
            </w:r>
            <w:r w:rsidR="001B2D41">
              <w:rPr>
                <w:b/>
              </w:rPr>
              <w:noBreakHyphen/>
            </w:r>
            <w:r w:rsidRPr="001B2D41">
              <w:rPr>
                <w:b/>
              </w:rPr>
              <w:t>95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Part</w:t>
            </w:r>
            <w:r w:rsidR="00FD3F14" w:rsidRPr="001B2D41">
              <w:t> </w:t>
            </w:r>
            <w:r w:rsidRPr="001B2D41">
              <w:t>3</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723</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723</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725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725</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727</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727</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90, 2002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16, 2003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727</w:t>
            </w:r>
            <w:r w:rsidR="001B2D41">
              <w:noBreakHyphen/>
            </w:r>
            <w:r w:rsidRPr="001B2D41">
              <w:t>230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20, 2004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727</w:t>
            </w:r>
            <w:r w:rsidR="001B2D41">
              <w:noBreakHyphen/>
            </w:r>
            <w:r w:rsidRPr="001B2D41">
              <w:t>470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80, 2007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9C6785">
            <w:pPr>
              <w:pStyle w:val="ENoteTableText"/>
              <w:keepNext/>
            </w:pPr>
            <w:r w:rsidRPr="001B2D41">
              <w:rPr>
                <w:b/>
              </w:rPr>
              <w:t>Chapter</w:t>
            </w:r>
            <w:r w:rsidR="00FD3F14" w:rsidRPr="001B2D41">
              <w:rPr>
                <w:b/>
              </w:rPr>
              <w:t> </w:t>
            </w:r>
            <w:r w:rsidRPr="001B2D41">
              <w:rPr>
                <w:b/>
              </w:rPr>
              <w:t>4</w:t>
            </w:r>
          </w:p>
        </w:tc>
        <w:tc>
          <w:tcPr>
            <w:tcW w:w="4801" w:type="dxa"/>
            <w:tcBorders>
              <w:top w:val="nil"/>
              <w:bottom w:val="nil"/>
            </w:tcBorders>
          </w:tcPr>
          <w:p w:rsidR="00FC773F" w:rsidRPr="001B2D41" w:rsidRDefault="00FC773F" w:rsidP="009C6785">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Chapt. 4</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4</w:t>
            </w:r>
            <w:r w:rsidR="001B2D41">
              <w:rPr>
                <w:b/>
              </w:rPr>
              <w:noBreakHyphen/>
            </w:r>
            <w:r w:rsidRPr="001B2D41">
              <w:rPr>
                <w:b/>
              </w:rPr>
              <w:t>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Part</w:t>
            </w:r>
            <w:r w:rsidR="00FD3F14" w:rsidRPr="001B2D41">
              <w:t> </w:t>
            </w:r>
            <w:r w:rsidRPr="001B2D41">
              <w:t>4</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770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F67D7B">
            <w:pPr>
              <w:pStyle w:val="ENoteTableText"/>
            </w:pPr>
            <w:r w:rsidRPr="001B2D41">
              <w:t>am.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F67D7B">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F67D7B">
            <w:pPr>
              <w:pStyle w:val="ENoteTableText"/>
              <w:tabs>
                <w:tab w:val="center" w:leader="dot" w:pos="2268"/>
              </w:tabs>
            </w:pPr>
            <w:r w:rsidRPr="001B2D41">
              <w:t>Note to s 770</w:t>
            </w:r>
            <w:r w:rsidR="001B2D41">
              <w:noBreakHyphen/>
            </w:r>
            <w:r w:rsidRPr="001B2D41">
              <w:t>30(2)</w:t>
            </w:r>
            <w:r w:rsidRPr="001B2D41">
              <w:tab/>
            </w:r>
          </w:p>
        </w:tc>
        <w:tc>
          <w:tcPr>
            <w:tcW w:w="4801" w:type="dxa"/>
            <w:tcBorders>
              <w:top w:val="nil"/>
              <w:bottom w:val="nil"/>
            </w:tcBorders>
          </w:tcPr>
          <w:p w:rsidR="00FC773F" w:rsidRPr="001B2D41" w:rsidRDefault="00FC773F" w:rsidP="00F67D7B">
            <w:pPr>
              <w:pStyle w:val="ENoteTableText"/>
            </w:pPr>
            <w:r w:rsidRPr="001B2D41">
              <w:t>am No 88,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F67D7B">
            <w:pPr>
              <w:pStyle w:val="ENoteTableText"/>
              <w:tabs>
                <w:tab w:val="center" w:leader="dot" w:pos="2268"/>
              </w:tabs>
            </w:pPr>
          </w:p>
        </w:tc>
        <w:tc>
          <w:tcPr>
            <w:tcW w:w="4801" w:type="dxa"/>
            <w:tcBorders>
              <w:top w:val="nil"/>
              <w:bottom w:val="nil"/>
            </w:tcBorders>
          </w:tcPr>
          <w:p w:rsidR="00FC773F" w:rsidRPr="001B2D41" w:rsidRDefault="00FC773F" w:rsidP="00F67D7B">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80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 to s. 770</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Notes 1, 2 to s. 770</w:t>
            </w:r>
            <w:r w:rsidR="001B2D41">
              <w:noBreakHyphen/>
            </w:r>
            <w:r w:rsidRPr="001B2D41">
              <w:t>95</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160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165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Heading to s. 770</w:t>
            </w:r>
            <w:r w:rsidR="001B2D41">
              <w:noBreakHyphen/>
            </w:r>
            <w:r w:rsidRPr="001B2D41">
              <w:t>170</w:t>
            </w:r>
            <w:r w:rsidRPr="001B2D41">
              <w:tab/>
            </w:r>
          </w:p>
        </w:tc>
        <w:tc>
          <w:tcPr>
            <w:tcW w:w="4801" w:type="dxa"/>
            <w:tcBorders>
              <w:top w:val="nil"/>
              <w:bottom w:val="nil"/>
            </w:tcBorders>
          </w:tcPr>
          <w:p w:rsidR="00FC773F" w:rsidRPr="001B2D41" w:rsidRDefault="00FC773F" w:rsidP="003944EF">
            <w:pPr>
              <w:pStyle w:val="ENoteTableText"/>
            </w:pPr>
            <w:r w:rsidRPr="001B2D41">
              <w:t>rs.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170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88, 2009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220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225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230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56, 2010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285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290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295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300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305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770</w:t>
            </w:r>
            <w:r w:rsidR="001B2D41">
              <w:noBreakHyphen/>
            </w:r>
            <w:r w:rsidRPr="001B2D41">
              <w:t>310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rep No 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A33AD">
            <w:pPr>
              <w:pStyle w:val="ENoteTableText"/>
              <w:keepNext/>
            </w:pPr>
            <w:r w:rsidRPr="001B2D41">
              <w:rPr>
                <w:b/>
              </w:rPr>
              <w:t>Division</w:t>
            </w:r>
            <w:r w:rsidR="00FD3F14" w:rsidRPr="001B2D41">
              <w:rPr>
                <w:b/>
              </w:rPr>
              <w:t> </w:t>
            </w:r>
            <w:r w:rsidRPr="001B2D41">
              <w:rPr>
                <w:b/>
              </w:rPr>
              <w:t>815</w:t>
            </w:r>
          </w:p>
        </w:tc>
        <w:tc>
          <w:tcPr>
            <w:tcW w:w="4801" w:type="dxa"/>
            <w:tcBorders>
              <w:top w:val="nil"/>
              <w:bottom w:val="nil"/>
            </w:tcBorders>
          </w:tcPr>
          <w:p w:rsidR="00FC773F" w:rsidRPr="001B2D41" w:rsidRDefault="00FC773F" w:rsidP="004A33AD">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815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115, 2012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815</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435B8">
            <w:pPr>
              <w:pStyle w:val="ENoteTableText"/>
              <w:tabs>
                <w:tab w:val="center" w:leader="dot" w:pos="2268"/>
              </w:tabs>
            </w:pPr>
            <w:r w:rsidRPr="001B2D41">
              <w:t>Subdivision</w:t>
            </w:r>
            <w:r w:rsidR="00FD3F14" w:rsidRPr="001B2D41">
              <w:t> </w:t>
            </w:r>
            <w:r w:rsidRPr="001B2D41">
              <w:t>815</w:t>
            </w:r>
            <w:r w:rsidR="001B2D41">
              <w:rPr>
                <w:b/>
              </w:rPr>
              <w:noBreakHyphen/>
            </w:r>
            <w:r w:rsidRPr="001B2D41">
              <w:t>A heading</w:t>
            </w:r>
            <w:r w:rsidRPr="001B2D41">
              <w:tab/>
            </w:r>
          </w:p>
        </w:tc>
        <w:tc>
          <w:tcPr>
            <w:tcW w:w="4801" w:type="dxa"/>
            <w:tcBorders>
              <w:top w:val="nil"/>
              <w:bottom w:val="nil"/>
            </w:tcBorders>
          </w:tcPr>
          <w:p w:rsidR="00FC773F" w:rsidRPr="001B2D41" w:rsidRDefault="00FC773F" w:rsidP="003944EF">
            <w:pPr>
              <w:pStyle w:val="ENoteTableText"/>
            </w:pPr>
            <w:r w:rsidRPr="001B2D41">
              <w:t>rs No 101,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815</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115, 2012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p>
        </w:tc>
        <w:tc>
          <w:tcPr>
            <w:tcW w:w="4801" w:type="dxa"/>
            <w:tcBorders>
              <w:top w:val="nil"/>
              <w:bottom w:val="nil"/>
            </w:tcBorders>
          </w:tcPr>
          <w:p w:rsidR="00FC773F" w:rsidRPr="001B2D41" w:rsidRDefault="00FC773F" w:rsidP="003944EF">
            <w:pPr>
              <w:pStyle w:val="ENoteTableText"/>
            </w:pPr>
            <w:r w:rsidRPr="001B2D41">
              <w:t>am No 101,2013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815</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115, 2012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815</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115, 2012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D435B8">
            <w:pPr>
              <w:pStyle w:val="ENoteTableText"/>
              <w:tabs>
                <w:tab w:val="center" w:leader="dot" w:pos="2268"/>
              </w:tabs>
            </w:pPr>
            <w:r w:rsidRPr="001B2D41">
              <w:t>s 815</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 101, 2013</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C7BF7">
            <w:pPr>
              <w:pStyle w:val="ENoteTableText"/>
              <w:keepNext/>
            </w:pPr>
            <w:r w:rsidRPr="001B2D41">
              <w:rPr>
                <w:b/>
              </w:rPr>
              <w:t>Division</w:t>
            </w:r>
            <w:r w:rsidR="00FD3F14" w:rsidRPr="001B2D41">
              <w:rPr>
                <w:b/>
              </w:rPr>
              <w:t> </w:t>
            </w:r>
            <w:r w:rsidRPr="001B2D41">
              <w:rPr>
                <w:b/>
              </w:rPr>
              <w:t>820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117, 2002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820</w:t>
            </w:r>
            <w:r w:rsidR="001B2D41">
              <w:noBreakHyphen/>
            </w:r>
            <w:r w:rsidRPr="001B2D41">
              <w:t>12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820</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820</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820</w:t>
            </w:r>
            <w:r w:rsidR="001B2D41">
              <w:noBreakHyphen/>
            </w:r>
            <w:r w:rsidRPr="001B2D41">
              <w:t>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820</w:t>
            </w:r>
            <w:r w:rsidR="001B2D41">
              <w:noBreakHyphen/>
            </w:r>
            <w:r w:rsidRPr="001B2D41">
              <w:t>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820</w:t>
            </w:r>
            <w:r w:rsidR="001B2D41">
              <w:noBreakHyphen/>
            </w:r>
            <w:r w:rsidRPr="001B2D41">
              <w:t>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162, 2001</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53, 2002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820</w:t>
            </w:r>
            <w:r w:rsidR="001B2D41">
              <w:noBreakHyphen/>
            </w:r>
            <w:r w:rsidRPr="001B2D41">
              <w:t>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162, 2005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79, 2007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830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830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830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830</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830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101, 2006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830</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161, 2005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830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101, 2004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143, 2007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C7BF7">
            <w:pPr>
              <w:pStyle w:val="ENoteTableText"/>
              <w:keepNext/>
              <w:rPr>
                <w:b/>
              </w:rPr>
            </w:pPr>
            <w:r w:rsidRPr="001B2D41">
              <w:rPr>
                <w:b/>
              </w:rPr>
              <w:t>Division</w:t>
            </w:r>
            <w:r w:rsidR="00FD3F14" w:rsidRPr="001B2D41">
              <w:rPr>
                <w:b/>
              </w:rPr>
              <w:t> </w:t>
            </w:r>
            <w:r w:rsidRPr="001B2D41">
              <w:rPr>
                <w:b/>
              </w:rPr>
              <w:t>832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FF6650">
            <w:pPr>
              <w:pStyle w:val="ENoteTableText"/>
              <w:tabs>
                <w:tab w:val="center" w:leader="dot" w:pos="2268"/>
              </w:tabs>
            </w:pPr>
            <w:r w:rsidRPr="001B2D41">
              <w:t>Division</w:t>
            </w:r>
            <w:r w:rsidR="00FD3F14" w:rsidRPr="001B2D41">
              <w:t> </w:t>
            </w:r>
            <w:r w:rsidRPr="001B2D41">
              <w:t>832</w:t>
            </w:r>
            <w:r w:rsidRPr="001B2D41">
              <w:tab/>
            </w:r>
          </w:p>
        </w:tc>
        <w:tc>
          <w:tcPr>
            <w:tcW w:w="4801" w:type="dxa"/>
            <w:tcBorders>
              <w:top w:val="nil"/>
              <w:bottom w:val="nil"/>
            </w:tcBorders>
          </w:tcPr>
          <w:p w:rsidR="00FC773F" w:rsidRPr="001B2D41" w:rsidRDefault="00FC773F" w:rsidP="003944EF">
            <w:pPr>
              <w:pStyle w:val="ENoteTableText"/>
            </w:pPr>
            <w:r w:rsidRPr="001B2D41">
              <w:t>ad No 84, 2018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rPr>
                <w:b/>
              </w:rPr>
            </w:pPr>
            <w:r w:rsidRPr="001B2D41">
              <w:rPr>
                <w:b/>
              </w:rPr>
              <w:t>Subdivision</w:t>
            </w:r>
            <w:r w:rsidR="00FD3F14" w:rsidRPr="001B2D41">
              <w:rPr>
                <w:b/>
              </w:rPr>
              <w:t> </w:t>
            </w:r>
            <w:r w:rsidRPr="001B2D41">
              <w:rPr>
                <w:b/>
              </w:rPr>
              <w:t>832</w:t>
            </w:r>
            <w:r w:rsidR="001B2D41">
              <w:rPr>
                <w:b/>
              </w:rPr>
              <w:noBreakHyphen/>
            </w:r>
            <w:r w:rsidRPr="001B2D41">
              <w:rPr>
                <w:b/>
              </w:rPr>
              <w:t>A</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FF6650">
            <w:pPr>
              <w:pStyle w:val="ENoteTableText"/>
              <w:tabs>
                <w:tab w:val="center" w:leader="dot" w:pos="2268"/>
              </w:tabs>
            </w:pPr>
            <w:r w:rsidRPr="001B2D41">
              <w:t>s 832</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 84, 2018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872C2">
            <w:pPr>
              <w:pStyle w:val="ENoteTableText"/>
              <w:tabs>
                <w:tab w:val="center" w:leader="dot" w:pos="2268"/>
              </w:tabs>
            </w:pPr>
            <w:r w:rsidRPr="001B2D41">
              <w:t>s 832</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 84, 2018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840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840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32, 2008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840</w:t>
            </w:r>
            <w:r w:rsidR="001B2D41">
              <w:rPr>
                <w:b/>
              </w:rPr>
              <w:noBreakHyphen/>
            </w:r>
            <w:r w:rsidRPr="001B2D41">
              <w:rPr>
                <w:b/>
              </w:rPr>
              <w:t>M</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840</w:t>
            </w:r>
            <w:r w:rsidR="001B2D41">
              <w:noBreakHyphen/>
            </w:r>
            <w:r w:rsidRPr="001B2D41">
              <w:t>805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32, 2008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840</w:t>
            </w:r>
            <w:r w:rsidR="001B2D41">
              <w:noBreakHyphen/>
            </w:r>
            <w:r w:rsidRPr="001B2D41">
              <w:t>810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32, 2008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840</w:t>
            </w:r>
            <w:r w:rsidR="001B2D41">
              <w:rPr>
                <w:b/>
              </w:rPr>
              <w:noBreakHyphen/>
            </w:r>
            <w:r w:rsidRPr="001B2D41">
              <w:rPr>
                <w:b/>
              </w:rPr>
              <w:t>S</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840</w:t>
            </w:r>
            <w:r w:rsidR="001B2D41">
              <w:noBreakHyphen/>
            </w:r>
            <w:r w:rsidRPr="001B2D41">
              <w:t>S</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58, 2012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840</w:t>
            </w:r>
            <w:r w:rsidR="001B2D41">
              <w:noBreakHyphen/>
            </w:r>
            <w:r w:rsidRPr="001B2D41">
              <w:t>905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58, 2012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842</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Division</w:t>
            </w:r>
            <w:r w:rsidR="00FD3F14" w:rsidRPr="001B2D41">
              <w:t> </w:t>
            </w:r>
            <w:r w:rsidRPr="001B2D41">
              <w:t>842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126, 2012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842</w:t>
            </w:r>
            <w:r w:rsidR="001B2D41">
              <w:rPr>
                <w:b/>
              </w:rPr>
              <w:noBreakHyphen/>
            </w:r>
            <w:r w:rsidRPr="001B2D41">
              <w:rPr>
                <w:b/>
              </w:rPr>
              <w:t>I</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2748B">
            <w:pPr>
              <w:pStyle w:val="ENoteTableText"/>
              <w:tabs>
                <w:tab w:val="center" w:leader="dot" w:pos="2268"/>
              </w:tabs>
            </w:pPr>
            <w:r w:rsidRPr="001B2D41">
              <w:t>s 842</w:t>
            </w:r>
            <w:r w:rsidR="001B2D41">
              <w:noBreakHyphen/>
            </w:r>
            <w:r w:rsidRPr="001B2D41">
              <w:t>207</w:t>
            </w:r>
            <w:r w:rsidRPr="001B2D41">
              <w:tab/>
            </w:r>
          </w:p>
        </w:tc>
        <w:tc>
          <w:tcPr>
            <w:tcW w:w="4801" w:type="dxa"/>
            <w:tcBorders>
              <w:top w:val="nil"/>
              <w:bottom w:val="nil"/>
            </w:tcBorders>
          </w:tcPr>
          <w:p w:rsidR="00FC773F" w:rsidRPr="001B2D41" w:rsidRDefault="00FC773F" w:rsidP="003944EF">
            <w:pPr>
              <w:pStyle w:val="ENoteTableText"/>
            </w:pPr>
            <w:r w:rsidRPr="001B2D41">
              <w:t>ad No 70,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2748B">
            <w:pPr>
              <w:pStyle w:val="ENoteTableText"/>
              <w:tabs>
                <w:tab w:val="center" w:leader="dot" w:pos="2268"/>
              </w:tabs>
            </w:pPr>
            <w:r w:rsidRPr="001B2D41">
              <w:t>s 842</w:t>
            </w:r>
            <w:r w:rsidR="001B2D41">
              <w:noBreakHyphen/>
            </w:r>
            <w:r w:rsidRPr="001B2D41">
              <w:t>208</w:t>
            </w:r>
            <w:r w:rsidRPr="001B2D41">
              <w:tab/>
            </w:r>
          </w:p>
        </w:tc>
        <w:tc>
          <w:tcPr>
            <w:tcW w:w="4801" w:type="dxa"/>
            <w:tcBorders>
              <w:top w:val="nil"/>
              <w:bottom w:val="nil"/>
            </w:tcBorders>
          </w:tcPr>
          <w:p w:rsidR="00FC773F" w:rsidRPr="001B2D41" w:rsidRDefault="00FC773F" w:rsidP="003944EF">
            <w:pPr>
              <w:pStyle w:val="ENoteTableText"/>
            </w:pPr>
            <w:r w:rsidRPr="001B2D41">
              <w:t>ad No 70,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2748B">
            <w:pPr>
              <w:pStyle w:val="ENoteTableText"/>
              <w:tabs>
                <w:tab w:val="center" w:leader="dot" w:pos="2268"/>
              </w:tabs>
            </w:pPr>
            <w:r w:rsidRPr="001B2D41">
              <w:t>s 842</w:t>
            </w:r>
            <w:r w:rsidR="001B2D41">
              <w:noBreakHyphen/>
            </w:r>
            <w:r w:rsidRPr="001B2D41">
              <w:t>209</w:t>
            </w:r>
            <w:r w:rsidRPr="001B2D41">
              <w:tab/>
            </w:r>
          </w:p>
        </w:tc>
        <w:tc>
          <w:tcPr>
            <w:tcW w:w="4801" w:type="dxa"/>
            <w:tcBorders>
              <w:top w:val="nil"/>
              <w:bottom w:val="nil"/>
            </w:tcBorders>
          </w:tcPr>
          <w:p w:rsidR="00FC773F" w:rsidRPr="001B2D41" w:rsidRDefault="00FC773F" w:rsidP="003944EF">
            <w:pPr>
              <w:pStyle w:val="ENoteTableText"/>
            </w:pPr>
            <w:r w:rsidRPr="001B2D41">
              <w:t>ad No 70, 2015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842</w:t>
            </w:r>
            <w:r w:rsidR="001B2D41">
              <w:noBreakHyphen/>
            </w:r>
            <w:r w:rsidRPr="001B2D41">
              <w:t>210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126, 2012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842</w:t>
            </w:r>
            <w:r w:rsidR="001B2D41">
              <w:noBreakHyphen/>
            </w:r>
            <w:r w:rsidRPr="001B2D41">
              <w:t>215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126, 2012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842</w:t>
            </w:r>
            <w:r w:rsidR="001B2D41">
              <w:noBreakHyphen/>
            </w:r>
            <w:r w:rsidRPr="001B2D41">
              <w:t>220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126, 2012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842</w:t>
            </w:r>
            <w:r w:rsidR="001B2D41">
              <w:noBreakHyphen/>
            </w:r>
            <w:r w:rsidRPr="001B2D41">
              <w:t>225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126, 2012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842</w:t>
            </w:r>
            <w:r w:rsidR="001B2D41">
              <w:noBreakHyphen/>
            </w:r>
            <w:r w:rsidRPr="001B2D41">
              <w:t>230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126, 2012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842</w:t>
            </w:r>
            <w:r w:rsidR="001B2D41">
              <w:noBreakHyphen/>
            </w:r>
            <w:r w:rsidRPr="001B2D41">
              <w:t>235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126, 2012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842</w:t>
            </w:r>
            <w:r w:rsidR="001B2D41">
              <w:noBreakHyphen/>
            </w:r>
            <w:r w:rsidRPr="001B2D41">
              <w:t>240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126, 2012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842</w:t>
            </w:r>
            <w:r w:rsidR="001B2D41">
              <w:noBreakHyphen/>
            </w:r>
            <w:r w:rsidRPr="001B2D41">
              <w:t>245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126, 2012</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700F">
            <w:pPr>
              <w:pStyle w:val="ENoteTableText"/>
              <w:rPr>
                <w:b/>
              </w:rPr>
            </w:pPr>
            <w:r w:rsidRPr="001B2D41">
              <w:rPr>
                <w:b/>
              </w:rPr>
              <w:t>Division</w:t>
            </w:r>
            <w:r w:rsidR="00FD3F14" w:rsidRPr="001B2D41">
              <w:rPr>
                <w:b/>
              </w:rPr>
              <w:t> </w:t>
            </w:r>
            <w:r w:rsidRPr="001B2D41">
              <w:rPr>
                <w:b/>
              </w:rPr>
              <w:t>880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700F">
            <w:pPr>
              <w:pStyle w:val="ENoteTableText"/>
              <w:tabs>
                <w:tab w:val="center" w:leader="dot" w:pos="2268"/>
              </w:tabs>
            </w:pPr>
            <w:r w:rsidRPr="001B2D41">
              <w:t>Division</w:t>
            </w:r>
            <w:r w:rsidR="00FD3F14" w:rsidRPr="001B2D41">
              <w:t> </w:t>
            </w:r>
            <w:r w:rsidRPr="001B2D41">
              <w:t>880</w:t>
            </w:r>
            <w:r w:rsidRPr="001B2D41">
              <w:tab/>
            </w:r>
          </w:p>
        </w:tc>
        <w:tc>
          <w:tcPr>
            <w:tcW w:w="4801" w:type="dxa"/>
            <w:tcBorders>
              <w:top w:val="nil"/>
              <w:bottom w:val="nil"/>
            </w:tcBorders>
          </w:tcPr>
          <w:p w:rsidR="00FC773F" w:rsidRPr="001B2D41" w:rsidRDefault="00FC773F" w:rsidP="003944EF">
            <w:pPr>
              <w:pStyle w:val="ENoteTableText"/>
            </w:pPr>
            <w:r w:rsidRPr="001B2D41">
              <w:t>ad No 34,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700F">
            <w:pPr>
              <w:pStyle w:val="ENoteTableText"/>
              <w:tabs>
                <w:tab w:val="center" w:leader="dot" w:pos="2268"/>
              </w:tabs>
            </w:pPr>
            <w:r w:rsidRPr="001B2D41">
              <w:t>s 880</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 34,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49700F">
            <w:pPr>
              <w:pStyle w:val="ENoteTableText"/>
              <w:tabs>
                <w:tab w:val="center" w:leader="dot" w:pos="2268"/>
              </w:tabs>
            </w:pPr>
            <w:r w:rsidRPr="001B2D41">
              <w:t>s 880</w:t>
            </w:r>
            <w:r w:rsidR="001B2D41">
              <w:noBreakHyphen/>
            </w:r>
            <w:r w:rsidRPr="001B2D41">
              <w:t>5</w:t>
            </w:r>
            <w:r w:rsidRPr="001B2D41">
              <w:tab/>
            </w:r>
          </w:p>
        </w:tc>
        <w:tc>
          <w:tcPr>
            <w:tcW w:w="4801" w:type="dxa"/>
            <w:tcBorders>
              <w:top w:val="nil"/>
              <w:bottom w:val="nil"/>
            </w:tcBorders>
          </w:tcPr>
          <w:p w:rsidR="00FC773F" w:rsidRPr="001B2D41" w:rsidRDefault="00FC773F" w:rsidP="003944EF">
            <w:pPr>
              <w:pStyle w:val="ENoteTableText"/>
            </w:pPr>
            <w:r w:rsidRPr="001B2D41">
              <w:t>ad No 34,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4475D">
            <w:pPr>
              <w:pStyle w:val="ENoteTableText"/>
              <w:tabs>
                <w:tab w:val="center" w:leader="dot" w:pos="2268"/>
              </w:tabs>
            </w:pPr>
            <w:r w:rsidRPr="001B2D41">
              <w:t>s 880</w:t>
            </w:r>
            <w:r w:rsidR="001B2D41">
              <w:noBreakHyphen/>
            </w:r>
            <w:r w:rsidRPr="001B2D41">
              <w:t>10</w:t>
            </w:r>
            <w:r w:rsidRPr="001B2D41">
              <w:tab/>
            </w:r>
          </w:p>
        </w:tc>
        <w:tc>
          <w:tcPr>
            <w:tcW w:w="4801" w:type="dxa"/>
            <w:tcBorders>
              <w:top w:val="nil"/>
              <w:bottom w:val="nil"/>
            </w:tcBorders>
          </w:tcPr>
          <w:p w:rsidR="00FC773F" w:rsidRPr="001B2D41" w:rsidRDefault="00FC773F" w:rsidP="003944EF">
            <w:pPr>
              <w:pStyle w:val="ENoteTableText"/>
            </w:pPr>
            <w:r w:rsidRPr="001B2D41">
              <w:t>ad No 34,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4475D">
            <w:pPr>
              <w:pStyle w:val="ENoteTableText"/>
              <w:tabs>
                <w:tab w:val="center" w:leader="dot" w:pos="2268"/>
              </w:tabs>
            </w:pPr>
            <w:r w:rsidRPr="001B2D41">
              <w:t>s 880</w:t>
            </w:r>
            <w:r w:rsidR="001B2D41">
              <w:noBreakHyphen/>
            </w:r>
            <w:r w:rsidRPr="001B2D41">
              <w:t>15</w:t>
            </w:r>
            <w:r w:rsidRPr="001B2D41">
              <w:tab/>
            </w:r>
          </w:p>
        </w:tc>
        <w:tc>
          <w:tcPr>
            <w:tcW w:w="4801" w:type="dxa"/>
            <w:tcBorders>
              <w:top w:val="nil"/>
              <w:bottom w:val="nil"/>
            </w:tcBorders>
          </w:tcPr>
          <w:p w:rsidR="00FC773F" w:rsidRPr="001B2D41" w:rsidRDefault="00FC773F" w:rsidP="003944EF">
            <w:pPr>
              <w:pStyle w:val="ENoteTableText"/>
            </w:pPr>
            <w:r w:rsidRPr="001B2D41">
              <w:t>ad No 34,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4475D">
            <w:pPr>
              <w:pStyle w:val="ENoteTableText"/>
              <w:tabs>
                <w:tab w:val="center" w:leader="dot" w:pos="2268"/>
              </w:tabs>
            </w:pPr>
            <w:r w:rsidRPr="001B2D41">
              <w:t>s 880</w:t>
            </w:r>
            <w:r w:rsidR="001B2D41">
              <w:noBreakHyphen/>
            </w:r>
            <w:r w:rsidRPr="001B2D41">
              <w:t>20</w:t>
            </w:r>
            <w:r w:rsidRPr="001B2D41">
              <w:tab/>
            </w:r>
          </w:p>
        </w:tc>
        <w:tc>
          <w:tcPr>
            <w:tcW w:w="4801" w:type="dxa"/>
            <w:tcBorders>
              <w:top w:val="nil"/>
              <w:bottom w:val="nil"/>
            </w:tcBorders>
          </w:tcPr>
          <w:p w:rsidR="00FC773F" w:rsidRPr="001B2D41" w:rsidRDefault="00FC773F" w:rsidP="003944EF">
            <w:pPr>
              <w:pStyle w:val="ENoteTableText"/>
            </w:pPr>
            <w:r w:rsidRPr="001B2D41">
              <w:t>ad No 34,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E4475D">
            <w:pPr>
              <w:pStyle w:val="ENoteTableText"/>
              <w:tabs>
                <w:tab w:val="center" w:leader="dot" w:pos="2268"/>
              </w:tabs>
            </w:pPr>
            <w:r w:rsidRPr="001B2D41">
              <w:t>s 880</w:t>
            </w:r>
            <w:r w:rsidR="001B2D41">
              <w:noBreakHyphen/>
            </w:r>
            <w:r w:rsidRPr="001B2D41">
              <w:t>25</w:t>
            </w:r>
            <w:r w:rsidRPr="001B2D41">
              <w:tab/>
            </w:r>
          </w:p>
        </w:tc>
        <w:tc>
          <w:tcPr>
            <w:tcW w:w="4801" w:type="dxa"/>
            <w:tcBorders>
              <w:top w:val="nil"/>
              <w:bottom w:val="nil"/>
            </w:tcBorders>
          </w:tcPr>
          <w:p w:rsidR="00FC773F" w:rsidRPr="001B2D41" w:rsidRDefault="00FC773F" w:rsidP="003944EF">
            <w:pPr>
              <w:pStyle w:val="ENoteTableText"/>
            </w:pPr>
            <w:r w:rsidRPr="001B2D41">
              <w:t>ad No 34, 2019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Chapter</w:t>
            </w:r>
            <w:r w:rsidR="00FD3F14" w:rsidRPr="001B2D41">
              <w:rPr>
                <w:b/>
              </w:rPr>
              <w:t> </w:t>
            </w:r>
            <w:r w:rsidRPr="001B2D41">
              <w:rPr>
                <w:b/>
              </w:rPr>
              <w:t>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Chapt. 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164, 2007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Part</w:t>
            </w:r>
            <w:r w:rsidR="00FD3F14" w:rsidRPr="001B2D41">
              <w:rPr>
                <w:b/>
              </w:rPr>
              <w:t> </w:t>
            </w:r>
            <w:r w:rsidRPr="001B2D41">
              <w:rPr>
                <w:b/>
              </w:rPr>
              <w:t>5</w:t>
            </w:r>
            <w:r w:rsidR="001B2D41">
              <w:rPr>
                <w:b/>
              </w:rPr>
              <w:noBreakHyphen/>
            </w:r>
            <w:r w:rsidRPr="001B2D41">
              <w:rPr>
                <w:b/>
              </w:rPr>
              <w:t>35</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909</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909</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164, 2007</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Chapter</w:t>
            </w:r>
            <w:r w:rsidR="00FD3F14" w:rsidRPr="001B2D41">
              <w:rPr>
                <w:b/>
              </w:rPr>
              <w:t> </w:t>
            </w:r>
            <w:r w:rsidRPr="001B2D41">
              <w:rPr>
                <w:b/>
              </w:rPr>
              <w:t>6</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Chapt. 6</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FE13B1">
            <w:pPr>
              <w:pStyle w:val="ENoteTableText"/>
              <w:keepNext/>
            </w:pPr>
            <w:r w:rsidRPr="001B2D41">
              <w:rPr>
                <w:b/>
              </w:rPr>
              <w:t>Part</w:t>
            </w:r>
            <w:r w:rsidR="00FD3F14" w:rsidRPr="001B2D41">
              <w:rPr>
                <w:b/>
              </w:rPr>
              <w:t> </w:t>
            </w:r>
            <w:r w:rsidRPr="001B2D41">
              <w:rPr>
                <w:b/>
              </w:rPr>
              <w:t>6</w:t>
            </w:r>
            <w:r w:rsidR="001B2D41">
              <w:rPr>
                <w:b/>
              </w:rPr>
              <w:noBreakHyphen/>
            </w:r>
            <w:r w:rsidRPr="001B2D41">
              <w:rPr>
                <w:b/>
              </w:rPr>
              <w:t>1</w:t>
            </w:r>
          </w:p>
        </w:tc>
        <w:tc>
          <w:tcPr>
            <w:tcW w:w="4801" w:type="dxa"/>
            <w:tcBorders>
              <w:top w:val="nil"/>
              <w:bottom w:val="nil"/>
            </w:tcBorders>
          </w:tcPr>
          <w:p w:rsidR="00FC773F" w:rsidRPr="001B2D41" w:rsidRDefault="00FC773F" w:rsidP="00FE13B1">
            <w:pPr>
              <w:pStyle w:val="ENoteTableText"/>
              <w:keepN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Link note to Part</w:t>
            </w:r>
            <w:r w:rsidR="00FD3F14" w:rsidRPr="001B2D41">
              <w:t> </w:t>
            </w:r>
            <w:r w:rsidRPr="001B2D41">
              <w:t>6</w:t>
            </w:r>
            <w:r w:rsidR="001B2D41">
              <w:noBreakHyphen/>
            </w:r>
            <w:r w:rsidRPr="001B2D41">
              <w:t>1</w:t>
            </w:r>
            <w:r w:rsidRPr="001B2D41">
              <w:tab/>
            </w:r>
          </w:p>
        </w:tc>
        <w:tc>
          <w:tcPr>
            <w:tcW w:w="4801" w:type="dxa"/>
            <w:tcBorders>
              <w:top w:val="nil"/>
              <w:bottom w:val="nil"/>
            </w:tcBorders>
          </w:tcPr>
          <w:p w:rsidR="00FC773F" w:rsidRPr="001B2D41" w:rsidRDefault="00FC773F" w:rsidP="003944EF">
            <w:pPr>
              <w:pStyle w:val="ENoteTableText"/>
            </w:pPr>
            <w:r w:rsidRPr="001B2D41">
              <w:t>rep. No.</w:t>
            </w:r>
            <w:r w:rsidR="00FD3F14" w:rsidRPr="001B2D41">
              <w:t> </w:t>
            </w:r>
            <w:r w:rsidRPr="001B2D41">
              <w:t>41, 2005</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Division</w:t>
            </w:r>
            <w:r w:rsidR="00FD3F14" w:rsidRPr="001B2D41">
              <w:rPr>
                <w:b/>
              </w:rPr>
              <w:t> </w:t>
            </w:r>
            <w:r w:rsidRPr="001B2D41">
              <w:rPr>
                <w:b/>
              </w:rPr>
              <w:t>960</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rPr>
                <w:b/>
              </w:rPr>
            </w:pPr>
            <w:r w:rsidRPr="001B2D41">
              <w:rPr>
                <w:b/>
              </w:rPr>
              <w:t>Subdivision</w:t>
            </w:r>
            <w:r w:rsidR="00FD3F14" w:rsidRPr="001B2D41">
              <w:rPr>
                <w:b/>
              </w:rPr>
              <w:t> </w:t>
            </w:r>
            <w:r w:rsidRPr="001B2D41">
              <w:rPr>
                <w:b/>
              </w:rPr>
              <w:t>960</w:t>
            </w:r>
            <w:r w:rsidR="001B2D41">
              <w:rPr>
                <w:b/>
              </w:rPr>
              <w:noBreakHyphen/>
            </w:r>
            <w:r w:rsidRPr="001B2D41">
              <w:rPr>
                <w:b/>
              </w:rPr>
              <w:t>B</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A4D26">
            <w:pPr>
              <w:pStyle w:val="ENoteTableText"/>
              <w:tabs>
                <w:tab w:val="center" w:leader="dot" w:pos="2268"/>
              </w:tabs>
            </w:pPr>
            <w:r w:rsidRPr="001B2D41">
              <w:t>Subdivision</w:t>
            </w:r>
            <w:r w:rsidR="00FD3F14" w:rsidRPr="001B2D41">
              <w:t> </w:t>
            </w:r>
            <w:r w:rsidRPr="001B2D41">
              <w:t>960</w:t>
            </w:r>
            <w:r w:rsidR="001B2D41">
              <w:noBreakHyphen/>
            </w:r>
            <w:r w:rsidRPr="001B2D41">
              <w:t>B</w:t>
            </w:r>
            <w:r w:rsidRPr="001B2D41">
              <w:tab/>
            </w:r>
          </w:p>
        </w:tc>
        <w:tc>
          <w:tcPr>
            <w:tcW w:w="4801" w:type="dxa"/>
            <w:tcBorders>
              <w:top w:val="nil"/>
              <w:bottom w:val="nil"/>
            </w:tcBorders>
          </w:tcPr>
          <w:p w:rsidR="00FC773F" w:rsidRPr="001B2D41" w:rsidRDefault="00FC773F" w:rsidP="003A4D26">
            <w:pPr>
              <w:pStyle w:val="ENoteTableText"/>
              <w:tabs>
                <w:tab w:val="center" w:leader="dot" w:pos="2268"/>
              </w:tabs>
            </w:pPr>
            <w:r w:rsidRPr="001B2D41">
              <w:t>ad No 96,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0A3EC5">
            <w:pPr>
              <w:pStyle w:val="ENoteTableText"/>
              <w:tabs>
                <w:tab w:val="center" w:leader="dot" w:pos="2268"/>
              </w:tabs>
            </w:pPr>
            <w:r w:rsidRPr="001B2D41">
              <w:t>s 960</w:t>
            </w:r>
            <w:r w:rsidR="001B2D41">
              <w:noBreakHyphen/>
            </w:r>
            <w:r w:rsidRPr="001B2D41">
              <w:t>20</w:t>
            </w:r>
            <w:r w:rsidRPr="001B2D41">
              <w:tab/>
            </w:r>
          </w:p>
        </w:tc>
        <w:tc>
          <w:tcPr>
            <w:tcW w:w="4801" w:type="dxa"/>
            <w:tcBorders>
              <w:top w:val="nil"/>
              <w:bottom w:val="nil"/>
            </w:tcBorders>
          </w:tcPr>
          <w:p w:rsidR="00FC773F" w:rsidRPr="001B2D41" w:rsidRDefault="00FC773F" w:rsidP="000A3EC5">
            <w:pPr>
              <w:pStyle w:val="ENoteTableText"/>
              <w:tabs>
                <w:tab w:val="center" w:leader="dot" w:pos="2268"/>
              </w:tabs>
            </w:pPr>
            <w:r w:rsidRPr="001B2D41">
              <w:t>ad No 96, 2014</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960</w:t>
            </w:r>
            <w:r w:rsidR="001B2D41">
              <w:rPr>
                <w:b/>
              </w:rPr>
              <w:noBreakHyphen/>
            </w:r>
            <w:r w:rsidRPr="001B2D41">
              <w:rPr>
                <w:b/>
              </w:rPr>
              <w:t>E</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960</w:t>
            </w:r>
            <w:r w:rsidR="001B2D41">
              <w:noBreakHyphen/>
            </w:r>
            <w:r w:rsidRPr="001B2D41">
              <w:t>E</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960</w:t>
            </w:r>
            <w:r w:rsidR="001B2D41">
              <w:noBreakHyphen/>
            </w:r>
            <w:r w:rsidRPr="001B2D41">
              <w:t>100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894DA6">
            <w:pPr>
              <w:pStyle w:val="ENoteTableText"/>
              <w:keepNext/>
              <w:tabs>
                <w:tab w:val="center" w:leader="dot" w:pos="2268"/>
              </w:tabs>
            </w:pPr>
            <w:r w:rsidRPr="001B2D41">
              <w:t>s. 960</w:t>
            </w:r>
            <w:r w:rsidR="001B2D41">
              <w:noBreakHyphen/>
            </w:r>
            <w:r w:rsidRPr="001B2D41">
              <w:t>105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66, 2000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960</w:t>
            </w:r>
            <w:r w:rsidR="001B2D41">
              <w:noBreakHyphen/>
            </w:r>
            <w:r w:rsidRPr="001B2D41">
              <w:t>110</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117, 1999</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p>
        </w:tc>
        <w:tc>
          <w:tcPr>
            <w:tcW w:w="4801" w:type="dxa"/>
            <w:tcBorders>
              <w:top w:val="nil"/>
              <w:bottom w:val="nil"/>
            </w:tcBorders>
          </w:tcPr>
          <w:p w:rsidR="00FC773F" w:rsidRPr="001B2D41" w:rsidRDefault="00FC773F" w:rsidP="003944EF">
            <w:pPr>
              <w:pStyle w:val="ENoteTableText"/>
            </w:pPr>
            <w:r w:rsidRPr="001B2D41">
              <w:t>am. No.</w:t>
            </w:r>
            <w:r w:rsidR="00FD3F14" w:rsidRPr="001B2D41">
              <w:t> </w:t>
            </w:r>
            <w:r w:rsidRPr="001B2D41">
              <w:t>66, 2000</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960</w:t>
            </w:r>
            <w:r w:rsidR="001B2D41">
              <w:noBreakHyphen/>
            </w:r>
            <w:r w:rsidRPr="001B2D41">
              <w:t>115</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58, 2006</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3944EF">
            <w:pPr>
              <w:pStyle w:val="ENoteTableText"/>
            </w:pPr>
            <w:r w:rsidRPr="001B2D41">
              <w:rPr>
                <w:b/>
              </w:rPr>
              <w:t>Subdivision</w:t>
            </w:r>
            <w:r w:rsidR="00FD3F14" w:rsidRPr="001B2D41">
              <w:rPr>
                <w:b/>
              </w:rPr>
              <w:t> </w:t>
            </w:r>
            <w:r w:rsidRPr="001B2D41">
              <w:rPr>
                <w:b/>
              </w:rPr>
              <w:t>960</w:t>
            </w:r>
            <w:r w:rsidR="001B2D41">
              <w:rPr>
                <w:b/>
              </w:rPr>
              <w:noBreakHyphen/>
            </w:r>
            <w:r w:rsidRPr="001B2D41">
              <w:rPr>
                <w:b/>
              </w:rPr>
              <w:t>M</w:t>
            </w:r>
          </w:p>
        </w:tc>
        <w:tc>
          <w:tcPr>
            <w:tcW w:w="4801" w:type="dxa"/>
            <w:tcBorders>
              <w:top w:val="nil"/>
              <w:bottom w:val="nil"/>
            </w:tcBorders>
          </w:tcPr>
          <w:p w:rsidR="00FC773F" w:rsidRPr="001B2D41" w:rsidRDefault="00FC773F" w:rsidP="003944EF">
            <w:pPr>
              <w:pStyle w:val="ENoteTableText"/>
            </w:pP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Subdivision</w:t>
            </w:r>
            <w:r w:rsidR="00FD3F14" w:rsidRPr="001B2D41">
              <w:t> </w:t>
            </w:r>
            <w:r w:rsidRPr="001B2D41">
              <w:t>960</w:t>
            </w:r>
            <w:r w:rsidR="001B2D41">
              <w:noBreakHyphen/>
            </w:r>
            <w:r w:rsidRPr="001B2D41">
              <w:t>M</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nil"/>
            </w:tcBorders>
          </w:tcPr>
          <w:p w:rsidR="00FC773F" w:rsidRPr="001B2D41" w:rsidRDefault="00FC773F" w:rsidP="00163128">
            <w:pPr>
              <w:pStyle w:val="ENoteTableText"/>
              <w:tabs>
                <w:tab w:val="center" w:leader="dot" w:pos="2268"/>
              </w:tabs>
            </w:pPr>
            <w:r w:rsidRPr="001B2D41">
              <w:t>s. 960</w:t>
            </w:r>
            <w:r w:rsidR="001B2D41">
              <w:noBreakHyphen/>
            </w:r>
            <w:r w:rsidRPr="001B2D41">
              <w:t>262</w:t>
            </w:r>
            <w:r w:rsidRPr="001B2D41">
              <w:tab/>
            </w:r>
          </w:p>
        </w:tc>
        <w:tc>
          <w:tcPr>
            <w:tcW w:w="4801" w:type="dxa"/>
            <w:tcBorders>
              <w:top w:val="nil"/>
              <w:bottom w:val="nil"/>
            </w:tcBorders>
          </w:tcPr>
          <w:p w:rsidR="00FC773F" w:rsidRPr="001B2D41" w:rsidRDefault="00FC773F" w:rsidP="003944EF">
            <w:pPr>
              <w:pStyle w:val="ENoteTableText"/>
            </w:pPr>
            <w:r w:rsidRPr="001B2D41">
              <w:t>ad. No.</w:t>
            </w:r>
            <w:r w:rsidR="00FD3F14" w:rsidRPr="001B2D41">
              <w:t> </w:t>
            </w:r>
            <w:r w:rsidRPr="001B2D41">
              <w:t>46, 1998</w:t>
            </w:r>
          </w:p>
        </w:tc>
      </w:tr>
      <w:tr w:rsidR="00FC773F" w:rsidRPr="001B2D41" w:rsidTr="00682C37">
        <w:tblPrEx>
          <w:tblBorders>
            <w:top w:val="single" w:sz="6" w:space="0" w:color="auto"/>
            <w:bottom w:val="single" w:sz="6" w:space="0" w:color="auto"/>
          </w:tblBorders>
        </w:tblPrEx>
        <w:trPr>
          <w:cantSplit/>
          <w:trHeight w:val="160"/>
        </w:trPr>
        <w:tc>
          <w:tcPr>
            <w:tcW w:w="2436" w:type="dxa"/>
            <w:tcBorders>
              <w:top w:val="nil"/>
              <w:bottom w:val="single" w:sz="12" w:space="0" w:color="auto"/>
            </w:tcBorders>
          </w:tcPr>
          <w:p w:rsidR="00FC773F" w:rsidRPr="001B2D41" w:rsidRDefault="00FC773F" w:rsidP="00163128">
            <w:pPr>
              <w:pStyle w:val="ENoteTableText"/>
              <w:tabs>
                <w:tab w:val="center" w:leader="dot" w:pos="2268"/>
              </w:tabs>
            </w:pPr>
            <w:r w:rsidRPr="001B2D41">
              <w:t>s. 960</w:t>
            </w:r>
            <w:r w:rsidR="001B2D41">
              <w:noBreakHyphen/>
            </w:r>
            <w:r w:rsidRPr="001B2D41">
              <w:t>275</w:t>
            </w:r>
            <w:r w:rsidRPr="001B2D41">
              <w:tab/>
            </w:r>
          </w:p>
        </w:tc>
        <w:tc>
          <w:tcPr>
            <w:tcW w:w="4801" w:type="dxa"/>
            <w:tcBorders>
              <w:top w:val="nil"/>
              <w:bottom w:val="single" w:sz="12" w:space="0" w:color="auto"/>
            </w:tcBorders>
          </w:tcPr>
          <w:p w:rsidR="00FC773F" w:rsidRPr="001B2D41" w:rsidRDefault="00FC773F" w:rsidP="003944EF">
            <w:pPr>
              <w:pStyle w:val="ENoteTableText"/>
            </w:pPr>
            <w:r w:rsidRPr="001B2D41">
              <w:t>ad. No.</w:t>
            </w:r>
            <w:r w:rsidR="00FD3F14" w:rsidRPr="001B2D41">
              <w:t> </w:t>
            </w:r>
            <w:r w:rsidRPr="001B2D41">
              <w:t>46, 1998</w:t>
            </w:r>
          </w:p>
        </w:tc>
      </w:tr>
    </w:tbl>
    <w:p w:rsidR="00997000" w:rsidRPr="001B2D41" w:rsidRDefault="00997000" w:rsidP="00A3034C">
      <w:pPr>
        <w:pStyle w:val="Tabletext"/>
      </w:pPr>
    </w:p>
    <w:p w:rsidR="00384C2D" w:rsidRPr="001B2D41" w:rsidRDefault="00384C2D" w:rsidP="00703FAF">
      <w:pPr>
        <w:sectPr w:rsidR="00384C2D" w:rsidRPr="001B2D41" w:rsidSect="007415AD">
          <w:headerReference w:type="even" r:id="rId83"/>
          <w:headerReference w:type="default" r:id="rId84"/>
          <w:footerReference w:type="even" r:id="rId85"/>
          <w:footerReference w:type="default" r:id="rId86"/>
          <w:footerReference w:type="first" r:id="rId87"/>
          <w:pgSz w:w="11907" w:h="16839"/>
          <w:pgMar w:top="2381" w:right="2410" w:bottom="4253" w:left="2410" w:header="720" w:footer="3402" w:gutter="0"/>
          <w:cols w:space="708"/>
          <w:docGrid w:linePitch="360"/>
        </w:sectPr>
      </w:pPr>
    </w:p>
    <w:p w:rsidR="00381AB0" w:rsidRPr="001B2D41" w:rsidRDefault="00381AB0" w:rsidP="00DA3196"/>
    <w:sectPr w:rsidR="00381AB0" w:rsidRPr="001B2D41" w:rsidSect="007415AD">
      <w:headerReference w:type="even" r:id="rId88"/>
      <w:headerReference w:type="default" r:id="rId89"/>
      <w:footerReference w:type="even" r:id="rId90"/>
      <w:footerReference w:type="default" r:id="rId91"/>
      <w:headerReference w:type="first" r:id="rId92"/>
      <w:footerReference w:type="first" r:id="rId9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171" w:rsidRDefault="00511171">
      <w:pPr>
        <w:spacing w:line="240" w:lineRule="auto"/>
      </w:pPr>
      <w:r>
        <w:separator/>
      </w:r>
    </w:p>
  </w:endnote>
  <w:endnote w:type="continuationSeparator" w:id="0">
    <w:p w:rsidR="00511171" w:rsidRDefault="0051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rsidP="00747B31">
    <w:pPr>
      <w:pBdr>
        <w:top w:val="single" w:sz="6" w:space="1" w:color="auto"/>
      </w:pBdr>
      <w:spacing w:before="120"/>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i/>
              <w:sz w:val="16"/>
              <w:szCs w:val="16"/>
            </w:rPr>
          </w:pP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511171" w:rsidRPr="00130F37" w:rsidTr="00747B31">
      <w:tc>
        <w:tcPr>
          <w:tcW w:w="2190" w:type="dxa"/>
          <w:gridSpan w:val="2"/>
        </w:tcPr>
        <w:p w:rsidR="00511171" w:rsidRPr="00130F37" w:rsidRDefault="00511171"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511171" w:rsidRPr="00130F37" w:rsidRDefault="00511171"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511171" w:rsidRPr="00130F37" w:rsidRDefault="00511171"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11/04/2022</w:t>
          </w:r>
          <w:r w:rsidRPr="00130F37">
            <w:rPr>
              <w:sz w:val="16"/>
              <w:szCs w:val="16"/>
            </w:rPr>
            <w:fldChar w:fldCharType="end"/>
          </w:r>
        </w:p>
      </w:tc>
    </w:tr>
  </w:tbl>
  <w:p w:rsidR="00511171" w:rsidRPr="00A72455" w:rsidRDefault="00511171" w:rsidP="00A7245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pPr>
      <w:pBdr>
        <w:top w:val="single" w:sz="6" w:space="1" w:color="auto"/>
      </w:pBdr>
      <w:spacing w:before="120"/>
      <w:rPr>
        <w:sz w:val="18"/>
      </w:rPr>
    </w:pPr>
  </w:p>
  <w:p w:rsidR="00511171" w:rsidRPr="007A1328" w:rsidRDefault="00511171"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511171" w:rsidRPr="007A1328" w:rsidRDefault="00511171" w:rsidP="00747B31">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466</w:t>
          </w:r>
          <w:r w:rsidRPr="007B3B51">
            <w:rPr>
              <w:i/>
              <w:sz w:val="16"/>
              <w:szCs w:val="16"/>
            </w:rPr>
            <w:fldChar w:fldCharType="end"/>
          </w: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1D4F">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p>
      </w:tc>
    </w:tr>
    <w:tr w:rsidR="00511171" w:rsidRPr="0055472E" w:rsidTr="00747B31">
      <w:tc>
        <w:tcPr>
          <w:tcW w:w="2190" w:type="dxa"/>
          <w:gridSpan w:val="2"/>
        </w:tcPr>
        <w:p w:rsidR="00511171" w:rsidRPr="0055472E" w:rsidRDefault="00511171"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511171" w:rsidRPr="0055472E" w:rsidRDefault="00511171"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511171" w:rsidRPr="0055472E" w:rsidRDefault="00511171"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11/04/2022</w:t>
          </w:r>
          <w:r w:rsidRPr="0055472E">
            <w:rPr>
              <w:sz w:val="16"/>
              <w:szCs w:val="16"/>
            </w:rPr>
            <w:fldChar w:fldCharType="end"/>
          </w:r>
        </w:p>
      </w:tc>
    </w:tr>
  </w:tbl>
  <w:p w:rsidR="00511171" w:rsidRPr="00A72455" w:rsidRDefault="00511171" w:rsidP="00A7245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i/>
              <w:sz w:val="16"/>
              <w:szCs w:val="16"/>
            </w:rPr>
          </w:pP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1D4F">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465</w:t>
          </w:r>
          <w:r w:rsidRPr="007B3B51">
            <w:rPr>
              <w:i/>
              <w:sz w:val="16"/>
              <w:szCs w:val="16"/>
            </w:rPr>
            <w:fldChar w:fldCharType="end"/>
          </w:r>
        </w:p>
      </w:tc>
    </w:tr>
    <w:tr w:rsidR="00511171" w:rsidRPr="00130F37" w:rsidTr="00747B31">
      <w:tc>
        <w:tcPr>
          <w:tcW w:w="2190" w:type="dxa"/>
          <w:gridSpan w:val="2"/>
        </w:tcPr>
        <w:p w:rsidR="00511171" w:rsidRPr="00130F37" w:rsidRDefault="00511171"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511171" w:rsidRPr="00130F37" w:rsidRDefault="00511171"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511171" w:rsidRPr="00130F37" w:rsidRDefault="00511171"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11/04/2022</w:t>
          </w:r>
          <w:r w:rsidRPr="00130F37">
            <w:rPr>
              <w:sz w:val="16"/>
              <w:szCs w:val="16"/>
            </w:rPr>
            <w:fldChar w:fldCharType="end"/>
          </w:r>
        </w:p>
      </w:tc>
    </w:tr>
  </w:tbl>
  <w:p w:rsidR="00511171" w:rsidRPr="00A72455" w:rsidRDefault="00511171" w:rsidP="00A7245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pPr>
      <w:pBdr>
        <w:top w:val="single" w:sz="6" w:space="1" w:color="auto"/>
      </w:pBdr>
      <w:spacing w:before="120"/>
      <w:rPr>
        <w:sz w:val="18"/>
      </w:rPr>
    </w:pPr>
  </w:p>
  <w:p w:rsidR="00511171" w:rsidRPr="007A1328" w:rsidRDefault="00511171"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511171" w:rsidRPr="007A1328" w:rsidRDefault="00511171" w:rsidP="00747B31">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506</w:t>
          </w:r>
          <w:r w:rsidRPr="007B3B51">
            <w:rPr>
              <w:i/>
              <w:sz w:val="16"/>
              <w:szCs w:val="16"/>
            </w:rPr>
            <w:fldChar w:fldCharType="end"/>
          </w: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1D4F">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p>
      </w:tc>
    </w:tr>
    <w:tr w:rsidR="00511171" w:rsidRPr="0055472E" w:rsidTr="00747B31">
      <w:tc>
        <w:tcPr>
          <w:tcW w:w="2190" w:type="dxa"/>
          <w:gridSpan w:val="2"/>
        </w:tcPr>
        <w:p w:rsidR="00511171" w:rsidRPr="0055472E" w:rsidRDefault="00511171"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511171" w:rsidRPr="0055472E" w:rsidRDefault="00511171"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511171" w:rsidRPr="0055472E" w:rsidRDefault="00511171"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11/04/2022</w:t>
          </w:r>
          <w:r w:rsidRPr="0055472E">
            <w:rPr>
              <w:sz w:val="16"/>
              <w:szCs w:val="16"/>
            </w:rPr>
            <w:fldChar w:fldCharType="end"/>
          </w:r>
        </w:p>
      </w:tc>
    </w:tr>
  </w:tbl>
  <w:p w:rsidR="00511171" w:rsidRPr="00A72455" w:rsidRDefault="00511171" w:rsidP="00A7245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i/>
              <w:sz w:val="16"/>
              <w:szCs w:val="16"/>
            </w:rPr>
          </w:pP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1D4F">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505</w:t>
          </w:r>
          <w:r w:rsidRPr="007B3B51">
            <w:rPr>
              <w:i/>
              <w:sz w:val="16"/>
              <w:szCs w:val="16"/>
            </w:rPr>
            <w:fldChar w:fldCharType="end"/>
          </w:r>
        </w:p>
      </w:tc>
    </w:tr>
    <w:tr w:rsidR="00511171" w:rsidRPr="00130F37" w:rsidTr="00747B31">
      <w:tc>
        <w:tcPr>
          <w:tcW w:w="2190" w:type="dxa"/>
          <w:gridSpan w:val="2"/>
        </w:tcPr>
        <w:p w:rsidR="00511171" w:rsidRPr="00130F37" w:rsidRDefault="00511171"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511171" w:rsidRPr="00130F37" w:rsidRDefault="00511171"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511171" w:rsidRPr="00130F37" w:rsidRDefault="00511171"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11/04/2022</w:t>
          </w:r>
          <w:r w:rsidRPr="00130F37">
            <w:rPr>
              <w:sz w:val="16"/>
              <w:szCs w:val="16"/>
            </w:rPr>
            <w:fldChar w:fldCharType="end"/>
          </w:r>
        </w:p>
      </w:tc>
    </w:tr>
  </w:tbl>
  <w:p w:rsidR="00511171" w:rsidRPr="00A72455" w:rsidRDefault="00511171" w:rsidP="00A7245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pPr>
      <w:pBdr>
        <w:top w:val="single" w:sz="6" w:space="1" w:color="auto"/>
      </w:pBdr>
      <w:spacing w:before="120"/>
      <w:rPr>
        <w:sz w:val="18"/>
      </w:rPr>
    </w:pPr>
  </w:p>
  <w:p w:rsidR="00511171" w:rsidRPr="007A1328" w:rsidRDefault="00511171"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511171" w:rsidRPr="007A1328" w:rsidRDefault="00511171" w:rsidP="00747B31">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530</w:t>
          </w:r>
          <w:r w:rsidRPr="007B3B51">
            <w:rPr>
              <w:i/>
              <w:sz w:val="16"/>
              <w:szCs w:val="16"/>
            </w:rPr>
            <w:fldChar w:fldCharType="end"/>
          </w: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1D4F">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p>
      </w:tc>
    </w:tr>
    <w:tr w:rsidR="00511171" w:rsidRPr="0055472E" w:rsidTr="00747B31">
      <w:tc>
        <w:tcPr>
          <w:tcW w:w="2190" w:type="dxa"/>
          <w:gridSpan w:val="2"/>
        </w:tcPr>
        <w:p w:rsidR="00511171" w:rsidRPr="0055472E" w:rsidRDefault="00511171"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511171" w:rsidRPr="0055472E" w:rsidRDefault="00511171"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511171" w:rsidRPr="0055472E" w:rsidRDefault="00511171"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11/04/2022</w:t>
          </w:r>
          <w:r w:rsidRPr="0055472E">
            <w:rPr>
              <w:sz w:val="16"/>
              <w:szCs w:val="16"/>
            </w:rPr>
            <w:fldChar w:fldCharType="end"/>
          </w:r>
        </w:p>
      </w:tc>
    </w:tr>
  </w:tbl>
  <w:p w:rsidR="00511171" w:rsidRPr="00A72455" w:rsidRDefault="00511171" w:rsidP="00A7245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i/>
              <w:sz w:val="16"/>
              <w:szCs w:val="16"/>
            </w:rPr>
          </w:pP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1D4F">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529</w:t>
          </w:r>
          <w:r w:rsidRPr="007B3B51">
            <w:rPr>
              <w:i/>
              <w:sz w:val="16"/>
              <w:szCs w:val="16"/>
            </w:rPr>
            <w:fldChar w:fldCharType="end"/>
          </w:r>
        </w:p>
      </w:tc>
    </w:tr>
    <w:tr w:rsidR="00511171" w:rsidRPr="00130F37" w:rsidTr="00747B31">
      <w:tc>
        <w:tcPr>
          <w:tcW w:w="2190" w:type="dxa"/>
          <w:gridSpan w:val="2"/>
        </w:tcPr>
        <w:p w:rsidR="00511171" w:rsidRPr="00130F37" w:rsidRDefault="00511171"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511171" w:rsidRPr="00130F37" w:rsidRDefault="00511171"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511171" w:rsidRPr="00130F37" w:rsidRDefault="00511171"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11/04/2022</w:t>
          </w:r>
          <w:r w:rsidRPr="00130F37">
            <w:rPr>
              <w:sz w:val="16"/>
              <w:szCs w:val="16"/>
            </w:rPr>
            <w:fldChar w:fldCharType="end"/>
          </w:r>
        </w:p>
      </w:tc>
    </w:tr>
  </w:tbl>
  <w:p w:rsidR="00511171" w:rsidRPr="00A72455" w:rsidRDefault="00511171" w:rsidP="00A72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rsidP="00747B31">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965E45">
    <w:pPr>
      <w:pBdr>
        <w:top w:val="single" w:sz="6" w:space="1" w:color="auto"/>
      </w:pBdr>
      <w:spacing w:before="120"/>
      <w:rPr>
        <w:sz w:val="18"/>
      </w:rPr>
    </w:pPr>
  </w:p>
  <w:p w:rsidR="00511171" w:rsidRPr="007A1328" w:rsidRDefault="00511171" w:rsidP="00965E4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590</w:t>
          </w:r>
          <w:r w:rsidRPr="007B3B51">
            <w:rPr>
              <w:i/>
              <w:sz w:val="16"/>
              <w:szCs w:val="16"/>
            </w:rPr>
            <w:fldChar w:fldCharType="end"/>
          </w: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p>
      </w:tc>
    </w:tr>
    <w:tr w:rsidR="00511171" w:rsidRPr="0055472E" w:rsidTr="00747B31">
      <w:tc>
        <w:tcPr>
          <w:tcW w:w="2190" w:type="dxa"/>
          <w:gridSpan w:val="2"/>
        </w:tcPr>
        <w:p w:rsidR="00511171" w:rsidRPr="0055472E" w:rsidRDefault="00511171"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511171" w:rsidRPr="0055472E" w:rsidRDefault="00511171"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511171" w:rsidRPr="0055472E" w:rsidRDefault="00511171"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11/04/2022</w:t>
          </w:r>
          <w:r w:rsidRPr="0055472E">
            <w:rPr>
              <w:sz w:val="16"/>
              <w:szCs w:val="16"/>
            </w:rPr>
            <w:fldChar w:fldCharType="end"/>
          </w:r>
        </w:p>
      </w:tc>
    </w:tr>
  </w:tbl>
  <w:p w:rsidR="00511171" w:rsidRPr="00A72455" w:rsidRDefault="00511171" w:rsidP="00A7245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i/>
              <w:sz w:val="16"/>
              <w:szCs w:val="16"/>
            </w:rPr>
          </w:pP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534</w:t>
          </w:r>
          <w:r w:rsidRPr="007B3B51">
            <w:rPr>
              <w:i/>
              <w:sz w:val="16"/>
              <w:szCs w:val="16"/>
            </w:rPr>
            <w:fldChar w:fldCharType="end"/>
          </w:r>
        </w:p>
      </w:tc>
    </w:tr>
    <w:tr w:rsidR="00511171" w:rsidRPr="00130F37" w:rsidTr="00747B31">
      <w:tc>
        <w:tcPr>
          <w:tcW w:w="2190" w:type="dxa"/>
          <w:gridSpan w:val="2"/>
        </w:tcPr>
        <w:p w:rsidR="00511171" w:rsidRPr="00130F37" w:rsidRDefault="00511171"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511171" w:rsidRPr="00130F37" w:rsidRDefault="00511171"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511171" w:rsidRPr="00130F37" w:rsidRDefault="00511171"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11/04/2022</w:t>
          </w:r>
          <w:r w:rsidRPr="00130F37">
            <w:rPr>
              <w:sz w:val="16"/>
              <w:szCs w:val="16"/>
            </w:rPr>
            <w:fldChar w:fldCharType="end"/>
          </w:r>
        </w:p>
      </w:tc>
    </w:tr>
  </w:tbl>
  <w:p w:rsidR="00511171" w:rsidRPr="00A72455" w:rsidRDefault="00511171" w:rsidP="00A7245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pPr>
      <w:pBdr>
        <w:top w:val="single" w:sz="6" w:space="1" w:color="auto"/>
      </w:pBdr>
      <w:rPr>
        <w:sz w:val="18"/>
      </w:rPr>
    </w:pPr>
  </w:p>
  <w:p w:rsidR="00511171" w:rsidRDefault="0051117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(Transitional Provisions)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534</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ED79B6" w:rsidRDefault="00511171" w:rsidP="00747B3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xxxvi</w:t>
          </w:r>
          <w:r w:rsidRPr="007B3B51">
            <w:rPr>
              <w:i/>
              <w:sz w:val="16"/>
              <w:szCs w:val="16"/>
            </w:rPr>
            <w:fldChar w:fldCharType="end"/>
          </w: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15AD">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p>
      </w:tc>
    </w:tr>
    <w:tr w:rsidR="00511171" w:rsidRPr="0055472E" w:rsidTr="00747B31">
      <w:tc>
        <w:tcPr>
          <w:tcW w:w="2190" w:type="dxa"/>
          <w:gridSpan w:val="2"/>
        </w:tcPr>
        <w:p w:rsidR="00511171" w:rsidRPr="0055472E" w:rsidRDefault="00511171"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511171" w:rsidRPr="0055472E" w:rsidRDefault="00511171"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511171" w:rsidRPr="0055472E" w:rsidRDefault="00511171"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11/04/2022</w:t>
          </w:r>
          <w:r w:rsidRPr="0055472E">
            <w:rPr>
              <w:sz w:val="16"/>
              <w:szCs w:val="16"/>
            </w:rPr>
            <w:fldChar w:fldCharType="end"/>
          </w:r>
        </w:p>
      </w:tc>
    </w:tr>
  </w:tbl>
  <w:p w:rsidR="00511171" w:rsidRPr="00A72455" w:rsidRDefault="00511171" w:rsidP="00A724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i/>
              <w:sz w:val="16"/>
              <w:szCs w:val="16"/>
            </w:rPr>
          </w:pP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15AD">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11171" w:rsidRPr="00130F37" w:rsidTr="00747B31">
      <w:tc>
        <w:tcPr>
          <w:tcW w:w="2190" w:type="dxa"/>
          <w:gridSpan w:val="2"/>
        </w:tcPr>
        <w:p w:rsidR="00511171" w:rsidRPr="00130F37" w:rsidRDefault="00511171"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511171" w:rsidRPr="00130F37" w:rsidRDefault="00511171"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511171" w:rsidRPr="00130F37" w:rsidRDefault="00511171"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11/04/2022</w:t>
          </w:r>
          <w:r w:rsidRPr="00130F37">
            <w:rPr>
              <w:sz w:val="16"/>
              <w:szCs w:val="16"/>
            </w:rPr>
            <w:fldChar w:fldCharType="end"/>
          </w:r>
        </w:p>
      </w:tc>
    </w:tr>
  </w:tbl>
  <w:p w:rsidR="00511171" w:rsidRPr="00A72455" w:rsidRDefault="00511171" w:rsidP="00A724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1D4F">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p>
      </w:tc>
    </w:tr>
    <w:tr w:rsidR="00511171" w:rsidRPr="0055472E" w:rsidTr="00747B31">
      <w:tc>
        <w:tcPr>
          <w:tcW w:w="2190" w:type="dxa"/>
          <w:gridSpan w:val="2"/>
        </w:tcPr>
        <w:p w:rsidR="00511171" w:rsidRPr="0055472E" w:rsidRDefault="00511171"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511171" w:rsidRPr="0055472E" w:rsidRDefault="00511171"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511171" w:rsidRPr="0055472E" w:rsidRDefault="00511171"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11/04/2022</w:t>
          </w:r>
          <w:r w:rsidRPr="0055472E">
            <w:rPr>
              <w:sz w:val="16"/>
              <w:szCs w:val="16"/>
            </w:rPr>
            <w:fldChar w:fldCharType="end"/>
          </w:r>
        </w:p>
      </w:tc>
    </w:tr>
  </w:tbl>
  <w:p w:rsidR="00511171" w:rsidRPr="00A72455" w:rsidRDefault="00511171" w:rsidP="00A724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i/>
              <w:sz w:val="16"/>
              <w:szCs w:val="16"/>
            </w:rPr>
          </w:pP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1D4F">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11171" w:rsidRPr="00130F37" w:rsidTr="00747B31">
      <w:tc>
        <w:tcPr>
          <w:tcW w:w="2190" w:type="dxa"/>
          <w:gridSpan w:val="2"/>
        </w:tcPr>
        <w:p w:rsidR="00511171" w:rsidRPr="00130F37" w:rsidRDefault="00511171" w:rsidP="00747B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511171" w:rsidRPr="00130F37" w:rsidRDefault="00511171" w:rsidP="00747B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01/04/2022</w:t>
          </w:r>
          <w:r w:rsidRPr="00130F37">
            <w:rPr>
              <w:sz w:val="16"/>
              <w:szCs w:val="16"/>
            </w:rPr>
            <w:fldChar w:fldCharType="end"/>
          </w:r>
        </w:p>
      </w:tc>
      <w:tc>
        <w:tcPr>
          <w:tcW w:w="2193" w:type="dxa"/>
          <w:gridSpan w:val="2"/>
        </w:tcPr>
        <w:p w:rsidR="00511171" w:rsidRPr="00130F37" w:rsidRDefault="00511171" w:rsidP="00747B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11/04/2022</w:t>
          </w:r>
          <w:r w:rsidRPr="00130F37">
            <w:rPr>
              <w:sz w:val="16"/>
              <w:szCs w:val="16"/>
            </w:rPr>
            <w:fldChar w:fldCharType="end"/>
          </w:r>
        </w:p>
      </w:tc>
    </w:tr>
  </w:tbl>
  <w:p w:rsidR="00511171" w:rsidRPr="00A72455" w:rsidRDefault="00511171" w:rsidP="00A724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pPr>
      <w:pBdr>
        <w:top w:val="single" w:sz="6" w:space="1" w:color="auto"/>
      </w:pBdr>
      <w:spacing w:before="120"/>
      <w:rPr>
        <w:sz w:val="18"/>
      </w:rPr>
    </w:pPr>
  </w:p>
  <w:p w:rsidR="00511171" w:rsidRPr="007A1328" w:rsidRDefault="00511171" w:rsidP="00747B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(Transitional Provisions)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534</w:t>
    </w:r>
    <w:r w:rsidRPr="007A1328">
      <w:rPr>
        <w:i/>
        <w:sz w:val="18"/>
      </w:rPr>
      <w:fldChar w:fldCharType="end"/>
    </w:r>
  </w:p>
  <w:p w:rsidR="00511171" w:rsidRPr="007A1328" w:rsidRDefault="00511171" w:rsidP="00747B3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B3B51" w:rsidRDefault="00511171" w:rsidP="00747B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1171" w:rsidRPr="007B3B51" w:rsidTr="00747B31">
      <w:tc>
        <w:tcPr>
          <w:tcW w:w="1247" w:type="dxa"/>
        </w:tcPr>
        <w:p w:rsidR="00511171" w:rsidRPr="007B3B51" w:rsidRDefault="00511171" w:rsidP="00747B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5387" w:type="dxa"/>
          <w:gridSpan w:val="3"/>
        </w:tcPr>
        <w:p w:rsidR="00511171" w:rsidRPr="007B3B51" w:rsidRDefault="00511171" w:rsidP="00747B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1D4F">
            <w:rPr>
              <w:i/>
              <w:noProof/>
              <w:sz w:val="16"/>
              <w:szCs w:val="16"/>
            </w:rPr>
            <w:t>Income Tax (Transitional Provisions) Act 1997</w:t>
          </w:r>
          <w:r w:rsidRPr="007B3B51">
            <w:rPr>
              <w:i/>
              <w:sz w:val="16"/>
              <w:szCs w:val="16"/>
            </w:rPr>
            <w:fldChar w:fldCharType="end"/>
          </w:r>
        </w:p>
      </w:tc>
      <w:tc>
        <w:tcPr>
          <w:tcW w:w="669" w:type="dxa"/>
        </w:tcPr>
        <w:p w:rsidR="00511171" w:rsidRPr="007B3B51" w:rsidRDefault="00511171" w:rsidP="00747B31">
          <w:pPr>
            <w:jc w:val="right"/>
            <w:rPr>
              <w:sz w:val="16"/>
              <w:szCs w:val="16"/>
            </w:rPr>
          </w:pPr>
        </w:p>
      </w:tc>
    </w:tr>
    <w:tr w:rsidR="00511171" w:rsidRPr="0055472E" w:rsidTr="00747B31">
      <w:tc>
        <w:tcPr>
          <w:tcW w:w="2190" w:type="dxa"/>
          <w:gridSpan w:val="2"/>
        </w:tcPr>
        <w:p w:rsidR="00511171" w:rsidRPr="0055472E" w:rsidRDefault="00511171" w:rsidP="00747B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511171" w:rsidRPr="0055472E" w:rsidRDefault="00511171" w:rsidP="00747B3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01/04/2022</w:t>
          </w:r>
          <w:r w:rsidRPr="0055472E">
            <w:rPr>
              <w:sz w:val="16"/>
              <w:szCs w:val="16"/>
            </w:rPr>
            <w:fldChar w:fldCharType="end"/>
          </w:r>
        </w:p>
      </w:tc>
      <w:tc>
        <w:tcPr>
          <w:tcW w:w="2193" w:type="dxa"/>
          <w:gridSpan w:val="2"/>
        </w:tcPr>
        <w:p w:rsidR="00511171" w:rsidRPr="0055472E" w:rsidRDefault="00511171" w:rsidP="00747B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11/04/2022</w:t>
          </w:r>
          <w:r w:rsidRPr="0055472E">
            <w:rPr>
              <w:sz w:val="16"/>
              <w:szCs w:val="16"/>
            </w:rPr>
            <w:fldChar w:fldCharType="end"/>
          </w:r>
        </w:p>
      </w:tc>
    </w:tr>
  </w:tbl>
  <w:p w:rsidR="00511171" w:rsidRPr="00A72455" w:rsidRDefault="00511171" w:rsidP="00A7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171" w:rsidRDefault="00511171">
      <w:pPr>
        <w:spacing w:line="240" w:lineRule="auto"/>
      </w:pPr>
      <w:r>
        <w:separator/>
      </w:r>
    </w:p>
  </w:footnote>
  <w:footnote w:type="continuationSeparator" w:id="0">
    <w:p w:rsidR="00511171" w:rsidRDefault="0051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rsidP="00747B31">
    <w:pPr>
      <w:pStyle w:val="Header"/>
    </w:pPr>
  </w:p>
  <w:p w:rsidR="00511171" w:rsidRDefault="00511171" w:rsidP="00747B31">
    <w:pPr>
      <w:pStyle w:val="Header"/>
    </w:pPr>
  </w:p>
  <w:p w:rsidR="00511171" w:rsidRPr="001E77D2" w:rsidRDefault="00511171" w:rsidP="00747B31">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C1D4F">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C1D4F">
      <w:rPr>
        <w:noProof/>
        <w:sz w:val="20"/>
      </w:rPr>
      <w:t>Liability rules of general application</w:t>
    </w:r>
    <w:r>
      <w:rPr>
        <w:sz w:val="20"/>
      </w:rPr>
      <w:fldChar w:fldCharType="end"/>
    </w:r>
  </w:p>
  <w:p w:rsidR="00511171" w:rsidRDefault="00511171"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C1D4F">
      <w:rPr>
        <w:b/>
        <w:noProof/>
        <w:sz w:val="20"/>
      </w:rPr>
      <w:t>Part 2-10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C1D4F">
      <w:rPr>
        <w:noProof/>
        <w:sz w:val="20"/>
      </w:rPr>
      <w:t>Capital allowances: rules about deductibility of capital expenditure</w:t>
    </w:r>
    <w:r>
      <w:rPr>
        <w:sz w:val="20"/>
      </w:rPr>
      <w:fldChar w:fldCharType="end"/>
    </w:r>
  </w:p>
  <w:p w:rsidR="00511171" w:rsidRPr="007A1328" w:rsidRDefault="00511171" w:rsidP="00747B31">
    <w:pPr>
      <w:rPr>
        <w:sz w:val="20"/>
      </w:rPr>
    </w:pPr>
    <w:r>
      <w:rPr>
        <w:b/>
        <w:sz w:val="20"/>
      </w:rPr>
      <w:fldChar w:fldCharType="begin"/>
    </w:r>
    <w:r>
      <w:rPr>
        <w:b/>
        <w:sz w:val="20"/>
      </w:rPr>
      <w:instrText xml:space="preserve"> STYLEREF CharDivNo </w:instrText>
    </w:r>
    <w:r>
      <w:rPr>
        <w:b/>
        <w:sz w:val="20"/>
      </w:rPr>
      <w:fldChar w:fldCharType="separate"/>
    </w:r>
    <w:r w:rsidR="00DC1D4F">
      <w:rPr>
        <w:b/>
        <w:noProof/>
        <w:sz w:val="20"/>
      </w:rPr>
      <w:t>Division 40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C1D4F">
      <w:rPr>
        <w:noProof/>
        <w:sz w:val="20"/>
      </w:rPr>
      <w:t>Capital allowances</w:t>
    </w:r>
    <w:r>
      <w:rPr>
        <w:sz w:val="20"/>
      </w:rPr>
      <w:fldChar w:fldCharType="end"/>
    </w:r>
  </w:p>
  <w:p w:rsidR="00511171" w:rsidRPr="007A1328" w:rsidRDefault="00511171" w:rsidP="00747B31">
    <w:pPr>
      <w:rPr>
        <w:b/>
        <w:sz w:val="24"/>
      </w:rPr>
    </w:pPr>
  </w:p>
  <w:p w:rsidR="00511171" w:rsidRPr="007A1328" w:rsidRDefault="00511171" w:rsidP="008C191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Chapter 2</w:t>
    </w:r>
    <w:r>
      <w:rPr>
        <w:b/>
        <w:sz w:val="20"/>
      </w:rPr>
      <w:fldChar w:fldCharType="end"/>
    </w:r>
  </w:p>
  <w:p w:rsidR="00511171" w:rsidRPr="007A1328" w:rsidRDefault="00511171"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Rules about deductibility of particular kinds of amounts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2-5</w:t>
    </w:r>
    <w:r>
      <w:rPr>
        <w:b/>
        <w:sz w:val="20"/>
      </w:rPr>
      <w:fldChar w:fldCharType="end"/>
    </w:r>
  </w:p>
  <w:p w:rsidR="00511171" w:rsidRPr="007A1328" w:rsidRDefault="00511171"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Tax losses of earlier income years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36</w:t>
    </w:r>
    <w:r>
      <w:rPr>
        <w:b/>
        <w:sz w:val="20"/>
      </w:rPr>
      <w:fldChar w:fldCharType="end"/>
    </w:r>
  </w:p>
  <w:p w:rsidR="00511171" w:rsidRPr="007A1328" w:rsidRDefault="00511171" w:rsidP="00747B31">
    <w:pPr>
      <w:jc w:val="right"/>
      <w:rPr>
        <w:b/>
        <w:sz w:val="24"/>
      </w:rPr>
    </w:pPr>
  </w:p>
  <w:p w:rsidR="00511171" w:rsidRPr="007A1328" w:rsidRDefault="00511171" w:rsidP="008C191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C1D4F">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C1D4F">
      <w:rPr>
        <w:noProof/>
        <w:sz w:val="20"/>
      </w:rPr>
      <w:t>Specialist liability rules</w:t>
    </w:r>
    <w:r>
      <w:rPr>
        <w:sz w:val="20"/>
      </w:rPr>
      <w:fldChar w:fldCharType="end"/>
    </w:r>
  </w:p>
  <w:p w:rsidR="00511171" w:rsidRDefault="00511171"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C1D4F">
      <w:rPr>
        <w:b/>
        <w:noProof/>
        <w:sz w:val="20"/>
      </w:rPr>
      <w:t>Part 3-95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C1D4F">
      <w:rPr>
        <w:noProof/>
        <w:sz w:val="20"/>
      </w:rPr>
      <w:t>Value shifting</w:t>
    </w:r>
    <w:r>
      <w:rPr>
        <w:sz w:val="20"/>
      </w:rPr>
      <w:fldChar w:fldCharType="end"/>
    </w:r>
  </w:p>
  <w:p w:rsidR="00511171" w:rsidRPr="007A1328" w:rsidRDefault="00511171" w:rsidP="00747B31">
    <w:pPr>
      <w:rPr>
        <w:sz w:val="20"/>
      </w:rPr>
    </w:pPr>
    <w:r>
      <w:rPr>
        <w:b/>
        <w:sz w:val="20"/>
      </w:rPr>
      <w:fldChar w:fldCharType="begin"/>
    </w:r>
    <w:r>
      <w:rPr>
        <w:b/>
        <w:sz w:val="20"/>
      </w:rPr>
      <w:instrText xml:space="preserve"> STYLEREF CharDivNo </w:instrText>
    </w:r>
    <w:r>
      <w:rPr>
        <w:b/>
        <w:sz w:val="20"/>
      </w:rPr>
      <w:fldChar w:fldCharType="separate"/>
    </w:r>
    <w:r w:rsidR="00DC1D4F">
      <w:rPr>
        <w:b/>
        <w:noProof/>
        <w:sz w:val="20"/>
      </w:rPr>
      <w:t>Division 727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C1D4F">
      <w:rPr>
        <w:noProof/>
        <w:sz w:val="20"/>
      </w:rPr>
      <w:t>Indirect value shifting affecting interests in companies and trusts, and arising from non-arm’s length dealings</w:t>
    </w:r>
    <w:r>
      <w:rPr>
        <w:sz w:val="20"/>
      </w:rPr>
      <w:fldChar w:fldCharType="end"/>
    </w:r>
  </w:p>
  <w:p w:rsidR="00511171" w:rsidRPr="007A1328" w:rsidRDefault="00511171" w:rsidP="00747B31">
    <w:pPr>
      <w:rPr>
        <w:b/>
        <w:sz w:val="24"/>
      </w:rPr>
    </w:pPr>
  </w:p>
  <w:p w:rsidR="00511171" w:rsidRPr="007A1328" w:rsidRDefault="00511171" w:rsidP="00A724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1D4F">
      <w:rPr>
        <w:noProof/>
        <w:sz w:val="24"/>
      </w:rPr>
      <w:t>727-230</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C1D4F">
      <w:rPr>
        <w:noProof/>
        <w:sz w:val="20"/>
      </w:rPr>
      <w:t>Specialist liability rules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C1D4F">
      <w:rPr>
        <w:b/>
        <w:noProof/>
        <w:sz w:val="20"/>
      </w:rPr>
      <w:t>Chapter 3</w:t>
    </w:r>
    <w:r>
      <w:rPr>
        <w:b/>
        <w:sz w:val="20"/>
      </w:rPr>
      <w:fldChar w:fldCharType="end"/>
    </w:r>
  </w:p>
  <w:p w:rsidR="00511171" w:rsidRPr="007A1328" w:rsidRDefault="00511171"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C1D4F">
      <w:rPr>
        <w:noProof/>
        <w:sz w:val="20"/>
      </w:rPr>
      <w:t>Value shifting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C1D4F">
      <w:rPr>
        <w:b/>
        <w:noProof/>
        <w:sz w:val="20"/>
      </w:rPr>
      <w:t>Part 3-95</w:t>
    </w:r>
    <w:r>
      <w:rPr>
        <w:b/>
        <w:sz w:val="20"/>
      </w:rPr>
      <w:fldChar w:fldCharType="end"/>
    </w:r>
  </w:p>
  <w:p w:rsidR="00511171" w:rsidRPr="007A1328" w:rsidRDefault="00511171"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C1D4F">
      <w:rPr>
        <w:noProof/>
        <w:sz w:val="20"/>
      </w:rPr>
      <w:t>Indirect value shifting affecting interests in companies and trusts, and arising from non-arm’s length dealings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C1D4F">
      <w:rPr>
        <w:b/>
        <w:noProof/>
        <w:sz w:val="20"/>
      </w:rPr>
      <w:t>Division 727</w:t>
    </w:r>
    <w:r>
      <w:rPr>
        <w:b/>
        <w:sz w:val="20"/>
      </w:rPr>
      <w:fldChar w:fldCharType="end"/>
    </w:r>
  </w:p>
  <w:p w:rsidR="00511171" w:rsidRPr="007A1328" w:rsidRDefault="00511171" w:rsidP="00747B31">
    <w:pPr>
      <w:jc w:val="right"/>
      <w:rPr>
        <w:b/>
        <w:sz w:val="24"/>
      </w:rPr>
    </w:pPr>
  </w:p>
  <w:p w:rsidR="00511171" w:rsidRPr="007A1328" w:rsidRDefault="00511171" w:rsidP="00A724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1D4F">
      <w:rPr>
        <w:noProof/>
        <w:sz w:val="24"/>
      </w:rPr>
      <w:t>727-470</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rsidP="00747B3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C1D4F">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C1D4F">
      <w:rPr>
        <w:noProof/>
        <w:sz w:val="20"/>
      </w:rPr>
      <w:t>The Dictionary</w:t>
    </w:r>
    <w:r>
      <w:rPr>
        <w:sz w:val="20"/>
      </w:rPr>
      <w:fldChar w:fldCharType="end"/>
    </w:r>
  </w:p>
  <w:p w:rsidR="00511171" w:rsidRDefault="00511171" w:rsidP="00747B3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C1D4F">
      <w:rPr>
        <w:b/>
        <w:noProof/>
        <w:sz w:val="20"/>
      </w:rPr>
      <w:t>Part 6-1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C1D4F">
      <w:rPr>
        <w:noProof/>
        <w:sz w:val="20"/>
      </w:rPr>
      <w:t>Concepts and topics</w:t>
    </w:r>
    <w:r>
      <w:rPr>
        <w:sz w:val="20"/>
      </w:rPr>
      <w:fldChar w:fldCharType="end"/>
    </w:r>
  </w:p>
  <w:p w:rsidR="00511171" w:rsidRPr="007A1328" w:rsidRDefault="00511171" w:rsidP="00747B31">
    <w:pPr>
      <w:rPr>
        <w:sz w:val="20"/>
      </w:rPr>
    </w:pPr>
    <w:r>
      <w:rPr>
        <w:b/>
        <w:sz w:val="20"/>
      </w:rPr>
      <w:fldChar w:fldCharType="begin"/>
    </w:r>
    <w:r>
      <w:rPr>
        <w:b/>
        <w:sz w:val="20"/>
      </w:rPr>
      <w:instrText xml:space="preserve"> STYLEREF CharDivNo </w:instrText>
    </w:r>
    <w:r>
      <w:rPr>
        <w:b/>
        <w:sz w:val="20"/>
      </w:rPr>
      <w:fldChar w:fldCharType="separate"/>
    </w:r>
    <w:r w:rsidR="00DC1D4F">
      <w:rPr>
        <w:b/>
        <w:noProof/>
        <w:sz w:val="20"/>
      </w:rPr>
      <w:t>Division 960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C1D4F">
      <w:rPr>
        <w:noProof/>
        <w:sz w:val="20"/>
      </w:rPr>
      <w:t>General</w:t>
    </w:r>
    <w:r>
      <w:rPr>
        <w:sz w:val="20"/>
      </w:rPr>
      <w:fldChar w:fldCharType="end"/>
    </w:r>
  </w:p>
  <w:p w:rsidR="00511171" w:rsidRPr="007A1328" w:rsidRDefault="00511171" w:rsidP="00747B31">
    <w:pPr>
      <w:rPr>
        <w:b/>
        <w:sz w:val="24"/>
      </w:rPr>
    </w:pPr>
  </w:p>
  <w:p w:rsidR="00511171" w:rsidRPr="007A1328" w:rsidRDefault="00511171" w:rsidP="00A724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1D4F">
      <w:rPr>
        <w:noProof/>
        <w:sz w:val="24"/>
      </w:rPr>
      <w:t>960-115</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C1D4F">
      <w:rPr>
        <w:noProof/>
        <w:sz w:val="20"/>
      </w:rPr>
      <w:t>The Dictionary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C1D4F">
      <w:rPr>
        <w:b/>
        <w:noProof/>
        <w:sz w:val="20"/>
      </w:rPr>
      <w:t>Chapter 6</w:t>
    </w:r>
    <w:r>
      <w:rPr>
        <w:b/>
        <w:sz w:val="20"/>
      </w:rPr>
      <w:fldChar w:fldCharType="end"/>
    </w:r>
  </w:p>
  <w:p w:rsidR="00511171" w:rsidRPr="007A1328" w:rsidRDefault="00511171" w:rsidP="00747B3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C1D4F">
      <w:rPr>
        <w:noProof/>
        <w:sz w:val="20"/>
      </w:rPr>
      <w:t>Concepts and topics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C1D4F">
      <w:rPr>
        <w:b/>
        <w:noProof/>
        <w:sz w:val="20"/>
      </w:rPr>
      <w:t>Part 6-1</w:t>
    </w:r>
    <w:r>
      <w:rPr>
        <w:b/>
        <w:sz w:val="20"/>
      </w:rPr>
      <w:fldChar w:fldCharType="end"/>
    </w:r>
  </w:p>
  <w:p w:rsidR="00511171" w:rsidRPr="007A1328" w:rsidRDefault="00511171" w:rsidP="00747B3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C1D4F">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C1D4F">
      <w:rPr>
        <w:b/>
        <w:noProof/>
        <w:sz w:val="20"/>
      </w:rPr>
      <w:t>Division 960</w:t>
    </w:r>
    <w:r>
      <w:rPr>
        <w:b/>
        <w:sz w:val="20"/>
      </w:rPr>
      <w:fldChar w:fldCharType="end"/>
    </w:r>
  </w:p>
  <w:p w:rsidR="00511171" w:rsidRPr="007A1328" w:rsidRDefault="00511171" w:rsidP="00747B31">
    <w:pPr>
      <w:jc w:val="right"/>
      <w:rPr>
        <w:b/>
        <w:sz w:val="24"/>
      </w:rPr>
    </w:pPr>
  </w:p>
  <w:p w:rsidR="00511171" w:rsidRPr="007A1328" w:rsidRDefault="00511171" w:rsidP="00A724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1D4F">
      <w:rPr>
        <w:noProof/>
        <w:sz w:val="24"/>
      </w:rPr>
      <w:t>960-275</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E528B" w:rsidRDefault="00511171" w:rsidP="00965E45">
    <w:pPr>
      <w:rPr>
        <w:sz w:val="26"/>
        <w:szCs w:val="26"/>
      </w:rPr>
    </w:pPr>
  </w:p>
  <w:p w:rsidR="00511171" w:rsidRPr="00750516" w:rsidRDefault="00511171" w:rsidP="00965E45">
    <w:pPr>
      <w:rPr>
        <w:b/>
        <w:sz w:val="20"/>
      </w:rPr>
    </w:pPr>
    <w:r w:rsidRPr="00750516">
      <w:rPr>
        <w:b/>
        <w:sz w:val="20"/>
      </w:rPr>
      <w:t>Endnotes</w:t>
    </w:r>
  </w:p>
  <w:p w:rsidR="00511171" w:rsidRPr="007A1328" w:rsidRDefault="00511171" w:rsidP="00965E45">
    <w:pPr>
      <w:rPr>
        <w:sz w:val="20"/>
      </w:rPr>
    </w:pPr>
  </w:p>
  <w:p w:rsidR="00511171" w:rsidRPr="007A1328" w:rsidRDefault="00511171" w:rsidP="00965E45">
    <w:pPr>
      <w:rPr>
        <w:b/>
        <w:sz w:val="24"/>
      </w:rPr>
    </w:pPr>
  </w:p>
  <w:p w:rsidR="00511171" w:rsidRPr="007E528B" w:rsidRDefault="00511171" w:rsidP="00965E4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C1D4F">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rsidP="00747B31">
    <w:pPr>
      <w:pStyle w:val="Header"/>
      <w:pBdr>
        <w:bottom w:val="single" w:sz="4" w:space="1" w:color="auto"/>
      </w:pBdr>
    </w:pPr>
  </w:p>
  <w:p w:rsidR="00511171" w:rsidRDefault="00511171" w:rsidP="00747B31">
    <w:pPr>
      <w:pStyle w:val="Header"/>
      <w:pBdr>
        <w:bottom w:val="single" w:sz="4" w:space="1" w:color="auto"/>
      </w:pBdr>
    </w:pPr>
  </w:p>
  <w:p w:rsidR="00511171" w:rsidRPr="001E77D2" w:rsidRDefault="00511171" w:rsidP="00747B31">
    <w:pPr>
      <w:pStyle w:val="Header"/>
      <w:pBdr>
        <w:bottom w:val="single" w:sz="6" w:space="1" w:color="auto"/>
      </w:pBdr>
      <w:spacing w:after="12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E528B" w:rsidRDefault="00511171" w:rsidP="00965E45">
    <w:pPr>
      <w:jc w:val="right"/>
      <w:rPr>
        <w:sz w:val="26"/>
        <w:szCs w:val="26"/>
      </w:rPr>
    </w:pPr>
  </w:p>
  <w:p w:rsidR="00511171" w:rsidRPr="00750516" w:rsidRDefault="00511171" w:rsidP="00965E45">
    <w:pPr>
      <w:jc w:val="right"/>
      <w:rPr>
        <w:b/>
        <w:sz w:val="20"/>
      </w:rPr>
    </w:pPr>
    <w:r w:rsidRPr="00750516">
      <w:rPr>
        <w:b/>
        <w:sz w:val="20"/>
      </w:rPr>
      <w:t>Endnotes</w:t>
    </w:r>
  </w:p>
  <w:p w:rsidR="00511171" w:rsidRPr="007A1328" w:rsidRDefault="00511171" w:rsidP="00965E45">
    <w:pPr>
      <w:jc w:val="right"/>
      <w:rPr>
        <w:sz w:val="20"/>
      </w:rPr>
    </w:pPr>
  </w:p>
  <w:p w:rsidR="00511171" w:rsidRPr="007A1328" w:rsidRDefault="00511171" w:rsidP="00965E45">
    <w:pPr>
      <w:jc w:val="right"/>
      <w:rPr>
        <w:b/>
        <w:sz w:val="24"/>
      </w:rPr>
    </w:pPr>
  </w:p>
  <w:p w:rsidR="00511171" w:rsidRPr="007E528B" w:rsidRDefault="00511171" w:rsidP="00965E4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C1D4F">
      <w:rPr>
        <w:noProof/>
        <w:szCs w:val="22"/>
      </w:rPr>
      <w:t>Endnote 4—Amendment history</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pPr>
      <w:jc w:val="right"/>
    </w:pPr>
  </w:p>
  <w:p w:rsidR="00511171" w:rsidRDefault="00511171">
    <w:pPr>
      <w:jc w:val="right"/>
      <w:rPr>
        <w:i/>
      </w:rPr>
    </w:pPr>
  </w:p>
  <w:p w:rsidR="00511171" w:rsidRDefault="00511171">
    <w:pPr>
      <w:jc w:val="right"/>
    </w:pPr>
  </w:p>
  <w:p w:rsidR="00511171" w:rsidRDefault="00511171">
    <w:pPr>
      <w:jc w:val="right"/>
      <w:rPr>
        <w:sz w:val="24"/>
      </w:rPr>
    </w:pPr>
  </w:p>
  <w:p w:rsidR="00511171" w:rsidRDefault="00511171">
    <w:pPr>
      <w:pBdr>
        <w:bottom w:val="single" w:sz="12" w:space="1" w:color="auto"/>
      </w:pBdr>
      <w:jc w:val="right"/>
      <w:rPr>
        <w:i/>
        <w:sz w:val="24"/>
      </w:rPr>
    </w:pPr>
  </w:p>
  <w:p w:rsidR="00511171" w:rsidRDefault="0051117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pPr>
      <w:jc w:val="right"/>
      <w:rPr>
        <w:b/>
      </w:rPr>
    </w:pPr>
  </w:p>
  <w:p w:rsidR="00511171" w:rsidRDefault="00511171">
    <w:pPr>
      <w:jc w:val="right"/>
      <w:rPr>
        <w:b/>
        <w:i/>
      </w:rPr>
    </w:pPr>
  </w:p>
  <w:p w:rsidR="00511171" w:rsidRDefault="00511171">
    <w:pPr>
      <w:jc w:val="right"/>
    </w:pPr>
  </w:p>
  <w:p w:rsidR="00511171" w:rsidRDefault="00511171">
    <w:pPr>
      <w:jc w:val="right"/>
      <w:rPr>
        <w:b/>
        <w:sz w:val="24"/>
      </w:rPr>
    </w:pPr>
  </w:p>
  <w:p w:rsidR="00511171" w:rsidRDefault="00511171">
    <w:pPr>
      <w:pBdr>
        <w:bottom w:val="single" w:sz="12" w:space="1" w:color="auto"/>
      </w:pBdr>
      <w:jc w:val="right"/>
      <w:rPr>
        <w:b/>
        <w:i/>
        <w:sz w:val="24"/>
      </w:rPr>
    </w:pPr>
  </w:p>
  <w:p w:rsidR="00511171" w:rsidRDefault="0051117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5F1388" w:rsidRDefault="00511171" w:rsidP="00747B3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ED79B6" w:rsidRDefault="00511171" w:rsidP="00747B3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ED79B6" w:rsidRDefault="00511171" w:rsidP="00747B3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ED79B6" w:rsidRDefault="00511171" w:rsidP="00747B3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Default="00511171" w:rsidP="00747B31">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DC1D4F">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C1D4F">
      <w:rPr>
        <w:noProof/>
        <w:sz w:val="20"/>
      </w:rPr>
      <w:t>Liability rules of general application</w:t>
    </w:r>
    <w:r>
      <w:rPr>
        <w:sz w:val="20"/>
      </w:rPr>
      <w:fldChar w:fldCharType="end"/>
    </w:r>
  </w:p>
  <w:p w:rsidR="00511171" w:rsidRDefault="00511171" w:rsidP="00747B31">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DC1D4F">
      <w:rPr>
        <w:b/>
        <w:noProof/>
        <w:sz w:val="20"/>
      </w:rPr>
      <w:t>Part 2-5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C1D4F">
      <w:rPr>
        <w:noProof/>
        <w:sz w:val="20"/>
      </w:rPr>
      <w:t>Rules about deductibility of particular kinds of amounts</w:t>
    </w:r>
    <w:r>
      <w:rPr>
        <w:sz w:val="20"/>
      </w:rPr>
      <w:fldChar w:fldCharType="end"/>
    </w:r>
  </w:p>
  <w:p w:rsidR="00511171" w:rsidRPr="007A1328" w:rsidRDefault="00511171" w:rsidP="00747B31">
    <w:pPr>
      <w:rPr>
        <w:sz w:val="20"/>
      </w:rPr>
    </w:pPr>
    <w:r>
      <w:rPr>
        <w:b/>
        <w:sz w:val="20"/>
      </w:rPr>
      <w:fldChar w:fldCharType="begin"/>
    </w:r>
    <w:r>
      <w:rPr>
        <w:b/>
        <w:sz w:val="20"/>
      </w:rPr>
      <w:instrText xml:space="preserve"> STYLEREF CharDivNo </w:instrText>
    </w:r>
    <w:r>
      <w:rPr>
        <w:b/>
        <w:sz w:val="20"/>
      </w:rPr>
      <w:fldChar w:fldCharType="separate"/>
    </w:r>
    <w:r w:rsidR="00DC1D4F">
      <w:rPr>
        <w:b/>
        <w:noProof/>
        <w:sz w:val="20"/>
      </w:rPr>
      <w:t>Division 36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C1D4F">
      <w:rPr>
        <w:noProof/>
        <w:sz w:val="20"/>
      </w:rPr>
      <w:t>Tax losses of earlier income years</w:t>
    </w:r>
    <w:r>
      <w:rPr>
        <w:sz w:val="20"/>
      </w:rPr>
      <w:fldChar w:fldCharType="end"/>
    </w:r>
  </w:p>
  <w:p w:rsidR="00511171" w:rsidRPr="007A1328" w:rsidRDefault="00511171" w:rsidP="00747B31">
    <w:pPr>
      <w:rPr>
        <w:b/>
        <w:sz w:val="24"/>
      </w:rPr>
    </w:pPr>
  </w:p>
  <w:p w:rsidR="00511171" w:rsidRPr="007A1328" w:rsidRDefault="00511171" w:rsidP="00A724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1D4F">
      <w:rPr>
        <w:noProof/>
        <w:sz w:val="24"/>
      </w:rPr>
      <w:t>36-100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DC1D4F">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C1D4F">
      <w:rPr>
        <w:b/>
        <w:noProof/>
        <w:sz w:val="20"/>
      </w:rPr>
      <w:t>Chapter 2</w:t>
    </w:r>
    <w:r>
      <w:rPr>
        <w:b/>
        <w:sz w:val="20"/>
      </w:rPr>
      <w:fldChar w:fldCharType="end"/>
    </w:r>
  </w:p>
  <w:p w:rsidR="00511171" w:rsidRPr="007A1328" w:rsidRDefault="00511171" w:rsidP="00747B31">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DC1D4F">
      <w:rPr>
        <w:noProof/>
        <w:sz w:val="20"/>
      </w:rPr>
      <w:t>Rules about deductibility of particular kinds of amounts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C1D4F">
      <w:rPr>
        <w:b/>
        <w:noProof/>
        <w:sz w:val="20"/>
      </w:rPr>
      <w:t>Part 2-5</w:t>
    </w:r>
    <w:r>
      <w:rPr>
        <w:b/>
        <w:sz w:val="20"/>
      </w:rPr>
      <w:fldChar w:fldCharType="end"/>
    </w:r>
  </w:p>
  <w:p w:rsidR="00511171" w:rsidRPr="007A1328" w:rsidRDefault="00511171" w:rsidP="00747B31">
    <w:pPr>
      <w:jc w:val="right"/>
      <w:rPr>
        <w:sz w:val="20"/>
      </w:rPr>
    </w:pPr>
    <w:r w:rsidRPr="007A1328">
      <w:rPr>
        <w:sz w:val="20"/>
      </w:rPr>
      <w:fldChar w:fldCharType="begin"/>
    </w:r>
    <w:r w:rsidRPr="007A1328">
      <w:rPr>
        <w:sz w:val="20"/>
      </w:rPr>
      <w:instrText xml:space="preserve"> STYLEREF CharDivText </w:instrText>
    </w:r>
    <w:r>
      <w:rPr>
        <w:sz w:val="20"/>
      </w:rPr>
      <w:fldChar w:fldCharType="separate"/>
    </w:r>
    <w:r w:rsidR="00DC1D4F">
      <w:rPr>
        <w:noProof/>
        <w:sz w:val="20"/>
      </w:rPr>
      <w:t>Tax losses of earlier income years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C1D4F">
      <w:rPr>
        <w:b/>
        <w:noProof/>
        <w:sz w:val="20"/>
      </w:rPr>
      <w:t>Division 36</w:t>
    </w:r>
    <w:r>
      <w:rPr>
        <w:b/>
        <w:sz w:val="20"/>
      </w:rPr>
      <w:fldChar w:fldCharType="end"/>
    </w:r>
  </w:p>
  <w:p w:rsidR="00511171" w:rsidRPr="007A1328" w:rsidRDefault="00511171" w:rsidP="00747B31">
    <w:pPr>
      <w:jc w:val="right"/>
      <w:rPr>
        <w:b/>
        <w:sz w:val="24"/>
      </w:rPr>
    </w:pPr>
  </w:p>
  <w:p w:rsidR="00511171" w:rsidRPr="007A1328" w:rsidRDefault="00511171" w:rsidP="00A724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1D4F">
      <w:rPr>
        <w:noProof/>
        <w:sz w:val="24"/>
      </w:rPr>
      <w:t>36-110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71" w:rsidRPr="007A1328" w:rsidRDefault="00511171" w:rsidP="00747B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C842738"/>
    <w:multiLevelType w:val="hybridMultilevel"/>
    <w:tmpl w:val="964A1EB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6"/>
  </w:num>
  <w:num w:numId="16">
    <w:abstractNumId w:val="10"/>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37"/>
    <w:rsid w:val="000002FF"/>
    <w:rsid w:val="0000424E"/>
    <w:rsid w:val="00004B2F"/>
    <w:rsid w:val="00005179"/>
    <w:rsid w:val="000057FB"/>
    <w:rsid w:val="00005922"/>
    <w:rsid w:val="00006928"/>
    <w:rsid w:val="00006C5A"/>
    <w:rsid w:val="00007125"/>
    <w:rsid w:val="00007177"/>
    <w:rsid w:val="0001004B"/>
    <w:rsid w:val="000101E6"/>
    <w:rsid w:val="00010529"/>
    <w:rsid w:val="000110C4"/>
    <w:rsid w:val="000117E5"/>
    <w:rsid w:val="000121C7"/>
    <w:rsid w:val="0001242C"/>
    <w:rsid w:val="00014CAF"/>
    <w:rsid w:val="00015E6A"/>
    <w:rsid w:val="00015EC1"/>
    <w:rsid w:val="00016A44"/>
    <w:rsid w:val="00016EEB"/>
    <w:rsid w:val="00017227"/>
    <w:rsid w:val="0002037B"/>
    <w:rsid w:val="00021C60"/>
    <w:rsid w:val="00022220"/>
    <w:rsid w:val="0002253C"/>
    <w:rsid w:val="0002442D"/>
    <w:rsid w:val="0002444F"/>
    <w:rsid w:val="00024DAD"/>
    <w:rsid w:val="000252FB"/>
    <w:rsid w:val="00025553"/>
    <w:rsid w:val="00025B59"/>
    <w:rsid w:val="00026400"/>
    <w:rsid w:val="000270AB"/>
    <w:rsid w:val="0002772E"/>
    <w:rsid w:val="00027FD2"/>
    <w:rsid w:val="000302BE"/>
    <w:rsid w:val="0003059B"/>
    <w:rsid w:val="000307C2"/>
    <w:rsid w:val="00031E04"/>
    <w:rsid w:val="000326D0"/>
    <w:rsid w:val="00032B4E"/>
    <w:rsid w:val="000330E1"/>
    <w:rsid w:val="000340F0"/>
    <w:rsid w:val="00034237"/>
    <w:rsid w:val="000344CF"/>
    <w:rsid w:val="00034E6B"/>
    <w:rsid w:val="0003501A"/>
    <w:rsid w:val="0003608D"/>
    <w:rsid w:val="00037BBF"/>
    <w:rsid w:val="00037FD0"/>
    <w:rsid w:val="0004000F"/>
    <w:rsid w:val="000404D5"/>
    <w:rsid w:val="00040679"/>
    <w:rsid w:val="00040749"/>
    <w:rsid w:val="00040D8B"/>
    <w:rsid w:val="00041177"/>
    <w:rsid w:val="00042747"/>
    <w:rsid w:val="000449A3"/>
    <w:rsid w:val="0004508C"/>
    <w:rsid w:val="000458B5"/>
    <w:rsid w:val="00045EF2"/>
    <w:rsid w:val="0004627D"/>
    <w:rsid w:val="000469C1"/>
    <w:rsid w:val="00047832"/>
    <w:rsid w:val="00050857"/>
    <w:rsid w:val="00050F22"/>
    <w:rsid w:val="00051FB8"/>
    <w:rsid w:val="000529AC"/>
    <w:rsid w:val="00054227"/>
    <w:rsid w:val="00054953"/>
    <w:rsid w:val="00054FB3"/>
    <w:rsid w:val="00057CB0"/>
    <w:rsid w:val="0006028A"/>
    <w:rsid w:val="00060B21"/>
    <w:rsid w:val="00060E8C"/>
    <w:rsid w:val="00060F94"/>
    <w:rsid w:val="00063456"/>
    <w:rsid w:val="0006356A"/>
    <w:rsid w:val="000637D9"/>
    <w:rsid w:val="00063CD1"/>
    <w:rsid w:val="000646C6"/>
    <w:rsid w:val="000647D3"/>
    <w:rsid w:val="00064DB4"/>
    <w:rsid w:val="00065D98"/>
    <w:rsid w:val="000703ED"/>
    <w:rsid w:val="000708B9"/>
    <w:rsid w:val="00070C66"/>
    <w:rsid w:val="00073371"/>
    <w:rsid w:val="000735FE"/>
    <w:rsid w:val="000738BF"/>
    <w:rsid w:val="00075179"/>
    <w:rsid w:val="00075349"/>
    <w:rsid w:val="00075545"/>
    <w:rsid w:val="00075D0E"/>
    <w:rsid w:val="00076852"/>
    <w:rsid w:val="00076DAC"/>
    <w:rsid w:val="00077280"/>
    <w:rsid w:val="00077409"/>
    <w:rsid w:val="00077721"/>
    <w:rsid w:val="00080240"/>
    <w:rsid w:val="00080F8E"/>
    <w:rsid w:val="0008106F"/>
    <w:rsid w:val="000817F4"/>
    <w:rsid w:val="0008183F"/>
    <w:rsid w:val="00082CD4"/>
    <w:rsid w:val="00086149"/>
    <w:rsid w:val="0008668B"/>
    <w:rsid w:val="00086C63"/>
    <w:rsid w:val="00086CE0"/>
    <w:rsid w:val="000875A1"/>
    <w:rsid w:val="00090F6A"/>
    <w:rsid w:val="00091F4A"/>
    <w:rsid w:val="00093D37"/>
    <w:rsid w:val="000946E4"/>
    <w:rsid w:val="000946E9"/>
    <w:rsid w:val="00094C90"/>
    <w:rsid w:val="00095178"/>
    <w:rsid w:val="00096809"/>
    <w:rsid w:val="000A06AC"/>
    <w:rsid w:val="000A06EC"/>
    <w:rsid w:val="000A0A07"/>
    <w:rsid w:val="000A0F17"/>
    <w:rsid w:val="000A157C"/>
    <w:rsid w:val="000A15E6"/>
    <w:rsid w:val="000A16D2"/>
    <w:rsid w:val="000A277C"/>
    <w:rsid w:val="000A3BAB"/>
    <w:rsid w:val="000A3EC5"/>
    <w:rsid w:val="000A4C3C"/>
    <w:rsid w:val="000A57D0"/>
    <w:rsid w:val="000A6615"/>
    <w:rsid w:val="000A6720"/>
    <w:rsid w:val="000A6ECD"/>
    <w:rsid w:val="000A76B0"/>
    <w:rsid w:val="000A77F7"/>
    <w:rsid w:val="000A79E2"/>
    <w:rsid w:val="000A7F77"/>
    <w:rsid w:val="000B008A"/>
    <w:rsid w:val="000B03D2"/>
    <w:rsid w:val="000B0A5B"/>
    <w:rsid w:val="000B24D4"/>
    <w:rsid w:val="000B25D2"/>
    <w:rsid w:val="000B28E7"/>
    <w:rsid w:val="000B2B84"/>
    <w:rsid w:val="000B3504"/>
    <w:rsid w:val="000B4538"/>
    <w:rsid w:val="000B495A"/>
    <w:rsid w:val="000B4B5C"/>
    <w:rsid w:val="000B52C0"/>
    <w:rsid w:val="000B53C5"/>
    <w:rsid w:val="000B796A"/>
    <w:rsid w:val="000B7DB9"/>
    <w:rsid w:val="000C0FAC"/>
    <w:rsid w:val="000C1CE7"/>
    <w:rsid w:val="000C266B"/>
    <w:rsid w:val="000C2C19"/>
    <w:rsid w:val="000C32CA"/>
    <w:rsid w:val="000C4C30"/>
    <w:rsid w:val="000C4D01"/>
    <w:rsid w:val="000C5867"/>
    <w:rsid w:val="000C654C"/>
    <w:rsid w:val="000C6723"/>
    <w:rsid w:val="000C69CC"/>
    <w:rsid w:val="000C7295"/>
    <w:rsid w:val="000C7B1E"/>
    <w:rsid w:val="000C7ED1"/>
    <w:rsid w:val="000D092C"/>
    <w:rsid w:val="000D1270"/>
    <w:rsid w:val="000D2667"/>
    <w:rsid w:val="000D28FA"/>
    <w:rsid w:val="000D4892"/>
    <w:rsid w:val="000D4A93"/>
    <w:rsid w:val="000D4BFB"/>
    <w:rsid w:val="000D4F28"/>
    <w:rsid w:val="000D5084"/>
    <w:rsid w:val="000D6B15"/>
    <w:rsid w:val="000D7553"/>
    <w:rsid w:val="000E06E9"/>
    <w:rsid w:val="000E0857"/>
    <w:rsid w:val="000E08EF"/>
    <w:rsid w:val="000E181D"/>
    <w:rsid w:val="000E1C35"/>
    <w:rsid w:val="000E2839"/>
    <w:rsid w:val="000E2F3D"/>
    <w:rsid w:val="000E4067"/>
    <w:rsid w:val="000E4E3A"/>
    <w:rsid w:val="000E5379"/>
    <w:rsid w:val="000E5DC6"/>
    <w:rsid w:val="000E5ED7"/>
    <w:rsid w:val="000E6767"/>
    <w:rsid w:val="000E677B"/>
    <w:rsid w:val="000E6C5C"/>
    <w:rsid w:val="000E70FF"/>
    <w:rsid w:val="000E7CEA"/>
    <w:rsid w:val="000F00A2"/>
    <w:rsid w:val="000F1E85"/>
    <w:rsid w:val="000F31A9"/>
    <w:rsid w:val="000F39EF"/>
    <w:rsid w:val="000F3FAC"/>
    <w:rsid w:val="000F488D"/>
    <w:rsid w:val="000F4E1F"/>
    <w:rsid w:val="000F590A"/>
    <w:rsid w:val="000F6DE3"/>
    <w:rsid w:val="000F78F5"/>
    <w:rsid w:val="000F7FA5"/>
    <w:rsid w:val="00100D04"/>
    <w:rsid w:val="001012DD"/>
    <w:rsid w:val="001012E2"/>
    <w:rsid w:val="00101F81"/>
    <w:rsid w:val="0010228E"/>
    <w:rsid w:val="00102577"/>
    <w:rsid w:val="00105853"/>
    <w:rsid w:val="00105C75"/>
    <w:rsid w:val="00106D7E"/>
    <w:rsid w:val="001076F3"/>
    <w:rsid w:val="001102D0"/>
    <w:rsid w:val="00111263"/>
    <w:rsid w:val="00111FD4"/>
    <w:rsid w:val="00112522"/>
    <w:rsid w:val="0011379B"/>
    <w:rsid w:val="001140FF"/>
    <w:rsid w:val="0011446D"/>
    <w:rsid w:val="00114C8C"/>
    <w:rsid w:val="001152C2"/>
    <w:rsid w:val="00115733"/>
    <w:rsid w:val="00115E79"/>
    <w:rsid w:val="001161FB"/>
    <w:rsid w:val="00117754"/>
    <w:rsid w:val="00120B49"/>
    <w:rsid w:val="00120FDF"/>
    <w:rsid w:val="0012125C"/>
    <w:rsid w:val="00121B81"/>
    <w:rsid w:val="00122AF3"/>
    <w:rsid w:val="001238B3"/>
    <w:rsid w:val="0012576F"/>
    <w:rsid w:val="0012595B"/>
    <w:rsid w:val="0012748B"/>
    <w:rsid w:val="001302A6"/>
    <w:rsid w:val="001302C5"/>
    <w:rsid w:val="00130A9A"/>
    <w:rsid w:val="00130C30"/>
    <w:rsid w:val="001310A7"/>
    <w:rsid w:val="0013120B"/>
    <w:rsid w:val="00131581"/>
    <w:rsid w:val="0013212B"/>
    <w:rsid w:val="001325CB"/>
    <w:rsid w:val="00133E4F"/>
    <w:rsid w:val="00134861"/>
    <w:rsid w:val="00134B1C"/>
    <w:rsid w:val="001354A4"/>
    <w:rsid w:val="00135522"/>
    <w:rsid w:val="00137394"/>
    <w:rsid w:val="001373C1"/>
    <w:rsid w:val="00137D06"/>
    <w:rsid w:val="001402BF"/>
    <w:rsid w:val="00140314"/>
    <w:rsid w:val="0014057F"/>
    <w:rsid w:val="00140FD3"/>
    <w:rsid w:val="00141BE2"/>
    <w:rsid w:val="0014275A"/>
    <w:rsid w:val="001427CA"/>
    <w:rsid w:val="00142FD7"/>
    <w:rsid w:val="00143B34"/>
    <w:rsid w:val="00143D71"/>
    <w:rsid w:val="00144548"/>
    <w:rsid w:val="001452B8"/>
    <w:rsid w:val="00146266"/>
    <w:rsid w:val="00146D3B"/>
    <w:rsid w:val="00147DAA"/>
    <w:rsid w:val="0015044C"/>
    <w:rsid w:val="001510A5"/>
    <w:rsid w:val="001515E9"/>
    <w:rsid w:val="001524DD"/>
    <w:rsid w:val="001527F5"/>
    <w:rsid w:val="001533D7"/>
    <w:rsid w:val="00153740"/>
    <w:rsid w:val="00153A01"/>
    <w:rsid w:val="0015433C"/>
    <w:rsid w:val="001548A4"/>
    <w:rsid w:val="0015624C"/>
    <w:rsid w:val="00156BCC"/>
    <w:rsid w:val="00157428"/>
    <w:rsid w:val="00157948"/>
    <w:rsid w:val="0015794F"/>
    <w:rsid w:val="00161A45"/>
    <w:rsid w:val="00162574"/>
    <w:rsid w:val="001627B4"/>
    <w:rsid w:val="00162A8F"/>
    <w:rsid w:val="00163128"/>
    <w:rsid w:val="001648C8"/>
    <w:rsid w:val="00164F9F"/>
    <w:rsid w:val="00165235"/>
    <w:rsid w:val="001667EF"/>
    <w:rsid w:val="001667F1"/>
    <w:rsid w:val="00166B29"/>
    <w:rsid w:val="00166D0A"/>
    <w:rsid w:val="00167187"/>
    <w:rsid w:val="00167D24"/>
    <w:rsid w:val="00171398"/>
    <w:rsid w:val="00171A5C"/>
    <w:rsid w:val="0017249E"/>
    <w:rsid w:val="00172657"/>
    <w:rsid w:val="0017296E"/>
    <w:rsid w:val="00172C04"/>
    <w:rsid w:val="001736C5"/>
    <w:rsid w:val="00174CA8"/>
    <w:rsid w:val="001751CC"/>
    <w:rsid w:val="001753AC"/>
    <w:rsid w:val="0017574B"/>
    <w:rsid w:val="00175830"/>
    <w:rsid w:val="001761ED"/>
    <w:rsid w:val="00176AA1"/>
    <w:rsid w:val="00176F7C"/>
    <w:rsid w:val="0018042D"/>
    <w:rsid w:val="00180D12"/>
    <w:rsid w:val="00180F0A"/>
    <w:rsid w:val="00181105"/>
    <w:rsid w:val="00181634"/>
    <w:rsid w:val="00182557"/>
    <w:rsid w:val="00182E26"/>
    <w:rsid w:val="0018426F"/>
    <w:rsid w:val="00185140"/>
    <w:rsid w:val="00185597"/>
    <w:rsid w:val="001860C8"/>
    <w:rsid w:val="001875D5"/>
    <w:rsid w:val="0018785E"/>
    <w:rsid w:val="00190CD5"/>
    <w:rsid w:val="0019115D"/>
    <w:rsid w:val="001913C8"/>
    <w:rsid w:val="00191595"/>
    <w:rsid w:val="00191FB6"/>
    <w:rsid w:val="001922D1"/>
    <w:rsid w:val="001924B5"/>
    <w:rsid w:val="00192635"/>
    <w:rsid w:val="00192B4F"/>
    <w:rsid w:val="00192C08"/>
    <w:rsid w:val="00192EA6"/>
    <w:rsid w:val="0019345D"/>
    <w:rsid w:val="00193D1C"/>
    <w:rsid w:val="00193D2E"/>
    <w:rsid w:val="0019420C"/>
    <w:rsid w:val="0019436C"/>
    <w:rsid w:val="00194491"/>
    <w:rsid w:val="00194684"/>
    <w:rsid w:val="00194D82"/>
    <w:rsid w:val="00194FC0"/>
    <w:rsid w:val="001961F7"/>
    <w:rsid w:val="0019663B"/>
    <w:rsid w:val="00196F40"/>
    <w:rsid w:val="001971E4"/>
    <w:rsid w:val="0019754E"/>
    <w:rsid w:val="00197627"/>
    <w:rsid w:val="00197BB3"/>
    <w:rsid w:val="001A0059"/>
    <w:rsid w:val="001A0156"/>
    <w:rsid w:val="001A02C0"/>
    <w:rsid w:val="001A046C"/>
    <w:rsid w:val="001A0C9D"/>
    <w:rsid w:val="001A0EBB"/>
    <w:rsid w:val="001A353B"/>
    <w:rsid w:val="001A46BA"/>
    <w:rsid w:val="001A4EF6"/>
    <w:rsid w:val="001A4FCD"/>
    <w:rsid w:val="001A5548"/>
    <w:rsid w:val="001A71CA"/>
    <w:rsid w:val="001A7AAF"/>
    <w:rsid w:val="001B06C5"/>
    <w:rsid w:val="001B0B43"/>
    <w:rsid w:val="001B2488"/>
    <w:rsid w:val="001B27DC"/>
    <w:rsid w:val="001B27F7"/>
    <w:rsid w:val="001B2D41"/>
    <w:rsid w:val="001B32E6"/>
    <w:rsid w:val="001B3CAE"/>
    <w:rsid w:val="001B45FB"/>
    <w:rsid w:val="001B4A5D"/>
    <w:rsid w:val="001B558F"/>
    <w:rsid w:val="001B5915"/>
    <w:rsid w:val="001B6A46"/>
    <w:rsid w:val="001B6B87"/>
    <w:rsid w:val="001B7971"/>
    <w:rsid w:val="001B7F10"/>
    <w:rsid w:val="001C0601"/>
    <w:rsid w:val="001C101B"/>
    <w:rsid w:val="001C1A75"/>
    <w:rsid w:val="001C1E0F"/>
    <w:rsid w:val="001C4C93"/>
    <w:rsid w:val="001C4F13"/>
    <w:rsid w:val="001C55B7"/>
    <w:rsid w:val="001C5CAA"/>
    <w:rsid w:val="001C67F1"/>
    <w:rsid w:val="001C6D06"/>
    <w:rsid w:val="001C6F8E"/>
    <w:rsid w:val="001C73BF"/>
    <w:rsid w:val="001C79FD"/>
    <w:rsid w:val="001C7BF7"/>
    <w:rsid w:val="001D20BA"/>
    <w:rsid w:val="001D2602"/>
    <w:rsid w:val="001D413F"/>
    <w:rsid w:val="001D437D"/>
    <w:rsid w:val="001D5D8E"/>
    <w:rsid w:val="001D75E1"/>
    <w:rsid w:val="001E08DE"/>
    <w:rsid w:val="001E131D"/>
    <w:rsid w:val="001E14E0"/>
    <w:rsid w:val="001E1850"/>
    <w:rsid w:val="001E4FE3"/>
    <w:rsid w:val="001E5ACC"/>
    <w:rsid w:val="001E5E09"/>
    <w:rsid w:val="001E676B"/>
    <w:rsid w:val="001E67F1"/>
    <w:rsid w:val="001E72FD"/>
    <w:rsid w:val="001F140F"/>
    <w:rsid w:val="001F176F"/>
    <w:rsid w:val="001F1797"/>
    <w:rsid w:val="001F2B54"/>
    <w:rsid w:val="001F2C85"/>
    <w:rsid w:val="001F2DFE"/>
    <w:rsid w:val="001F3CE2"/>
    <w:rsid w:val="001F4E01"/>
    <w:rsid w:val="001F4E2F"/>
    <w:rsid w:val="001F502D"/>
    <w:rsid w:val="001F5606"/>
    <w:rsid w:val="001F5674"/>
    <w:rsid w:val="001F5FB8"/>
    <w:rsid w:val="001F68C7"/>
    <w:rsid w:val="001F6DDD"/>
    <w:rsid w:val="001F73DB"/>
    <w:rsid w:val="001F7F5E"/>
    <w:rsid w:val="002002F1"/>
    <w:rsid w:val="00200F2F"/>
    <w:rsid w:val="002032DA"/>
    <w:rsid w:val="002035F2"/>
    <w:rsid w:val="00204E65"/>
    <w:rsid w:val="0020530C"/>
    <w:rsid w:val="00205D80"/>
    <w:rsid w:val="00205F96"/>
    <w:rsid w:val="002064C9"/>
    <w:rsid w:val="00206BBA"/>
    <w:rsid w:val="00206FC2"/>
    <w:rsid w:val="0020786C"/>
    <w:rsid w:val="00207BE9"/>
    <w:rsid w:val="00211045"/>
    <w:rsid w:val="00211465"/>
    <w:rsid w:val="0021164A"/>
    <w:rsid w:val="00213190"/>
    <w:rsid w:val="00213B1C"/>
    <w:rsid w:val="00213F8F"/>
    <w:rsid w:val="002142F9"/>
    <w:rsid w:val="0021478D"/>
    <w:rsid w:val="002154A5"/>
    <w:rsid w:val="002164A4"/>
    <w:rsid w:val="00216E44"/>
    <w:rsid w:val="002174EE"/>
    <w:rsid w:val="00217C40"/>
    <w:rsid w:val="00220FE3"/>
    <w:rsid w:val="002216B7"/>
    <w:rsid w:val="002219C2"/>
    <w:rsid w:val="0022206C"/>
    <w:rsid w:val="00222A16"/>
    <w:rsid w:val="002236AF"/>
    <w:rsid w:val="00224DF2"/>
    <w:rsid w:val="0022511C"/>
    <w:rsid w:val="002256A6"/>
    <w:rsid w:val="00225ADF"/>
    <w:rsid w:val="00225B6F"/>
    <w:rsid w:val="00225D97"/>
    <w:rsid w:val="00227696"/>
    <w:rsid w:val="00227A64"/>
    <w:rsid w:val="002300D3"/>
    <w:rsid w:val="00231B3D"/>
    <w:rsid w:val="00232052"/>
    <w:rsid w:val="0023387E"/>
    <w:rsid w:val="0023531D"/>
    <w:rsid w:val="00235C7F"/>
    <w:rsid w:val="00235CB9"/>
    <w:rsid w:val="002362A9"/>
    <w:rsid w:val="00236874"/>
    <w:rsid w:val="002369CA"/>
    <w:rsid w:val="00237AD4"/>
    <w:rsid w:val="00237EED"/>
    <w:rsid w:val="00240BC3"/>
    <w:rsid w:val="0024128F"/>
    <w:rsid w:val="00242954"/>
    <w:rsid w:val="00242A70"/>
    <w:rsid w:val="0024398E"/>
    <w:rsid w:val="002440AB"/>
    <w:rsid w:val="0024466C"/>
    <w:rsid w:val="002449B5"/>
    <w:rsid w:val="00245603"/>
    <w:rsid w:val="002457AD"/>
    <w:rsid w:val="00245967"/>
    <w:rsid w:val="00247325"/>
    <w:rsid w:val="002477B1"/>
    <w:rsid w:val="0025001B"/>
    <w:rsid w:val="002505D8"/>
    <w:rsid w:val="002527FE"/>
    <w:rsid w:val="00253876"/>
    <w:rsid w:val="00254266"/>
    <w:rsid w:val="00254912"/>
    <w:rsid w:val="00255809"/>
    <w:rsid w:val="00256287"/>
    <w:rsid w:val="002569C3"/>
    <w:rsid w:val="00257008"/>
    <w:rsid w:val="0025792D"/>
    <w:rsid w:val="00263B5B"/>
    <w:rsid w:val="00264057"/>
    <w:rsid w:val="00264DC9"/>
    <w:rsid w:val="002663A6"/>
    <w:rsid w:val="0026662E"/>
    <w:rsid w:val="00266BF4"/>
    <w:rsid w:val="00266D40"/>
    <w:rsid w:val="00267803"/>
    <w:rsid w:val="002705B8"/>
    <w:rsid w:val="00271C68"/>
    <w:rsid w:val="00271E02"/>
    <w:rsid w:val="0027254B"/>
    <w:rsid w:val="00273DC2"/>
    <w:rsid w:val="0027404A"/>
    <w:rsid w:val="00274750"/>
    <w:rsid w:val="00274BE9"/>
    <w:rsid w:val="0027586A"/>
    <w:rsid w:val="002760FF"/>
    <w:rsid w:val="00281126"/>
    <w:rsid w:val="00281278"/>
    <w:rsid w:val="00281B61"/>
    <w:rsid w:val="00282394"/>
    <w:rsid w:val="00283A58"/>
    <w:rsid w:val="00283ED5"/>
    <w:rsid w:val="0028439E"/>
    <w:rsid w:val="0028489C"/>
    <w:rsid w:val="00284B80"/>
    <w:rsid w:val="00284CBA"/>
    <w:rsid w:val="00284CC3"/>
    <w:rsid w:val="00284F48"/>
    <w:rsid w:val="00286C7E"/>
    <w:rsid w:val="00287040"/>
    <w:rsid w:val="00287D4B"/>
    <w:rsid w:val="0029060D"/>
    <w:rsid w:val="00290F83"/>
    <w:rsid w:val="00291EC3"/>
    <w:rsid w:val="002920D8"/>
    <w:rsid w:val="00292B22"/>
    <w:rsid w:val="002930C2"/>
    <w:rsid w:val="00293199"/>
    <w:rsid w:val="002937CF"/>
    <w:rsid w:val="0029460E"/>
    <w:rsid w:val="00295E79"/>
    <w:rsid w:val="00295E7D"/>
    <w:rsid w:val="00296652"/>
    <w:rsid w:val="002A0224"/>
    <w:rsid w:val="002A03FB"/>
    <w:rsid w:val="002A159B"/>
    <w:rsid w:val="002A243E"/>
    <w:rsid w:val="002A2E5F"/>
    <w:rsid w:val="002A4C38"/>
    <w:rsid w:val="002A5233"/>
    <w:rsid w:val="002A55F7"/>
    <w:rsid w:val="002A5BC0"/>
    <w:rsid w:val="002A5D01"/>
    <w:rsid w:val="002A788F"/>
    <w:rsid w:val="002B04FA"/>
    <w:rsid w:val="002B09C6"/>
    <w:rsid w:val="002B0A25"/>
    <w:rsid w:val="002B0D22"/>
    <w:rsid w:val="002B13B3"/>
    <w:rsid w:val="002B1A20"/>
    <w:rsid w:val="002B1A7A"/>
    <w:rsid w:val="002B23D8"/>
    <w:rsid w:val="002B261B"/>
    <w:rsid w:val="002B262F"/>
    <w:rsid w:val="002B2F07"/>
    <w:rsid w:val="002B3273"/>
    <w:rsid w:val="002B379B"/>
    <w:rsid w:val="002B3C37"/>
    <w:rsid w:val="002B3E2F"/>
    <w:rsid w:val="002B416C"/>
    <w:rsid w:val="002B4A45"/>
    <w:rsid w:val="002B532E"/>
    <w:rsid w:val="002B58CE"/>
    <w:rsid w:val="002B5995"/>
    <w:rsid w:val="002B7442"/>
    <w:rsid w:val="002B75AC"/>
    <w:rsid w:val="002C1293"/>
    <w:rsid w:val="002C1DB6"/>
    <w:rsid w:val="002C20BC"/>
    <w:rsid w:val="002C2148"/>
    <w:rsid w:val="002C39EB"/>
    <w:rsid w:val="002C454E"/>
    <w:rsid w:val="002C46FA"/>
    <w:rsid w:val="002C4769"/>
    <w:rsid w:val="002C4907"/>
    <w:rsid w:val="002C49E8"/>
    <w:rsid w:val="002C5668"/>
    <w:rsid w:val="002C5A53"/>
    <w:rsid w:val="002C62B2"/>
    <w:rsid w:val="002C6AD2"/>
    <w:rsid w:val="002C6DFF"/>
    <w:rsid w:val="002C6F2C"/>
    <w:rsid w:val="002C7364"/>
    <w:rsid w:val="002C7460"/>
    <w:rsid w:val="002D1B9B"/>
    <w:rsid w:val="002D1EC1"/>
    <w:rsid w:val="002D264B"/>
    <w:rsid w:val="002D416B"/>
    <w:rsid w:val="002D4245"/>
    <w:rsid w:val="002D44F2"/>
    <w:rsid w:val="002D53EB"/>
    <w:rsid w:val="002D54E8"/>
    <w:rsid w:val="002D5617"/>
    <w:rsid w:val="002D6585"/>
    <w:rsid w:val="002D65DA"/>
    <w:rsid w:val="002E041B"/>
    <w:rsid w:val="002E1B50"/>
    <w:rsid w:val="002E21FE"/>
    <w:rsid w:val="002E2351"/>
    <w:rsid w:val="002E235A"/>
    <w:rsid w:val="002E2FDD"/>
    <w:rsid w:val="002E4331"/>
    <w:rsid w:val="002E4CA4"/>
    <w:rsid w:val="002E4EF4"/>
    <w:rsid w:val="002E5069"/>
    <w:rsid w:val="002E6351"/>
    <w:rsid w:val="002E637E"/>
    <w:rsid w:val="002E691E"/>
    <w:rsid w:val="002F08BB"/>
    <w:rsid w:val="002F0FFC"/>
    <w:rsid w:val="002F1C3C"/>
    <w:rsid w:val="002F350F"/>
    <w:rsid w:val="002F3597"/>
    <w:rsid w:val="002F3776"/>
    <w:rsid w:val="002F3CA0"/>
    <w:rsid w:val="002F4065"/>
    <w:rsid w:val="002F41D7"/>
    <w:rsid w:val="002F447D"/>
    <w:rsid w:val="002F44CD"/>
    <w:rsid w:val="002F459B"/>
    <w:rsid w:val="002F4B2C"/>
    <w:rsid w:val="002F4B56"/>
    <w:rsid w:val="002F4D88"/>
    <w:rsid w:val="002F4E97"/>
    <w:rsid w:val="002F51AA"/>
    <w:rsid w:val="002F5504"/>
    <w:rsid w:val="002F554A"/>
    <w:rsid w:val="002F5B83"/>
    <w:rsid w:val="002F72A5"/>
    <w:rsid w:val="00300B35"/>
    <w:rsid w:val="00300E41"/>
    <w:rsid w:val="00301259"/>
    <w:rsid w:val="003028B7"/>
    <w:rsid w:val="0030295D"/>
    <w:rsid w:val="003029A0"/>
    <w:rsid w:val="003037BA"/>
    <w:rsid w:val="003044D0"/>
    <w:rsid w:val="00304A9B"/>
    <w:rsid w:val="00304FC6"/>
    <w:rsid w:val="00307861"/>
    <w:rsid w:val="003117AA"/>
    <w:rsid w:val="0031273E"/>
    <w:rsid w:val="00312A72"/>
    <w:rsid w:val="00313684"/>
    <w:rsid w:val="00313C71"/>
    <w:rsid w:val="00314957"/>
    <w:rsid w:val="003151F9"/>
    <w:rsid w:val="00315631"/>
    <w:rsid w:val="00315938"/>
    <w:rsid w:val="00315EF9"/>
    <w:rsid w:val="00315F11"/>
    <w:rsid w:val="00316050"/>
    <w:rsid w:val="0031649E"/>
    <w:rsid w:val="00316E85"/>
    <w:rsid w:val="0031744C"/>
    <w:rsid w:val="00320225"/>
    <w:rsid w:val="00320926"/>
    <w:rsid w:val="00320A46"/>
    <w:rsid w:val="00320E67"/>
    <w:rsid w:val="00321709"/>
    <w:rsid w:val="00321B0A"/>
    <w:rsid w:val="0032207A"/>
    <w:rsid w:val="003228B7"/>
    <w:rsid w:val="0032304D"/>
    <w:rsid w:val="003234D5"/>
    <w:rsid w:val="003238D9"/>
    <w:rsid w:val="00324B3A"/>
    <w:rsid w:val="003253CD"/>
    <w:rsid w:val="00325907"/>
    <w:rsid w:val="00325F8C"/>
    <w:rsid w:val="00326EC1"/>
    <w:rsid w:val="00327646"/>
    <w:rsid w:val="00327B0C"/>
    <w:rsid w:val="00330E1B"/>
    <w:rsid w:val="00331006"/>
    <w:rsid w:val="00331C5B"/>
    <w:rsid w:val="00331EE0"/>
    <w:rsid w:val="003324ED"/>
    <w:rsid w:val="00333671"/>
    <w:rsid w:val="00333CEC"/>
    <w:rsid w:val="00333E27"/>
    <w:rsid w:val="00334493"/>
    <w:rsid w:val="003347C2"/>
    <w:rsid w:val="0033535C"/>
    <w:rsid w:val="003363A8"/>
    <w:rsid w:val="00336D78"/>
    <w:rsid w:val="00337C2F"/>
    <w:rsid w:val="00337C91"/>
    <w:rsid w:val="0034059F"/>
    <w:rsid w:val="0034322A"/>
    <w:rsid w:val="00343A62"/>
    <w:rsid w:val="003454D6"/>
    <w:rsid w:val="00345CD0"/>
    <w:rsid w:val="0034631D"/>
    <w:rsid w:val="00351773"/>
    <w:rsid w:val="00351E6A"/>
    <w:rsid w:val="0035288E"/>
    <w:rsid w:val="0035319A"/>
    <w:rsid w:val="0035373E"/>
    <w:rsid w:val="003537AB"/>
    <w:rsid w:val="00353978"/>
    <w:rsid w:val="00353CB2"/>
    <w:rsid w:val="00355754"/>
    <w:rsid w:val="00355EB9"/>
    <w:rsid w:val="00356401"/>
    <w:rsid w:val="00356774"/>
    <w:rsid w:val="0035721F"/>
    <w:rsid w:val="003577BA"/>
    <w:rsid w:val="0036050E"/>
    <w:rsid w:val="00360722"/>
    <w:rsid w:val="00360C32"/>
    <w:rsid w:val="00361F08"/>
    <w:rsid w:val="003635AD"/>
    <w:rsid w:val="00363A51"/>
    <w:rsid w:val="0036445D"/>
    <w:rsid w:val="0036521A"/>
    <w:rsid w:val="003654B5"/>
    <w:rsid w:val="00365756"/>
    <w:rsid w:val="00367554"/>
    <w:rsid w:val="00367E04"/>
    <w:rsid w:val="0037001A"/>
    <w:rsid w:val="003707C4"/>
    <w:rsid w:val="003725EB"/>
    <w:rsid w:val="0037324E"/>
    <w:rsid w:val="00373671"/>
    <w:rsid w:val="00373812"/>
    <w:rsid w:val="00375238"/>
    <w:rsid w:val="00375B3A"/>
    <w:rsid w:val="00380E57"/>
    <w:rsid w:val="00381AB0"/>
    <w:rsid w:val="00382818"/>
    <w:rsid w:val="00383DF3"/>
    <w:rsid w:val="003846F5"/>
    <w:rsid w:val="00384C2D"/>
    <w:rsid w:val="00384C99"/>
    <w:rsid w:val="003854C9"/>
    <w:rsid w:val="00385C9B"/>
    <w:rsid w:val="00386444"/>
    <w:rsid w:val="00386488"/>
    <w:rsid w:val="003872C2"/>
    <w:rsid w:val="00391063"/>
    <w:rsid w:val="00391E10"/>
    <w:rsid w:val="0039310B"/>
    <w:rsid w:val="003934B4"/>
    <w:rsid w:val="00394051"/>
    <w:rsid w:val="003944EF"/>
    <w:rsid w:val="0039547B"/>
    <w:rsid w:val="003954B7"/>
    <w:rsid w:val="003970EE"/>
    <w:rsid w:val="003A02FC"/>
    <w:rsid w:val="003A11C5"/>
    <w:rsid w:val="003A12FA"/>
    <w:rsid w:val="003A1900"/>
    <w:rsid w:val="003A26CA"/>
    <w:rsid w:val="003A2AF5"/>
    <w:rsid w:val="003A2D9E"/>
    <w:rsid w:val="003A2DE1"/>
    <w:rsid w:val="003A329D"/>
    <w:rsid w:val="003A3416"/>
    <w:rsid w:val="003A3A68"/>
    <w:rsid w:val="003A4D26"/>
    <w:rsid w:val="003A5351"/>
    <w:rsid w:val="003A549A"/>
    <w:rsid w:val="003A5578"/>
    <w:rsid w:val="003A5A38"/>
    <w:rsid w:val="003A6866"/>
    <w:rsid w:val="003A6E01"/>
    <w:rsid w:val="003A7E04"/>
    <w:rsid w:val="003A7F33"/>
    <w:rsid w:val="003B034F"/>
    <w:rsid w:val="003B13F9"/>
    <w:rsid w:val="003B1F0B"/>
    <w:rsid w:val="003B2DCF"/>
    <w:rsid w:val="003B3277"/>
    <w:rsid w:val="003B379C"/>
    <w:rsid w:val="003B3D80"/>
    <w:rsid w:val="003B3DFA"/>
    <w:rsid w:val="003B3E08"/>
    <w:rsid w:val="003B4CB9"/>
    <w:rsid w:val="003B51DB"/>
    <w:rsid w:val="003B55A9"/>
    <w:rsid w:val="003B57DC"/>
    <w:rsid w:val="003B59C9"/>
    <w:rsid w:val="003B6010"/>
    <w:rsid w:val="003B65F7"/>
    <w:rsid w:val="003C0C1C"/>
    <w:rsid w:val="003C1FA7"/>
    <w:rsid w:val="003C2BBA"/>
    <w:rsid w:val="003C3413"/>
    <w:rsid w:val="003C3AF9"/>
    <w:rsid w:val="003C5686"/>
    <w:rsid w:val="003C57FA"/>
    <w:rsid w:val="003C615F"/>
    <w:rsid w:val="003C62D3"/>
    <w:rsid w:val="003C75CE"/>
    <w:rsid w:val="003C76B0"/>
    <w:rsid w:val="003D03B9"/>
    <w:rsid w:val="003D05AA"/>
    <w:rsid w:val="003D08D2"/>
    <w:rsid w:val="003D0D7B"/>
    <w:rsid w:val="003D0F77"/>
    <w:rsid w:val="003D2066"/>
    <w:rsid w:val="003D21AE"/>
    <w:rsid w:val="003D26F7"/>
    <w:rsid w:val="003D2764"/>
    <w:rsid w:val="003D2DF4"/>
    <w:rsid w:val="003D3865"/>
    <w:rsid w:val="003D4203"/>
    <w:rsid w:val="003D465F"/>
    <w:rsid w:val="003D46D2"/>
    <w:rsid w:val="003D48A9"/>
    <w:rsid w:val="003D5A7D"/>
    <w:rsid w:val="003D5D42"/>
    <w:rsid w:val="003D6143"/>
    <w:rsid w:val="003D6CBF"/>
    <w:rsid w:val="003E0285"/>
    <w:rsid w:val="003E07CC"/>
    <w:rsid w:val="003E0950"/>
    <w:rsid w:val="003E1DD7"/>
    <w:rsid w:val="003E2037"/>
    <w:rsid w:val="003E2450"/>
    <w:rsid w:val="003E2794"/>
    <w:rsid w:val="003E2C6C"/>
    <w:rsid w:val="003E45D0"/>
    <w:rsid w:val="003E552A"/>
    <w:rsid w:val="003E552D"/>
    <w:rsid w:val="003E5569"/>
    <w:rsid w:val="003E6547"/>
    <w:rsid w:val="003F0E4E"/>
    <w:rsid w:val="003F0FBB"/>
    <w:rsid w:val="003F11A2"/>
    <w:rsid w:val="003F16B0"/>
    <w:rsid w:val="003F1C9A"/>
    <w:rsid w:val="003F1EB3"/>
    <w:rsid w:val="003F2BDE"/>
    <w:rsid w:val="003F38C7"/>
    <w:rsid w:val="003F38E9"/>
    <w:rsid w:val="003F3F7D"/>
    <w:rsid w:val="003F419F"/>
    <w:rsid w:val="003F4576"/>
    <w:rsid w:val="003F47D9"/>
    <w:rsid w:val="003F4905"/>
    <w:rsid w:val="003F5169"/>
    <w:rsid w:val="003F5562"/>
    <w:rsid w:val="003F60A4"/>
    <w:rsid w:val="003F780A"/>
    <w:rsid w:val="003F7CC7"/>
    <w:rsid w:val="00400410"/>
    <w:rsid w:val="00402123"/>
    <w:rsid w:val="00402963"/>
    <w:rsid w:val="004032EF"/>
    <w:rsid w:val="00403532"/>
    <w:rsid w:val="00403CF2"/>
    <w:rsid w:val="00403DD1"/>
    <w:rsid w:val="00404306"/>
    <w:rsid w:val="0040487E"/>
    <w:rsid w:val="004048B9"/>
    <w:rsid w:val="00404953"/>
    <w:rsid w:val="004049A3"/>
    <w:rsid w:val="00405C22"/>
    <w:rsid w:val="00406878"/>
    <w:rsid w:val="004072A8"/>
    <w:rsid w:val="00407655"/>
    <w:rsid w:val="00407811"/>
    <w:rsid w:val="00407B8D"/>
    <w:rsid w:val="00407D8C"/>
    <w:rsid w:val="004103CE"/>
    <w:rsid w:val="00410A41"/>
    <w:rsid w:val="00410FCB"/>
    <w:rsid w:val="00411201"/>
    <w:rsid w:val="00411C39"/>
    <w:rsid w:val="00412948"/>
    <w:rsid w:val="00413028"/>
    <w:rsid w:val="0041395F"/>
    <w:rsid w:val="00413ECD"/>
    <w:rsid w:val="00414734"/>
    <w:rsid w:val="004155B0"/>
    <w:rsid w:val="00416628"/>
    <w:rsid w:val="00416957"/>
    <w:rsid w:val="00416CC1"/>
    <w:rsid w:val="00417370"/>
    <w:rsid w:val="00417685"/>
    <w:rsid w:val="00417869"/>
    <w:rsid w:val="00417B47"/>
    <w:rsid w:val="0042242D"/>
    <w:rsid w:val="004225E2"/>
    <w:rsid w:val="00422930"/>
    <w:rsid w:val="00423761"/>
    <w:rsid w:val="00423AF9"/>
    <w:rsid w:val="0042438F"/>
    <w:rsid w:val="00424C90"/>
    <w:rsid w:val="00425389"/>
    <w:rsid w:val="004257A4"/>
    <w:rsid w:val="00425DF3"/>
    <w:rsid w:val="0042619B"/>
    <w:rsid w:val="0042653A"/>
    <w:rsid w:val="00426F9C"/>
    <w:rsid w:val="00427963"/>
    <w:rsid w:val="00430C1A"/>
    <w:rsid w:val="00430C70"/>
    <w:rsid w:val="00430D40"/>
    <w:rsid w:val="00431137"/>
    <w:rsid w:val="0043187F"/>
    <w:rsid w:val="004320DE"/>
    <w:rsid w:val="00432AAA"/>
    <w:rsid w:val="00433791"/>
    <w:rsid w:val="00433E51"/>
    <w:rsid w:val="00434DFF"/>
    <w:rsid w:val="004353D5"/>
    <w:rsid w:val="004360DA"/>
    <w:rsid w:val="00436466"/>
    <w:rsid w:val="00437873"/>
    <w:rsid w:val="004404DC"/>
    <w:rsid w:val="004410EA"/>
    <w:rsid w:val="004412D6"/>
    <w:rsid w:val="0044149B"/>
    <w:rsid w:val="00445ACF"/>
    <w:rsid w:val="0044664F"/>
    <w:rsid w:val="00446C02"/>
    <w:rsid w:val="00450303"/>
    <w:rsid w:val="00450605"/>
    <w:rsid w:val="00450ABD"/>
    <w:rsid w:val="00451096"/>
    <w:rsid w:val="004517C4"/>
    <w:rsid w:val="00451C18"/>
    <w:rsid w:val="004523BB"/>
    <w:rsid w:val="00453716"/>
    <w:rsid w:val="0045385E"/>
    <w:rsid w:val="00453907"/>
    <w:rsid w:val="004539C5"/>
    <w:rsid w:val="00453B75"/>
    <w:rsid w:val="00455328"/>
    <w:rsid w:val="00455994"/>
    <w:rsid w:val="00455A84"/>
    <w:rsid w:val="0045639D"/>
    <w:rsid w:val="00456EA3"/>
    <w:rsid w:val="004578E8"/>
    <w:rsid w:val="00457BCC"/>
    <w:rsid w:val="00460360"/>
    <w:rsid w:val="00460833"/>
    <w:rsid w:val="00460A2B"/>
    <w:rsid w:val="0046106C"/>
    <w:rsid w:val="00461CDE"/>
    <w:rsid w:val="00461FC2"/>
    <w:rsid w:val="0046243E"/>
    <w:rsid w:val="00462BDA"/>
    <w:rsid w:val="0046309C"/>
    <w:rsid w:val="00463A68"/>
    <w:rsid w:val="00463CBD"/>
    <w:rsid w:val="00464B3E"/>
    <w:rsid w:val="00464D97"/>
    <w:rsid w:val="004652CB"/>
    <w:rsid w:val="004655D6"/>
    <w:rsid w:val="00465B3C"/>
    <w:rsid w:val="00465CAD"/>
    <w:rsid w:val="00470D03"/>
    <w:rsid w:val="0047222F"/>
    <w:rsid w:val="00475313"/>
    <w:rsid w:val="00475540"/>
    <w:rsid w:val="00476A44"/>
    <w:rsid w:val="00476E68"/>
    <w:rsid w:val="00476F10"/>
    <w:rsid w:val="00476FDC"/>
    <w:rsid w:val="004772DF"/>
    <w:rsid w:val="004778E8"/>
    <w:rsid w:val="00480BF4"/>
    <w:rsid w:val="0048268F"/>
    <w:rsid w:val="00484F55"/>
    <w:rsid w:val="0048516A"/>
    <w:rsid w:val="004855ED"/>
    <w:rsid w:val="00485911"/>
    <w:rsid w:val="00485B45"/>
    <w:rsid w:val="00485D69"/>
    <w:rsid w:val="00485E90"/>
    <w:rsid w:val="00486799"/>
    <w:rsid w:val="00486CA6"/>
    <w:rsid w:val="00487E25"/>
    <w:rsid w:val="004903ED"/>
    <w:rsid w:val="00490C44"/>
    <w:rsid w:val="004918A6"/>
    <w:rsid w:val="00491FE2"/>
    <w:rsid w:val="0049208E"/>
    <w:rsid w:val="004922F7"/>
    <w:rsid w:val="00492317"/>
    <w:rsid w:val="00494120"/>
    <w:rsid w:val="004948B8"/>
    <w:rsid w:val="00494987"/>
    <w:rsid w:val="00494BAF"/>
    <w:rsid w:val="0049516B"/>
    <w:rsid w:val="0049595A"/>
    <w:rsid w:val="00495DEB"/>
    <w:rsid w:val="00496076"/>
    <w:rsid w:val="004961CD"/>
    <w:rsid w:val="00496E8A"/>
    <w:rsid w:val="00496EE4"/>
    <w:rsid w:val="0049700F"/>
    <w:rsid w:val="004971F1"/>
    <w:rsid w:val="0049735C"/>
    <w:rsid w:val="0049778E"/>
    <w:rsid w:val="00497B23"/>
    <w:rsid w:val="00497F92"/>
    <w:rsid w:val="004A0BC8"/>
    <w:rsid w:val="004A0E6C"/>
    <w:rsid w:val="004A129C"/>
    <w:rsid w:val="004A130D"/>
    <w:rsid w:val="004A2DCD"/>
    <w:rsid w:val="004A33AD"/>
    <w:rsid w:val="004A3C6E"/>
    <w:rsid w:val="004A3D39"/>
    <w:rsid w:val="004A3FB4"/>
    <w:rsid w:val="004A47A0"/>
    <w:rsid w:val="004A4A1D"/>
    <w:rsid w:val="004A5293"/>
    <w:rsid w:val="004A54B6"/>
    <w:rsid w:val="004A6269"/>
    <w:rsid w:val="004A6ADB"/>
    <w:rsid w:val="004B03E5"/>
    <w:rsid w:val="004B041E"/>
    <w:rsid w:val="004B0A03"/>
    <w:rsid w:val="004B1654"/>
    <w:rsid w:val="004B168F"/>
    <w:rsid w:val="004B2C49"/>
    <w:rsid w:val="004B3770"/>
    <w:rsid w:val="004B626C"/>
    <w:rsid w:val="004B64F7"/>
    <w:rsid w:val="004B65AC"/>
    <w:rsid w:val="004B68EE"/>
    <w:rsid w:val="004B6CF0"/>
    <w:rsid w:val="004B783E"/>
    <w:rsid w:val="004C0DDD"/>
    <w:rsid w:val="004C1B52"/>
    <w:rsid w:val="004C1C4F"/>
    <w:rsid w:val="004C1F60"/>
    <w:rsid w:val="004C25CF"/>
    <w:rsid w:val="004C3650"/>
    <w:rsid w:val="004C39A8"/>
    <w:rsid w:val="004C4562"/>
    <w:rsid w:val="004C46C4"/>
    <w:rsid w:val="004C4A40"/>
    <w:rsid w:val="004C522A"/>
    <w:rsid w:val="004C55F8"/>
    <w:rsid w:val="004C5672"/>
    <w:rsid w:val="004C69A1"/>
    <w:rsid w:val="004C6DFA"/>
    <w:rsid w:val="004C7669"/>
    <w:rsid w:val="004C76DD"/>
    <w:rsid w:val="004D0224"/>
    <w:rsid w:val="004D0612"/>
    <w:rsid w:val="004D0822"/>
    <w:rsid w:val="004D0ABE"/>
    <w:rsid w:val="004D0DC7"/>
    <w:rsid w:val="004D1666"/>
    <w:rsid w:val="004D2149"/>
    <w:rsid w:val="004D3E22"/>
    <w:rsid w:val="004D4540"/>
    <w:rsid w:val="004D6028"/>
    <w:rsid w:val="004D6CD1"/>
    <w:rsid w:val="004D6D47"/>
    <w:rsid w:val="004D74E2"/>
    <w:rsid w:val="004E6612"/>
    <w:rsid w:val="004E6701"/>
    <w:rsid w:val="004E6DFC"/>
    <w:rsid w:val="004F0A1B"/>
    <w:rsid w:val="004F1159"/>
    <w:rsid w:val="004F25D0"/>
    <w:rsid w:val="004F27F2"/>
    <w:rsid w:val="004F5B0B"/>
    <w:rsid w:val="004F6DBD"/>
    <w:rsid w:val="004F6F88"/>
    <w:rsid w:val="005000A0"/>
    <w:rsid w:val="0050051E"/>
    <w:rsid w:val="005006FD"/>
    <w:rsid w:val="00500CCE"/>
    <w:rsid w:val="00500EF5"/>
    <w:rsid w:val="005015F2"/>
    <w:rsid w:val="00501AC2"/>
    <w:rsid w:val="00502558"/>
    <w:rsid w:val="005034E5"/>
    <w:rsid w:val="0050359F"/>
    <w:rsid w:val="00503921"/>
    <w:rsid w:val="005039A2"/>
    <w:rsid w:val="0050681F"/>
    <w:rsid w:val="00506EBE"/>
    <w:rsid w:val="00507F1B"/>
    <w:rsid w:val="005106F9"/>
    <w:rsid w:val="005107C0"/>
    <w:rsid w:val="00510D68"/>
    <w:rsid w:val="0051108E"/>
    <w:rsid w:val="00511171"/>
    <w:rsid w:val="00512768"/>
    <w:rsid w:val="00512958"/>
    <w:rsid w:val="00512ED3"/>
    <w:rsid w:val="00512FA5"/>
    <w:rsid w:val="00515764"/>
    <w:rsid w:val="0051765A"/>
    <w:rsid w:val="00523B84"/>
    <w:rsid w:val="00523DE8"/>
    <w:rsid w:val="00523F50"/>
    <w:rsid w:val="005241E6"/>
    <w:rsid w:val="0052445D"/>
    <w:rsid w:val="005259AD"/>
    <w:rsid w:val="00525CE8"/>
    <w:rsid w:val="005266FD"/>
    <w:rsid w:val="0052716A"/>
    <w:rsid w:val="00527181"/>
    <w:rsid w:val="00530046"/>
    <w:rsid w:val="005303E6"/>
    <w:rsid w:val="00530517"/>
    <w:rsid w:val="005309DC"/>
    <w:rsid w:val="005309EC"/>
    <w:rsid w:val="00531146"/>
    <w:rsid w:val="00531308"/>
    <w:rsid w:val="005317A2"/>
    <w:rsid w:val="00532088"/>
    <w:rsid w:val="00532371"/>
    <w:rsid w:val="00532D2F"/>
    <w:rsid w:val="00532E39"/>
    <w:rsid w:val="00533313"/>
    <w:rsid w:val="00533692"/>
    <w:rsid w:val="00533DB3"/>
    <w:rsid w:val="005344A0"/>
    <w:rsid w:val="005356FB"/>
    <w:rsid w:val="00535A57"/>
    <w:rsid w:val="00535DF5"/>
    <w:rsid w:val="00536275"/>
    <w:rsid w:val="00537494"/>
    <w:rsid w:val="005377DE"/>
    <w:rsid w:val="00537941"/>
    <w:rsid w:val="0054145B"/>
    <w:rsid w:val="00541565"/>
    <w:rsid w:val="00541D3F"/>
    <w:rsid w:val="00542371"/>
    <w:rsid w:val="0054456C"/>
    <w:rsid w:val="00546217"/>
    <w:rsid w:val="00546F05"/>
    <w:rsid w:val="005500D2"/>
    <w:rsid w:val="005504DF"/>
    <w:rsid w:val="00551216"/>
    <w:rsid w:val="00551440"/>
    <w:rsid w:val="00551467"/>
    <w:rsid w:val="00551993"/>
    <w:rsid w:val="005523BF"/>
    <w:rsid w:val="00553B97"/>
    <w:rsid w:val="005546E0"/>
    <w:rsid w:val="0055603F"/>
    <w:rsid w:val="0055618A"/>
    <w:rsid w:val="00557F1B"/>
    <w:rsid w:val="0056232F"/>
    <w:rsid w:val="005624AB"/>
    <w:rsid w:val="0056268E"/>
    <w:rsid w:val="00562DDE"/>
    <w:rsid w:val="00563264"/>
    <w:rsid w:val="0056486B"/>
    <w:rsid w:val="005656B2"/>
    <w:rsid w:val="00565B92"/>
    <w:rsid w:val="0056621D"/>
    <w:rsid w:val="00566BBB"/>
    <w:rsid w:val="00566DB4"/>
    <w:rsid w:val="00567AD3"/>
    <w:rsid w:val="00571023"/>
    <w:rsid w:val="0057179C"/>
    <w:rsid w:val="00571D56"/>
    <w:rsid w:val="00577D19"/>
    <w:rsid w:val="00577FAA"/>
    <w:rsid w:val="00580151"/>
    <w:rsid w:val="0058036D"/>
    <w:rsid w:val="0058072B"/>
    <w:rsid w:val="00581417"/>
    <w:rsid w:val="005815D5"/>
    <w:rsid w:val="00582952"/>
    <w:rsid w:val="00582E4E"/>
    <w:rsid w:val="00582E7A"/>
    <w:rsid w:val="00583F80"/>
    <w:rsid w:val="0058409D"/>
    <w:rsid w:val="00584EC5"/>
    <w:rsid w:val="00584F5D"/>
    <w:rsid w:val="0058595D"/>
    <w:rsid w:val="00585C11"/>
    <w:rsid w:val="005866E7"/>
    <w:rsid w:val="005869F5"/>
    <w:rsid w:val="0059043F"/>
    <w:rsid w:val="0059055B"/>
    <w:rsid w:val="00590669"/>
    <w:rsid w:val="005919C2"/>
    <w:rsid w:val="0059273A"/>
    <w:rsid w:val="00592F2E"/>
    <w:rsid w:val="005934D0"/>
    <w:rsid w:val="00593639"/>
    <w:rsid w:val="00593D03"/>
    <w:rsid w:val="00595AA2"/>
    <w:rsid w:val="0059691B"/>
    <w:rsid w:val="005A028C"/>
    <w:rsid w:val="005A06BD"/>
    <w:rsid w:val="005A09F9"/>
    <w:rsid w:val="005A1224"/>
    <w:rsid w:val="005A1250"/>
    <w:rsid w:val="005A1C58"/>
    <w:rsid w:val="005A6208"/>
    <w:rsid w:val="005A7B67"/>
    <w:rsid w:val="005B00A1"/>
    <w:rsid w:val="005B08C2"/>
    <w:rsid w:val="005B0C2C"/>
    <w:rsid w:val="005B1675"/>
    <w:rsid w:val="005B1A7F"/>
    <w:rsid w:val="005B1CC7"/>
    <w:rsid w:val="005B2382"/>
    <w:rsid w:val="005B2D66"/>
    <w:rsid w:val="005B3805"/>
    <w:rsid w:val="005B3CB5"/>
    <w:rsid w:val="005B4354"/>
    <w:rsid w:val="005B4F33"/>
    <w:rsid w:val="005B50FE"/>
    <w:rsid w:val="005B5C25"/>
    <w:rsid w:val="005B690C"/>
    <w:rsid w:val="005B6C63"/>
    <w:rsid w:val="005B7CCB"/>
    <w:rsid w:val="005B7D44"/>
    <w:rsid w:val="005C185E"/>
    <w:rsid w:val="005C1BA7"/>
    <w:rsid w:val="005C22A9"/>
    <w:rsid w:val="005C270F"/>
    <w:rsid w:val="005C2B44"/>
    <w:rsid w:val="005C30F4"/>
    <w:rsid w:val="005C4357"/>
    <w:rsid w:val="005C4406"/>
    <w:rsid w:val="005C5744"/>
    <w:rsid w:val="005C59C6"/>
    <w:rsid w:val="005C61BF"/>
    <w:rsid w:val="005C642E"/>
    <w:rsid w:val="005C6A9A"/>
    <w:rsid w:val="005C7B21"/>
    <w:rsid w:val="005C7C98"/>
    <w:rsid w:val="005D06F9"/>
    <w:rsid w:val="005D074A"/>
    <w:rsid w:val="005D1051"/>
    <w:rsid w:val="005D120B"/>
    <w:rsid w:val="005D15C9"/>
    <w:rsid w:val="005D1B36"/>
    <w:rsid w:val="005D2F39"/>
    <w:rsid w:val="005D5009"/>
    <w:rsid w:val="005D5032"/>
    <w:rsid w:val="005D519B"/>
    <w:rsid w:val="005D7459"/>
    <w:rsid w:val="005E0118"/>
    <w:rsid w:val="005E04AF"/>
    <w:rsid w:val="005E118E"/>
    <w:rsid w:val="005E1450"/>
    <w:rsid w:val="005E1C26"/>
    <w:rsid w:val="005E2CBB"/>
    <w:rsid w:val="005E532F"/>
    <w:rsid w:val="005E5AF0"/>
    <w:rsid w:val="005E62EB"/>
    <w:rsid w:val="005E64CF"/>
    <w:rsid w:val="005F0531"/>
    <w:rsid w:val="005F11AD"/>
    <w:rsid w:val="005F1EEB"/>
    <w:rsid w:val="005F21E3"/>
    <w:rsid w:val="005F2B73"/>
    <w:rsid w:val="005F2BA9"/>
    <w:rsid w:val="005F34BC"/>
    <w:rsid w:val="005F3785"/>
    <w:rsid w:val="005F4025"/>
    <w:rsid w:val="005F514C"/>
    <w:rsid w:val="005F57AC"/>
    <w:rsid w:val="005F64BB"/>
    <w:rsid w:val="005F65BF"/>
    <w:rsid w:val="005F6D2E"/>
    <w:rsid w:val="005F71E3"/>
    <w:rsid w:val="005F7482"/>
    <w:rsid w:val="005F7A50"/>
    <w:rsid w:val="005F7CA0"/>
    <w:rsid w:val="00600BFB"/>
    <w:rsid w:val="00600DF5"/>
    <w:rsid w:val="00602862"/>
    <w:rsid w:val="006030BB"/>
    <w:rsid w:val="00603DC8"/>
    <w:rsid w:val="00604116"/>
    <w:rsid w:val="006044CB"/>
    <w:rsid w:val="00604629"/>
    <w:rsid w:val="006050E9"/>
    <w:rsid w:val="00605FBA"/>
    <w:rsid w:val="00606841"/>
    <w:rsid w:val="0060697E"/>
    <w:rsid w:val="00606AD1"/>
    <w:rsid w:val="00606E8A"/>
    <w:rsid w:val="00606ED7"/>
    <w:rsid w:val="006075ED"/>
    <w:rsid w:val="00610788"/>
    <w:rsid w:val="0061097E"/>
    <w:rsid w:val="006109AD"/>
    <w:rsid w:val="00612750"/>
    <w:rsid w:val="006130D7"/>
    <w:rsid w:val="00614519"/>
    <w:rsid w:val="0061460A"/>
    <w:rsid w:val="006155BB"/>
    <w:rsid w:val="00615E62"/>
    <w:rsid w:val="00617360"/>
    <w:rsid w:val="00617629"/>
    <w:rsid w:val="00621A31"/>
    <w:rsid w:val="0062220D"/>
    <w:rsid w:val="0062262C"/>
    <w:rsid w:val="00622728"/>
    <w:rsid w:val="0062280D"/>
    <w:rsid w:val="0062294A"/>
    <w:rsid w:val="00623915"/>
    <w:rsid w:val="00625471"/>
    <w:rsid w:val="00625B92"/>
    <w:rsid w:val="006264EE"/>
    <w:rsid w:val="006309F7"/>
    <w:rsid w:val="00630EB1"/>
    <w:rsid w:val="00630FEF"/>
    <w:rsid w:val="00631446"/>
    <w:rsid w:val="00631517"/>
    <w:rsid w:val="0063162F"/>
    <w:rsid w:val="00632E73"/>
    <w:rsid w:val="00633FCC"/>
    <w:rsid w:val="006343EE"/>
    <w:rsid w:val="006359B2"/>
    <w:rsid w:val="00636466"/>
    <w:rsid w:val="00636B35"/>
    <w:rsid w:val="00636ED8"/>
    <w:rsid w:val="00636F32"/>
    <w:rsid w:val="0063717E"/>
    <w:rsid w:val="006378D5"/>
    <w:rsid w:val="00637AB7"/>
    <w:rsid w:val="006423C3"/>
    <w:rsid w:val="006424B5"/>
    <w:rsid w:val="00642AD8"/>
    <w:rsid w:val="00642B5C"/>
    <w:rsid w:val="00642C4C"/>
    <w:rsid w:val="006446F9"/>
    <w:rsid w:val="006457A7"/>
    <w:rsid w:val="00646DEB"/>
    <w:rsid w:val="00646E5A"/>
    <w:rsid w:val="0064700C"/>
    <w:rsid w:val="00647151"/>
    <w:rsid w:val="00647470"/>
    <w:rsid w:val="00647C97"/>
    <w:rsid w:val="006504CA"/>
    <w:rsid w:val="00650ABC"/>
    <w:rsid w:val="006527F2"/>
    <w:rsid w:val="0065298D"/>
    <w:rsid w:val="006535E4"/>
    <w:rsid w:val="006538C5"/>
    <w:rsid w:val="00653E7E"/>
    <w:rsid w:val="00654D78"/>
    <w:rsid w:val="00656414"/>
    <w:rsid w:val="0066014A"/>
    <w:rsid w:val="0066027A"/>
    <w:rsid w:val="00661607"/>
    <w:rsid w:val="00662003"/>
    <w:rsid w:val="006628C6"/>
    <w:rsid w:val="00662D54"/>
    <w:rsid w:val="00664776"/>
    <w:rsid w:val="0066548E"/>
    <w:rsid w:val="00665732"/>
    <w:rsid w:val="006657B7"/>
    <w:rsid w:val="00666154"/>
    <w:rsid w:val="00666BA9"/>
    <w:rsid w:val="006705AC"/>
    <w:rsid w:val="00670AAA"/>
    <w:rsid w:val="00670D69"/>
    <w:rsid w:val="00670EE6"/>
    <w:rsid w:val="00671808"/>
    <w:rsid w:val="006739C0"/>
    <w:rsid w:val="00675018"/>
    <w:rsid w:val="00675DB9"/>
    <w:rsid w:val="00676182"/>
    <w:rsid w:val="006763F7"/>
    <w:rsid w:val="006778A5"/>
    <w:rsid w:val="0067798D"/>
    <w:rsid w:val="00677A3C"/>
    <w:rsid w:val="00677B4A"/>
    <w:rsid w:val="00680D0E"/>
    <w:rsid w:val="00681A27"/>
    <w:rsid w:val="00681BB5"/>
    <w:rsid w:val="00682A49"/>
    <w:rsid w:val="00682C37"/>
    <w:rsid w:val="0068336B"/>
    <w:rsid w:val="00683389"/>
    <w:rsid w:val="006842CC"/>
    <w:rsid w:val="00685F7A"/>
    <w:rsid w:val="00686649"/>
    <w:rsid w:val="006868BB"/>
    <w:rsid w:val="00686928"/>
    <w:rsid w:val="006905EB"/>
    <w:rsid w:val="00691B2A"/>
    <w:rsid w:val="0069434F"/>
    <w:rsid w:val="006943F7"/>
    <w:rsid w:val="0069541A"/>
    <w:rsid w:val="00696475"/>
    <w:rsid w:val="006964D7"/>
    <w:rsid w:val="00696ABB"/>
    <w:rsid w:val="00697034"/>
    <w:rsid w:val="00697D18"/>
    <w:rsid w:val="006A0442"/>
    <w:rsid w:val="006A0F40"/>
    <w:rsid w:val="006A32FD"/>
    <w:rsid w:val="006A40CA"/>
    <w:rsid w:val="006A42DD"/>
    <w:rsid w:val="006A43F5"/>
    <w:rsid w:val="006A5342"/>
    <w:rsid w:val="006A5409"/>
    <w:rsid w:val="006A566F"/>
    <w:rsid w:val="006A5E71"/>
    <w:rsid w:val="006A5EF5"/>
    <w:rsid w:val="006A7178"/>
    <w:rsid w:val="006B173D"/>
    <w:rsid w:val="006B205E"/>
    <w:rsid w:val="006B22A4"/>
    <w:rsid w:val="006B24D4"/>
    <w:rsid w:val="006B25BA"/>
    <w:rsid w:val="006B2CD1"/>
    <w:rsid w:val="006B325F"/>
    <w:rsid w:val="006B3AEF"/>
    <w:rsid w:val="006B3D2C"/>
    <w:rsid w:val="006B4A1F"/>
    <w:rsid w:val="006B50FD"/>
    <w:rsid w:val="006B5C73"/>
    <w:rsid w:val="006B5EC3"/>
    <w:rsid w:val="006B7541"/>
    <w:rsid w:val="006B7AAF"/>
    <w:rsid w:val="006B7DFF"/>
    <w:rsid w:val="006C0D64"/>
    <w:rsid w:val="006C1137"/>
    <w:rsid w:val="006C1AF6"/>
    <w:rsid w:val="006C2569"/>
    <w:rsid w:val="006C27E9"/>
    <w:rsid w:val="006C301E"/>
    <w:rsid w:val="006C321E"/>
    <w:rsid w:val="006C3258"/>
    <w:rsid w:val="006C35AB"/>
    <w:rsid w:val="006C36A5"/>
    <w:rsid w:val="006C3BFC"/>
    <w:rsid w:val="006C45A5"/>
    <w:rsid w:val="006C4A7A"/>
    <w:rsid w:val="006C5516"/>
    <w:rsid w:val="006C779F"/>
    <w:rsid w:val="006D0085"/>
    <w:rsid w:val="006D070E"/>
    <w:rsid w:val="006D0890"/>
    <w:rsid w:val="006D0CF5"/>
    <w:rsid w:val="006D0EAD"/>
    <w:rsid w:val="006D0FD1"/>
    <w:rsid w:val="006D13EE"/>
    <w:rsid w:val="006D14F7"/>
    <w:rsid w:val="006D1F49"/>
    <w:rsid w:val="006D26ED"/>
    <w:rsid w:val="006D28D3"/>
    <w:rsid w:val="006D2E8E"/>
    <w:rsid w:val="006D3648"/>
    <w:rsid w:val="006D38CF"/>
    <w:rsid w:val="006D3C35"/>
    <w:rsid w:val="006D4000"/>
    <w:rsid w:val="006D5438"/>
    <w:rsid w:val="006D5CBD"/>
    <w:rsid w:val="006D76AF"/>
    <w:rsid w:val="006D794A"/>
    <w:rsid w:val="006D7F23"/>
    <w:rsid w:val="006E06E6"/>
    <w:rsid w:val="006E1790"/>
    <w:rsid w:val="006E1AC9"/>
    <w:rsid w:val="006E1BB5"/>
    <w:rsid w:val="006E2570"/>
    <w:rsid w:val="006E28CA"/>
    <w:rsid w:val="006E3E23"/>
    <w:rsid w:val="006E5B1A"/>
    <w:rsid w:val="006E7D34"/>
    <w:rsid w:val="006F04D7"/>
    <w:rsid w:val="006F17F1"/>
    <w:rsid w:val="006F19FF"/>
    <w:rsid w:val="006F2F05"/>
    <w:rsid w:val="006F335B"/>
    <w:rsid w:val="006F3CBB"/>
    <w:rsid w:val="006F5A33"/>
    <w:rsid w:val="006F5F60"/>
    <w:rsid w:val="006F728E"/>
    <w:rsid w:val="0070075F"/>
    <w:rsid w:val="0070080A"/>
    <w:rsid w:val="00700CE9"/>
    <w:rsid w:val="0070157A"/>
    <w:rsid w:val="00701618"/>
    <w:rsid w:val="007016A2"/>
    <w:rsid w:val="007017D3"/>
    <w:rsid w:val="00701F8C"/>
    <w:rsid w:val="0070253F"/>
    <w:rsid w:val="00703451"/>
    <w:rsid w:val="00703D03"/>
    <w:rsid w:val="00703D9D"/>
    <w:rsid w:val="00703FAF"/>
    <w:rsid w:val="00704131"/>
    <w:rsid w:val="007044C4"/>
    <w:rsid w:val="00704F6F"/>
    <w:rsid w:val="00704F72"/>
    <w:rsid w:val="00705A86"/>
    <w:rsid w:val="007108C6"/>
    <w:rsid w:val="00711DEB"/>
    <w:rsid w:val="00712571"/>
    <w:rsid w:val="00712C91"/>
    <w:rsid w:val="00713385"/>
    <w:rsid w:val="007149CD"/>
    <w:rsid w:val="00715529"/>
    <w:rsid w:val="00715D8C"/>
    <w:rsid w:val="007167A7"/>
    <w:rsid w:val="00717CC2"/>
    <w:rsid w:val="00717D7F"/>
    <w:rsid w:val="00720133"/>
    <w:rsid w:val="007203A4"/>
    <w:rsid w:val="007203D3"/>
    <w:rsid w:val="00720CA4"/>
    <w:rsid w:val="00720CC9"/>
    <w:rsid w:val="00721E0B"/>
    <w:rsid w:val="007221EA"/>
    <w:rsid w:val="00722C11"/>
    <w:rsid w:val="00722C9E"/>
    <w:rsid w:val="00723420"/>
    <w:rsid w:val="007236E3"/>
    <w:rsid w:val="00723C12"/>
    <w:rsid w:val="007243EE"/>
    <w:rsid w:val="00724B6E"/>
    <w:rsid w:val="00724C7E"/>
    <w:rsid w:val="007250FE"/>
    <w:rsid w:val="00725184"/>
    <w:rsid w:val="00725605"/>
    <w:rsid w:val="0072598E"/>
    <w:rsid w:val="007262E5"/>
    <w:rsid w:val="007278B0"/>
    <w:rsid w:val="00730430"/>
    <w:rsid w:val="00731B6A"/>
    <w:rsid w:val="0073241C"/>
    <w:rsid w:val="0073284B"/>
    <w:rsid w:val="0073296E"/>
    <w:rsid w:val="00733BA8"/>
    <w:rsid w:val="00733E61"/>
    <w:rsid w:val="00733FE2"/>
    <w:rsid w:val="00734449"/>
    <w:rsid w:val="007349B8"/>
    <w:rsid w:val="00734CEF"/>
    <w:rsid w:val="007357EA"/>
    <w:rsid w:val="00736319"/>
    <w:rsid w:val="007371C7"/>
    <w:rsid w:val="00737326"/>
    <w:rsid w:val="00737936"/>
    <w:rsid w:val="00737DC7"/>
    <w:rsid w:val="00740F2F"/>
    <w:rsid w:val="007415AD"/>
    <w:rsid w:val="0074174C"/>
    <w:rsid w:val="00741CD2"/>
    <w:rsid w:val="00742315"/>
    <w:rsid w:val="00743152"/>
    <w:rsid w:val="00743208"/>
    <w:rsid w:val="00743737"/>
    <w:rsid w:val="00743AC2"/>
    <w:rsid w:val="007440EE"/>
    <w:rsid w:val="00746642"/>
    <w:rsid w:val="007475BE"/>
    <w:rsid w:val="007476A1"/>
    <w:rsid w:val="00747965"/>
    <w:rsid w:val="00747B31"/>
    <w:rsid w:val="00750988"/>
    <w:rsid w:val="0075288F"/>
    <w:rsid w:val="00752F14"/>
    <w:rsid w:val="0075384B"/>
    <w:rsid w:val="007539D6"/>
    <w:rsid w:val="00756F6F"/>
    <w:rsid w:val="00757132"/>
    <w:rsid w:val="00757F0F"/>
    <w:rsid w:val="00757F2E"/>
    <w:rsid w:val="007601EC"/>
    <w:rsid w:val="0076036D"/>
    <w:rsid w:val="00760E21"/>
    <w:rsid w:val="00761175"/>
    <w:rsid w:val="007623EF"/>
    <w:rsid w:val="00762783"/>
    <w:rsid w:val="00762A9A"/>
    <w:rsid w:val="00762DD6"/>
    <w:rsid w:val="0076308E"/>
    <w:rsid w:val="007632A7"/>
    <w:rsid w:val="007637FF"/>
    <w:rsid w:val="0076472B"/>
    <w:rsid w:val="007657F8"/>
    <w:rsid w:val="00765EBC"/>
    <w:rsid w:val="00766B8C"/>
    <w:rsid w:val="00766CFE"/>
    <w:rsid w:val="00766D3E"/>
    <w:rsid w:val="0076724C"/>
    <w:rsid w:val="00767387"/>
    <w:rsid w:val="00767943"/>
    <w:rsid w:val="0077039B"/>
    <w:rsid w:val="0077087C"/>
    <w:rsid w:val="00770A9F"/>
    <w:rsid w:val="00770EE5"/>
    <w:rsid w:val="00772D75"/>
    <w:rsid w:val="00773CC0"/>
    <w:rsid w:val="00774807"/>
    <w:rsid w:val="0077687A"/>
    <w:rsid w:val="00776916"/>
    <w:rsid w:val="00776CCF"/>
    <w:rsid w:val="00776DE5"/>
    <w:rsid w:val="007770CF"/>
    <w:rsid w:val="00777535"/>
    <w:rsid w:val="007775F5"/>
    <w:rsid w:val="00780E10"/>
    <w:rsid w:val="00781A03"/>
    <w:rsid w:val="00781B1B"/>
    <w:rsid w:val="00781C39"/>
    <w:rsid w:val="00782AEB"/>
    <w:rsid w:val="00785A61"/>
    <w:rsid w:val="00785D0A"/>
    <w:rsid w:val="0078650C"/>
    <w:rsid w:val="00786978"/>
    <w:rsid w:val="00786C55"/>
    <w:rsid w:val="007876C7"/>
    <w:rsid w:val="00787A69"/>
    <w:rsid w:val="00787E1E"/>
    <w:rsid w:val="0079083A"/>
    <w:rsid w:val="007912F5"/>
    <w:rsid w:val="007917CA"/>
    <w:rsid w:val="0079378A"/>
    <w:rsid w:val="00793B60"/>
    <w:rsid w:val="0079464F"/>
    <w:rsid w:val="00794ACA"/>
    <w:rsid w:val="00795BE5"/>
    <w:rsid w:val="0079663B"/>
    <w:rsid w:val="00796A27"/>
    <w:rsid w:val="00796C5C"/>
    <w:rsid w:val="00796ED5"/>
    <w:rsid w:val="00797D08"/>
    <w:rsid w:val="007A0B2E"/>
    <w:rsid w:val="007A0BFD"/>
    <w:rsid w:val="007A0C49"/>
    <w:rsid w:val="007A19A1"/>
    <w:rsid w:val="007A1EEB"/>
    <w:rsid w:val="007A1F2C"/>
    <w:rsid w:val="007A3FC8"/>
    <w:rsid w:val="007A45A9"/>
    <w:rsid w:val="007A4B8D"/>
    <w:rsid w:val="007A4F4A"/>
    <w:rsid w:val="007A5725"/>
    <w:rsid w:val="007A57D2"/>
    <w:rsid w:val="007A6439"/>
    <w:rsid w:val="007A64C4"/>
    <w:rsid w:val="007A67E3"/>
    <w:rsid w:val="007B1470"/>
    <w:rsid w:val="007B2087"/>
    <w:rsid w:val="007B20E6"/>
    <w:rsid w:val="007B2463"/>
    <w:rsid w:val="007B486D"/>
    <w:rsid w:val="007B4E2F"/>
    <w:rsid w:val="007B4E35"/>
    <w:rsid w:val="007B500D"/>
    <w:rsid w:val="007B74B8"/>
    <w:rsid w:val="007B7959"/>
    <w:rsid w:val="007C0096"/>
    <w:rsid w:val="007C0482"/>
    <w:rsid w:val="007C10B9"/>
    <w:rsid w:val="007C1DAE"/>
    <w:rsid w:val="007C1E8D"/>
    <w:rsid w:val="007C2035"/>
    <w:rsid w:val="007C33DB"/>
    <w:rsid w:val="007C4236"/>
    <w:rsid w:val="007C4BBC"/>
    <w:rsid w:val="007C4BE1"/>
    <w:rsid w:val="007C5023"/>
    <w:rsid w:val="007C5391"/>
    <w:rsid w:val="007C53AF"/>
    <w:rsid w:val="007C548D"/>
    <w:rsid w:val="007C7027"/>
    <w:rsid w:val="007C755C"/>
    <w:rsid w:val="007C76A7"/>
    <w:rsid w:val="007C7DF6"/>
    <w:rsid w:val="007D0B13"/>
    <w:rsid w:val="007D0E41"/>
    <w:rsid w:val="007D1ED9"/>
    <w:rsid w:val="007D1FA4"/>
    <w:rsid w:val="007D21AF"/>
    <w:rsid w:val="007D2694"/>
    <w:rsid w:val="007D28FC"/>
    <w:rsid w:val="007D413E"/>
    <w:rsid w:val="007D4225"/>
    <w:rsid w:val="007D4658"/>
    <w:rsid w:val="007D4F46"/>
    <w:rsid w:val="007D54D6"/>
    <w:rsid w:val="007D57D6"/>
    <w:rsid w:val="007D5842"/>
    <w:rsid w:val="007D6251"/>
    <w:rsid w:val="007D763B"/>
    <w:rsid w:val="007D76BE"/>
    <w:rsid w:val="007E0163"/>
    <w:rsid w:val="007E0CF4"/>
    <w:rsid w:val="007E1130"/>
    <w:rsid w:val="007E1C72"/>
    <w:rsid w:val="007E1C74"/>
    <w:rsid w:val="007E1F09"/>
    <w:rsid w:val="007E1FA0"/>
    <w:rsid w:val="007E233B"/>
    <w:rsid w:val="007E330E"/>
    <w:rsid w:val="007E3E8E"/>
    <w:rsid w:val="007E3E93"/>
    <w:rsid w:val="007E41B8"/>
    <w:rsid w:val="007E47C2"/>
    <w:rsid w:val="007E4931"/>
    <w:rsid w:val="007E4C98"/>
    <w:rsid w:val="007E4D36"/>
    <w:rsid w:val="007E5A29"/>
    <w:rsid w:val="007F0679"/>
    <w:rsid w:val="007F101B"/>
    <w:rsid w:val="007F277B"/>
    <w:rsid w:val="007F34AB"/>
    <w:rsid w:val="007F38E3"/>
    <w:rsid w:val="007F3A67"/>
    <w:rsid w:val="007F3B5D"/>
    <w:rsid w:val="007F3D43"/>
    <w:rsid w:val="007F470C"/>
    <w:rsid w:val="007F4B33"/>
    <w:rsid w:val="007F54C4"/>
    <w:rsid w:val="007F5581"/>
    <w:rsid w:val="007F5AB4"/>
    <w:rsid w:val="007F6269"/>
    <w:rsid w:val="008004DE"/>
    <w:rsid w:val="00800A76"/>
    <w:rsid w:val="00800E76"/>
    <w:rsid w:val="008010B7"/>
    <w:rsid w:val="00801573"/>
    <w:rsid w:val="00801C5D"/>
    <w:rsid w:val="00802002"/>
    <w:rsid w:val="008021B8"/>
    <w:rsid w:val="00802F75"/>
    <w:rsid w:val="0080311D"/>
    <w:rsid w:val="00803360"/>
    <w:rsid w:val="00803682"/>
    <w:rsid w:val="00803A3F"/>
    <w:rsid w:val="00803CD8"/>
    <w:rsid w:val="00803F72"/>
    <w:rsid w:val="008042F8"/>
    <w:rsid w:val="0080452E"/>
    <w:rsid w:val="0080552E"/>
    <w:rsid w:val="00806EBC"/>
    <w:rsid w:val="00807FD7"/>
    <w:rsid w:val="00811BF0"/>
    <w:rsid w:val="00811F06"/>
    <w:rsid w:val="00811F10"/>
    <w:rsid w:val="008124B6"/>
    <w:rsid w:val="0081374C"/>
    <w:rsid w:val="00814498"/>
    <w:rsid w:val="00814EE3"/>
    <w:rsid w:val="008151C1"/>
    <w:rsid w:val="0082005C"/>
    <w:rsid w:val="008201D4"/>
    <w:rsid w:val="00820267"/>
    <w:rsid w:val="00820C24"/>
    <w:rsid w:val="0082134C"/>
    <w:rsid w:val="00821836"/>
    <w:rsid w:val="00821D8E"/>
    <w:rsid w:val="00821F25"/>
    <w:rsid w:val="00822613"/>
    <w:rsid w:val="0082280D"/>
    <w:rsid w:val="00822F50"/>
    <w:rsid w:val="00825477"/>
    <w:rsid w:val="008255F5"/>
    <w:rsid w:val="008264A8"/>
    <w:rsid w:val="00827DD9"/>
    <w:rsid w:val="008304EA"/>
    <w:rsid w:val="00831AAE"/>
    <w:rsid w:val="00831C13"/>
    <w:rsid w:val="008324D0"/>
    <w:rsid w:val="00832576"/>
    <w:rsid w:val="00832BAD"/>
    <w:rsid w:val="00832DD8"/>
    <w:rsid w:val="00833017"/>
    <w:rsid w:val="00833466"/>
    <w:rsid w:val="008341E6"/>
    <w:rsid w:val="008342B6"/>
    <w:rsid w:val="00834CFA"/>
    <w:rsid w:val="00835468"/>
    <w:rsid w:val="00837216"/>
    <w:rsid w:val="00837A1E"/>
    <w:rsid w:val="00837B4F"/>
    <w:rsid w:val="008400AB"/>
    <w:rsid w:val="00840EB6"/>
    <w:rsid w:val="00841AD8"/>
    <w:rsid w:val="008425D9"/>
    <w:rsid w:val="008425FB"/>
    <w:rsid w:val="00842D7C"/>
    <w:rsid w:val="0084356C"/>
    <w:rsid w:val="00843EB4"/>
    <w:rsid w:val="00844355"/>
    <w:rsid w:val="00845CEA"/>
    <w:rsid w:val="00846312"/>
    <w:rsid w:val="00846AA0"/>
    <w:rsid w:val="00846EE0"/>
    <w:rsid w:val="00847DE8"/>
    <w:rsid w:val="0085023F"/>
    <w:rsid w:val="008511E8"/>
    <w:rsid w:val="008530AE"/>
    <w:rsid w:val="008531C2"/>
    <w:rsid w:val="0085352C"/>
    <w:rsid w:val="00854148"/>
    <w:rsid w:val="008547F3"/>
    <w:rsid w:val="00854DA6"/>
    <w:rsid w:val="008550C0"/>
    <w:rsid w:val="00855686"/>
    <w:rsid w:val="008569E0"/>
    <w:rsid w:val="00856E43"/>
    <w:rsid w:val="008608F7"/>
    <w:rsid w:val="00860EAA"/>
    <w:rsid w:val="0086169B"/>
    <w:rsid w:val="00862363"/>
    <w:rsid w:val="00862EFA"/>
    <w:rsid w:val="0086339E"/>
    <w:rsid w:val="008641C0"/>
    <w:rsid w:val="00864AF2"/>
    <w:rsid w:val="00866823"/>
    <w:rsid w:val="00870004"/>
    <w:rsid w:val="008706BE"/>
    <w:rsid w:val="00870DC6"/>
    <w:rsid w:val="00872A1A"/>
    <w:rsid w:val="00874B03"/>
    <w:rsid w:val="00876219"/>
    <w:rsid w:val="008767B8"/>
    <w:rsid w:val="008769A7"/>
    <w:rsid w:val="008770B5"/>
    <w:rsid w:val="008806FE"/>
    <w:rsid w:val="00880D27"/>
    <w:rsid w:val="00880D6F"/>
    <w:rsid w:val="00881328"/>
    <w:rsid w:val="00881EEE"/>
    <w:rsid w:val="00882411"/>
    <w:rsid w:val="00882B20"/>
    <w:rsid w:val="00883941"/>
    <w:rsid w:val="00883EB8"/>
    <w:rsid w:val="00885366"/>
    <w:rsid w:val="00885EEA"/>
    <w:rsid w:val="00886251"/>
    <w:rsid w:val="008866ED"/>
    <w:rsid w:val="00886FBA"/>
    <w:rsid w:val="00887D93"/>
    <w:rsid w:val="00887EBD"/>
    <w:rsid w:val="008902AD"/>
    <w:rsid w:val="008909CC"/>
    <w:rsid w:val="00891201"/>
    <w:rsid w:val="008934A2"/>
    <w:rsid w:val="00894DA6"/>
    <w:rsid w:val="0089552C"/>
    <w:rsid w:val="008957EA"/>
    <w:rsid w:val="00895847"/>
    <w:rsid w:val="008961E1"/>
    <w:rsid w:val="0089646A"/>
    <w:rsid w:val="00896D1D"/>
    <w:rsid w:val="00896DA6"/>
    <w:rsid w:val="00897217"/>
    <w:rsid w:val="00897574"/>
    <w:rsid w:val="00897CA5"/>
    <w:rsid w:val="008A09B2"/>
    <w:rsid w:val="008A0A6F"/>
    <w:rsid w:val="008A13D5"/>
    <w:rsid w:val="008A14C4"/>
    <w:rsid w:val="008A1557"/>
    <w:rsid w:val="008A1592"/>
    <w:rsid w:val="008A1807"/>
    <w:rsid w:val="008A20D7"/>
    <w:rsid w:val="008A2A22"/>
    <w:rsid w:val="008A2A40"/>
    <w:rsid w:val="008A2A45"/>
    <w:rsid w:val="008A31A4"/>
    <w:rsid w:val="008A3974"/>
    <w:rsid w:val="008A3D42"/>
    <w:rsid w:val="008A506F"/>
    <w:rsid w:val="008A581E"/>
    <w:rsid w:val="008A5A1C"/>
    <w:rsid w:val="008A5CB7"/>
    <w:rsid w:val="008A6EC6"/>
    <w:rsid w:val="008A72BC"/>
    <w:rsid w:val="008A7F06"/>
    <w:rsid w:val="008B18BA"/>
    <w:rsid w:val="008B1CBC"/>
    <w:rsid w:val="008B2C4B"/>
    <w:rsid w:val="008B2CB9"/>
    <w:rsid w:val="008B2D85"/>
    <w:rsid w:val="008B459B"/>
    <w:rsid w:val="008B4FF8"/>
    <w:rsid w:val="008B556E"/>
    <w:rsid w:val="008B5993"/>
    <w:rsid w:val="008B6C45"/>
    <w:rsid w:val="008C0009"/>
    <w:rsid w:val="008C0075"/>
    <w:rsid w:val="008C1911"/>
    <w:rsid w:val="008C1DB0"/>
    <w:rsid w:val="008C1EEC"/>
    <w:rsid w:val="008C24C9"/>
    <w:rsid w:val="008C2C45"/>
    <w:rsid w:val="008C2D5E"/>
    <w:rsid w:val="008C2D72"/>
    <w:rsid w:val="008C2F97"/>
    <w:rsid w:val="008C332B"/>
    <w:rsid w:val="008C537D"/>
    <w:rsid w:val="008C6ADB"/>
    <w:rsid w:val="008C725A"/>
    <w:rsid w:val="008D02CC"/>
    <w:rsid w:val="008D06FB"/>
    <w:rsid w:val="008D0857"/>
    <w:rsid w:val="008D12DE"/>
    <w:rsid w:val="008D1BDE"/>
    <w:rsid w:val="008D1D6C"/>
    <w:rsid w:val="008D2E61"/>
    <w:rsid w:val="008D3170"/>
    <w:rsid w:val="008D3B9D"/>
    <w:rsid w:val="008D44E8"/>
    <w:rsid w:val="008D4D77"/>
    <w:rsid w:val="008D4E07"/>
    <w:rsid w:val="008D4EEB"/>
    <w:rsid w:val="008D65D6"/>
    <w:rsid w:val="008D6794"/>
    <w:rsid w:val="008D77B6"/>
    <w:rsid w:val="008E0742"/>
    <w:rsid w:val="008E0CF2"/>
    <w:rsid w:val="008E1C43"/>
    <w:rsid w:val="008E2FE0"/>
    <w:rsid w:val="008E3C73"/>
    <w:rsid w:val="008E3D86"/>
    <w:rsid w:val="008E487F"/>
    <w:rsid w:val="008E4882"/>
    <w:rsid w:val="008E7896"/>
    <w:rsid w:val="008F0E28"/>
    <w:rsid w:val="008F1E19"/>
    <w:rsid w:val="008F3571"/>
    <w:rsid w:val="008F36B0"/>
    <w:rsid w:val="008F3E88"/>
    <w:rsid w:val="008F4EE4"/>
    <w:rsid w:val="008F63A7"/>
    <w:rsid w:val="008F6DB6"/>
    <w:rsid w:val="00900160"/>
    <w:rsid w:val="0090088F"/>
    <w:rsid w:val="00900F3F"/>
    <w:rsid w:val="00900F96"/>
    <w:rsid w:val="00901865"/>
    <w:rsid w:val="009018C0"/>
    <w:rsid w:val="00902D98"/>
    <w:rsid w:val="009033C2"/>
    <w:rsid w:val="00903E7C"/>
    <w:rsid w:val="0090406C"/>
    <w:rsid w:val="00904197"/>
    <w:rsid w:val="009045E9"/>
    <w:rsid w:val="009046FF"/>
    <w:rsid w:val="00904D5F"/>
    <w:rsid w:val="00904DA6"/>
    <w:rsid w:val="00905DC1"/>
    <w:rsid w:val="00906337"/>
    <w:rsid w:val="0090787B"/>
    <w:rsid w:val="00907924"/>
    <w:rsid w:val="0091111C"/>
    <w:rsid w:val="009120A5"/>
    <w:rsid w:val="0091269C"/>
    <w:rsid w:val="009132BA"/>
    <w:rsid w:val="00913E1B"/>
    <w:rsid w:val="009142ED"/>
    <w:rsid w:val="009145A2"/>
    <w:rsid w:val="00914638"/>
    <w:rsid w:val="00914A97"/>
    <w:rsid w:val="00914F92"/>
    <w:rsid w:val="0091536A"/>
    <w:rsid w:val="00915659"/>
    <w:rsid w:val="00915768"/>
    <w:rsid w:val="00915F57"/>
    <w:rsid w:val="00916568"/>
    <w:rsid w:val="009167F9"/>
    <w:rsid w:val="00916D2F"/>
    <w:rsid w:val="009175D4"/>
    <w:rsid w:val="00920AEC"/>
    <w:rsid w:val="00921358"/>
    <w:rsid w:val="00921F4D"/>
    <w:rsid w:val="00922ACF"/>
    <w:rsid w:val="00923639"/>
    <w:rsid w:val="0092462E"/>
    <w:rsid w:val="009259D1"/>
    <w:rsid w:val="00925C43"/>
    <w:rsid w:val="00925E48"/>
    <w:rsid w:val="009261AF"/>
    <w:rsid w:val="009261D2"/>
    <w:rsid w:val="00926402"/>
    <w:rsid w:val="009264D6"/>
    <w:rsid w:val="0092713A"/>
    <w:rsid w:val="0092722C"/>
    <w:rsid w:val="0092743B"/>
    <w:rsid w:val="00927966"/>
    <w:rsid w:val="00930E92"/>
    <w:rsid w:val="00930EA1"/>
    <w:rsid w:val="00931155"/>
    <w:rsid w:val="0093172A"/>
    <w:rsid w:val="009327B4"/>
    <w:rsid w:val="009329A9"/>
    <w:rsid w:val="00933946"/>
    <w:rsid w:val="00933E9F"/>
    <w:rsid w:val="00934290"/>
    <w:rsid w:val="0093468B"/>
    <w:rsid w:val="00935B9F"/>
    <w:rsid w:val="00935BF4"/>
    <w:rsid w:val="00935EF6"/>
    <w:rsid w:val="009364CC"/>
    <w:rsid w:val="00936766"/>
    <w:rsid w:val="0093708A"/>
    <w:rsid w:val="0093719A"/>
    <w:rsid w:val="00937F5A"/>
    <w:rsid w:val="009402CB"/>
    <w:rsid w:val="00940902"/>
    <w:rsid w:val="00940C9E"/>
    <w:rsid w:val="00940EEB"/>
    <w:rsid w:val="00941FB8"/>
    <w:rsid w:val="00942344"/>
    <w:rsid w:val="00942E47"/>
    <w:rsid w:val="00945C03"/>
    <w:rsid w:val="00946CDE"/>
    <w:rsid w:val="0094765F"/>
    <w:rsid w:val="00947EC5"/>
    <w:rsid w:val="00947F21"/>
    <w:rsid w:val="00950DE8"/>
    <w:rsid w:val="0095192A"/>
    <w:rsid w:val="00951AB8"/>
    <w:rsid w:val="00951F67"/>
    <w:rsid w:val="009534EE"/>
    <w:rsid w:val="009535A3"/>
    <w:rsid w:val="009537E6"/>
    <w:rsid w:val="00953DC3"/>
    <w:rsid w:val="0095548C"/>
    <w:rsid w:val="009562E9"/>
    <w:rsid w:val="00960029"/>
    <w:rsid w:val="009603D3"/>
    <w:rsid w:val="009603FB"/>
    <w:rsid w:val="00960D7C"/>
    <w:rsid w:val="009616AC"/>
    <w:rsid w:val="00961771"/>
    <w:rsid w:val="00961C0D"/>
    <w:rsid w:val="0096213E"/>
    <w:rsid w:val="0096221B"/>
    <w:rsid w:val="009634BD"/>
    <w:rsid w:val="00964802"/>
    <w:rsid w:val="00964D15"/>
    <w:rsid w:val="009650E0"/>
    <w:rsid w:val="0096549C"/>
    <w:rsid w:val="00965E45"/>
    <w:rsid w:val="00965F77"/>
    <w:rsid w:val="009673C9"/>
    <w:rsid w:val="009675EF"/>
    <w:rsid w:val="0096770B"/>
    <w:rsid w:val="00967F84"/>
    <w:rsid w:val="00970451"/>
    <w:rsid w:val="009722AA"/>
    <w:rsid w:val="00973426"/>
    <w:rsid w:val="0097346C"/>
    <w:rsid w:val="00975011"/>
    <w:rsid w:val="00975263"/>
    <w:rsid w:val="00976E3E"/>
    <w:rsid w:val="009776B0"/>
    <w:rsid w:val="009776D5"/>
    <w:rsid w:val="00977CD1"/>
    <w:rsid w:val="00977D6E"/>
    <w:rsid w:val="00977EA5"/>
    <w:rsid w:val="009801A5"/>
    <w:rsid w:val="00980E66"/>
    <w:rsid w:val="009817AD"/>
    <w:rsid w:val="00982A7D"/>
    <w:rsid w:val="00982C3E"/>
    <w:rsid w:val="00982DAC"/>
    <w:rsid w:val="00982F16"/>
    <w:rsid w:val="00982FD1"/>
    <w:rsid w:val="0098510F"/>
    <w:rsid w:val="00985475"/>
    <w:rsid w:val="00986B84"/>
    <w:rsid w:val="00986D91"/>
    <w:rsid w:val="00991BA1"/>
    <w:rsid w:val="00992177"/>
    <w:rsid w:val="0099345B"/>
    <w:rsid w:val="00993E10"/>
    <w:rsid w:val="009949E4"/>
    <w:rsid w:val="00994A4B"/>
    <w:rsid w:val="00995642"/>
    <w:rsid w:val="00996107"/>
    <w:rsid w:val="009967E6"/>
    <w:rsid w:val="00997000"/>
    <w:rsid w:val="009A1F49"/>
    <w:rsid w:val="009A2593"/>
    <w:rsid w:val="009A31B1"/>
    <w:rsid w:val="009A381A"/>
    <w:rsid w:val="009A4543"/>
    <w:rsid w:val="009A4684"/>
    <w:rsid w:val="009A568D"/>
    <w:rsid w:val="009A5FC9"/>
    <w:rsid w:val="009B0437"/>
    <w:rsid w:val="009B08D7"/>
    <w:rsid w:val="009B09E8"/>
    <w:rsid w:val="009B0C10"/>
    <w:rsid w:val="009B246A"/>
    <w:rsid w:val="009B3737"/>
    <w:rsid w:val="009B41C0"/>
    <w:rsid w:val="009B5982"/>
    <w:rsid w:val="009B5A11"/>
    <w:rsid w:val="009B614E"/>
    <w:rsid w:val="009B63CD"/>
    <w:rsid w:val="009B6E9B"/>
    <w:rsid w:val="009B745D"/>
    <w:rsid w:val="009C2062"/>
    <w:rsid w:val="009C2AA4"/>
    <w:rsid w:val="009C2C8D"/>
    <w:rsid w:val="009C2D35"/>
    <w:rsid w:val="009C4030"/>
    <w:rsid w:val="009C430E"/>
    <w:rsid w:val="009C5B03"/>
    <w:rsid w:val="009C6061"/>
    <w:rsid w:val="009C6785"/>
    <w:rsid w:val="009C726E"/>
    <w:rsid w:val="009C7530"/>
    <w:rsid w:val="009C7FDA"/>
    <w:rsid w:val="009D034A"/>
    <w:rsid w:val="009D0890"/>
    <w:rsid w:val="009D10D4"/>
    <w:rsid w:val="009D1642"/>
    <w:rsid w:val="009D1CF5"/>
    <w:rsid w:val="009D2EBE"/>
    <w:rsid w:val="009D3ABA"/>
    <w:rsid w:val="009D40DB"/>
    <w:rsid w:val="009D4211"/>
    <w:rsid w:val="009D5AD5"/>
    <w:rsid w:val="009D5BAA"/>
    <w:rsid w:val="009D60EA"/>
    <w:rsid w:val="009D6829"/>
    <w:rsid w:val="009D711A"/>
    <w:rsid w:val="009E0587"/>
    <w:rsid w:val="009E122C"/>
    <w:rsid w:val="009E231F"/>
    <w:rsid w:val="009E26D2"/>
    <w:rsid w:val="009E291E"/>
    <w:rsid w:val="009E2EB6"/>
    <w:rsid w:val="009E3D57"/>
    <w:rsid w:val="009E3E8F"/>
    <w:rsid w:val="009E4E01"/>
    <w:rsid w:val="009E5278"/>
    <w:rsid w:val="009E5526"/>
    <w:rsid w:val="009E5746"/>
    <w:rsid w:val="009E5D5B"/>
    <w:rsid w:val="009E61DD"/>
    <w:rsid w:val="009E6B17"/>
    <w:rsid w:val="009E7A8E"/>
    <w:rsid w:val="009E7E2F"/>
    <w:rsid w:val="009F00F8"/>
    <w:rsid w:val="009F0598"/>
    <w:rsid w:val="009F0D31"/>
    <w:rsid w:val="009F1499"/>
    <w:rsid w:val="009F1A34"/>
    <w:rsid w:val="009F271D"/>
    <w:rsid w:val="009F315F"/>
    <w:rsid w:val="009F330D"/>
    <w:rsid w:val="009F4705"/>
    <w:rsid w:val="009F5E30"/>
    <w:rsid w:val="009F61E2"/>
    <w:rsid w:val="009F6AE9"/>
    <w:rsid w:val="009F7A4C"/>
    <w:rsid w:val="009F7C1B"/>
    <w:rsid w:val="009F7FF1"/>
    <w:rsid w:val="00A005E6"/>
    <w:rsid w:val="00A02646"/>
    <w:rsid w:val="00A02CD8"/>
    <w:rsid w:val="00A03F94"/>
    <w:rsid w:val="00A04305"/>
    <w:rsid w:val="00A04497"/>
    <w:rsid w:val="00A056E6"/>
    <w:rsid w:val="00A06013"/>
    <w:rsid w:val="00A069E2"/>
    <w:rsid w:val="00A06B02"/>
    <w:rsid w:val="00A077F0"/>
    <w:rsid w:val="00A11021"/>
    <w:rsid w:val="00A1133C"/>
    <w:rsid w:val="00A11866"/>
    <w:rsid w:val="00A1196F"/>
    <w:rsid w:val="00A11CB8"/>
    <w:rsid w:val="00A15A0F"/>
    <w:rsid w:val="00A15DE4"/>
    <w:rsid w:val="00A166B5"/>
    <w:rsid w:val="00A168BB"/>
    <w:rsid w:val="00A16FFF"/>
    <w:rsid w:val="00A17ABB"/>
    <w:rsid w:val="00A2005D"/>
    <w:rsid w:val="00A200E1"/>
    <w:rsid w:val="00A21A45"/>
    <w:rsid w:val="00A21BD2"/>
    <w:rsid w:val="00A22370"/>
    <w:rsid w:val="00A240D6"/>
    <w:rsid w:val="00A24173"/>
    <w:rsid w:val="00A2449D"/>
    <w:rsid w:val="00A246F5"/>
    <w:rsid w:val="00A264BC"/>
    <w:rsid w:val="00A27B2E"/>
    <w:rsid w:val="00A30087"/>
    <w:rsid w:val="00A3034C"/>
    <w:rsid w:val="00A31FA2"/>
    <w:rsid w:val="00A327D9"/>
    <w:rsid w:val="00A327ED"/>
    <w:rsid w:val="00A32FEC"/>
    <w:rsid w:val="00A332C6"/>
    <w:rsid w:val="00A33457"/>
    <w:rsid w:val="00A33718"/>
    <w:rsid w:val="00A341C5"/>
    <w:rsid w:val="00A342A3"/>
    <w:rsid w:val="00A34992"/>
    <w:rsid w:val="00A35B6A"/>
    <w:rsid w:val="00A372DD"/>
    <w:rsid w:val="00A373D1"/>
    <w:rsid w:val="00A37497"/>
    <w:rsid w:val="00A40652"/>
    <w:rsid w:val="00A40893"/>
    <w:rsid w:val="00A42027"/>
    <w:rsid w:val="00A42754"/>
    <w:rsid w:val="00A44B08"/>
    <w:rsid w:val="00A45160"/>
    <w:rsid w:val="00A45BA9"/>
    <w:rsid w:val="00A45BAA"/>
    <w:rsid w:val="00A4611A"/>
    <w:rsid w:val="00A46B0D"/>
    <w:rsid w:val="00A50DBA"/>
    <w:rsid w:val="00A50F1B"/>
    <w:rsid w:val="00A51055"/>
    <w:rsid w:val="00A51691"/>
    <w:rsid w:val="00A52A5C"/>
    <w:rsid w:val="00A52BE5"/>
    <w:rsid w:val="00A54C5A"/>
    <w:rsid w:val="00A55A3A"/>
    <w:rsid w:val="00A55FDA"/>
    <w:rsid w:val="00A5689C"/>
    <w:rsid w:val="00A56BF6"/>
    <w:rsid w:val="00A5718E"/>
    <w:rsid w:val="00A57D63"/>
    <w:rsid w:val="00A60131"/>
    <w:rsid w:val="00A603F0"/>
    <w:rsid w:val="00A6099A"/>
    <w:rsid w:val="00A60D2E"/>
    <w:rsid w:val="00A60F67"/>
    <w:rsid w:val="00A62159"/>
    <w:rsid w:val="00A62325"/>
    <w:rsid w:val="00A62D5E"/>
    <w:rsid w:val="00A62F38"/>
    <w:rsid w:val="00A63045"/>
    <w:rsid w:val="00A632D8"/>
    <w:rsid w:val="00A63309"/>
    <w:rsid w:val="00A6395F"/>
    <w:rsid w:val="00A63A3A"/>
    <w:rsid w:val="00A63ABA"/>
    <w:rsid w:val="00A63DA6"/>
    <w:rsid w:val="00A63F2F"/>
    <w:rsid w:val="00A65775"/>
    <w:rsid w:val="00A65AA8"/>
    <w:rsid w:val="00A67081"/>
    <w:rsid w:val="00A70A61"/>
    <w:rsid w:val="00A713C8"/>
    <w:rsid w:val="00A71728"/>
    <w:rsid w:val="00A71ADE"/>
    <w:rsid w:val="00A720D1"/>
    <w:rsid w:val="00A72455"/>
    <w:rsid w:val="00A72B8F"/>
    <w:rsid w:val="00A73562"/>
    <w:rsid w:val="00A74378"/>
    <w:rsid w:val="00A7473B"/>
    <w:rsid w:val="00A74835"/>
    <w:rsid w:val="00A74D03"/>
    <w:rsid w:val="00A7503A"/>
    <w:rsid w:val="00A75163"/>
    <w:rsid w:val="00A751B9"/>
    <w:rsid w:val="00A75289"/>
    <w:rsid w:val="00A755E0"/>
    <w:rsid w:val="00A75B69"/>
    <w:rsid w:val="00A7633A"/>
    <w:rsid w:val="00A769F6"/>
    <w:rsid w:val="00A773AE"/>
    <w:rsid w:val="00A774E8"/>
    <w:rsid w:val="00A7762A"/>
    <w:rsid w:val="00A7770F"/>
    <w:rsid w:val="00A7776A"/>
    <w:rsid w:val="00A77CE4"/>
    <w:rsid w:val="00A80BD2"/>
    <w:rsid w:val="00A819FF"/>
    <w:rsid w:val="00A82918"/>
    <w:rsid w:val="00A82FFE"/>
    <w:rsid w:val="00A8346A"/>
    <w:rsid w:val="00A8375C"/>
    <w:rsid w:val="00A83B88"/>
    <w:rsid w:val="00A83CCB"/>
    <w:rsid w:val="00A85D78"/>
    <w:rsid w:val="00A85FBC"/>
    <w:rsid w:val="00A86312"/>
    <w:rsid w:val="00A86A4C"/>
    <w:rsid w:val="00A87FDF"/>
    <w:rsid w:val="00A901B2"/>
    <w:rsid w:val="00A914A7"/>
    <w:rsid w:val="00A920A8"/>
    <w:rsid w:val="00A924B7"/>
    <w:rsid w:val="00A9381C"/>
    <w:rsid w:val="00A93B9E"/>
    <w:rsid w:val="00A94315"/>
    <w:rsid w:val="00A94432"/>
    <w:rsid w:val="00A95066"/>
    <w:rsid w:val="00A96829"/>
    <w:rsid w:val="00A97D58"/>
    <w:rsid w:val="00AA18CD"/>
    <w:rsid w:val="00AA21F8"/>
    <w:rsid w:val="00AA32DF"/>
    <w:rsid w:val="00AA348C"/>
    <w:rsid w:val="00AA3F90"/>
    <w:rsid w:val="00AA4197"/>
    <w:rsid w:val="00AA4292"/>
    <w:rsid w:val="00AA5518"/>
    <w:rsid w:val="00AA55CD"/>
    <w:rsid w:val="00AA6710"/>
    <w:rsid w:val="00AA685D"/>
    <w:rsid w:val="00AA6BF3"/>
    <w:rsid w:val="00AA6EEE"/>
    <w:rsid w:val="00AB0884"/>
    <w:rsid w:val="00AB1A8E"/>
    <w:rsid w:val="00AB2D8E"/>
    <w:rsid w:val="00AB4BA8"/>
    <w:rsid w:val="00AB6048"/>
    <w:rsid w:val="00AB6351"/>
    <w:rsid w:val="00AB6BE3"/>
    <w:rsid w:val="00AB6ECE"/>
    <w:rsid w:val="00AB7153"/>
    <w:rsid w:val="00AC06F1"/>
    <w:rsid w:val="00AC0DC6"/>
    <w:rsid w:val="00AC18C9"/>
    <w:rsid w:val="00AC20FC"/>
    <w:rsid w:val="00AC2271"/>
    <w:rsid w:val="00AC2546"/>
    <w:rsid w:val="00AC39DB"/>
    <w:rsid w:val="00AC46B3"/>
    <w:rsid w:val="00AC4A29"/>
    <w:rsid w:val="00AC644C"/>
    <w:rsid w:val="00AD0756"/>
    <w:rsid w:val="00AD1519"/>
    <w:rsid w:val="00AD2454"/>
    <w:rsid w:val="00AD2619"/>
    <w:rsid w:val="00AD3170"/>
    <w:rsid w:val="00AD3765"/>
    <w:rsid w:val="00AD380C"/>
    <w:rsid w:val="00AD4A5F"/>
    <w:rsid w:val="00AD4CCD"/>
    <w:rsid w:val="00AD5D83"/>
    <w:rsid w:val="00AD6B97"/>
    <w:rsid w:val="00AE0408"/>
    <w:rsid w:val="00AE24DB"/>
    <w:rsid w:val="00AE3201"/>
    <w:rsid w:val="00AE362D"/>
    <w:rsid w:val="00AE3BCE"/>
    <w:rsid w:val="00AE3C8C"/>
    <w:rsid w:val="00AE5E96"/>
    <w:rsid w:val="00AF0412"/>
    <w:rsid w:val="00AF17FD"/>
    <w:rsid w:val="00AF2BD9"/>
    <w:rsid w:val="00AF3AF8"/>
    <w:rsid w:val="00AF3D85"/>
    <w:rsid w:val="00AF4E4B"/>
    <w:rsid w:val="00AF522D"/>
    <w:rsid w:val="00AF5353"/>
    <w:rsid w:val="00AF575F"/>
    <w:rsid w:val="00AF5D2F"/>
    <w:rsid w:val="00AF6432"/>
    <w:rsid w:val="00AF6707"/>
    <w:rsid w:val="00AF728F"/>
    <w:rsid w:val="00AF75F8"/>
    <w:rsid w:val="00AF7A3D"/>
    <w:rsid w:val="00B00393"/>
    <w:rsid w:val="00B00CD4"/>
    <w:rsid w:val="00B0156E"/>
    <w:rsid w:val="00B016F2"/>
    <w:rsid w:val="00B01B00"/>
    <w:rsid w:val="00B02E5D"/>
    <w:rsid w:val="00B0357C"/>
    <w:rsid w:val="00B03764"/>
    <w:rsid w:val="00B03D82"/>
    <w:rsid w:val="00B03DCD"/>
    <w:rsid w:val="00B048E1"/>
    <w:rsid w:val="00B04FA1"/>
    <w:rsid w:val="00B0528A"/>
    <w:rsid w:val="00B054DE"/>
    <w:rsid w:val="00B05D7E"/>
    <w:rsid w:val="00B065F5"/>
    <w:rsid w:val="00B06B11"/>
    <w:rsid w:val="00B10CE5"/>
    <w:rsid w:val="00B11014"/>
    <w:rsid w:val="00B1194F"/>
    <w:rsid w:val="00B119C2"/>
    <w:rsid w:val="00B11DC9"/>
    <w:rsid w:val="00B12280"/>
    <w:rsid w:val="00B1235F"/>
    <w:rsid w:val="00B12390"/>
    <w:rsid w:val="00B12765"/>
    <w:rsid w:val="00B12CE6"/>
    <w:rsid w:val="00B1312F"/>
    <w:rsid w:val="00B133E2"/>
    <w:rsid w:val="00B15D89"/>
    <w:rsid w:val="00B165F7"/>
    <w:rsid w:val="00B16B80"/>
    <w:rsid w:val="00B16D13"/>
    <w:rsid w:val="00B20013"/>
    <w:rsid w:val="00B21230"/>
    <w:rsid w:val="00B21542"/>
    <w:rsid w:val="00B2175C"/>
    <w:rsid w:val="00B22425"/>
    <w:rsid w:val="00B22E45"/>
    <w:rsid w:val="00B2418F"/>
    <w:rsid w:val="00B24B43"/>
    <w:rsid w:val="00B254D1"/>
    <w:rsid w:val="00B258A6"/>
    <w:rsid w:val="00B25B4F"/>
    <w:rsid w:val="00B25C79"/>
    <w:rsid w:val="00B273F4"/>
    <w:rsid w:val="00B30427"/>
    <w:rsid w:val="00B3043D"/>
    <w:rsid w:val="00B3122F"/>
    <w:rsid w:val="00B316DE"/>
    <w:rsid w:val="00B31715"/>
    <w:rsid w:val="00B3187E"/>
    <w:rsid w:val="00B33788"/>
    <w:rsid w:val="00B33CE6"/>
    <w:rsid w:val="00B33FD0"/>
    <w:rsid w:val="00B349BC"/>
    <w:rsid w:val="00B35B08"/>
    <w:rsid w:val="00B36BB7"/>
    <w:rsid w:val="00B37576"/>
    <w:rsid w:val="00B37745"/>
    <w:rsid w:val="00B37C9E"/>
    <w:rsid w:val="00B4035B"/>
    <w:rsid w:val="00B40C6F"/>
    <w:rsid w:val="00B41A02"/>
    <w:rsid w:val="00B431CD"/>
    <w:rsid w:val="00B437A6"/>
    <w:rsid w:val="00B44939"/>
    <w:rsid w:val="00B4531F"/>
    <w:rsid w:val="00B456D7"/>
    <w:rsid w:val="00B46ACB"/>
    <w:rsid w:val="00B46D95"/>
    <w:rsid w:val="00B50654"/>
    <w:rsid w:val="00B50879"/>
    <w:rsid w:val="00B516FB"/>
    <w:rsid w:val="00B517EB"/>
    <w:rsid w:val="00B52354"/>
    <w:rsid w:val="00B523C2"/>
    <w:rsid w:val="00B5297D"/>
    <w:rsid w:val="00B52CB5"/>
    <w:rsid w:val="00B52D40"/>
    <w:rsid w:val="00B5313F"/>
    <w:rsid w:val="00B5316C"/>
    <w:rsid w:val="00B555B9"/>
    <w:rsid w:val="00B564F8"/>
    <w:rsid w:val="00B56EB3"/>
    <w:rsid w:val="00B56F55"/>
    <w:rsid w:val="00B57F04"/>
    <w:rsid w:val="00B60162"/>
    <w:rsid w:val="00B60988"/>
    <w:rsid w:val="00B61132"/>
    <w:rsid w:val="00B612D1"/>
    <w:rsid w:val="00B623A7"/>
    <w:rsid w:val="00B63375"/>
    <w:rsid w:val="00B6485A"/>
    <w:rsid w:val="00B65397"/>
    <w:rsid w:val="00B65AFE"/>
    <w:rsid w:val="00B667E4"/>
    <w:rsid w:val="00B669DD"/>
    <w:rsid w:val="00B66FAC"/>
    <w:rsid w:val="00B67882"/>
    <w:rsid w:val="00B679FC"/>
    <w:rsid w:val="00B67B72"/>
    <w:rsid w:val="00B67DF1"/>
    <w:rsid w:val="00B7032C"/>
    <w:rsid w:val="00B70735"/>
    <w:rsid w:val="00B72E5E"/>
    <w:rsid w:val="00B7455C"/>
    <w:rsid w:val="00B74857"/>
    <w:rsid w:val="00B74CD0"/>
    <w:rsid w:val="00B7519A"/>
    <w:rsid w:val="00B757FC"/>
    <w:rsid w:val="00B76EE6"/>
    <w:rsid w:val="00B77312"/>
    <w:rsid w:val="00B81AF5"/>
    <w:rsid w:val="00B86545"/>
    <w:rsid w:val="00B908F2"/>
    <w:rsid w:val="00B90E61"/>
    <w:rsid w:val="00B91322"/>
    <w:rsid w:val="00B914B6"/>
    <w:rsid w:val="00B91D72"/>
    <w:rsid w:val="00B9230D"/>
    <w:rsid w:val="00B927F5"/>
    <w:rsid w:val="00B92E8C"/>
    <w:rsid w:val="00B935A7"/>
    <w:rsid w:val="00B93C63"/>
    <w:rsid w:val="00B9440B"/>
    <w:rsid w:val="00B945D7"/>
    <w:rsid w:val="00B94A88"/>
    <w:rsid w:val="00B950AF"/>
    <w:rsid w:val="00B962A7"/>
    <w:rsid w:val="00B9733C"/>
    <w:rsid w:val="00B979D4"/>
    <w:rsid w:val="00B97ED3"/>
    <w:rsid w:val="00BA0374"/>
    <w:rsid w:val="00BA0764"/>
    <w:rsid w:val="00BA2E19"/>
    <w:rsid w:val="00BA3804"/>
    <w:rsid w:val="00BA414E"/>
    <w:rsid w:val="00BA4E54"/>
    <w:rsid w:val="00BA5753"/>
    <w:rsid w:val="00BA5E86"/>
    <w:rsid w:val="00BA7977"/>
    <w:rsid w:val="00BB055D"/>
    <w:rsid w:val="00BB0D71"/>
    <w:rsid w:val="00BB10A8"/>
    <w:rsid w:val="00BB1204"/>
    <w:rsid w:val="00BB13A1"/>
    <w:rsid w:val="00BB15E5"/>
    <w:rsid w:val="00BB3613"/>
    <w:rsid w:val="00BB39F2"/>
    <w:rsid w:val="00BB3E7C"/>
    <w:rsid w:val="00BB4B3E"/>
    <w:rsid w:val="00BB5629"/>
    <w:rsid w:val="00BB67FA"/>
    <w:rsid w:val="00BB6B8E"/>
    <w:rsid w:val="00BB71D1"/>
    <w:rsid w:val="00BB73BA"/>
    <w:rsid w:val="00BB7524"/>
    <w:rsid w:val="00BB78F5"/>
    <w:rsid w:val="00BC0C98"/>
    <w:rsid w:val="00BC1BFF"/>
    <w:rsid w:val="00BC228C"/>
    <w:rsid w:val="00BC2750"/>
    <w:rsid w:val="00BC27EC"/>
    <w:rsid w:val="00BC304B"/>
    <w:rsid w:val="00BC3E44"/>
    <w:rsid w:val="00BC3E8A"/>
    <w:rsid w:val="00BC3F03"/>
    <w:rsid w:val="00BC439A"/>
    <w:rsid w:val="00BC43C1"/>
    <w:rsid w:val="00BC4540"/>
    <w:rsid w:val="00BC5406"/>
    <w:rsid w:val="00BC6158"/>
    <w:rsid w:val="00BC61A5"/>
    <w:rsid w:val="00BC6C6D"/>
    <w:rsid w:val="00BC7435"/>
    <w:rsid w:val="00BD019D"/>
    <w:rsid w:val="00BD0580"/>
    <w:rsid w:val="00BD0944"/>
    <w:rsid w:val="00BD0E9A"/>
    <w:rsid w:val="00BD0FD9"/>
    <w:rsid w:val="00BD1076"/>
    <w:rsid w:val="00BD1789"/>
    <w:rsid w:val="00BD18BE"/>
    <w:rsid w:val="00BD21F2"/>
    <w:rsid w:val="00BD3543"/>
    <w:rsid w:val="00BD3579"/>
    <w:rsid w:val="00BD3F4F"/>
    <w:rsid w:val="00BD4F7B"/>
    <w:rsid w:val="00BD5139"/>
    <w:rsid w:val="00BD5416"/>
    <w:rsid w:val="00BD573D"/>
    <w:rsid w:val="00BD57EB"/>
    <w:rsid w:val="00BD7189"/>
    <w:rsid w:val="00BD7261"/>
    <w:rsid w:val="00BE0F9C"/>
    <w:rsid w:val="00BE0FB2"/>
    <w:rsid w:val="00BE2EAB"/>
    <w:rsid w:val="00BE4A09"/>
    <w:rsid w:val="00BE4CAC"/>
    <w:rsid w:val="00BE57F4"/>
    <w:rsid w:val="00BE6201"/>
    <w:rsid w:val="00BF0814"/>
    <w:rsid w:val="00BF177D"/>
    <w:rsid w:val="00BF2003"/>
    <w:rsid w:val="00BF3837"/>
    <w:rsid w:val="00BF5817"/>
    <w:rsid w:val="00BF7E57"/>
    <w:rsid w:val="00C00259"/>
    <w:rsid w:val="00C00CC1"/>
    <w:rsid w:val="00C017CF"/>
    <w:rsid w:val="00C0199A"/>
    <w:rsid w:val="00C01E8A"/>
    <w:rsid w:val="00C0276F"/>
    <w:rsid w:val="00C0286F"/>
    <w:rsid w:val="00C02A3A"/>
    <w:rsid w:val="00C046AB"/>
    <w:rsid w:val="00C0564E"/>
    <w:rsid w:val="00C05F49"/>
    <w:rsid w:val="00C06AFE"/>
    <w:rsid w:val="00C11D53"/>
    <w:rsid w:val="00C1334E"/>
    <w:rsid w:val="00C13A5B"/>
    <w:rsid w:val="00C148AC"/>
    <w:rsid w:val="00C14963"/>
    <w:rsid w:val="00C154F5"/>
    <w:rsid w:val="00C15BB4"/>
    <w:rsid w:val="00C16591"/>
    <w:rsid w:val="00C16C5E"/>
    <w:rsid w:val="00C1709B"/>
    <w:rsid w:val="00C173AA"/>
    <w:rsid w:val="00C200B3"/>
    <w:rsid w:val="00C20EF6"/>
    <w:rsid w:val="00C21473"/>
    <w:rsid w:val="00C231EE"/>
    <w:rsid w:val="00C23C27"/>
    <w:rsid w:val="00C23E76"/>
    <w:rsid w:val="00C246B9"/>
    <w:rsid w:val="00C24740"/>
    <w:rsid w:val="00C248B7"/>
    <w:rsid w:val="00C252EA"/>
    <w:rsid w:val="00C25600"/>
    <w:rsid w:val="00C259C1"/>
    <w:rsid w:val="00C30552"/>
    <w:rsid w:val="00C30F70"/>
    <w:rsid w:val="00C314A1"/>
    <w:rsid w:val="00C31678"/>
    <w:rsid w:val="00C33A31"/>
    <w:rsid w:val="00C33A8F"/>
    <w:rsid w:val="00C33C23"/>
    <w:rsid w:val="00C35210"/>
    <w:rsid w:val="00C3528C"/>
    <w:rsid w:val="00C3548C"/>
    <w:rsid w:val="00C362F0"/>
    <w:rsid w:val="00C36BD4"/>
    <w:rsid w:val="00C36D65"/>
    <w:rsid w:val="00C36EDF"/>
    <w:rsid w:val="00C372DF"/>
    <w:rsid w:val="00C379B5"/>
    <w:rsid w:val="00C40C74"/>
    <w:rsid w:val="00C40DF2"/>
    <w:rsid w:val="00C414D3"/>
    <w:rsid w:val="00C4264D"/>
    <w:rsid w:val="00C44A56"/>
    <w:rsid w:val="00C454B0"/>
    <w:rsid w:val="00C45705"/>
    <w:rsid w:val="00C4617E"/>
    <w:rsid w:val="00C47709"/>
    <w:rsid w:val="00C47863"/>
    <w:rsid w:val="00C47D74"/>
    <w:rsid w:val="00C5009F"/>
    <w:rsid w:val="00C506FE"/>
    <w:rsid w:val="00C507B2"/>
    <w:rsid w:val="00C5080E"/>
    <w:rsid w:val="00C50E35"/>
    <w:rsid w:val="00C52278"/>
    <w:rsid w:val="00C5233B"/>
    <w:rsid w:val="00C53A9D"/>
    <w:rsid w:val="00C54009"/>
    <w:rsid w:val="00C5487B"/>
    <w:rsid w:val="00C54DF1"/>
    <w:rsid w:val="00C54FC2"/>
    <w:rsid w:val="00C55607"/>
    <w:rsid w:val="00C55C8D"/>
    <w:rsid w:val="00C56B46"/>
    <w:rsid w:val="00C57158"/>
    <w:rsid w:val="00C5755B"/>
    <w:rsid w:val="00C604C9"/>
    <w:rsid w:val="00C6188A"/>
    <w:rsid w:val="00C623B2"/>
    <w:rsid w:val="00C62480"/>
    <w:rsid w:val="00C62BA9"/>
    <w:rsid w:val="00C6352A"/>
    <w:rsid w:val="00C63687"/>
    <w:rsid w:val="00C63B31"/>
    <w:rsid w:val="00C64B76"/>
    <w:rsid w:val="00C64BF5"/>
    <w:rsid w:val="00C662F1"/>
    <w:rsid w:val="00C66F0A"/>
    <w:rsid w:val="00C67E72"/>
    <w:rsid w:val="00C70071"/>
    <w:rsid w:val="00C70417"/>
    <w:rsid w:val="00C70479"/>
    <w:rsid w:val="00C706F1"/>
    <w:rsid w:val="00C71307"/>
    <w:rsid w:val="00C71A10"/>
    <w:rsid w:val="00C7232E"/>
    <w:rsid w:val="00C73703"/>
    <w:rsid w:val="00C73A0D"/>
    <w:rsid w:val="00C743A4"/>
    <w:rsid w:val="00C7565E"/>
    <w:rsid w:val="00C77635"/>
    <w:rsid w:val="00C77C74"/>
    <w:rsid w:val="00C80B35"/>
    <w:rsid w:val="00C82049"/>
    <w:rsid w:val="00C82AC2"/>
    <w:rsid w:val="00C83225"/>
    <w:rsid w:val="00C8343A"/>
    <w:rsid w:val="00C849FB"/>
    <w:rsid w:val="00C84E71"/>
    <w:rsid w:val="00C85125"/>
    <w:rsid w:val="00C851E2"/>
    <w:rsid w:val="00C87039"/>
    <w:rsid w:val="00C87301"/>
    <w:rsid w:val="00C87A8A"/>
    <w:rsid w:val="00C90218"/>
    <w:rsid w:val="00C90515"/>
    <w:rsid w:val="00C90E14"/>
    <w:rsid w:val="00C90EBF"/>
    <w:rsid w:val="00C91B6D"/>
    <w:rsid w:val="00C93031"/>
    <w:rsid w:val="00C9311F"/>
    <w:rsid w:val="00C93809"/>
    <w:rsid w:val="00C93A0D"/>
    <w:rsid w:val="00C941C3"/>
    <w:rsid w:val="00C945C6"/>
    <w:rsid w:val="00C9466C"/>
    <w:rsid w:val="00C955BB"/>
    <w:rsid w:val="00C9683D"/>
    <w:rsid w:val="00C97208"/>
    <w:rsid w:val="00C97E32"/>
    <w:rsid w:val="00CA2485"/>
    <w:rsid w:val="00CA2CA4"/>
    <w:rsid w:val="00CA3A6B"/>
    <w:rsid w:val="00CA3CE1"/>
    <w:rsid w:val="00CA41C5"/>
    <w:rsid w:val="00CA4E16"/>
    <w:rsid w:val="00CA5280"/>
    <w:rsid w:val="00CA5AEF"/>
    <w:rsid w:val="00CA6858"/>
    <w:rsid w:val="00CA6DB6"/>
    <w:rsid w:val="00CA733C"/>
    <w:rsid w:val="00CA7513"/>
    <w:rsid w:val="00CA7E74"/>
    <w:rsid w:val="00CA7EDE"/>
    <w:rsid w:val="00CA7F5E"/>
    <w:rsid w:val="00CA7F74"/>
    <w:rsid w:val="00CB0098"/>
    <w:rsid w:val="00CB02F0"/>
    <w:rsid w:val="00CB09AC"/>
    <w:rsid w:val="00CB1F76"/>
    <w:rsid w:val="00CB2F50"/>
    <w:rsid w:val="00CB3FB9"/>
    <w:rsid w:val="00CB4D54"/>
    <w:rsid w:val="00CB4F41"/>
    <w:rsid w:val="00CB6079"/>
    <w:rsid w:val="00CB7DBF"/>
    <w:rsid w:val="00CC1110"/>
    <w:rsid w:val="00CC2401"/>
    <w:rsid w:val="00CC2763"/>
    <w:rsid w:val="00CC36EB"/>
    <w:rsid w:val="00CC529E"/>
    <w:rsid w:val="00CC534F"/>
    <w:rsid w:val="00CC5C69"/>
    <w:rsid w:val="00CC5FDB"/>
    <w:rsid w:val="00CC7482"/>
    <w:rsid w:val="00CD02FA"/>
    <w:rsid w:val="00CD096F"/>
    <w:rsid w:val="00CD2560"/>
    <w:rsid w:val="00CD2A19"/>
    <w:rsid w:val="00CD2A6D"/>
    <w:rsid w:val="00CD2CA1"/>
    <w:rsid w:val="00CD2D39"/>
    <w:rsid w:val="00CD2E8A"/>
    <w:rsid w:val="00CD39E4"/>
    <w:rsid w:val="00CD3FCB"/>
    <w:rsid w:val="00CD422C"/>
    <w:rsid w:val="00CD4A31"/>
    <w:rsid w:val="00CD4BB0"/>
    <w:rsid w:val="00CD5094"/>
    <w:rsid w:val="00CD5543"/>
    <w:rsid w:val="00CD64AE"/>
    <w:rsid w:val="00CD6C74"/>
    <w:rsid w:val="00CD6E7A"/>
    <w:rsid w:val="00CD6F9E"/>
    <w:rsid w:val="00CD73C1"/>
    <w:rsid w:val="00CE13BC"/>
    <w:rsid w:val="00CE1ABB"/>
    <w:rsid w:val="00CE1D66"/>
    <w:rsid w:val="00CE26E2"/>
    <w:rsid w:val="00CE2F03"/>
    <w:rsid w:val="00CE36FE"/>
    <w:rsid w:val="00CE3795"/>
    <w:rsid w:val="00CE402D"/>
    <w:rsid w:val="00CE4467"/>
    <w:rsid w:val="00CE5DC6"/>
    <w:rsid w:val="00CE738B"/>
    <w:rsid w:val="00CE749A"/>
    <w:rsid w:val="00CF062C"/>
    <w:rsid w:val="00CF0FAB"/>
    <w:rsid w:val="00CF20C1"/>
    <w:rsid w:val="00CF334B"/>
    <w:rsid w:val="00CF387D"/>
    <w:rsid w:val="00CF46CD"/>
    <w:rsid w:val="00CF5345"/>
    <w:rsid w:val="00CF5852"/>
    <w:rsid w:val="00D003ED"/>
    <w:rsid w:val="00D014FF"/>
    <w:rsid w:val="00D02BD4"/>
    <w:rsid w:val="00D04057"/>
    <w:rsid w:val="00D053C3"/>
    <w:rsid w:val="00D053E8"/>
    <w:rsid w:val="00D06263"/>
    <w:rsid w:val="00D070AA"/>
    <w:rsid w:val="00D077A7"/>
    <w:rsid w:val="00D0797A"/>
    <w:rsid w:val="00D07CC4"/>
    <w:rsid w:val="00D11579"/>
    <w:rsid w:val="00D1159D"/>
    <w:rsid w:val="00D11864"/>
    <w:rsid w:val="00D119AF"/>
    <w:rsid w:val="00D11D81"/>
    <w:rsid w:val="00D12FD9"/>
    <w:rsid w:val="00D13316"/>
    <w:rsid w:val="00D1396E"/>
    <w:rsid w:val="00D13A73"/>
    <w:rsid w:val="00D14B7D"/>
    <w:rsid w:val="00D15DDB"/>
    <w:rsid w:val="00D1792B"/>
    <w:rsid w:val="00D17A9D"/>
    <w:rsid w:val="00D20899"/>
    <w:rsid w:val="00D20A79"/>
    <w:rsid w:val="00D21D04"/>
    <w:rsid w:val="00D222D6"/>
    <w:rsid w:val="00D2278C"/>
    <w:rsid w:val="00D22A5D"/>
    <w:rsid w:val="00D22CA5"/>
    <w:rsid w:val="00D2361B"/>
    <w:rsid w:val="00D240DB"/>
    <w:rsid w:val="00D24656"/>
    <w:rsid w:val="00D2626D"/>
    <w:rsid w:val="00D26274"/>
    <w:rsid w:val="00D262C6"/>
    <w:rsid w:val="00D26B1C"/>
    <w:rsid w:val="00D272E1"/>
    <w:rsid w:val="00D275B4"/>
    <w:rsid w:val="00D276C6"/>
    <w:rsid w:val="00D2778E"/>
    <w:rsid w:val="00D27809"/>
    <w:rsid w:val="00D310A1"/>
    <w:rsid w:val="00D32676"/>
    <w:rsid w:val="00D34929"/>
    <w:rsid w:val="00D35578"/>
    <w:rsid w:val="00D36350"/>
    <w:rsid w:val="00D363EF"/>
    <w:rsid w:val="00D37DE4"/>
    <w:rsid w:val="00D37E70"/>
    <w:rsid w:val="00D40203"/>
    <w:rsid w:val="00D4047B"/>
    <w:rsid w:val="00D40FEB"/>
    <w:rsid w:val="00D4334D"/>
    <w:rsid w:val="00D435B8"/>
    <w:rsid w:val="00D44078"/>
    <w:rsid w:val="00D44276"/>
    <w:rsid w:val="00D44385"/>
    <w:rsid w:val="00D44420"/>
    <w:rsid w:val="00D45A05"/>
    <w:rsid w:val="00D46617"/>
    <w:rsid w:val="00D46757"/>
    <w:rsid w:val="00D469E4"/>
    <w:rsid w:val="00D46A6F"/>
    <w:rsid w:val="00D47166"/>
    <w:rsid w:val="00D47A32"/>
    <w:rsid w:val="00D50947"/>
    <w:rsid w:val="00D5166B"/>
    <w:rsid w:val="00D51B65"/>
    <w:rsid w:val="00D51C31"/>
    <w:rsid w:val="00D51F7F"/>
    <w:rsid w:val="00D54468"/>
    <w:rsid w:val="00D548E3"/>
    <w:rsid w:val="00D54A47"/>
    <w:rsid w:val="00D54E14"/>
    <w:rsid w:val="00D556EB"/>
    <w:rsid w:val="00D55A35"/>
    <w:rsid w:val="00D5764A"/>
    <w:rsid w:val="00D5767F"/>
    <w:rsid w:val="00D57A66"/>
    <w:rsid w:val="00D60CAE"/>
    <w:rsid w:val="00D60DFE"/>
    <w:rsid w:val="00D626DE"/>
    <w:rsid w:val="00D62BC2"/>
    <w:rsid w:val="00D62FE9"/>
    <w:rsid w:val="00D63AA3"/>
    <w:rsid w:val="00D658C3"/>
    <w:rsid w:val="00D6654C"/>
    <w:rsid w:val="00D66AA9"/>
    <w:rsid w:val="00D67D68"/>
    <w:rsid w:val="00D71175"/>
    <w:rsid w:val="00D718D7"/>
    <w:rsid w:val="00D72601"/>
    <w:rsid w:val="00D7335F"/>
    <w:rsid w:val="00D73DAC"/>
    <w:rsid w:val="00D7445A"/>
    <w:rsid w:val="00D75D7B"/>
    <w:rsid w:val="00D7617F"/>
    <w:rsid w:val="00D768A0"/>
    <w:rsid w:val="00D80C6A"/>
    <w:rsid w:val="00D810BA"/>
    <w:rsid w:val="00D819B6"/>
    <w:rsid w:val="00D81BC3"/>
    <w:rsid w:val="00D82060"/>
    <w:rsid w:val="00D82A5D"/>
    <w:rsid w:val="00D82DA5"/>
    <w:rsid w:val="00D8346A"/>
    <w:rsid w:val="00D8445B"/>
    <w:rsid w:val="00D8522E"/>
    <w:rsid w:val="00D8686B"/>
    <w:rsid w:val="00D86AB1"/>
    <w:rsid w:val="00D87AED"/>
    <w:rsid w:val="00D902EC"/>
    <w:rsid w:val="00D907FE"/>
    <w:rsid w:val="00D91008"/>
    <w:rsid w:val="00D9133F"/>
    <w:rsid w:val="00D91D21"/>
    <w:rsid w:val="00D91E79"/>
    <w:rsid w:val="00D92BC3"/>
    <w:rsid w:val="00D935AC"/>
    <w:rsid w:val="00D93693"/>
    <w:rsid w:val="00D94588"/>
    <w:rsid w:val="00D946E0"/>
    <w:rsid w:val="00D95682"/>
    <w:rsid w:val="00D9620A"/>
    <w:rsid w:val="00D97FE6"/>
    <w:rsid w:val="00DA1648"/>
    <w:rsid w:val="00DA18A6"/>
    <w:rsid w:val="00DA2154"/>
    <w:rsid w:val="00DA28B7"/>
    <w:rsid w:val="00DA3196"/>
    <w:rsid w:val="00DA45A0"/>
    <w:rsid w:val="00DA478F"/>
    <w:rsid w:val="00DA4EC1"/>
    <w:rsid w:val="00DA5014"/>
    <w:rsid w:val="00DA57B1"/>
    <w:rsid w:val="00DA5AC9"/>
    <w:rsid w:val="00DA5CE2"/>
    <w:rsid w:val="00DA5DE1"/>
    <w:rsid w:val="00DA6AF2"/>
    <w:rsid w:val="00DB09ED"/>
    <w:rsid w:val="00DB0E3E"/>
    <w:rsid w:val="00DB1593"/>
    <w:rsid w:val="00DB17A6"/>
    <w:rsid w:val="00DB1871"/>
    <w:rsid w:val="00DB2552"/>
    <w:rsid w:val="00DB335D"/>
    <w:rsid w:val="00DB3E5F"/>
    <w:rsid w:val="00DB47FF"/>
    <w:rsid w:val="00DB4AA7"/>
    <w:rsid w:val="00DB545A"/>
    <w:rsid w:val="00DB5C4B"/>
    <w:rsid w:val="00DB5DA5"/>
    <w:rsid w:val="00DB78B9"/>
    <w:rsid w:val="00DB7E2A"/>
    <w:rsid w:val="00DC0284"/>
    <w:rsid w:val="00DC0931"/>
    <w:rsid w:val="00DC19F6"/>
    <w:rsid w:val="00DC1D4F"/>
    <w:rsid w:val="00DC1ECC"/>
    <w:rsid w:val="00DC2FF2"/>
    <w:rsid w:val="00DC409D"/>
    <w:rsid w:val="00DC440D"/>
    <w:rsid w:val="00DC4FAF"/>
    <w:rsid w:val="00DC6D9E"/>
    <w:rsid w:val="00DC756A"/>
    <w:rsid w:val="00DC7660"/>
    <w:rsid w:val="00DC7EA7"/>
    <w:rsid w:val="00DD0418"/>
    <w:rsid w:val="00DD07C1"/>
    <w:rsid w:val="00DD19B0"/>
    <w:rsid w:val="00DD1C1C"/>
    <w:rsid w:val="00DD1EB5"/>
    <w:rsid w:val="00DD31F8"/>
    <w:rsid w:val="00DD3FF9"/>
    <w:rsid w:val="00DD5935"/>
    <w:rsid w:val="00DD63F3"/>
    <w:rsid w:val="00DD77BE"/>
    <w:rsid w:val="00DE0B72"/>
    <w:rsid w:val="00DE1036"/>
    <w:rsid w:val="00DE25F9"/>
    <w:rsid w:val="00DE27F3"/>
    <w:rsid w:val="00DE3D87"/>
    <w:rsid w:val="00DE400F"/>
    <w:rsid w:val="00DE50D8"/>
    <w:rsid w:val="00DE5831"/>
    <w:rsid w:val="00DE5929"/>
    <w:rsid w:val="00DE5C88"/>
    <w:rsid w:val="00DE6874"/>
    <w:rsid w:val="00DE7E07"/>
    <w:rsid w:val="00DE7F76"/>
    <w:rsid w:val="00DF00B8"/>
    <w:rsid w:val="00DF1AB3"/>
    <w:rsid w:val="00DF2AF9"/>
    <w:rsid w:val="00DF3BE1"/>
    <w:rsid w:val="00DF4082"/>
    <w:rsid w:val="00DF5044"/>
    <w:rsid w:val="00DF51A8"/>
    <w:rsid w:val="00DF5952"/>
    <w:rsid w:val="00DF6217"/>
    <w:rsid w:val="00DF63EF"/>
    <w:rsid w:val="00DF6B0A"/>
    <w:rsid w:val="00DF6B61"/>
    <w:rsid w:val="00DF706B"/>
    <w:rsid w:val="00DF71B8"/>
    <w:rsid w:val="00DF7B28"/>
    <w:rsid w:val="00DF7FF9"/>
    <w:rsid w:val="00E0023D"/>
    <w:rsid w:val="00E02E23"/>
    <w:rsid w:val="00E02F91"/>
    <w:rsid w:val="00E03434"/>
    <w:rsid w:val="00E03A96"/>
    <w:rsid w:val="00E046D3"/>
    <w:rsid w:val="00E04A82"/>
    <w:rsid w:val="00E0508F"/>
    <w:rsid w:val="00E050E6"/>
    <w:rsid w:val="00E05BE7"/>
    <w:rsid w:val="00E05D77"/>
    <w:rsid w:val="00E06A34"/>
    <w:rsid w:val="00E06EE8"/>
    <w:rsid w:val="00E100E8"/>
    <w:rsid w:val="00E1087C"/>
    <w:rsid w:val="00E1119B"/>
    <w:rsid w:val="00E11D35"/>
    <w:rsid w:val="00E13612"/>
    <w:rsid w:val="00E138FD"/>
    <w:rsid w:val="00E13A1D"/>
    <w:rsid w:val="00E13B40"/>
    <w:rsid w:val="00E15813"/>
    <w:rsid w:val="00E159C0"/>
    <w:rsid w:val="00E17832"/>
    <w:rsid w:val="00E22651"/>
    <w:rsid w:val="00E22CDC"/>
    <w:rsid w:val="00E22FE9"/>
    <w:rsid w:val="00E250DA"/>
    <w:rsid w:val="00E269F7"/>
    <w:rsid w:val="00E2734A"/>
    <w:rsid w:val="00E27B18"/>
    <w:rsid w:val="00E30056"/>
    <w:rsid w:val="00E3176D"/>
    <w:rsid w:val="00E3272B"/>
    <w:rsid w:val="00E344DF"/>
    <w:rsid w:val="00E36030"/>
    <w:rsid w:val="00E37489"/>
    <w:rsid w:val="00E37D3B"/>
    <w:rsid w:val="00E4029B"/>
    <w:rsid w:val="00E405FE"/>
    <w:rsid w:val="00E413D0"/>
    <w:rsid w:val="00E421C0"/>
    <w:rsid w:val="00E42BA4"/>
    <w:rsid w:val="00E4475D"/>
    <w:rsid w:val="00E45153"/>
    <w:rsid w:val="00E45775"/>
    <w:rsid w:val="00E45FBD"/>
    <w:rsid w:val="00E460EF"/>
    <w:rsid w:val="00E51932"/>
    <w:rsid w:val="00E52A5D"/>
    <w:rsid w:val="00E53704"/>
    <w:rsid w:val="00E54483"/>
    <w:rsid w:val="00E546A6"/>
    <w:rsid w:val="00E54B11"/>
    <w:rsid w:val="00E54FA7"/>
    <w:rsid w:val="00E56043"/>
    <w:rsid w:val="00E60557"/>
    <w:rsid w:val="00E60B66"/>
    <w:rsid w:val="00E61296"/>
    <w:rsid w:val="00E6152B"/>
    <w:rsid w:val="00E6178C"/>
    <w:rsid w:val="00E626FB"/>
    <w:rsid w:val="00E62C56"/>
    <w:rsid w:val="00E63218"/>
    <w:rsid w:val="00E63CED"/>
    <w:rsid w:val="00E64397"/>
    <w:rsid w:val="00E65DB5"/>
    <w:rsid w:val="00E663F8"/>
    <w:rsid w:val="00E66707"/>
    <w:rsid w:val="00E66E7A"/>
    <w:rsid w:val="00E66E93"/>
    <w:rsid w:val="00E671CD"/>
    <w:rsid w:val="00E679C8"/>
    <w:rsid w:val="00E67A49"/>
    <w:rsid w:val="00E706C9"/>
    <w:rsid w:val="00E70ED4"/>
    <w:rsid w:val="00E71267"/>
    <w:rsid w:val="00E71408"/>
    <w:rsid w:val="00E72BEC"/>
    <w:rsid w:val="00E72D72"/>
    <w:rsid w:val="00E72EDE"/>
    <w:rsid w:val="00E7301B"/>
    <w:rsid w:val="00E73B1C"/>
    <w:rsid w:val="00E73CAD"/>
    <w:rsid w:val="00E73E43"/>
    <w:rsid w:val="00E74EAC"/>
    <w:rsid w:val="00E75080"/>
    <w:rsid w:val="00E75C8E"/>
    <w:rsid w:val="00E76063"/>
    <w:rsid w:val="00E76327"/>
    <w:rsid w:val="00E76BD3"/>
    <w:rsid w:val="00E76CDB"/>
    <w:rsid w:val="00E771E7"/>
    <w:rsid w:val="00E77220"/>
    <w:rsid w:val="00E779FB"/>
    <w:rsid w:val="00E77AF0"/>
    <w:rsid w:val="00E77F52"/>
    <w:rsid w:val="00E8021A"/>
    <w:rsid w:val="00E80505"/>
    <w:rsid w:val="00E8325C"/>
    <w:rsid w:val="00E843FA"/>
    <w:rsid w:val="00E848F1"/>
    <w:rsid w:val="00E8501D"/>
    <w:rsid w:val="00E8621F"/>
    <w:rsid w:val="00E8630C"/>
    <w:rsid w:val="00E87BED"/>
    <w:rsid w:val="00E909DF"/>
    <w:rsid w:val="00E910A2"/>
    <w:rsid w:val="00E92A45"/>
    <w:rsid w:val="00E92E74"/>
    <w:rsid w:val="00E951CB"/>
    <w:rsid w:val="00E95377"/>
    <w:rsid w:val="00E95D7D"/>
    <w:rsid w:val="00E95E15"/>
    <w:rsid w:val="00E96AB1"/>
    <w:rsid w:val="00E97BD0"/>
    <w:rsid w:val="00E97C2E"/>
    <w:rsid w:val="00E97D59"/>
    <w:rsid w:val="00E97FB3"/>
    <w:rsid w:val="00E97FDF"/>
    <w:rsid w:val="00EA0458"/>
    <w:rsid w:val="00EA13EA"/>
    <w:rsid w:val="00EA1565"/>
    <w:rsid w:val="00EA1ADD"/>
    <w:rsid w:val="00EA1E21"/>
    <w:rsid w:val="00EA282B"/>
    <w:rsid w:val="00EA3180"/>
    <w:rsid w:val="00EA35B4"/>
    <w:rsid w:val="00EA4AC6"/>
    <w:rsid w:val="00EA5131"/>
    <w:rsid w:val="00EA5A38"/>
    <w:rsid w:val="00EA68F2"/>
    <w:rsid w:val="00EA6CA4"/>
    <w:rsid w:val="00EA6DE8"/>
    <w:rsid w:val="00EA6F6E"/>
    <w:rsid w:val="00EA7BD4"/>
    <w:rsid w:val="00EB0700"/>
    <w:rsid w:val="00EB0AAD"/>
    <w:rsid w:val="00EB1F3F"/>
    <w:rsid w:val="00EB20EF"/>
    <w:rsid w:val="00EB2BC6"/>
    <w:rsid w:val="00EB3579"/>
    <w:rsid w:val="00EB437B"/>
    <w:rsid w:val="00EB55FB"/>
    <w:rsid w:val="00EB60F4"/>
    <w:rsid w:val="00EB7A1A"/>
    <w:rsid w:val="00EB7BB9"/>
    <w:rsid w:val="00EB7E80"/>
    <w:rsid w:val="00EC0299"/>
    <w:rsid w:val="00EC0F5C"/>
    <w:rsid w:val="00EC0FE0"/>
    <w:rsid w:val="00EC0FFC"/>
    <w:rsid w:val="00EC244C"/>
    <w:rsid w:val="00EC303F"/>
    <w:rsid w:val="00EC35E1"/>
    <w:rsid w:val="00EC4618"/>
    <w:rsid w:val="00EC52CE"/>
    <w:rsid w:val="00EC54C2"/>
    <w:rsid w:val="00EC5841"/>
    <w:rsid w:val="00EC5A1E"/>
    <w:rsid w:val="00EC6769"/>
    <w:rsid w:val="00EC6B3A"/>
    <w:rsid w:val="00EC7418"/>
    <w:rsid w:val="00EC7DFE"/>
    <w:rsid w:val="00ED1056"/>
    <w:rsid w:val="00ED1AD7"/>
    <w:rsid w:val="00ED2166"/>
    <w:rsid w:val="00ED2E99"/>
    <w:rsid w:val="00ED302B"/>
    <w:rsid w:val="00ED3E2E"/>
    <w:rsid w:val="00ED3E88"/>
    <w:rsid w:val="00ED4124"/>
    <w:rsid w:val="00ED44DC"/>
    <w:rsid w:val="00ED4635"/>
    <w:rsid w:val="00ED522B"/>
    <w:rsid w:val="00ED5ACB"/>
    <w:rsid w:val="00ED661D"/>
    <w:rsid w:val="00ED6879"/>
    <w:rsid w:val="00ED6AC8"/>
    <w:rsid w:val="00EE08B4"/>
    <w:rsid w:val="00EE0BAD"/>
    <w:rsid w:val="00EE0EEA"/>
    <w:rsid w:val="00EE1384"/>
    <w:rsid w:val="00EE241B"/>
    <w:rsid w:val="00EE3EFF"/>
    <w:rsid w:val="00EE4E2B"/>
    <w:rsid w:val="00EE5402"/>
    <w:rsid w:val="00EE55DE"/>
    <w:rsid w:val="00EE61DB"/>
    <w:rsid w:val="00EE6693"/>
    <w:rsid w:val="00EE6E6C"/>
    <w:rsid w:val="00EE79FE"/>
    <w:rsid w:val="00EF082C"/>
    <w:rsid w:val="00EF150C"/>
    <w:rsid w:val="00EF1A57"/>
    <w:rsid w:val="00EF28AF"/>
    <w:rsid w:val="00EF2C17"/>
    <w:rsid w:val="00EF3099"/>
    <w:rsid w:val="00EF4009"/>
    <w:rsid w:val="00EF4781"/>
    <w:rsid w:val="00EF4DCF"/>
    <w:rsid w:val="00EF5DB8"/>
    <w:rsid w:val="00EF6845"/>
    <w:rsid w:val="00EF6B64"/>
    <w:rsid w:val="00EF7148"/>
    <w:rsid w:val="00EF7F76"/>
    <w:rsid w:val="00F00508"/>
    <w:rsid w:val="00F013E9"/>
    <w:rsid w:val="00F01BF9"/>
    <w:rsid w:val="00F022A7"/>
    <w:rsid w:val="00F0270C"/>
    <w:rsid w:val="00F03227"/>
    <w:rsid w:val="00F04DE6"/>
    <w:rsid w:val="00F06165"/>
    <w:rsid w:val="00F06F49"/>
    <w:rsid w:val="00F07988"/>
    <w:rsid w:val="00F10C1B"/>
    <w:rsid w:val="00F117A7"/>
    <w:rsid w:val="00F1279C"/>
    <w:rsid w:val="00F127CC"/>
    <w:rsid w:val="00F12960"/>
    <w:rsid w:val="00F12C2A"/>
    <w:rsid w:val="00F13319"/>
    <w:rsid w:val="00F13799"/>
    <w:rsid w:val="00F1412C"/>
    <w:rsid w:val="00F143A8"/>
    <w:rsid w:val="00F14D3E"/>
    <w:rsid w:val="00F16E08"/>
    <w:rsid w:val="00F17234"/>
    <w:rsid w:val="00F17369"/>
    <w:rsid w:val="00F17B3C"/>
    <w:rsid w:val="00F200C2"/>
    <w:rsid w:val="00F2039F"/>
    <w:rsid w:val="00F20ABE"/>
    <w:rsid w:val="00F20F42"/>
    <w:rsid w:val="00F21630"/>
    <w:rsid w:val="00F222C0"/>
    <w:rsid w:val="00F24178"/>
    <w:rsid w:val="00F246A1"/>
    <w:rsid w:val="00F27FE4"/>
    <w:rsid w:val="00F30022"/>
    <w:rsid w:val="00F310DF"/>
    <w:rsid w:val="00F315E5"/>
    <w:rsid w:val="00F33028"/>
    <w:rsid w:val="00F334B5"/>
    <w:rsid w:val="00F341BE"/>
    <w:rsid w:val="00F34446"/>
    <w:rsid w:val="00F348CD"/>
    <w:rsid w:val="00F34FF1"/>
    <w:rsid w:val="00F35100"/>
    <w:rsid w:val="00F35F77"/>
    <w:rsid w:val="00F3602C"/>
    <w:rsid w:val="00F3694F"/>
    <w:rsid w:val="00F402AC"/>
    <w:rsid w:val="00F40CE2"/>
    <w:rsid w:val="00F416B2"/>
    <w:rsid w:val="00F41F80"/>
    <w:rsid w:val="00F42110"/>
    <w:rsid w:val="00F4228E"/>
    <w:rsid w:val="00F42620"/>
    <w:rsid w:val="00F429AE"/>
    <w:rsid w:val="00F45704"/>
    <w:rsid w:val="00F46BE2"/>
    <w:rsid w:val="00F475A2"/>
    <w:rsid w:val="00F47990"/>
    <w:rsid w:val="00F50104"/>
    <w:rsid w:val="00F502B4"/>
    <w:rsid w:val="00F503A4"/>
    <w:rsid w:val="00F51B95"/>
    <w:rsid w:val="00F51CD3"/>
    <w:rsid w:val="00F51D8F"/>
    <w:rsid w:val="00F53D24"/>
    <w:rsid w:val="00F5434E"/>
    <w:rsid w:val="00F5443B"/>
    <w:rsid w:val="00F55619"/>
    <w:rsid w:val="00F56193"/>
    <w:rsid w:val="00F56926"/>
    <w:rsid w:val="00F60583"/>
    <w:rsid w:val="00F60950"/>
    <w:rsid w:val="00F61373"/>
    <w:rsid w:val="00F614FB"/>
    <w:rsid w:val="00F62391"/>
    <w:rsid w:val="00F62664"/>
    <w:rsid w:val="00F62B86"/>
    <w:rsid w:val="00F63A6B"/>
    <w:rsid w:val="00F64012"/>
    <w:rsid w:val="00F6460E"/>
    <w:rsid w:val="00F648F3"/>
    <w:rsid w:val="00F64951"/>
    <w:rsid w:val="00F655D3"/>
    <w:rsid w:val="00F65CF7"/>
    <w:rsid w:val="00F65EA8"/>
    <w:rsid w:val="00F6671A"/>
    <w:rsid w:val="00F66A20"/>
    <w:rsid w:val="00F678F7"/>
    <w:rsid w:val="00F67D7B"/>
    <w:rsid w:val="00F706BE"/>
    <w:rsid w:val="00F707F4"/>
    <w:rsid w:val="00F70F2D"/>
    <w:rsid w:val="00F70F74"/>
    <w:rsid w:val="00F7105B"/>
    <w:rsid w:val="00F711CF"/>
    <w:rsid w:val="00F71999"/>
    <w:rsid w:val="00F71B2F"/>
    <w:rsid w:val="00F71F42"/>
    <w:rsid w:val="00F7242C"/>
    <w:rsid w:val="00F7268E"/>
    <w:rsid w:val="00F73D80"/>
    <w:rsid w:val="00F752E1"/>
    <w:rsid w:val="00F80331"/>
    <w:rsid w:val="00F8082F"/>
    <w:rsid w:val="00F81CED"/>
    <w:rsid w:val="00F82659"/>
    <w:rsid w:val="00F8273E"/>
    <w:rsid w:val="00F82767"/>
    <w:rsid w:val="00F82871"/>
    <w:rsid w:val="00F82A3E"/>
    <w:rsid w:val="00F83AF3"/>
    <w:rsid w:val="00F84B7B"/>
    <w:rsid w:val="00F855D6"/>
    <w:rsid w:val="00F85832"/>
    <w:rsid w:val="00F85C85"/>
    <w:rsid w:val="00F86566"/>
    <w:rsid w:val="00F86E39"/>
    <w:rsid w:val="00F870DD"/>
    <w:rsid w:val="00F876F0"/>
    <w:rsid w:val="00F90676"/>
    <w:rsid w:val="00F9073D"/>
    <w:rsid w:val="00F92ABA"/>
    <w:rsid w:val="00F93624"/>
    <w:rsid w:val="00F9532D"/>
    <w:rsid w:val="00F961DB"/>
    <w:rsid w:val="00F96AFF"/>
    <w:rsid w:val="00F96E3B"/>
    <w:rsid w:val="00F970EF"/>
    <w:rsid w:val="00FA00FC"/>
    <w:rsid w:val="00FA1584"/>
    <w:rsid w:val="00FA2B77"/>
    <w:rsid w:val="00FA3446"/>
    <w:rsid w:val="00FA3DEC"/>
    <w:rsid w:val="00FA3F16"/>
    <w:rsid w:val="00FA4AA5"/>
    <w:rsid w:val="00FA4FB0"/>
    <w:rsid w:val="00FA50DD"/>
    <w:rsid w:val="00FA61C0"/>
    <w:rsid w:val="00FA693B"/>
    <w:rsid w:val="00FA6B7A"/>
    <w:rsid w:val="00FB09D4"/>
    <w:rsid w:val="00FB20EB"/>
    <w:rsid w:val="00FB3203"/>
    <w:rsid w:val="00FB4977"/>
    <w:rsid w:val="00FB49D7"/>
    <w:rsid w:val="00FB576C"/>
    <w:rsid w:val="00FB58C9"/>
    <w:rsid w:val="00FB615D"/>
    <w:rsid w:val="00FB6520"/>
    <w:rsid w:val="00FC03EA"/>
    <w:rsid w:val="00FC0982"/>
    <w:rsid w:val="00FC19BB"/>
    <w:rsid w:val="00FC2601"/>
    <w:rsid w:val="00FC2A7E"/>
    <w:rsid w:val="00FC3152"/>
    <w:rsid w:val="00FC31DE"/>
    <w:rsid w:val="00FC36AA"/>
    <w:rsid w:val="00FC3BFD"/>
    <w:rsid w:val="00FC3CF2"/>
    <w:rsid w:val="00FC46A3"/>
    <w:rsid w:val="00FC591F"/>
    <w:rsid w:val="00FC5A4E"/>
    <w:rsid w:val="00FC5BCD"/>
    <w:rsid w:val="00FC773F"/>
    <w:rsid w:val="00FD07BB"/>
    <w:rsid w:val="00FD1A55"/>
    <w:rsid w:val="00FD1BF4"/>
    <w:rsid w:val="00FD29A6"/>
    <w:rsid w:val="00FD3B53"/>
    <w:rsid w:val="00FD3F14"/>
    <w:rsid w:val="00FD591D"/>
    <w:rsid w:val="00FD59FF"/>
    <w:rsid w:val="00FD6414"/>
    <w:rsid w:val="00FD769D"/>
    <w:rsid w:val="00FD7AAD"/>
    <w:rsid w:val="00FE13B1"/>
    <w:rsid w:val="00FE1C82"/>
    <w:rsid w:val="00FE1E61"/>
    <w:rsid w:val="00FE20D6"/>
    <w:rsid w:val="00FE230D"/>
    <w:rsid w:val="00FE263E"/>
    <w:rsid w:val="00FE2747"/>
    <w:rsid w:val="00FE2B65"/>
    <w:rsid w:val="00FE3577"/>
    <w:rsid w:val="00FE4638"/>
    <w:rsid w:val="00FE5CC0"/>
    <w:rsid w:val="00FE6311"/>
    <w:rsid w:val="00FE634C"/>
    <w:rsid w:val="00FE7E76"/>
    <w:rsid w:val="00FF19D1"/>
    <w:rsid w:val="00FF30C3"/>
    <w:rsid w:val="00FF3662"/>
    <w:rsid w:val="00FF5B4B"/>
    <w:rsid w:val="00FF6650"/>
    <w:rsid w:val="00FF6768"/>
    <w:rsid w:val="00FF7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time"/>
  <w:smartTagType w:namespaceuri="urn:schemas-microsoft-com:office:smarttags" w:name="PersonName"/>
  <w:smartTagType w:namespaceuri="urn:schemas-microsoft-com:office:smarttags" w:name="date"/>
  <w:shapeDefaults>
    <o:shapedefaults v:ext="edit" spidmax="438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11171"/>
    <w:pPr>
      <w:spacing w:line="260" w:lineRule="atLeast"/>
    </w:pPr>
    <w:rPr>
      <w:rFonts w:eastAsiaTheme="minorHAnsi" w:cstheme="minorBidi"/>
      <w:sz w:val="22"/>
      <w:lang w:eastAsia="en-US"/>
    </w:rPr>
  </w:style>
  <w:style w:type="paragraph" w:styleId="Heading1">
    <w:name w:val="heading 1"/>
    <w:next w:val="Heading2"/>
    <w:autoRedefine/>
    <w:qFormat/>
    <w:rsid w:val="00961C0D"/>
    <w:pPr>
      <w:keepNext/>
      <w:keepLines/>
      <w:ind w:left="1134" w:hanging="1134"/>
      <w:outlineLvl w:val="0"/>
    </w:pPr>
    <w:rPr>
      <w:b/>
      <w:bCs/>
      <w:kern w:val="28"/>
      <w:sz w:val="36"/>
      <w:szCs w:val="32"/>
    </w:rPr>
  </w:style>
  <w:style w:type="paragraph" w:styleId="Heading2">
    <w:name w:val="heading 2"/>
    <w:basedOn w:val="Heading1"/>
    <w:next w:val="Heading3"/>
    <w:autoRedefine/>
    <w:qFormat/>
    <w:rsid w:val="00961C0D"/>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61C0D"/>
    <w:pPr>
      <w:spacing w:before="240"/>
      <w:outlineLvl w:val="2"/>
    </w:pPr>
    <w:rPr>
      <w:bCs w:val="0"/>
      <w:sz w:val="28"/>
      <w:szCs w:val="26"/>
    </w:rPr>
  </w:style>
  <w:style w:type="paragraph" w:styleId="Heading4">
    <w:name w:val="heading 4"/>
    <w:basedOn w:val="Heading1"/>
    <w:next w:val="Heading5"/>
    <w:autoRedefine/>
    <w:qFormat/>
    <w:rsid w:val="00961C0D"/>
    <w:pPr>
      <w:spacing w:before="220"/>
      <w:outlineLvl w:val="3"/>
    </w:pPr>
    <w:rPr>
      <w:bCs w:val="0"/>
      <w:sz w:val="26"/>
      <w:szCs w:val="28"/>
    </w:rPr>
  </w:style>
  <w:style w:type="paragraph" w:styleId="Heading5">
    <w:name w:val="heading 5"/>
    <w:basedOn w:val="Heading1"/>
    <w:next w:val="subsection"/>
    <w:autoRedefine/>
    <w:qFormat/>
    <w:rsid w:val="00961C0D"/>
    <w:pPr>
      <w:spacing w:before="280"/>
      <w:outlineLvl w:val="4"/>
    </w:pPr>
    <w:rPr>
      <w:bCs w:val="0"/>
      <w:iCs/>
      <w:sz w:val="24"/>
      <w:szCs w:val="26"/>
    </w:rPr>
  </w:style>
  <w:style w:type="paragraph" w:styleId="Heading6">
    <w:name w:val="heading 6"/>
    <w:basedOn w:val="Heading1"/>
    <w:next w:val="Heading7"/>
    <w:autoRedefine/>
    <w:qFormat/>
    <w:rsid w:val="00961C0D"/>
    <w:pPr>
      <w:outlineLvl w:val="5"/>
    </w:pPr>
    <w:rPr>
      <w:rFonts w:ascii="Arial" w:hAnsi="Arial" w:cs="Arial"/>
      <w:bCs w:val="0"/>
      <w:sz w:val="32"/>
      <w:szCs w:val="22"/>
    </w:rPr>
  </w:style>
  <w:style w:type="paragraph" w:styleId="Heading7">
    <w:name w:val="heading 7"/>
    <w:basedOn w:val="Heading6"/>
    <w:next w:val="Normal"/>
    <w:autoRedefine/>
    <w:qFormat/>
    <w:rsid w:val="00961C0D"/>
    <w:pPr>
      <w:spacing w:before="280"/>
      <w:outlineLvl w:val="6"/>
    </w:pPr>
    <w:rPr>
      <w:sz w:val="28"/>
    </w:rPr>
  </w:style>
  <w:style w:type="paragraph" w:styleId="Heading8">
    <w:name w:val="heading 8"/>
    <w:basedOn w:val="Heading6"/>
    <w:next w:val="Normal"/>
    <w:autoRedefine/>
    <w:qFormat/>
    <w:rsid w:val="00961C0D"/>
    <w:pPr>
      <w:spacing w:before="240"/>
      <w:outlineLvl w:val="7"/>
    </w:pPr>
    <w:rPr>
      <w:iCs/>
      <w:sz w:val="26"/>
    </w:rPr>
  </w:style>
  <w:style w:type="paragraph" w:styleId="Heading9">
    <w:name w:val="heading 9"/>
    <w:basedOn w:val="Heading1"/>
    <w:next w:val="Normal"/>
    <w:autoRedefine/>
    <w:qFormat/>
    <w:rsid w:val="00961C0D"/>
    <w:pPr>
      <w:keepNext w:val="0"/>
      <w:spacing w:before="280"/>
      <w:outlineLvl w:val="8"/>
    </w:pPr>
    <w:rPr>
      <w:i/>
      <w:sz w:val="28"/>
      <w:szCs w:val="22"/>
    </w:rPr>
  </w:style>
  <w:style w:type="character" w:default="1" w:styleId="DefaultParagraphFont">
    <w:name w:val="Default Paragraph Font"/>
    <w:uiPriority w:val="1"/>
    <w:semiHidden/>
    <w:unhideWhenUsed/>
    <w:rsid w:val="00511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1171"/>
  </w:style>
  <w:style w:type="numbering" w:styleId="111111">
    <w:name w:val="Outline List 2"/>
    <w:basedOn w:val="NoList"/>
    <w:rsid w:val="00961C0D"/>
    <w:pPr>
      <w:numPr>
        <w:numId w:val="1"/>
      </w:numPr>
    </w:pPr>
  </w:style>
  <w:style w:type="numbering" w:styleId="1ai">
    <w:name w:val="Outline List 1"/>
    <w:basedOn w:val="NoList"/>
    <w:rsid w:val="00961C0D"/>
    <w:pPr>
      <w:numPr>
        <w:numId w:val="2"/>
      </w:numPr>
    </w:pPr>
  </w:style>
  <w:style w:type="paragraph" w:customStyle="1" w:styleId="ActHead1">
    <w:name w:val="ActHead 1"/>
    <w:aliases w:val="c"/>
    <w:basedOn w:val="OPCParaBase"/>
    <w:next w:val="Normal"/>
    <w:qFormat/>
    <w:rsid w:val="005111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11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11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111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11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11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11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11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117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11171"/>
  </w:style>
  <w:style w:type="paragraph" w:customStyle="1" w:styleId="Actno">
    <w:name w:val="Actno"/>
    <w:basedOn w:val="ShortT"/>
    <w:next w:val="Normal"/>
    <w:qFormat/>
    <w:rsid w:val="00511171"/>
  </w:style>
  <w:style w:type="character" w:customStyle="1" w:styleId="CharSubPartNoCASA">
    <w:name w:val="CharSubPartNo(CASA)"/>
    <w:basedOn w:val="OPCCharBase"/>
    <w:uiPriority w:val="1"/>
    <w:rsid w:val="00511171"/>
  </w:style>
  <w:style w:type="paragraph" w:customStyle="1" w:styleId="ENoteTTIndentHeadingSub">
    <w:name w:val="ENoteTTIndentHeadingSub"/>
    <w:aliases w:val="enTTHis"/>
    <w:basedOn w:val="OPCParaBase"/>
    <w:rsid w:val="00511171"/>
    <w:pPr>
      <w:keepNext/>
      <w:spacing w:before="60" w:line="240" w:lineRule="atLeast"/>
      <w:ind w:left="340"/>
    </w:pPr>
    <w:rPr>
      <w:b/>
      <w:sz w:val="16"/>
    </w:rPr>
  </w:style>
  <w:style w:type="paragraph" w:customStyle="1" w:styleId="ENoteTTiSub">
    <w:name w:val="ENoteTTiSub"/>
    <w:aliases w:val="enttis"/>
    <w:basedOn w:val="OPCParaBase"/>
    <w:rsid w:val="00511171"/>
    <w:pPr>
      <w:keepNext/>
      <w:spacing w:before="60" w:line="240" w:lineRule="atLeast"/>
      <w:ind w:left="340"/>
    </w:pPr>
    <w:rPr>
      <w:sz w:val="16"/>
    </w:rPr>
  </w:style>
  <w:style w:type="paragraph" w:customStyle="1" w:styleId="SubDivisionMigration">
    <w:name w:val="SubDivisionMigration"/>
    <w:aliases w:val="sdm"/>
    <w:basedOn w:val="OPCParaBase"/>
    <w:rsid w:val="005111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1171"/>
    <w:pPr>
      <w:keepNext/>
      <w:keepLines/>
      <w:spacing w:before="240" w:line="240" w:lineRule="auto"/>
      <w:ind w:left="1134" w:hanging="1134"/>
    </w:pPr>
    <w:rPr>
      <w:b/>
      <w:sz w:val="28"/>
    </w:rPr>
  </w:style>
  <w:style w:type="numbering" w:styleId="ArticleSection">
    <w:name w:val="Outline List 3"/>
    <w:basedOn w:val="NoList"/>
    <w:rsid w:val="00961C0D"/>
    <w:pPr>
      <w:numPr>
        <w:numId w:val="3"/>
      </w:numPr>
    </w:pPr>
  </w:style>
  <w:style w:type="paragraph" w:styleId="BalloonText">
    <w:name w:val="Balloon Text"/>
    <w:basedOn w:val="Normal"/>
    <w:link w:val="BalloonTextChar"/>
    <w:uiPriority w:val="99"/>
    <w:unhideWhenUsed/>
    <w:rsid w:val="00511171"/>
    <w:pPr>
      <w:spacing w:line="240" w:lineRule="auto"/>
    </w:pPr>
    <w:rPr>
      <w:rFonts w:ascii="Tahoma" w:hAnsi="Tahoma" w:cs="Tahoma"/>
      <w:sz w:val="16"/>
      <w:szCs w:val="16"/>
    </w:rPr>
  </w:style>
  <w:style w:type="paragraph" w:styleId="BlockText">
    <w:name w:val="Block Text"/>
    <w:rsid w:val="00961C0D"/>
    <w:pPr>
      <w:spacing w:after="120"/>
      <w:ind w:left="1440" w:right="1440"/>
    </w:pPr>
    <w:rPr>
      <w:sz w:val="22"/>
      <w:szCs w:val="24"/>
    </w:rPr>
  </w:style>
  <w:style w:type="paragraph" w:customStyle="1" w:styleId="Blocks">
    <w:name w:val="Blocks"/>
    <w:aliases w:val="bb"/>
    <w:basedOn w:val="OPCParaBase"/>
    <w:qFormat/>
    <w:rsid w:val="00511171"/>
    <w:pPr>
      <w:spacing w:line="240" w:lineRule="auto"/>
    </w:pPr>
    <w:rPr>
      <w:sz w:val="24"/>
    </w:rPr>
  </w:style>
  <w:style w:type="paragraph" w:styleId="BodyText">
    <w:name w:val="Body Text"/>
    <w:rsid w:val="00961C0D"/>
    <w:pPr>
      <w:spacing w:after="120"/>
    </w:pPr>
    <w:rPr>
      <w:sz w:val="22"/>
      <w:szCs w:val="24"/>
    </w:rPr>
  </w:style>
  <w:style w:type="paragraph" w:styleId="BodyText2">
    <w:name w:val="Body Text 2"/>
    <w:rsid w:val="00961C0D"/>
    <w:pPr>
      <w:spacing w:after="120" w:line="480" w:lineRule="auto"/>
    </w:pPr>
    <w:rPr>
      <w:sz w:val="22"/>
      <w:szCs w:val="24"/>
    </w:rPr>
  </w:style>
  <w:style w:type="paragraph" w:styleId="BodyText3">
    <w:name w:val="Body Text 3"/>
    <w:rsid w:val="00961C0D"/>
    <w:pPr>
      <w:spacing w:after="120"/>
    </w:pPr>
    <w:rPr>
      <w:sz w:val="16"/>
      <w:szCs w:val="16"/>
    </w:rPr>
  </w:style>
  <w:style w:type="paragraph" w:styleId="BodyTextFirstIndent">
    <w:name w:val="Body Text First Indent"/>
    <w:basedOn w:val="BodyText"/>
    <w:rsid w:val="00961C0D"/>
    <w:pPr>
      <w:ind w:firstLine="210"/>
    </w:pPr>
  </w:style>
  <w:style w:type="paragraph" w:styleId="BodyTextIndent">
    <w:name w:val="Body Text Indent"/>
    <w:rsid w:val="00961C0D"/>
    <w:pPr>
      <w:spacing w:after="120"/>
      <w:ind w:left="283"/>
    </w:pPr>
    <w:rPr>
      <w:sz w:val="22"/>
      <w:szCs w:val="24"/>
    </w:rPr>
  </w:style>
  <w:style w:type="paragraph" w:styleId="BodyTextFirstIndent2">
    <w:name w:val="Body Text First Indent 2"/>
    <w:basedOn w:val="BodyTextIndent"/>
    <w:rsid w:val="00961C0D"/>
    <w:pPr>
      <w:ind w:firstLine="210"/>
    </w:pPr>
  </w:style>
  <w:style w:type="paragraph" w:styleId="BodyTextIndent2">
    <w:name w:val="Body Text Indent 2"/>
    <w:rsid w:val="00961C0D"/>
    <w:pPr>
      <w:spacing w:after="120" w:line="480" w:lineRule="auto"/>
      <w:ind w:left="283"/>
    </w:pPr>
    <w:rPr>
      <w:sz w:val="22"/>
      <w:szCs w:val="24"/>
    </w:rPr>
  </w:style>
  <w:style w:type="paragraph" w:styleId="BodyTextIndent3">
    <w:name w:val="Body Text Indent 3"/>
    <w:rsid w:val="00961C0D"/>
    <w:pPr>
      <w:spacing w:after="120"/>
      <w:ind w:left="283"/>
    </w:pPr>
    <w:rPr>
      <w:sz w:val="16"/>
      <w:szCs w:val="16"/>
    </w:rPr>
  </w:style>
  <w:style w:type="paragraph" w:customStyle="1" w:styleId="BoxText">
    <w:name w:val="BoxText"/>
    <w:aliases w:val="bt"/>
    <w:basedOn w:val="OPCParaBase"/>
    <w:qFormat/>
    <w:rsid w:val="005111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1171"/>
    <w:rPr>
      <w:b/>
    </w:rPr>
  </w:style>
  <w:style w:type="paragraph" w:customStyle="1" w:styleId="BoxHeadItalic">
    <w:name w:val="BoxHeadItalic"/>
    <w:aliases w:val="bhi"/>
    <w:basedOn w:val="BoxText"/>
    <w:next w:val="BoxStep"/>
    <w:qFormat/>
    <w:rsid w:val="00511171"/>
    <w:rPr>
      <w:i/>
    </w:rPr>
  </w:style>
  <w:style w:type="paragraph" w:customStyle="1" w:styleId="BoxList">
    <w:name w:val="BoxList"/>
    <w:aliases w:val="bl"/>
    <w:basedOn w:val="BoxText"/>
    <w:qFormat/>
    <w:rsid w:val="00511171"/>
    <w:pPr>
      <w:ind w:left="1559" w:hanging="425"/>
    </w:pPr>
  </w:style>
  <w:style w:type="paragraph" w:customStyle="1" w:styleId="BoxNote">
    <w:name w:val="BoxNote"/>
    <w:aliases w:val="bn"/>
    <w:basedOn w:val="BoxText"/>
    <w:qFormat/>
    <w:rsid w:val="00511171"/>
    <w:pPr>
      <w:tabs>
        <w:tab w:val="left" w:pos="1985"/>
      </w:tabs>
      <w:spacing w:before="122" w:line="198" w:lineRule="exact"/>
      <w:ind w:left="2948" w:hanging="1814"/>
    </w:pPr>
    <w:rPr>
      <w:sz w:val="18"/>
    </w:rPr>
  </w:style>
  <w:style w:type="paragraph" w:customStyle="1" w:styleId="BoxPara">
    <w:name w:val="BoxPara"/>
    <w:aliases w:val="bp"/>
    <w:basedOn w:val="BoxText"/>
    <w:qFormat/>
    <w:rsid w:val="00511171"/>
    <w:pPr>
      <w:tabs>
        <w:tab w:val="right" w:pos="2268"/>
      </w:tabs>
      <w:ind w:left="2552" w:hanging="1418"/>
    </w:pPr>
  </w:style>
  <w:style w:type="paragraph" w:customStyle="1" w:styleId="BoxStep">
    <w:name w:val="BoxStep"/>
    <w:aliases w:val="bs"/>
    <w:basedOn w:val="BoxText"/>
    <w:qFormat/>
    <w:rsid w:val="00511171"/>
    <w:pPr>
      <w:ind w:left="1985" w:hanging="851"/>
    </w:pPr>
  </w:style>
  <w:style w:type="paragraph" w:styleId="Caption">
    <w:name w:val="caption"/>
    <w:next w:val="Normal"/>
    <w:qFormat/>
    <w:rsid w:val="00961C0D"/>
    <w:pPr>
      <w:spacing w:before="120" w:after="120"/>
    </w:pPr>
    <w:rPr>
      <w:b/>
      <w:bCs/>
    </w:rPr>
  </w:style>
  <w:style w:type="character" w:customStyle="1" w:styleId="CharAmPartNo">
    <w:name w:val="CharAmPartNo"/>
    <w:basedOn w:val="OPCCharBase"/>
    <w:uiPriority w:val="1"/>
    <w:qFormat/>
    <w:rsid w:val="00511171"/>
  </w:style>
  <w:style w:type="character" w:customStyle="1" w:styleId="CharAmPartText">
    <w:name w:val="CharAmPartText"/>
    <w:basedOn w:val="OPCCharBase"/>
    <w:uiPriority w:val="1"/>
    <w:qFormat/>
    <w:rsid w:val="00511171"/>
  </w:style>
  <w:style w:type="character" w:customStyle="1" w:styleId="CharAmSchNo">
    <w:name w:val="CharAmSchNo"/>
    <w:basedOn w:val="OPCCharBase"/>
    <w:uiPriority w:val="1"/>
    <w:qFormat/>
    <w:rsid w:val="00511171"/>
  </w:style>
  <w:style w:type="character" w:customStyle="1" w:styleId="CharAmSchText">
    <w:name w:val="CharAmSchText"/>
    <w:basedOn w:val="OPCCharBase"/>
    <w:uiPriority w:val="1"/>
    <w:qFormat/>
    <w:rsid w:val="00511171"/>
  </w:style>
  <w:style w:type="character" w:customStyle="1" w:styleId="CharBoldItalic">
    <w:name w:val="CharBoldItalic"/>
    <w:basedOn w:val="OPCCharBase"/>
    <w:uiPriority w:val="1"/>
    <w:qFormat/>
    <w:rsid w:val="00511171"/>
    <w:rPr>
      <w:b/>
      <w:i/>
    </w:rPr>
  </w:style>
  <w:style w:type="character" w:customStyle="1" w:styleId="CharChapNo">
    <w:name w:val="CharChapNo"/>
    <w:basedOn w:val="OPCCharBase"/>
    <w:qFormat/>
    <w:rsid w:val="00511171"/>
  </w:style>
  <w:style w:type="character" w:customStyle="1" w:styleId="CharChapText">
    <w:name w:val="CharChapText"/>
    <w:basedOn w:val="OPCCharBase"/>
    <w:qFormat/>
    <w:rsid w:val="00511171"/>
  </w:style>
  <w:style w:type="character" w:customStyle="1" w:styleId="CharDivNo">
    <w:name w:val="CharDivNo"/>
    <w:basedOn w:val="OPCCharBase"/>
    <w:qFormat/>
    <w:rsid w:val="00511171"/>
  </w:style>
  <w:style w:type="character" w:customStyle="1" w:styleId="CharDivText">
    <w:name w:val="CharDivText"/>
    <w:basedOn w:val="OPCCharBase"/>
    <w:qFormat/>
    <w:rsid w:val="00511171"/>
  </w:style>
  <w:style w:type="character" w:customStyle="1" w:styleId="CharItalic">
    <w:name w:val="CharItalic"/>
    <w:basedOn w:val="OPCCharBase"/>
    <w:uiPriority w:val="1"/>
    <w:qFormat/>
    <w:rsid w:val="00511171"/>
    <w:rPr>
      <w:i/>
    </w:rPr>
  </w:style>
  <w:style w:type="character" w:customStyle="1" w:styleId="CharPartNo">
    <w:name w:val="CharPartNo"/>
    <w:basedOn w:val="OPCCharBase"/>
    <w:qFormat/>
    <w:rsid w:val="00511171"/>
  </w:style>
  <w:style w:type="character" w:customStyle="1" w:styleId="CharPartText">
    <w:name w:val="CharPartText"/>
    <w:basedOn w:val="OPCCharBase"/>
    <w:qFormat/>
    <w:rsid w:val="00511171"/>
  </w:style>
  <w:style w:type="character" w:customStyle="1" w:styleId="CharSectno">
    <w:name w:val="CharSectno"/>
    <w:basedOn w:val="OPCCharBase"/>
    <w:qFormat/>
    <w:rsid w:val="00511171"/>
  </w:style>
  <w:style w:type="character" w:customStyle="1" w:styleId="CharSubdNo">
    <w:name w:val="CharSubdNo"/>
    <w:basedOn w:val="OPCCharBase"/>
    <w:uiPriority w:val="1"/>
    <w:qFormat/>
    <w:rsid w:val="00511171"/>
  </w:style>
  <w:style w:type="character" w:customStyle="1" w:styleId="CharSubdText">
    <w:name w:val="CharSubdText"/>
    <w:basedOn w:val="OPCCharBase"/>
    <w:uiPriority w:val="1"/>
    <w:qFormat/>
    <w:rsid w:val="00511171"/>
  </w:style>
  <w:style w:type="paragraph" w:styleId="Closing">
    <w:name w:val="Closing"/>
    <w:rsid w:val="00961C0D"/>
    <w:pPr>
      <w:ind w:left="4252"/>
    </w:pPr>
    <w:rPr>
      <w:sz w:val="22"/>
      <w:szCs w:val="24"/>
    </w:rPr>
  </w:style>
  <w:style w:type="character" w:styleId="CommentReference">
    <w:name w:val="annotation reference"/>
    <w:basedOn w:val="DefaultParagraphFont"/>
    <w:rsid w:val="00961C0D"/>
    <w:rPr>
      <w:sz w:val="16"/>
      <w:szCs w:val="16"/>
    </w:rPr>
  </w:style>
  <w:style w:type="paragraph" w:styleId="CommentText">
    <w:name w:val="annotation text"/>
    <w:rsid w:val="00961C0D"/>
  </w:style>
  <w:style w:type="paragraph" w:styleId="CommentSubject">
    <w:name w:val="annotation subject"/>
    <w:next w:val="CommentText"/>
    <w:rsid w:val="00961C0D"/>
    <w:rPr>
      <w:b/>
      <w:bCs/>
      <w:szCs w:val="24"/>
    </w:rPr>
  </w:style>
  <w:style w:type="paragraph" w:customStyle="1" w:styleId="notetext">
    <w:name w:val="note(text)"/>
    <w:aliases w:val="n"/>
    <w:basedOn w:val="OPCParaBase"/>
    <w:link w:val="notetextChar"/>
    <w:rsid w:val="00511171"/>
    <w:pPr>
      <w:spacing w:before="122" w:line="240" w:lineRule="auto"/>
      <w:ind w:left="1985" w:hanging="851"/>
    </w:pPr>
    <w:rPr>
      <w:sz w:val="18"/>
    </w:rPr>
  </w:style>
  <w:style w:type="paragraph" w:customStyle="1" w:styleId="notemargin">
    <w:name w:val="note(margin)"/>
    <w:aliases w:val="nm"/>
    <w:basedOn w:val="OPCParaBase"/>
    <w:rsid w:val="00511171"/>
    <w:pPr>
      <w:tabs>
        <w:tab w:val="left" w:pos="709"/>
      </w:tabs>
      <w:spacing w:before="122" w:line="198" w:lineRule="exact"/>
      <w:ind w:left="709" w:hanging="709"/>
    </w:pPr>
    <w:rPr>
      <w:sz w:val="18"/>
    </w:rPr>
  </w:style>
  <w:style w:type="paragraph" w:customStyle="1" w:styleId="CTA-">
    <w:name w:val="CTA -"/>
    <w:basedOn w:val="OPCParaBase"/>
    <w:rsid w:val="00511171"/>
    <w:pPr>
      <w:spacing w:before="60" w:line="240" w:lineRule="atLeast"/>
      <w:ind w:left="85" w:hanging="85"/>
    </w:pPr>
    <w:rPr>
      <w:sz w:val="20"/>
    </w:rPr>
  </w:style>
  <w:style w:type="paragraph" w:customStyle="1" w:styleId="CTA--">
    <w:name w:val="CTA --"/>
    <w:basedOn w:val="OPCParaBase"/>
    <w:next w:val="Normal"/>
    <w:rsid w:val="00511171"/>
    <w:pPr>
      <w:spacing w:before="60" w:line="240" w:lineRule="atLeast"/>
      <w:ind w:left="142" w:hanging="142"/>
    </w:pPr>
    <w:rPr>
      <w:sz w:val="20"/>
    </w:rPr>
  </w:style>
  <w:style w:type="paragraph" w:customStyle="1" w:styleId="CTA---">
    <w:name w:val="CTA ---"/>
    <w:basedOn w:val="OPCParaBase"/>
    <w:next w:val="Normal"/>
    <w:rsid w:val="00511171"/>
    <w:pPr>
      <w:spacing w:before="60" w:line="240" w:lineRule="atLeast"/>
      <w:ind w:left="198" w:hanging="198"/>
    </w:pPr>
    <w:rPr>
      <w:sz w:val="20"/>
    </w:rPr>
  </w:style>
  <w:style w:type="paragraph" w:customStyle="1" w:styleId="CTA----">
    <w:name w:val="CTA ----"/>
    <w:basedOn w:val="OPCParaBase"/>
    <w:next w:val="Normal"/>
    <w:rsid w:val="00511171"/>
    <w:pPr>
      <w:spacing w:before="60" w:line="240" w:lineRule="atLeast"/>
      <w:ind w:left="255" w:hanging="255"/>
    </w:pPr>
    <w:rPr>
      <w:sz w:val="20"/>
    </w:rPr>
  </w:style>
  <w:style w:type="paragraph" w:customStyle="1" w:styleId="CTA1a">
    <w:name w:val="CTA 1(a)"/>
    <w:basedOn w:val="OPCParaBase"/>
    <w:rsid w:val="00511171"/>
    <w:pPr>
      <w:tabs>
        <w:tab w:val="right" w:pos="414"/>
      </w:tabs>
      <w:spacing w:before="40" w:line="240" w:lineRule="atLeast"/>
      <w:ind w:left="675" w:hanging="675"/>
    </w:pPr>
    <w:rPr>
      <w:sz w:val="20"/>
    </w:rPr>
  </w:style>
  <w:style w:type="paragraph" w:customStyle="1" w:styleId="CTA1ai">
    <w:name w:val="CTA 1(a)(i)"/>
    <w:basedOn w:val="OPCParaBase"/>
    <w:rsid w:val="00511171"/>
    <w:pPr>
      <w:tabs>
        <w:tab w:val="right" w:pos="1004"/>
      </w:tabs>
      <w:spacing w:before="40" w:line="240" w:lineRule="atLeast"/>
      <w:ind w:left="1253" w:hanging="1253"/>
    </w:pPr>
    <w:rPr>
      <w:sz w:val="20"/>
    </w:rPr>
  </w:style>
  <w:style w:type="paragraph" w:customStyle="1" w:styleId="CTA2a">
    <w:name w:val="CTA 2(a)"/>
    <w:basedOn w:val="OPCParaBase"/>
    <w:rsid w:val="00511171"/>
    <w:pPr>
      <w:tabs>
        <w:tab w:val="right" w:pos="482"/>
      </w:tabs>
      <w:spacing w:before="40" w:line="240" w:lineRule="atLeast"/>
      <w:ind w:left="748" w:hanging="748"/>
    </w:pPr>
    <w:rPr>
      <w:sz w:val="20"/>
    </w:rPr>
  </w:style>
  <w:style w:type="paragraph" w:customStyle="1" w:styleId="CTA2ai">
    <w:name w:val="CTA 2(a)(i)"/>
    <w:basedOn w:val="OPCParaBase"/>
    <w:rsid w:val="00511171"/>
    <w:pPr>
      <w:tabs>
        <w:tab w:val="right" w:pos="1089"/>
      </w:tabs>
      <w:spacing w:before="40" w:line="240" w:lineRule="atLeast"/>
      <w:ind w:left="1327" w:hanging="1327"/>
    </w:pPr>
    <w:rPr>
      <w:sz w:val="20"/>
    </w:rPr>
  </w:style>
  <w:style w:type="paragraph" w:customStyle="1" w:styleId="CTA3a">
    <w:name w:val="CTA 3(a)"/>
    <w:basedOn w:val="OPCParaBase"/>
    <w:rsid w:val="00511171"/>
    <w:pPr>
      <w:tabs>
        <w:tab w:val="right" w:pos="556"/>
      </w:tabs>
      <w:spacing w:before="40" w:line="240" w:lineRule="atLeast"/>
      <w:ind w:left="805" w:hanging="805"/>
    </w:pPr>
    <w:rPr>
      <w:sz w:val="20"/>
    </w:rPr>
  </w:style>
  <w:style w:type="paragraph" w:customStyle="1" w:styleId="CTA3ai">
    <w:name w:val="CTA 3(a)(i)"/>
    <w:basedOn w:val="OPCParaBase"/>
    <w:rsid w:val="00511171"/>
    <w:pPr>
      <w:tabs>
        <w:tab w:val="right" w:pos="1140"/>
      </w:tabs>
      <w:spacing w:before="40" w:line="240" w:lineRule="atLeast"/>
      <w:ind w:left="1361" w:hanging="1361"/>
    </w:pPr>
    <w:rPr>
      <w:sz w:val="20"/>
    </w:rPr>
  </w:style>
  <w:style w:type="paragraph" w:customStyle="1" w:styleId="CTA4a">
    <w:name w:val="CTA 4(a)"/>
    <w:basedOn w:val="OPCParaBase"/>
    <w:rsid w:val="00511171"/>
    <w:pPr>
      <w:tabs>
        <w:tab w:val="right" w:pos="624"/>
      </w:tabs>
      <w:spacing w:before="40" w:line="240" w:lineRule="atLeast"/>
      <w:ind w:left="873" w:hanging="873"/>
    </w:pPr>
    <w:rPr>
      <w:sz w:val="20"/>
    </w:rPr>
  </w:style>
  <w:style w:type="paragraph" w:customStyle="1" w:styleId="CTA4ai">
    <w:name w:val="CTA 4(a)(i)"/>
    <w:basedOn w:val="OPCParaBase"/>
    <w:rsid w:val="00511171"/>
    <w:pPr>
      <w:tabs>
        <w:tab w:val="right" w:pos="1213"/>
      </w:tabs>
      <w:spacing w:before="40" w:line="240" w:lineRule="atLeast"/>
      <w:ind w:left="1452" w:hanging="1452"/>
    </w:pPr>
    <w:rPr>
      <w:sz w:val="20"/>
    </w:rPr>
  </w:style>
  <w:style w:type="paragraph" w:customStyle="1" w:styleId="CTACAPS">
    <w:name w:val="CTA CAPS"/>
    <w:basedOn w:val="OPCParaBase"/>
    <w:rsid w:val="00511171"/>
    <w:pPr>
      <w:spacing w:before="60" w:line="240" w:lineRule="atLeast"/>
    </w:pPr>
    <w:rPr>
      <w:sz w:val="20"/>
    </w:rPr>
  </w:style>
  <w:style w:type="paragraph" w:customStyle="1" w:styleId="CTAright">
    <w:name w:val="CTA right"/>
    <w:basedOn w:val="OPCParaBase"/>
    <w:rsid w:val="00511171"/>
    <w:pPr>
      <w:spacing w:before="60" w:line="240" w:lineRule="auto"/>
      <w:jc w:val="right"/>
    </w:pPr>
    <w:rPr>
      <w:sz w:val="20"/>
    </w:rPr>
  </w:style>
  <w:style w:type="paragraph" w:styleId="Date">
    <w:name w:val="Date"/>
    <w:next w:val="Normal"/>
    <w:rsid w:val="00961C0D"/>
    <w:rPr>
      <w:sz w:val="22"/>
      <w:szCs w:val="24"/>
    </w:rPr>
  </w:style>
  <w:style w:type="paragraph" w:customStyle="1" w:styleId="subsection">
    <w:name w:val="subsection"/>
    <w:aliases w:val="ss,Subsection"/>
    <w:basedOn w:val="OPCParaBase"/>
    <w:link w:val="subsectionChar"/>
    <w:rsid w:val="0051117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11171"/>
    <w:pPr>
      <w:spacing w:before="180" w:line="240" w:lineRule="auto"/>
      <w:ind w:left="1134"/>
    </w:pPr>
  </w:style>
  <w:style w:type="paragraph" w:styleId="DocumentMap">
    <w:name w:val="Document Map"/>
    <w:rsid w:val="00961C0D"/>
    <w:pPr>
      <w:shd w:val="clear" w:color="auto" w:fill="000080"/>
    </w:pPr>
    <w:rPr>
      <w:rFonts w:ascii="Tahoma" w:hAnsi="Tahoma" w:cs="Tahoma"/>
      <w:sz w:val="22"/>
      <w:szCs w:val="24"/>
    </w:rPr>
  </w:style>
  <w:style w:type="paragraph" w:styleId="E-mailSignature">
    <w:name w:val="E-mail Signature"/>
    <w:rsid w:val="00961C0D"/>
    <w:rPr>
      <w:sz w:val="22"/>
      <w:szCs w:val="24"/>
    </w:rPr>
  </w:style>
  <w:style w:type="character" w:styleId="Emphasis">
    <w:name w:val="Emphasis"/>
    <w:basedOn w:val="DefaultParagraphFont"/>
    <w:qFormat/>
    <w:rsid w:val="00961C0D"/>
    <w:rPr>
      <w:i/>
      <w:iCs/>
    </w:rPr>
  </w:style>
  <w:style w:type="character" w:styleId="EndnoteReference">
    <w:name w:val="endnote reference"/>
    <w:basedOn w:val="DefaultParagraphFont"/>
    <w:rsid w:val="00961C0D"/>
    <w:rPr>
      <w:vertAlign w:val="superscript"/>
    </w:rPr>
  </w:style>
  <w:style w:type="paragraph" w:styleId="EndnoteText">
    <w:name w:val="endnote text"/>
    <w:rsid w:val="00961C0D"/>
  </w:style>
  <w:style w:type="paragraph" w:styleId="EnvelopeAddress">
    <w:name w:val="envelope address"/>
    <w:rsid w:val="00961C0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1C0D"/>
    <w:rPr>
      <w:rFonts w:ascii="Arial" w:hAnsi="Arial" w:cs="Arial"/>
    </w:rPr>
  </w:style>
  <w:style w:type="character" w:styleId="FollowedHyperlink">
    <w:name w:val="FollowedHyperlink"/>
    <w:basedOn w:val="DefaultParagraphFont"/>
    <w:rsid w:val="00961C0D"/>
    <w:rPr>
      <w:color w:val="800080"/>
      <w:u w:val="single"/>
    </w:rPr>
  </w:style>
  <w:style w:type="paragraph" w:styleId="Footer">
    <w:name w:val="footer"/>
    <w:link w:val="FooterChar"/>
    <w:rsid w:val="00511171"/>
    <w:pPr>
      <w:tabs>
        <w:tab w:val="center" w:pos="4153"/>
        <w:tab w:val="right" w:pos="8306"/>
      </w:tabs>
    </w:pPr>
    <w:rPr>
      <w:sz w:val="22"/>
      <w:szCs w:val="24"/>
    </w:rPr>
  </w:style>
  <w:style w:type="character" w:styleId="FootnoteReference">
    <w:name w:val="footnote reference"/>
    <w:basedOn w:val="DefaultParagraphFont"/>
    <w:rsid w:val="00961C0D"/>
    <w:rPr>
      <w:vertAlign w:val="superscript"/>
    </w:rPr>
  </w:style>
  <w:style w:type="paragraph" w:styleId="FootnoteText">
    <w:name w:val="footnote text"/>
    <w:rsid w:val="00961C0D"/>
  </w:style>
  <w:style w:type="paragraph" w:customStyle="1" w:styleId="Formula">
    <w:name w:val="Formula"/>
    <w:basedOn w:val="OPCParaBase"/>
    <w:rsid w:val="00511171"/>
    <w:pPr>
      <w:spacing w:line="240" w:lineRule="auto"/>
      <w:ind w:left="1134"/>
    </w:pPr>
    <w:rPr>
      <w:sz w:val="20"/>
    </w:rPr>
  </w:style>
  <w:style w:type="paragraph" w:styleId="Header">
    <w:name w:val="header"/>
    <w:basedOn w:val="OPCParaBase"/>
    <w:link w:val="HeaderChar"/>
    <w:unhideWhenUsed/>
    <w:rsid w:val="00511171"/>
    <w:pPr>
      <w:keepNext/>
      <w:keepLines/>
      <w:tabs>
        <w:tab w:val="center" w:pos="4150"/>
        <w:tab w:val="right" w:pos="8307"/>
      </w:tabs>
      <w:spacing w:line="160" w:lineRule="exact"/>
    </w:pPr>
    <w:rPr>
      <w:sz w:val="16"/>
    </w:rPr>
  </w:style>
  <w:style w:type="paragraph" w:customStyle="1" w:styleId="House">
    <w:name w:val="House"/>
    <w:basedOn w:val="OPCParaBase"/>
    <w:rsid w:val="00511171"/>
    <w:pPr>
      <w:spacing w:line="240" w:lineRule="auto"/>
    </w:pPr>
    <w:rPr>
      <w:sz w:val="28"/>
    </w:rPr>
  </w:style>
  <w:style w:type="character" w:styleId="HTMLAcronym">
    <w:name w:val="HTML Acronym"/>
    <w:basedOn w:val="DefaultParagraphFont"/>
    <w:rsid w:val="00961C0D"/>
  </w:style>
  <w:style w:type="paragraph" w:styleId="HTMLAddress">
    <w:name w:val="HTML Address"/>
    <w:rsid w:val="00961C0D"/>
    <w:rPr>
      <w:i/>
      <w:iCs/>
      <w:sz w:val="22"/>
      <w:szCs w:val="24"/>
    </w:rPr>
  </w:style>
  <w:style w:type="character" w:styleId="HTMLCite">
    <w:name w:val="HTML Cite"/>
    <w:basedOn w:val="DefaultParagraphFont"/>
    <w:rsid w:val="00961C0D"/>
    <w:rPr>
      <w:i/>
      <w:iCs/>
    </w:rPr>
  </w:style>
  <w:style w:type="character" w:styleId="HTMLCode">
    <w:name w:val="HTML Code"/>
    <w:basedOn w:val="DefaultParagraphFont"/>
    <w:rsid w:val="00961C0D"/>
    <w:rPr>
      <w:rFonts w:ascii="Courier New" w:hAnsi="Courier New" w:cs="Courier New"/>
      <w:sz w:val="20"/>
      <w:szCs w:val="20"/>
    </w:rPr>
  </w:style>
  <w:style w:type="character" w:styleId="HTMLDefinition">
    <w:name w:val="HTML Definition"/>
    <w:basedOn w:val="DefaultParagraphFont"/>
    <w:rsid w:val="00961C0D"/>
    <w:rPr>
      <w:i/>
      <w:iCs/>
    </w:rPr>
  </w:style>
  <w:style w:type="character" w:styleId="HTMLKeyboard">
    <w:name w:val="HTML Keyboard"/>
    <w:basedOn w:val="DefaultParagraphFont"/>
    <w:rsid w:val="00961C0D"/>
    <w:rPr>
      <w:rFonts w:ascii="Courier New" w:hAnsi="Courier New" w:cs="Courier New"/>
      <w:sz w:val="20"/>
      <w:szCs w:val="20"/>
    </w:rPr>
  </w:style>
  <w:style w:type="paragraph" w:styleId="HTMLPreformatted">
    <w:name w:val="HTML Preformatted"/>
    <w:rsid w:val="00961C0D"/>
    <w:rPr>
      <w:rFonts w:ascii="Courier New" w:hAnsi="Courier New" w:cs="Courier New"/>
    </w:rPr>
  </w:style>
  <w:style w:type="character" w:styleId="HTMLSample">
    <w:name w:val="HTML Sample"/>
    <w:basedOn w:val="DefaultParagraphFont"/>
    <w:rsid w:val="00961C0D"/>
    <w:rPr>
      <w:rFonts w:ascii="Courier New" w:hAnsi="Courier New" w:cs="Courier New"/>
    </w:rPr>
  </w:style>
  <w:style w:type="character" w:styleId="HTMLTypewriter">
    <w:name w:val="HTML Typewriter"/>
    <w:basedOn w:val="DefaultParagraphFont"/>
    <w:rsid w:val="00961C0D"/>
    <w:rPr>
      <w:rFonts w:ascii="Courier New" w:hAnsi="Courier New" w:cs="Courier New"/>
      <w:sz w:val="20"/>
      <w:szCs w:val="20"/>
    </w:rPr>
  </w:style>
  <w:style w:type="character" w:styleId="HTMLVariable">
    <w:name w:val="HTML Variable"/>
    <w:basedOn w:val="DefaultParagraphFont"/>
    <w:rsid w:val="00961C0D"/>
    <w:rPr>
      <w:i/>
      <w:iCs/>
    </w:rPr>
  </w:style>
  <w:style w:type="character" w:styleId="Hyperlink">
    <w:name w:val="Hyperlink"/>
    <w:basedOn w:val="DefaultParagraphFont"/>
    <w:uiPriority w:val="99"/>
    <w:rsid w:val="00961C0D"/>
    <w:rPr>
      <w:color w:val="0000FF"/>
      <w:u w:val="single"/>
    </w:rPr>
  </w:style>
  <w:style w:type="paragraph" w:styleId="Index1">
    <w:name w:val="index 1"/>
    <w:next w:val="Normal"/>
    <w:rsid w:val="00961C0D"/>
    <w:pPr>
      <w:ind w:left="220" w:hanging="220"/>
    </w:pPr>
    <w:rPr>
      <w:sz w:val="22"/>
      <w:szCs w:val="24"/>
    </w:rPr>
  </w:style>
  <w:style w:type="paragraph" w:styleId="Index2">
    <w:name w:val="index 2"/>
    <w:next w:val="Normal"/>
    <w:rsid w:val="00961C0D"/>
    <w:pPr>
      <w:ind w:left="440" w:hanging="220"/>
    </w:pPr>
    <w:rPr>
      <w:sz w:val="22"/>
      <w:szCs w:val="24"/>
    </w:rPr>
  </w:style>
  <w:style w:type="paragraph" w:styleId="Index3">
    <w:name w:val="index 3"/>
    <w:next w:val="Normal"/>
    <w:rsid w:val="00961C0D"/>
    <w:pPr>
      <w:ind w:left="660" w:hanging="220"/>
    </w:pPr>
    <w:rPr>
      <w:sz w:val="22"/>
      <w:szCs w:val="24"/>
    </w:rPr>
  </w:style>
  <w:style w:type="paragraph" w:styleId="Index4">
    <w:name w:val="index 4"/>
    <w:next w:val="Normal"/>
    <w:rsid w:val="00961C0D"/>
    <w:pPr>
      <w:ind w:left="880" w:hanging="220"/>
    </w:pPr>
    <w:rPr>
      <w:sz w:val="22"/>
      <w:szCs w:val="24"/>
    </w:rPr>
  </w:style>
  <w:style w:type="paragraph" w:styleId="Index5">
    <w:name w:val="index 5"/>
    <w:next w:val="Normal"/>
    <w:rsid w:val="00961C0D"/>
    <w:pPr>
      <w:ind w:left="1100" w:hanging="220"/>
    </w:pPr>
    <w:rPr>
      <w:sz w:val="22"/>
      <w:szCs w:val="24"/>
    </w:rPr>
  </w:style>
  <w:style w:type="paragraph" w:styleId="Index6">
    <w:name w:val="index 6"/>
    <w:next w:val="Normal"/>
    <w:rsid w:val="00961C0D"/>
    <w:pPr>
      <w:ind w:left="1320" w:hanging="220"/>
    </w:pPr>
    <w:rPr>
      <w:sz w:val="22"/>
      <w:szCs w:val="24"/>
    </w:rPr>
  </w:style>
  <w:style w:type="paragraph" w:styleId="Index7">
    <w:name w:val="index 7"/>
    <w:next w:val="Normal"/>
    <w:rsid w:val="00961C0D"/>
    <w:pPr>
      <w:ind w:left="1540" w:hanging="220"/>
    </w:pPr>
    <w:rPr>
      <w:sz w:val="22"/>
      <w:szCs w:val="24"/>
    </w:rPr>
  </w:style>
  <w:style w:type="paragraph" w:styleId="Index8">
    <w:name w:val="index 8"/>
    <w:next w:val="Normal"/>
    <w:rsid w:val="00961C0D"/>
    <w:pPr>
      <w:ind w:left="1760" w:hanging="220"/>
    </w:pPr>
    <w:rPr>
      <w:sz w:val="22"/>
      <w:szCs w:val="24"/>
    </w:rPr>
  </w:style>
  <w:style w:type="paragraph" w:styleId="Index9">
    <w:name w:val="index 9"/>
    <w:next w:val="Normal"/>
    <w:rsid w:val="00961C0D"/>
    <w:pPr>
      <w:ind w:left="1980" w:hanging="220"/>
    </w:pPr>
    <w:rPr>
      <w:sz w:val="22"/>
      <w:szCs w:val="24"/>
    </w:rPr>
  </w:style>
  <w:style w:type="paragraph" w:styleId="IndexHeading">
    <w:name w:val="index heading"/>
    <w:next w:val="Index1"/>
    <w:rsid w:val="00961C0D"/>
    <w:rPr>
      <w:rFonts w:ascii="Arial" w:hAnsi="Arial" w:cs="Arial"/>
      <w:b/>
      <w:bCs/>
      <w:sz w:val="22"/>
      <w:szCs w:val="24"/>
    </w:rPr>
  </w:style>
  <w:style w:type="paragraph" w:customStyle="1" w:styleId="Item">
    <w:name w:val="Item"/>
    <w:aliases w:val="i"/>
    <w:basedOn w:val="OPCParaBase"/>
    <w:next w:val="ItemHead"/>
    <w:link w:val="ItemChar"/>
    <w:rsid w:val="00511171"/>
    <w:pPr>
      <w:keepLines/>
      <w:spacing w:before="80" w:line="240" w:lineRule="auto"/>
      <w:ind w:left="709"/>
    </w:pPr>
  </w:style>
  <w:style w:type="paragraph" w:customStyle="1" w:styleId="ItemHead">
    <w:name w:val="ItemHead"/>
    <w:aliases w:val="ih"/>
    <w:basedOn w:val="OPCParaBase"/>
    <w:next w:val="Item"/>
    <w:link w:val="ItemHeadChar"/>
    <w:rsid w:val="0051117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11171"/>
    <w:rPr>
      <w:sz w:val="16"/>
    </w:rPr>
  </w:style>
  <w:style w:type="paragraph" w:styleId="List">
    <w:name w:val="List"/>
    <w:rsid w:val="00961C0D"/>
    <w:pPr>
      <w:ind w:left="283" w:hanging="283"/>
    </w:pPr>
    <w:rPr>
      <w:sz w:val="22"/>
      <w:szCs w:val="24"/>
    </w:rPr>
  </w:style>
  <w:style w:type="paragraph" w:styleId="List2">
    <w:name w:val="List 2"/>
    <w:rsid w:val="00961C0D"/>
    <w:pPr>
      <w:ind w:left="566" w:hanging="283"/>
    </w:pPr>
    <w:rPr>
      <w:sz w:val="22"/>
      <w:szCs w:val="24"/>
    </w:rPr>
  </w:style>
  <w:style w:type="paragraph" w:styleId="List3">
    <w:name w:val="List 3"/>
    <w:rsid w:val="00961C0D"/>
    <w:pPr>
      <w:ind w:left="849" w:hanging="283"/>
    </w:pPr>
    <w:rPr>
      <w:sz w:val="22"/>
      <w:szCs w:val="24"/>
    </w:rPr>
  </w:style>
  <w:style w:type="paragraph" w:styleId="List4">
    <w:name w:val="List 4"/>
    <w:rsid w:val="00961C0D"/>
    <w:pPr>
      <w:ind w:left="1132" w:hanging="283"/>
    </w:pPr>
    <w:rPr>
      <w:sz w:val="22"/>
      <w:szCs w:val="24"/>
    </w:rPr>
  </w:style>
  <w:style w:type="paragraph" w:styleId="List5">
    <w:name w:val="List 5"/>
    <w:rsid w:val="00961C0D"/>
    <w:pPr>
      <w:ind w:left="1415" w:hanging="283"/>
    </w:pPr>
    <w:rPr>
      <w:sz w:val="22"/>
      <w:szCs w:val="24"/>
    </w:rPr>
  </w:style>
  <w:style w:type="paragraph" w:styleId="ListBullet">
    <w:name w:val="List Bullet"/>
    <w:rsid w:val="00961C0D"/>
    <w:pPr>
      <w:tabs>
        <w:tab w:val="num" w:pos="2989"/>
      </w:tabs>
      <w:ind w:left="1225" w:firstLine="1043"/>
    </w:pPr>
    <w:rPr>
      <w:sz w:val="22"/>
      <w:szCs w:val="24"/>
    </w:rPr>
  </w:style>
  <w:style w:type="paragraph" w:styleId="ListBullet2">
    <w:name w:val="List Bullet 2"/>
    <w:rsid w:val="00961C0D"/>
    <w:pPr>
      <w:tabs>
        <w:tab w:val="num" w:pos="360"/>
      </w:tabs>
      <w:ind w:left="360" w:hanging="360"/>
    </w:pPr>
    <w:rPr>
      <w:sz w:val="22"/>
      <w:szCs w:val="24"/>
    </w:rPr>
  </w:style>
  <w:style w:type="paragraph" w:styleId="ListBullet3">
    <w:name w:val="List Bullet 3"/>
    <w:rsid w:val="00961C0D"/>
    <w:pPr>
      <w:tabs>
        <w:tab w:val="num" w:pos="360"/>
      </w:tabs>
      <w:ind w:left="360" w:hanging="360"/>
    </w:pPr>
    <w:rPr>
      <w:sz w:val="22"/>
      <w:szCs w:val="24"/>
    </w:rPr>
  </w:style>
  <w:style w:type="paragraph" w:styleId="ListBullet4">
    <w:name w:val="List Bullet 4"/>
    <w:rsid w:val="00961C0D"/>
    <w:pPr>
      <w:tabs>
        <w:tab w:val="num" w:pos="926"/>
      </w:tabs>
      <w:ind w:left="926" w:hanging="360"/>
    </w:pPr>
    <w:rPr>
      <w:sz w:val="22"/>
      <w:szCs w:val="24"/>
    </w:rPr>
  </w:style>
  <w:style w:type="paragraph" w:styleId="ListBullet5">
    <w:name w:val="List Bullet 5"/>
    <w:rsid w:val="00961C0D"/>
    <w:pPr>
      <w:tabs>
        <w:tab w:val="num" w:pos="1492"/>
      </w:tabs>
      <w:ind w:left="1492" w:hanging="360"/>
    </w:pPr>
    <w:rPr>
      <w:sz w:val="22"/>
      <w:szCs w:val="24"/>
    </w:rPr>
  </w:style>
  <w:style w:type="paragraph" w:styleId="ListContinue">
    <w:name w:val="List Continue"/>
    <w:rsid w:val="00961C0D"/>
    <w:pPr>
      <w:spacing w:after="120"/>
      <w:ind w:left="283"/>
    </w:pPr>
    <w:rPr>
      <w:sz w:val="22"/>
      <w:szCs w:val="24"/>
    </w:rPr>
  </w:style>
  <w:style w:type="paragraph" w:styleId="ListContinue2">
    <w:name w:val="List Continue 2"/>
    <w:rsid w:val="00961C0D"/>
    <w:pPr>
      <w:spacing w:after="120"/>
      <w:ind w:left="566"/>
    </w:pPr>
    <w:rPr>
      <w:sz w:val="22"/>
      <w:szCs w:val="24"/>
    </w:rPr>
  </w:style>
  <w:style w:type="paragraph" w:styleId="ListContinue3">
    <w:name w:val="List Continue 3"/>
    <w:rsid w:val="00961C0D"/>
    <w:pPr>
      <w:spacing w:after="120"/>
      <w:ind w:left="849"/>
    </w:pPr>
    <w:rPr>
      <w:sz w:val="22"/>
      <w:szCs w:val="24"/>
    </w:rPr>
  </w:style>
  <w:style w:type="paragraph" w:styleId="ListContinue4">
    <w:name w:val="List Continue 4"/>
    <w:rsid w:val="00961C0D"/>
    <w:pPr>
      <w:spacing w:after="120"/>
      <w:ind w:left="1132"/>
    </w:pPr>
    <w:rPr>
      <w:sz w:val="22"/>
      <w:szCs w:val="24"/>
    </w:rPr>
  </w:style>
  <w:style w:type="paragraph" w:styleId="ListContinue5">
    <w:name w:val="List Continue 5"/>
    <w:rsid w:val="00961C0D"/>
    <w:pPr>
      <w:spacing w:after="120"/>
      <w:ind w:left="1415"/>
    </w:pPr>
    <w:rPr>
      <w:sz w:val="22"/>
      <w:szCs w:val="24"/>
    </w:rPr>
  </w:style>
  <w:style w:type="paragraph" w:styleId="ListNumber">
    <w:name w:val="List Number"/>
    <w:rsid w:val="00961C0D"/>
    <w:pPr>
      <w:tabs>
        <w:tab w:val="num" w:pos="4242"/>
      </w:tabs>
      <w:ind w:left="3521" w:hanging="1043"/>
    </w:pPr>
    <w:rPr>
      <w:sz w:val="22"/>
      <w:szCs w:val="24"/>
    </w:rPr>
  </w:style>
  <w:style w:type="paragraph" w:styleId="ListNumber2">
    <w:name w:val="List Number 2"/>
    <w:rsid w:val="00961C0D"/>
    <w:pPr>
      <w:tabs>
        <w:tab w:val="num" w:pos="360"/>
      </w:tabs>
      <w:ind w:left="360" w:hanging="360"/>
    </w:pPr>
    <w:rPr>
      <w:sz w:val="22"/>
      <w:szCs w:val="24"/>
    </w:rPr>
  </w:style>
  <w:style w:type="paragraph" w:styleId="ListNumber3">
    <w:name w:val="List Number 3"/>
    <w:rsid w:val="00961C0D"/>
    <w:pPr>
      <w:tabs>
        <w:tab w:val="num" w:pos="360"/>
      </w:tabs>
      <w:ind w:left="360" w:hanging="360"/>
    </w:pPr>
    <w:rPr>
      <w:sz w:val="22"/>
      <w:szCs w:val="24"/>
    </w:rPr>
  </w:style>
  <w:style w:type="paragraph" w:styleId="ListNumber4">
    <w:name w:val="List Number 4"/>
    <w:rsid w:val="00961C0D"/>
    <w:pPr>
      <w:tabs>
        <w:tab w:val="num" w:pos="360"/>
      </w:tabs>
      <w:ind w:left="360" w:hanging="360"/>
    </w:pPr>
    <w:rPr>
      <w:sz w:val="22"/>
      <w:szCs w:val="24"/>
    </w:rPr>
  </w:style>
  <w:style w:type="paragraph" w:styleId="ListNumber5">
    <w:name w:val="List Number 5"/>
    <w:rsid w:val="00961C0D"/>
    <w:pPr>
      <w:tabs>
        <w:tab w:val="num" w:pos="1440"/>
      </w:tabs>
    </w:pPr>
    <w:rPr>
      <w:sz w:val="22"/>
      <w:szCs w:val="24"/>
    </w:rPr>
  </w:style>
  <w:style w:type="paragraph" w:customStyle="1" w:styleId="LongT">
    <w:name w:val="LongT"/>
    <w:basedOn w:val="OPCParaBase"/>
    <w:rsid w:val="00511171"/>
    <w:pPr>
      <w:spacing w:line="240" w:lineRule="auto"/>
    </w:pPr>
    <w:rPr>
      <w:b/>
      <w:sz w:val="32"/>
    </w:rPr>
  </w:style>
  <w:style w:type="paragraph" w:styleId="MacroText">
    <w:name w:val="macro"/>
    <w:rsid w:val="00961C0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1C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1C0D"/>
    <w:rPr>
      <w:sz w:val="24"/>
      <w:szCs w:val="24"/>
    </w:rPr>
  </w:style>
  <w:style w:type="paragraph" w:styleId="NormalIndent">
    <w:name w:val="Normal Indent"/>
    <w:rsid w:val="00961C0D"/>
    <w:pPr>
      <w:ind w:left="720"/>
    </w:pPr>
    <w:rPr>
      <w:sz w:val="22"/>
      <w:szCs w:val="24"/>
    </w:rPr>
  </w:style>
  <w:style w:type="paragraph" w:styleId="NoteHeading">
    <w:name w:val="Note Heading"/>
    <w:next w:val="Normal"/>
    <w:rsid w:val="00961C0D"/>
    <w:rPr>
      <w:sz w:val="22"/>
      <w:szCs w:val="24"/>
    </w:rPr>
  </w:style>
  <w:style w:type="paragraph" w:customStyle="1" w:styleId="notedraft">
    <w:name w:val="note(draft)"/>
    <w:aliases w:val="nd"/>
    <w:basedOn w:val="OPCParaBase"/>
    <w:rsid w:val="00511171"/>
    <w:pPr>
      <w:spacing w:before="240" w:line="240" w:lineRule="auto"/>
      <w:ind w:left="284" w:hanging="284"/>
    </w:pPr>
    <w:rPr>
      <w:i/>
      <w:sz w:val="24"/>
    </w:rPr>
  </w:style>
  <w:style w:type="paragraph" w:customStyle="1" w:styleId="notepara">
    <w:name w:val="note(para)"/>
    <w:aliases w:val="na"/>
    <w:basedOn w:val="OPCParaBase"/>
    <w:rsid w:val="00511171"/>
    <w:pPr>
      <w:spacing w:before="40" w:line="198" w:lineRule="exact"/>
      <w:ind w:left="2354" w:hanging="369"/>
    </w:pPr>
    <w:rPr>
      <w:sz w:val="18"/>
    </w:rPr>
  </w:style>
  <w:style w:type="paragraph" w:customStyle="1" w:styleId="noteParlAmend">
    <w:name w:val="note(ParlAmend)"/>
    <w:aliases w:val="npp"/>
    <w:basedOn w:val="OPCParaBase"/>
    <w:next w:val="ParlAmend"/>
    <w:rsid w:val="00511171"/>
    <w:pPr>
      <w:spacing w:line="240" w:lineRule="auto"/>
      <w:jc w:val="right"/>
    </w:pPr>
    <w:rPr>
      <w:rFonts w:ascii="Arial" w:hAnsi="Arial"/>
      <w:b/>
      <w:i/>
    </w:rPr>
  </w:style>
  <w:style w:type="character" w:styleId="PageNumber">
    <w:name w:val="page number"/>
    <w:basedOn w:val="DefaultParagraphFont"/>
    <w:rsid w:val="00961C0D"/>
  </w:style>
  <w:style w:type="paragraph" w:customStyle="1" w:styleId="Page1">
    <w:name w:val="Page1"/>
    <w:basedOn w:val="OPCParaBase"/>
    <w:rsid w:val="00511171"/>
    <w:pPr>
      <w:spacing w:before="5600" w:line="240" w:lineRule="auto"/>
    </w:pPr>
    <w:rPr>
      <w:b/>
      <w:sz w:val="32"/>
    </w:rPr>
  </w:style>
  <w:style w:type="paragraph" w:customStyle="1" w:styleId="PageBreak">
    <w:name w:val="PageBreak"/>
    <w:aliases w:val="pb"/>
    <w:basedOn w:val="OPCParaBase"/>
    <w:rsid w:val="00511171"/>
    <w:pPr>
      <w:spacing w:line="240" w:lineRule="auto"/>
    </w:pPr>
    <w:rPr>
      <w:sz w:val="20"/>
    </w:rPr>
  </w:style>
  <w:style w:type="paragraph" w:customStyle="1" w:styleId="paragraph">
    <w:name w:val="paragraph"/>
    <w:aliases w:val="a"/>
    <w:basedOn w:val="OPCParaBase"/>
    <w:link w:val="paragraphChar"/>
    <w:rsid w:val="00511171"/>
    <w:pPr>
      <w:tabs>
        <w:tab w:val="right" w:pos="1531"/>
      </w:tabs>
      <w:spacing w:before="40" w:line="240" w:lineRule="auto"/>
      <w:ind w:left="1644" w:hanging="1644"/>
    </w:pPr>
  </w:style>
  <w:style w:type="paragraph" w:customStyle="1" w:styleId="paragraphsub">
    <w:name w:val="paragraph(sub)"/>
    <w:aliases w:val="aa"/>
    <w:basedOn w:val="OPCParaBase"/>
    <w:rsid w:val="00511171"/>
    <w:pPr>
      <w:tabs>
        <w:tab w:val="right" w:pos="1985"/>
      </w:tabs>
      <w:spacing w:before="40" w:line="240" w:lineRule="auto"/>
      <w:ind w:left="2098" w:hanging="2098"/>
    </w:pPr>
  </w:style>
  <w:style w:type="paragraph" w:customStyle="1" w:styleId="paragraphsub-sub">
    <w:name w:val="paragraph(sub-sub)"/>
    <w:aliases w:val="aaa"/>
    <w:basedOn w:val="OPCParaBase"/>
    <w:rsid w:val="00511171"/>
    <w:pPr>
      <w:tabs>
        <w:tab w:val="right" w:pos="2722"/>
      </w:tabs>
      <w:spacing w:before="40" w:line="240" w:lineRule="auto"/>
      <w:ind w:left="2835" w:hanging="2835"/>
    </w:pPr>
  </w:style>
  <w:style w:type="paragraph" w:customStyle="1" w:styleId="ParlAmend">
    <w:name w:val="ParlAmend"/>
    <w:aliases w:val="pp"/>
    <w:basedOn w:val="OPCParaBase"/>
    <w:rsid w:val="00511171"/>
    <w:pPr>
      <w:spacing w:before="240" w:line="240" w:lineRule="atLeast"/>
      <w:ind w:hanging="567"/>
    </w:pPr>
    <w:rPr>
      <w:sz w:val="24"/>
    </w:rPr>
  </w:style>
  <w:style w:type="paragraph" w:customStyle="1" w:styleId="Penalty">
    <w:name w:val="Penalty"/>
    <w:basedOn w:val="OPCParaBase"/>
    <w:rsid w:val="00511171"/>
    <w:pPr>
      <w:tabs>
        <w:tab w:val="left" w:pos="2977"/>
      </w:tabs>
      <w:spacing w:before="180" w:line="240" w:lineRule="auto"/>
      <w:ind w:left="1985" w:hanging="851"/>
    </w:pPr>
  </w:style>
  <w:style w:type="paragraph" w:styleId="PlainText">
    <w:name w:val="Plain Text"/>
    <w:rsid w:val="00961C0D"/>
    <w:rPr>
      <w:rFonts w:ascii="Courier New" w:hAnsi="Courier New" w:cs="Courier New"/>
      <w:sz w:val="22"/>
    </w:rPr>
  </w:style>
  <w:style w:type="paragraph" w:customStyle="1" w:styleId="Portfolio">
    <w:name w:val="Portfolio"/>
    <w:basedOn w:val="OPCParaBase"/>
    <w:rsid w:val="00511171"/>
    <w:pPr>
      <w:spacing w:line="240" w:lineRule="auto"/>
    </w:pPr>
    <w:rPr>
      <w:i/>
      <w:sz w:val="20"/>
    </w:rPr>
  </w:style>
  <w:style w:type="paragraph" w:customStyle="1" w:styleId="Preamble">
    <w:name w:val="Preamble"/>
    <w:basedOn w:val="OPCParaBase"/>
    <w:next w:val="Normal"/>
    <w:rsid w:val="005111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1171"/>
    <w:pPr>
      <w:spacing w:line="240" w:lineRule="auto"/>
    </w:pPr>
    <w:rPr>
      <w:i/>
      <w:sz w:val="20"/>
    </w:rPr>
  </w:style>
  <w:style w:type="paragraph" w:styleId="Salutation">
    <w:name w:val="Salutation"/>
    <w:next w:val="Normal"/>
    <w:rsid w:val="00961C0D"/>
    <w:rPr>
      <w:sz w:val="22"/>
      <w:szCs w:val="24"/>
    </w:rPr>
  </w:style>
  <w:style w:type="paragraph" w:customStyle="1" w:styleId="Session">
    <w:name w:val="Session"/>
    <w:basedOn w:val="OPCParaBase"/>
    <w:rsid w:val="00511171"/>
    <w:pPr>
      <w:spacing w:line="240" w:lineRule="auto"/>
    </w:pPr>
    <w:rPr>
      <w:sz w:val="28"/>
    </w:rPr>
  </w:style>
  <w:style w:type="paragraph" w:customStyle="1" w:styleId="ShortT">
    <w:name w:val="ShortT"/>
    <w:basedOn w:val="OPCParaBase"/>
    <w:next w:val="Normal"/>
    <w:link w:val="ShortTChar"/>
    <w:qFormat/>
    <w:rsid w:val="00511171"/>
    <w:pPr>
      <w:spacing w:line="240" w:lineRule="auto"/>
    </w:pPr>
    <w:rPr>
      <w:b/>
      <w:sz w:val="40"/>
    </w:rPr>
  </w:style>
  <w:style w:type="paragraph" w:styleId="Signature">
    <w:name w:val="Signature"/>
    <w:rsid w:val="00961C0D"/>
    <w:pPr>
      <w:ind w:left="4252"/>
    </w:pPr>
    <w:rPr>
      <w:sz w:val="22"/>
      <w:szCs w:val="24"/>
    </w:rPr>
  </w:style>
  <w:style w:type="paragraph" w:customStyle="1" w:styleId="Sponsor">
    <w:name w:val="Sponsor"/>
    <w:basedOn w:val="OPCParaBase"/>
    <w:rsid w:val="00511171"/>
    <w:pPr>
      <w:spacing w:line="240" w:lineRule="auto"/>
    </w:pPr>
    <w:rPr>
      <w:i/>
    </w:rPr>
  </w:style>
  <w:style w:type="character" w:styleId="Strong">
    <w:name w:val="Strong"/>
    <w:basedOn w:val="DefaultParagraphFont"/>
    <w:qFormat/>
    <w:rsid w:val="00961C0D"/>
    <w:rPr>
      <w:b/>
      <w:bCs/>
    </w:rPr>
  </w:style>
  <w:style w:type="paragraph" w:customStyle="1" w:styleId="Subitem">
    <w:name w:val="Subitem"/>
    <w:aliases w:val="iss"/>
    <w:basedOn w:val="OPCParaBase"/>
    <w:rsid w:val="00511171"/>
    <w:pPr>
      <w:spacing w:before="180" w:line="240" w:lineRule="auto"/>
      <w:ind w:left="709" w:hanging="709"/>
    </w:pPr>
  </w:style>
  <w:style w:type="paragraph" w:customStyle="1" w:styleId="SubitemHead">
    <w:name w:val="SubitemHead"/>
    <w:aliases w:val="issh"/>
    <w:basedOn w:val="OPCParaBase"/>
    <w:rsid w:val="005111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11171"/>
    <w:pPr>
      <w:spacing w:before="40" w:line="240" w:lineRule="auto"/>
      <w:ind w:left="1134"/>
    </w:pPr>
  </w:style>
  <w:style w:type="paragraph" w:customStyle="1" w:styleId="SubsectionHead">
    <w:name w:val="SubsectionHead"/>
    <w:aliases w:val="ssh"/>
    <w:basedOn w:val="OPCParaBase"/>
    <w:next w:val="subsection"/>
    <w:rsid w:val="00511171"/>
    <w:pPr>
      <w:keepNext/>
      <w:keepLines/>
      <w:spacing w:before="240" w:line="240" w:lineRule="auto"/>
      <w:ind w:left="1134"/>
    </w:pPr>
    <w:rPr>
      <w:i/>
    </w:rPr>
  </w:style>
  <w:style w:type="paragraph" w:styleId="Subtitle">
    <w:name w:val="Subtitle"/>
    <w:qFormat/>
    <w:rsid w:val="00961C0D"/>
    <w:pPr>
      <w:spacing w:after="60"/>
      <w:jc w:val="center"/>
    </w:pPr>
    <w:rPr>
      <w:rFonts w:ascii="Arial" w:hAnsi="Arial" w:cs="Arial"/>
      <w:sz w:val="24"/>
      <w:szCs w:val="24"/>
    </w:rPr>
  </w:style>
  <w:style w:type="table" w:styleId="Table3Deffects1">
    <w:name w:val="Table 3D effects 1"/>
    <w:basedOn w:val="TableNormal"/>
    <w:rsid w:val="00961C0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1C0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1C0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1C0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1C0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1C0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1C0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1C0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1C0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1C0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1C0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1C0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1C0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1C0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1C0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1C0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1C0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117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1C0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1C0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1C0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1C0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1C0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1C0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1C0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1C0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1C0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1C0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1C0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1C0D"/>
    <w:pPr>
      <w:ind w:left="220" w:hanging="220"/>
    </w:pPr>
    <w:rPr>
      <w:sz w:val="22"/>
      <w:szCs w:val="24"/>
    </w:rPr>
  </w:style>
  <w:style w:type="paragraph" w:styleId="TableofFigures">
    <w:name w:val="table of figures"/>
    <w:next w:val="Normal"/>
    <w:rsid w:val="00961C0D"/>
    <w:pPr>
      <w:ind w:left="440" w:hanging="440"/>
    </w:pPr>
    <w:rPr>
      <w:sz w:val="22"/>
      <w:szCs w:val="24"/>
    </w:rPr>
  </w:style>
  <w:style w:type="table" w:styleId="TableProfessional">
    <w:name w:val="Table Professional"/>
    <w:basedOn w:val="TableNormal"/>
    <w:rsid w:val="00961C0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1C0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1C0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1C0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1C0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1C0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1C0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1C0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1C0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1C0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11171"/>
    <w:pPr>
      <w:spacing w:before="60" w:line="240" w:lineRule="auto"/>
      <w:ind w:left="284" w:hanging="284"/>
    </w:pPr>
    <w:rPr>
      <w:sz w:val="20"/>
    </w:rPr>
  </w:style>
  <w:style w:type="paragraph" w:customStyle="1" w:styleId="Tablei">
    <w:name w:val="Table(i)"/>
    <w:aliases w:val="taa"/>
    <w:basedOn w:val="OPCParaBase"/>
    <w:rsid w:val="0051117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1117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11171"/>
    <w:pPr>
      <w:spacing w:before="60" w:line="240" w:lineRule="atLeast"/>
    </w:pPr>
    <w:rPr>
      <w:sz w:val="20"/>
    </w:rPr>
  </w:style>
  <w:style w:type="paragraph" w:styleId="Title">
    <w:name w:val="Title"/>
    <w:qFormat/>
    <w:rsid w:val="00961C0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111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117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1171"/>
    <w:pPr>
      <w:spacing w:before="122" w:line="198" w:lineRule="exact"/>
      <w:ind w:left="1985" w:hanging="851"/>
      <w:jc w:val="right"/>
    </w:pPr>
    <w:rPr>
      <w:sz w:val="18"/>
    </w:rPr>
  </w:style>
  <w:style w:type="paragraph" w:customStyle="1" w:styleId="TLPTableBullet">
    <w:name w:val="TLPTableBullet"/>
    <w:aliases w:val="ttb"/>
    <w:basedOn w:val="OPCParaBase"/>
    <w:rsid w:val="00511171"/>
    <w:pPr>
      <w:spacing w:line="240" w:lineRule="exact"/>
      <w:ind w:left="284" w:hanging="284"/>
    </w:pPr>
    <w:rPr>
      <w:sz w:val="20"/>
    </w:rPr>
  </w:style>
  <w:style w:type="paragraph" w:styleId="TOAHeading">
    <w:name w:val="toa heading"/>
    <w:next w:val="Normal"/>
    <w:rsid w:val="00961C0D"/>
    <w:pPr>
      <w:spacing w:before="120"/>
    </w:pPr>
    <w:rPr>
      <w:rFonts w:ascii="Arial" w:hAnsi="Arial" w:cs="Arial"/>
      <w:b/>
      <w:bCs/>
      <w:sz w:val="24"/>
      <w:szCs w:val="24"/>
    </w:rPr>
  </w:style>
  <w:style w:type="paragraph" w:styleId="TOC1">
    <w:name w:val="toc 1"/>
    <w:basedOn w:val="OPCParaBase"/>
    <w:next w:val="Normal"/>
    <w:uiPriority w:val="39"/>
    <w:unhideWhenUsed/>
    <w:rsid w:val="0051117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117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1117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1117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1117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111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11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111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111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1171"/>
    <w:pPr>
      <w:keepLines/>
      <w:spacing w:before="240" w:after="120" w:line="240" w:lineRule="auto"/>
      <w:ind w:left="794"/>
    </w:pPr>
    <w:rPr>
      <w:b/>
      <w:kern w:val="28"/>
      <w:sz w:val="20"/>
    </w:rPr>
  </w:style>
  <w:style w:type="paragraph" w:customStyle="1" w:styleId="TofSectsHeading">
    <w:name w:val="TofSects(Heading)"/>
    <w:basedOn w:val="OPCParaBase"/>
    <w:rsid w:val="00511171"/>
    <w:pPr>
      <w:spacing w:before="240" w:after="120" w:line="240" w:lineRule="auto"/>
    </w:pPr>
    <w:rPr>
      <w:b/>
      <w:sz w:val="24"/>
    </w:rPr>
  </w:style>
  <w:style w:type="paragraph" w:customStyle="1" w:styleId="TofSectsSection">
    <w:name w:val="TofSects(Section)"/>
    <w:basedOn w:val="OPCParaBase"/>
    <w:rsid w:val="00511171"/>
    <w:pPr>
      <w:keepLines/>
      <w:spacing w:before="40" w:line="240" w:lineRule="auto"/>
      <w:ind w:left="1588" w:hanging="794"/>
    </w:pPr>
    <w:rPr>
      <w:kern w:val="28"/>
      <w:sz w:val="18"/>
    </w:rPr>
  </w:style>
  <w:style w:type="paragraph" w:customStyle="1" w:styleId="TofSectsSubdiv">
    <w:name w:val="TofSects(Subdiv)"/>
    <w:basedOn w:val="OPCParaBase"/>
    <w:rsid w:val="00511171"/>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E45775"/>
    <w:rPr>
      <w:sz w:val="22"/>
    </w:rPr>
  </w:style>
  <w:style w:type="character" w:customStyle="1" w:styleId="ItemHeadChar">
    <w:name w:val="ItemHead Char"/>
    <w:aliases w:val="ih Char"/>
    <w:basedOn w:val="DefaultParagraphFont"/>
    <w:link w:val="ItemHead"/>
    <w:rsid w:val="004961CD"/>
    <w:rPr>
      <w:rFonts w:ascii="Arial" w:hAnsi="Arial"/>
      <w:b/>
      <w:kern w:val="28"/>
      <w:sz w:val="24"/>
    </w:rPr>
  </w:style>
  <w:style w:type="character" w:customStyle="1" w:styleId="subsectionChar">
    <w:name w:val="subsection Char"/>
    <w:aliases w:val="ss Char"/>
    <w:basedOn w:val="DefaultParagraphFont"/>
    <w:link w:val="subsection"/>
    <w:rsid w:val="00F200C2"/>
    <w:rPr>
      <w:sz w:val="22"/>
    </w:rPr>
  </w:style>
  <w:style w:type="paragraph" w:customStyle="1" w:styleId="noteToPara">
    <w:name w:val="noteToPara"/>
    <w:aliases w:val="ntp"/>
    <w:basedOn w:val="OPCParaBase"/>
    <w:rsid w:val="00511171"/>
    <w:pPr>
      <w:spacing w:before="122" w:line="198" w:lineRule="exact"/>
      <w:ind w:left="2353" w:hanging="709"/>
    </w:pPr>
    <w:rPr>
      <w:sz w:val="18"/>
    </w:rPr>
  </w:style>
  <w:style w:type="character" w:customStyle="1" w:styleId="OPCCharBase">
    <w:name w:val="OPCCharBase"/>
    <w:uiPriority w:val="1"/>
    <w:qFormat/>
    <w:rsid w:val="00511171"/>
  </w:style>
  <w:style w:type="paragraph" w:customStyle="1" w:styleId="OPCParaBase">
    <w:name w:val="OPCParaBase"/>
    <w:qFormat/>
    <w:rsid w:val="00511171"/>
    <w:pPr>
      <w:spacing w:line="260" w:lineRule="atLeast"/>
    </w:pPr>
    <w:rPr>
      <w:sz w:val="22"/>
    </w:rPr>
  </w:style>
  <w:style w:type="character" w:customStyle="1" w:styleId="HeaderChar">
    <w:name w:val="Header Char"/>
    <w:basedOn w:val="DefaultParagraphFont"/>
    <w:link w:val="Header"/>
    <w:rsid w:val="00511171"/>
    <w:rPr>
      <w:sz w:val="16"/>
    </w:rPr>
  </w:style>
  <w:style w:type="paragraph" w:customStyle="1" w:styleId="WRStyle">
    <w:name w:val="WR Style"/>
    <w:aliases w:val="WR"/>
    <w:basedOn w:val="OPCParaBase"/>
    <w:rsid w:val="00511171"/>
    <w:pPr>
      <w:spacing w:before="240" w:line="240" w:lineRule="auto"/>
      <w:ind w:left="284" w:hanging="284"/>
    </w:pPr>
    <w:rPr>
      <w:b/>
      <w:i/>
      <w:kern w:val="28"/>
      <w:sz w:val="24"/>
    </w:rPr>
  </w:style>
  <w:style w:type="character" w:customStyle="1" w:styleId="FooterChar">
    <w:name w:val="Footer Char"/>
    <w:basedOn w:val="DefaultParagraphFont"/>
    <w:link w:val="Footer"/>
    <w:rsid w:val="00511171"/>
    <w:rPr>
      <w:sz w:val="22"/>
      <w:szCs w:val="24"/>
    </w:rPr>
  </w:style>
  <w:style w:type="table" w:customStyle="1" w:styleId="CFlag">
    <w:name w:val="CFlag"/>
    <w:basedOn w:val="TableNormal"/>
    <w:uiPriority w:val="99"/>
    <w:rsid w:val="00511171"/>
    <w:tblPr/>
  </w:style>
  <w:style w:type="paragraph" w:customStyle="1" w:styleId="SignCoverPageEnd">
    <w:name w:val="SignCoverPageEnd"/>
    <w:basedOn w:val="OPCParaBase"/>
    <w:next w:val="Normal"/>
    <w:rsid w:val="005111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1171"/>
    <w:pPr>
      <w:pBdr>
        <w:top w:val="single" w:sz="4" w:space="1" w:color="auto"/>
      </w:pBdr>
      <w:spacing w:before="360"/>
      <w:ind w:right="397"/>
      <w:jc w:val="both"/>
    </w:pPr>
  </w:style>
  <w:style w:type="paragraph" w:customStyle="1" w:styleId="ENotesHeading1">
    <w:name w:val="ENotesHeading 1"/>
    <w:aliases w:val="Enh1"/>
    <w:basedOn w:val="OPCParaBase"/>
    <w:next w:val="Normal"/>
    <w:rsid w:val="00511171"/>
    <w:pPr>
      <w:spacing w:before="120"/>
      <w:outlineLvl w:val="1"/>
    </w:pPr>
    <w:rPr>
      <w:b/>
      <w:sz w:val="28"/>
      <w:szCs w:val="28"/>
    </w:rPr>
  </w:style>
  <w:style w:type="paragraph" w:customStyle="1" w:styleId="ENotesHeading2">
    <w:name w:val="ENotesHeading 2"/>
    <w:aliases w:val="Enh2,ENh2"/>
    <w:basedOn w:val="OPCParaBase"/>
    <w:next w:val="Normal"/>
    <w:rsid w:val="00511171"/>
    <w:pPr>
      <w:spacing w:before="120" w:after="120"/>
      <w:outlineLvl w:val="2"/>
    </w:pPr>
    <w:rPr>
      <w:b/>
      <w:sz w:val="24"/>
      <w:szCs w:val="28"/>
    </w:rPr>
  </w:style>
  <w:style w:type="paragraph" w:customStyle="1" w:styleId="CompiledActNo">
    <w:name w:val="CompiledActNo"/>
    <w:basedOn w:val="OPCParaBase"/>
    <w:next w:val="Normal"/>
    <w:rsid w:val="00511171"/>
    <w:rPr>
      <w:b/>
      <w:sz w:val="24"/>
      <w:szCs w:val="24"/>
    </w:rPr>
  </w:style>
  <w:style w:type="paragraph" w:customStyle="1" w:styleId="ENotesText">
    <w:name w:val="ENotesText"/>
    <w:aliases w:val="Ent,ENt"/>
    <w:basedOn w:val="OPCParaBase"/>
    <w:next w:val="Normal"/>
    <w:rsid w:val="00511171"/>
    <w:pPr>
      <w:spacing w:before="120"/>
    </w:pPr>
  </w:style>
  <w:style w:type="paragraph" w:customStyle="1" w:styleId="CompiledMadeUnder">
    <w:name w:val="CompiledMadeUnder"/>
    <w:basedOn w:val="OPCParaBase"/>
    <w:next w:val="Normal"/>
    <w:rsid w:val="00511171"/>
    <w:rPr>
      <w:i/>
      <w:sz w:val="24"/>
      <w:szCs w:val="24"/>
    </w:rPr>
  </w:style>
  <w:style w:type="paragraph" w:customStyle="1" w:styleId="Paragraphsub-sub-sub">
    <w:name w:val="Paragraph(sub-sub-sub)"/>
    <w:aliases w:val="aaaa"/>
    <w:basedOn w:val="OPCParaBase"/>
    <w:rsid w:val="005111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11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11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11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117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1171"/>
    <w:pPr>
      <w:spacing w:before="60" w:line="240" w:lineRule="auto"/>
    </w:pPr>
    <w:rPr>
      <w:rFonts w:cs="Arial"/>
      <w:sz w:val="20"/>
      <w:szCs w:val="22"/>
    </w:rPr>
  </w:style>
  <w:style w:type="paragraph" w:customStyle="1" w:styleId="ActHead10">
    <w:name w:val="ActHead 10"/>
    <w:aliases w:val="sp"/>
    <w:basedOn w:val="OPCParaBase"/>
    <w:next w:val="ActHead3"/>
    <w:rsid w:val="0051117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1117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11171"/>
    <w:pPr>
      <w:keepNext/>
      <w:spacing w:before="60" w:line="240" w:lineRule="atLeast"/>
    </w:pPr>
    <w:rPr>
      <w:b/>
      <w:sz w:val="20"/>
    </w:rPr>
  </w:style>
  <w:style w:type="paragraph" w:customStyle="1" w:styleId="NoteToSubpara">
    <w:name w:val="NoteToSubpara"/>
    <w:aliases w:val="nts"/>
    <w:basedOn w:val="OPCParaBase"/>
    <w:rsid w:val="00511171"/>
    <w:pPr>
      <w:spacing w:before="40" w:line="198" w:lineRule="exact"/>
      <w:ind w:left="2835" w:hanging="709"/>
    </w:pPr>
    <w:rPr>
      <w:sz w:val="18"/>
    </w:rPr>
  </w:style>
  <w:style w:type="paragraph" w:customStyle="1" w:styleId="ENoteTableHeading">
    <w:name w:val="ENoteTableHeading"/>
    <w:aliases w:val="enth"/>
    <w:basedOn w:val="OPCParaBase"/>
    <w:rsid w:val="00511171"/>
    <w:pPr>
      <w:keepNext/>
      <w:spacing w:before="60" w:line="240" w:lineRule="atLeast"/>
    </w:pPr>
    <w:rPr>
      <w:rFonts w:ascii="Arial" w:hAnsi="Arial"/>
      <w:b/>
      <w:sz w:val="16"/>
    </w:rPr>
  </w:style>
  <w:style w:type="paragraph" w:customStyle="1" w:styleId="ENoteTTi">
    <w:name w:val="ENoteTTi"/>
    <w:aliases w:val="entti"/>
    <w:basedOn w:val="OPCParaBase"/>
    <w:rsid w:val="00511171"/>
    <w:pPr>
      <w:keepNext/>
      <w:spacing w:before="60" w:line="240" w:lineRule="atLeast"/>
      <w:ind w:left="170"/>
    </w:pPr>
    <w:rPr>
      <w:sz w:val="16"/>
    </w:rPr>
  </w:style>
  <w:style w:type="paragraph" w:customStyle="1" w:styleId="ENoteTTIndentHeading">
    <w:name w:val="ENoteTTIndentHeading"/>
    <w:aliases w:val="enTTHi"/>
    <w:basedOn w:val="OPCParaBase"/>
    <w:rsid w:val="005111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1171"/>
    <w:pPr>
      <w:spacing w:before="60" w:line="240" w:lineRule="atLeast"/>
    </w:pPr>
    <w:rPr>
      <w:sz w:val="16"/>
    </w:rPr>
  </w:style>
  <w:style w:type="paragraph" w:customStyle="1" w:styleId="MadeunderText">
    <w:name w:val="MadeunderText"/>
    <w:basedOn w:val="OPCParaBase"/>
    <w:next w:val="CompiledMadeUnder"/>
    <w:rsid w:val="00511171"/>
    <w:pPr>
      <w:spacing w:before="240"/>
    </w:pPr>
    <w:rPr>
      <w:sz w:val="24"/>
      <w:szCs w:val="24"/>
    </w:rPr>
  </w:style>
  <w:style w:type="paragraph" w:customStyle="1" w:styleId="ENotesHeading3">
    <w:name w:val="ENotesHeading 3"/>
    <w:aliases w:val="Enh3"/>
    <w:basedOn w:val="OPCParaBase"/>
    <w:next w:val="Normal"/>
    <w:rsid w:val="00511171"/>
    <w:pPr>
      <w:keepNext/>
      <w:spacing w:before="120" w:line="240" w:lineRule="auto"/>
      <w:outlineLvl w:val="4"/>
    </w:pPr>
    <w:rPr>
      <w:b/>
      <w:szCs w:val="24"/>
    </w:rPr>
  </w:style>
  <w:style w:type="paragraph" w:customStyle="1" w:styleId="SubPartCASA">
    <w:name w:val="SubPart(CASA)"/>
    <w:aliases w:val="csp"/>
    <w:basedOn w:val="OPCParaBase"/>
    <w:next w:val="ActHead3"/>
    <w:rsid w:val="00511171"/>
    <w:pPr>
      <w:keepNext/>
      <w:keepLines/>
      <w:spacing w:before="280"/>
      <w:outlineLvl w:val="1"/>
    </w:pPr>
    <w:rPr>
      <w:b/>
      <w:kern w:val="28"/>
      <w:sz w:val="32"/>
    </w:rPr>
  </w:style>
  <w:style w:type="character" w:customStyle="1" w:styleId="ActHead4Char">
    <w:name w:val="ActHead 4 Char"/>
    <w:aliases w:val="sd Char"/>
    <w:basedOn w:val="DefaultParagraphFont"/>
    <w:link w:val="ActHead4"/>
    <w:rsid w:val="00D51C31"/>
    <w:rPr>
      <w:b/>
      <w:kern w:val="28"/>
      <w:sz w:val="26"/>
    </w:rPr>
  </w:style>
  <w:style w:type="character" w:customStyle="1" w:styleId="ItemChar">
    <w:name w:val="Item Char"/>
    <w:aliases w:val="i Char"/>
    <w:basedOn w:val="DefaultParagraphFont"/>
    <w:link w:val="Item"/>
    <w:rsid w:val="008A20D7"/>
    <w:rPr>
      <w:sz w:val="22"/>
    </w:rPr>
  </w:style>
  <w:style w:type="paragraph" w:styleId="Revision">
    <w:name w:val="Revision"/>
    <w:hidden/>
    <w:uiPriority w:val="99"/>
    <w:semiHidden/>
    <w:rsid w:val="00D44385"/>
    <w:rPr>
      <w:rFonts w:eastAsiaTheme="minorHAnsi" w:cstheme="minorBidi"/>
      <w:sz w:val="22"/>
      <w:lang w:eastAsia="en-US"/>
    </w:rPr>
  </w:style>
  <w:style w:type="paragraph" w:customStyle="1" w:styleId="SOText">
    <w:name w:val="SO Text"/>
    <w:aliases w:val="sot"/>
    <w:link w:val="SOTextChar"/>
    <w:rsid w:val="0051117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11171"/>
    <w:rPr>
      <w:rFonts w:eastAsiaTheme="minorHAnsi" w:cstheme="minorBidi"/>
      <w:sz w:val="22"/>
      <w:lang w:eastAsia="en-US"/>
    </w:rPr>
  </w:style>
  <w:style w:type="paragraph" w:customStyle="1" w:styleId="SOTextNote">
    <w:name w:val="SO TextNote"/>
    <w:aliases w:val="sont"/>
    <w:basedOn w:val="SOText"/>
    <w:qFormat/>
    <w:rsid w:val="00511171"/>
    <w:pPr>
      <w:spacing w:before="122" w:line="198" w:lineRule="exact"/>
      <w:ind w:left="1843" w:hanging="709"/>
    </w:pPr>
    <w:rPr>
      <w:sz w:val="18"/>
    </w:rPr>
  </w:style>
  <w:style w:type="paragraph" w:customStyle="1" w:styleId="SOPara">
    <w:name w:val="SO Para"/>
    <w:aliases w:val="soa"/>
    <w:basedOn w:val="SOText"/>
    <w:link w:val="SOParaChar"/>
    <w:qFormat/>
    <w:rsid w:val="00511171"/>
    <w:pPr>
      <w:tabs>
        <w:tab w:val="right" w:pos="1786"/>
      </w:tabs>
      <w:spacing w:before="40"/>
      <w:ind w:left="2070" w:hanging="936"/>
    </w:pPr>
  </w:style>
  <w:style w:type="character" w:customStyle="1" w:styleId="SOParaChar">
    <w:name w:val="SO Para Char"/>
    <w:aliases w:val="soa Char"/>
    <w:basedOn w:val="DefaultParagraphFont"/>
    <w:link w:val="SOPara"/>
    <w:rsid w:val="00511171"/>
    <w:rPr>
      <w:rFonts w:eastAsiaTheme="minorHAnsi" w:cstheme="minorBidi"/>
      <w:sz w:val="22"/>
      <w:lang w:eastAsia="en-US"/>
    </w:rPr>
  </w:style>
  <w:style w:type="paragraph" w:customStyle="1" w:styleId="FileName">
    <w:name w:val="FileName"/>
    <w:basedOn w:val="Normal"/>
    <w:rsid w:val="00511171"/>
  </w:style>
  <w:style w:type="paragraph" w:customStyle="1" w:styleId="SOHeadBold">
    <w:name w:val="SO HeadBold"/>
    <w:aliases w:val="sohb"/>
    <w:basedOn w:val="SOText"/>
    <w:next w:val="SOText"/>
    <w:link w:val="SOHeadBoldChar"/>
    <w:qFormat/>
    <w:rsid w:val="00511171"/>
    <w:rPr>
      <w:b/>
    </w:rPr>
  </w:style>
  <w:style w:type="character" w:customStyle="1" w:styleId="SOHeadBoldChar">
    <w:name w:val="SO HeadBold Char"/>
    <w:aliases w:val="sohb Char"/>
    <w:basedOn w:val="DefaultParagraphFont"/>
    <w:link w:val="SOHeadBold"/>
    <w:rsid w:val="0051117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11171"/>
    <w:rPr>
      <w:i/>
    </w:rPr>
  </w:style>
  <w:style w:type="character" w:customStyle="1" w:styleId="SOHeadItalicChar">
    <w:name w:val="SO HeadItalic Char"/>
    <w:aliases w:val="sohi Char"/>
    <w:basedOn w:val="DefaultParagraphFont"/>
    <w:link w:val="SOHeadItalic"/>
    <w:rsid w:val="00511171"/>
    <w:rPr>
      <w:rFonts w:eastAsiaTheme="minorHAnsi" w:cstheme="minorBidi"/>
      <w:i/>
      <w:sz w:val="22"/>
      <w:lang w:eastAsia="en-US"/>
    </w:rPr>
  </w:style>
  <w:style w:type="paragraph" w:customStyle="1" w:styleId="SOBullet">
    <w:name w:val="SO Bullet"/>
    <w:aliases w:val="sotb"/>
    <w:basedOn w:val="SOText"/>
    <w:link w:val="SOBulletChar"/>
    <w:qFormat/>
    <w:rsid w:val="00511171"/>
    <w:pPr>
      <w:ind w:left="1559" w:hanging="425"/>
    </w:pPr>
  </w:style>
  <w:style w:type="character" w:customStyle="1" w:styleId="SOBulletChar">
    <w:name w:val="SO Bullet Char"/>
    <w:aliases w:val="sotb Char"/>
    <w:basedOn w:val="DefaultParagraphFont"/>
    <w:link w:val="SOBullet"/>
    <w:rsid w:val="00511171"/>
    <w:rPr>
      <w:rFonts w:eastAsiaTheme="minorHAnsi" w:cstheme="minorBidi"/>
      <w:sz w:val="22"/>
      <w:lang w:eastAsia="en-US"/>
    </w:rPr>
  </w:style>
  <w:style w:type="paragraph" w:customStyle="1" w:styleId="SOBulletNote">
    <w:name w:val="SO BulletNote"/>
    <w:aliases w:val="sonb"/>
    <w:basedOn w:val="SOTextNote"/>
    <w:link w:val="SOBulletNoteChar"/>
    <w:qFormat/>
    <w:rsid w:val="00511171"/>
    <w:pPr>
      <w:tabs>
        <w:tab w:val="left" w:pos="1560"/>
      </w:tabs>
      <w:ind w:left="2268" w:hanging="1134"/>
    </w:pPr>
  </w:style>
  <w:style w:type="character" w:customStyle="1" w:styleId="SOBulletNoteChar">
    <w:name w:val="SO BulletNote Char"/>
    <w:aliases w:val="sonb Char"/>
    <w:basedOn w:val="DefaultParagraphFont"/>
    <w:link w:val="SOBulletNote"/>
    <w:rsid w:val="00511171"/>
    <w:rPr>
      <w:rFonts w:eastAsiaTheme="minorHAnsi" w:cstheme="minorBidi"/>
      <w:sz w:val="18"/>
      <w:lang w:eastAsia="en-US"/>
    </w:rPr>
  </w:style>
  <w:style w:type="character" w:customStyle="1" w:styleId="ActHead5Char">
    <w:name w:val="ActHead 5 Char"/>
    <w:aliases w:val="s Char"/>
    <w:link w:val="ActHead5"/>
    <w:rsid w:val="00DB3E5F"/>
    <w:rPr>
      <w:b/>
      <w:kern w:val="28"/>
      <w:sz w:val="24"/>
    </w:rPr>
  </w:style>
  <w:style w:type="paragraph" w:customStyle="1" w:styleId="FreeForm">
    <w:name w:val="FreeForm"/>
    <w:rsid w:val="00511171"/>
    <w:rPr>
      <w:rFonts w:ascii="Arial" w:eastAsiaTheme="minorHAnsi" w:hAnsi="Arial" w:cstheme="minorBidi"/>
      <w:sz w:val="22"/>
      <w:lang w:eastAsia="en-US"/>
    </w:rPr>
  </w:style>
  <w:style w:type="character" w:customStyle="1" w:styleId="ShortTChar">
    <w:name w:val="ShortT Char"/>
    <w:basedOn w:val="DefaultParagraphFont"/>
    <w:link w:val="ShortT"/>
    <w:rsid w:val="00121B81"/>
    <w:rPr>
      <w:b/>
      <w:sz w:val="40"/>
    </w:rPr>
  </w:style>
  <w:style w:type="character" w:customStyle="1" w:styleId="charlegtitle1">
    <w:name w:val="charlegtitle1"/>
    <w:basedOn w:val="DefaultParagraphFont"/>
    <w:rsid w:val="003F11A2"/>
    <w:rPr>
      <w:rFonts w:ascii="Helvetica Neue" w:hAnsi="Helvetica Neue" w:hint="default"/>
      <w:b/>
      <w:bCs/>
      <w:color w:val="10418E"/>
      <w:sz w:val="40"/>
      <w:szCs w:val="40"/>
    </w:rPr>
  </w:style>
  <w:style w:type="character" w:customStyle="1" w:styleId="DefinitionChar">
    <w:name w:val="Definition Char"/>
    <w:aliases w:val="dd Char"/>
    <w:link w:val="Definition"/>
    <w:rsid w:val="00CB02F0"/>
    <w:rPr>
      <w:sz w:val="22"/>
    </w:rPr>
  </w:style>
  <w:style w:type="character" w:customStyle="1" w:styleId="notetextChar">
    <w:name w:val="note(text) Char"/>
    <w:aliases w:val="n Char"/>
    <w:basedOn w:val="DefaultParagraphFont"/>
    <w:link w:val="notetext"/>
    <w:rsid w:val="00CB02F0"/>
    <w:rPr>
      <w:sz w:val="18"/>
    </w:rPr>
  </w:style>
  <w:style w:type="character" w:customStyle="1" w:styleId="subsection2Char">
    <w:name w:val="subsection2 Char"/>
    <w:aliases w:val="ss2 Char"/>
    <w:link w:val="subsection2"/>
    <w:rsid w:val="009F6AE9"/>
    <w:rPr>
      <w:sz w:val="22"/>
    </w:rPr>
  </w:style>
  <w:style w:type="paragraph" w:customStyle="1" w:styleId="EnStatement">
    <w:name w:val="EnStatement"/>
    <w:basedOn w:val="Normal"/>
    <w:rsid w:val="00511171"/>
    <w:pPr>
      <w:numPr>
        <w:numId w:val="17"/>
      </w:numPr>
    </w:pPr>
    <w:rPr>
      <w:rFonts w:eastAsia="Times New Roman" w:cs="Times New Roman"/>
      <w:lang w:eastAsia="en-AU"/>
    </w:rPr>
  </w:style>
  <w:style w:type="paragraph" w:customStyle="1" w:styleId="EnStatementHeading">
    <w:name w:val="EnStatementHeading"/>
    <w:basedOn w:val="Normal"/>
    <w:rsid w:val="00511171"/>
    <w:rPr>
      <w:rFonts w:eastAsia="Times New Roman" w:cs="Times New Roman"/>
      <w:b/>
      <w:lang w:eastAsia="en-AU"/>
    </w:rPr>
  </w:style>
  <w:style w:type="paragraph" w:customStyle="1" w:styleId="Transitional">
    <w:name w:val="Transitional"/>
    <w:aliases w:val="tr"/>
    <w:basedOn w:val="Normal"/>
    <w:next w:val="Normal"/>
    <w:rsid w:val="0051117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3Char">
    <w:name w:val="Heading 3 Char"/>
    <w:basedOn w:val="DefaultParagraphFont"/>
    <w:link w:val="Heading3"/>
    <w:uiPriority w:val="9"/>
    <w:rsid w:val="00DC409D"/>
    <w:rPr>
      <w:b/>
      <w:kern w:val="28"/>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911">
      <w:bodyDiv w:val="1"/>
      <w:marLeft w:val="0"/>
      <w:marRight w:val="0"/>
      <w:marTop w:val="0"/>
      <w:marBottom w:val="0"/>
      <w:divBdr>
        <w:top w:val="none" w:sz="0" w:space="0" w:color="auto"/>
        <w:left w:val="none" w:sz="0" w:space="0" w:color="auto"/>
        <w:bottom w:val="none" w:sz="0" w:space="0" w:color="auto"/>
        <w:right w:val="none" w:sz="0" w:space="0" w:color="auto"/>
      </w:divBdr>
      <w:divsChild>
        <w:div w:id="1330406614">
          <w:marLeft w:val="0"/>
          <w:marRight w:val="0"/>
          <w:marTop w:val="0"/>
          <w:marBottom w:val="0"/>
          <w:divBdr>
            <w:top w:val="none" w:sz="0" w:space="0" w:color="auto"/>
            <w:left w:val="none" w:sz="0" w:space="0" w:color="auto"/>
            <w:bottom w:val="none" w:sz="0" w:space="0" w:color="auto"/>
            <w:right w:val="none" w:sz="0" w:space="0" w:color="auto"/>
          </w:divBdr>
          <w:divsChild>
            <w:div w:id="861280693">
              <w:marLeft w:val="0"/>
              <w:marRight w:val="0"/>
              <w:marTop w:val="0"/>
              <w:marBottom w:val="0"/>
              <w:divBdr>
                <w:top w:val="none" w:sz="0" w:space="0" w:color="auto"/>
                <w:left w:val="none" w:sz="0" w:space="0" w:color="auto"/>
                <w:bottom w:val="none" w:sz="0" w:space="0" w:color="auto"/>
                <w:right w:val="none" w:sz="0" w:space="0" w:color="auto"/>
              </w:divBdr>
              <w:divsChild>
                <w:div w:id="706612283">
                  <w:marLeft w:val="0"/>
                  <w:marRight w:val="0"/>
                  <w:marTop w:val="0"/>
                  <w:marBottom w:val="0"/>
                  <w:divBdr>
                    <w:top w:val="none" w:sz="0" w:space="0" w:color="auto"/>
                    <w:left w:val="none" w:sz="0" w:space="0" w:color="auto"/>
                    <w:bottom w:val="none" w:sz="0" w:space="0" w:color="auto"/>
                    <w:right w:val="none" w:sz="0" w:space="0" w:color="auto"/>
                  </w:divBdr>
                  <w:divsChild>
                    <w:div w:id="1961916415">
                      <w:marLeft w:val="0"/>
                      <w:marRight w:val="0"/>
                      <w:marTop w:val="0"/>
                      <w:marBottom w:val="0"/>
                      <w:divBdr>
                        <w:top w:val="none" w:sz="0" w:space="0" w:color="auto"/>
                        <w:left w:val="none" w:sz="0" w:space="0" w:color="auto"/>
                        <w:bottom w:val="none" w:sz="0" w:space="0" w:color="auto"/>
                        <w:right w:val="none" w:sz="0" w:space="0" w:color="auto"/>
                      </w:divBdr>
                      <w:divsChild>
                        <w:div w:id="1843158332">
                          <w:marLeft w:val="0"/>
                          <w:marRight w:val="0"/>
                          <w:marTop w:val="0"/>
                          <w:marBottom w:val="0"/>
                          <w:divBdr>
                            <w:top w:val="none" w:sz="0" w:space="0" w:color="auto"/>
                            <w:left w:val="none" w:sz="0" w:space="0" w:color="auto"/>
                            <w:bottom w:val="none" w:sz="0" w:space="0" w:color="auto"/>
                            <w:right w:val="none" w:sz="0" w:space="0" w:color="auto"/>
                          </w:divBdr>
                          <w:divsChild>
                            <w:div w:id="1628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47324">
      <w:bodyDiv w:val="1"/>
      <w:marLeft w:val="0"/>
      <w:marRight w:val="0"/>
      <w:marTop w:val="0"/>
      <w:marBottom w:val="0"/>
      <w:divBdr>
        <w:top w:val="none" w:sz="0" w:space="0" w:color="auto"/>
        <w:left w:val="none" w:sz="0" w:space="0" w:color="auto"/>
        <w:bottom w:val="none" w:sz="0" w:space="0" w:color="auto"/>
        <w:right w:val="none" w:sz="0" w:space="0" w:color="auto"/>
      </w:divBdr>
      <w:divsChild>
        <w:div w:id="1821654224">
          <w:marLeft w:val="0"/>
          <w:marRight w:val="0"/>
          <w:marTop w:val="0"/>
          <w:marBottom w:val="0"/>
          <w:divBdr>
            <w:top w:val="none" w:sz="0" w:space="0" w:color="auto"/>
            <w:left w:val="none" w:sz="0" w:space="0" w:color="auto"/>
            <w:bottom w:val="none" w:sz="0" w:space="0" w:color="auto"/>
            <w:right w:val="none" w:sz="0" w:space="0" w:color="auto"/>
          </w:divBdr>
          <w:divsChild>
            <w:div w:id="1518617317">
              <w:marLeft w:val="0"/>
              <w:marRight w:val="0"/>
              <w:marTop w:val="0"/>
              <w:marBottom w:val="0"/>
              <w:divBdr>
                <w:top w:val="none" w:sz="0" w:space="0" w:color="auto"/>
                <w:left w:val="none" w:sz="0" w:space="0" w:color="auto"/>
                <w:bottom w:val="none" w:sz="0" w:space="0" w:color="auto"/>
                <w:right w:val="none" w:sz="0" w:space="0" w:color="auto"/>
              </w:divBdr>
              <w:divsChild>
                <w:div w:id="862593299">
                  <w:marLeft w:val="0"/>
                  <w:marRight w:val="0"/>
                  <w:marTop w:val="0"/>
                  <w:marBottom w:val="0"/>
                  <w:divBdr>
                    <w:top w:val="none" w:sz="0" w:space="0" w:color="auto"/>
                    <w:left w:val="none" w:sz="0" w:space="0" w:color="auto"/>
                    <w:bottom w:val="none" w:sz="0" w:space="0" w:color="auto"/>
                    <w:right w:val="none" w:sz="0" w:space="0" w:color="auto"/>
                  </w:divBdr>
                  <w:divsChild>
                    <w:div w:id="1473446396">
                      <w:marLeft w:val="0"/>
                      <w:marRight w:val="0"/>
                      <w:marTop w:val="0"/>
                      <w:marBottom w:val="0"/>
                      <w:divBdr>
                        <w:top w:val="none" w:sz="0" w:space="0" w:color="auto"/>
                        <w:left w:val="none" w:sz="0" w:space="0" w:color="auto"/>
                        <w:bottom w:val="none" w:sz="0" w:space="0" w:color="auto"/>
                        <w:right w:val="none" w:sz="0" w:space="0" w:color="auto"/>
                      </w:divBdr>
                      <w:divsChild>
                        <w:div w:id="217669200">
                          <w:marLeft w:val="0"/>
                          <w:marRight w:val="0"/>
                          <w:marTop w:val="0"/>
                          <w:marBottom w:val="0"/>
                          <w:divBdr>
                            <w:top w:val="none" w:sz="0" w:space="0" w:color="auto"/>
                            <w:left w:val="none" w:sz="0" w:space="0" w:color="auto"/>
                            <w:bottom w:val="none" w:sz="0" w:space="0" w:color="auto"/>
                            <w:right w:val="none" w:sz="0" w:space="0" w:color="auto"/>
                          </w:divBdr>
                          <w:divsChild>
                            <w:div w:id="574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07929">
      <w:bodyDiv w:val="1"/>
      <w:marLeft w:val="0"/>
      <w:marRight w:val="0"/>
      <w:marTop w:val="0"/>
      <w:marBottom w:val="0"/>
      <w:divBdr>
        <w:top w:val="none" w:sz="0" w:space="0" w:color="auto"/>
        <w:left w:val="none" w:sz="0" w:space="0" w:color="auto"/>
        <w:bottom w:val="none" w:sz="0" w:space="0" w:color="auto"/>
        <w:right w:val="none" w:sz="0" w:space="0" w:color="auto"/>
      </w:divBdr>
    </w:div>
    <w:div w:id="878854796">
      <w:bodyDiv w:val="1"/>
      <w:marLeft w:val="0"/>
      <w:marRight w:val="0"/>
      <w:marTop w:val="0"/>
      <w:marBottom w:val="0"/>
      <w:divBdr>
        <w:top w:val="none" w:sz="0" w:space="0" w:color="auto"/>
        <w:left w:val="none" w:sz="0" w:space="0" w:color="auto"/>
        <w:bottom w:val="none" w:sz="0" w:space="0" w:color="auto"/>
        <w:right w:val="none" w:sz="0" w:space="0" w:color="auto"/>
      </w:divBdr>
      <w:divsChild>
        <w:div w:id="1527866563">
          <w:marLeft w:val="0"/>
          <w:marRight w:val="0"/>
          <w:marTop w:val="0"/>
          <w:marBottom w:val="0"/>
          <w:divBdr>
            <w:top w:val="none" w:sz="0" w:space="0" w:color="auto"/>
            <w:left w:val="none" w:sz="0" w:space="0" w:color="auto"/>
            <w:bottom w:val="none" w:sz="0" w:space="0" w:color="auto"/>
            <w:right w:val="none" w:sz="0" w:space="0" w:color="auto"/>
          </w:divBdr>
          <w:divsChild>
            <w:div w:id="459111285">
              <w:marLeft w:val="0"/>
              <w:marRight w:val="0"/>
              <w:marTop w:val="0"/>
              <w:marBottom w:val="0"/>
              <w:divBdr>
                <w:top w:val="none" w:sz="0" w:space="0" w:color="auto"/>
                <w:left w:val="none" w:sz="0" w:space="0" w:color="auto"/>
                <w:bottom w:val="none" w:sz="0" w:space="0" w:color="auto"/>
                <w:right w:val="none" w:sz="0" w:space="0" w:color="auto"/>
              </w:divBdr>
              <w:divsChild>
                <w:div w:id="935938320">
                  <w:marLeft w:val="0"/>
                  <w:marRight w:val="0"/>
                  <w:marTop w:val="0"/>
                  <w:marBottom w:val="0"/>
                  <w:divBdr>
                    <w:top w:val="none" w:sz="0" w:space="0" w:color="auto"/>
                    <w:left w:val="none" w:sz="0" w:space="0" w:color="auto"/>
                    <w:bottom w:val="none" w:sz="0" w:space="0" w:color="auto"/>
                    <w:right w:val="none" w:sz="0" w:space="0" w:color="auto"/>
                  </w:divBdr>
                  <w:divsChild>
                    <w:div w:id="1705862736">
                      <w:marLeft w:val="0"/>
                      <w:marRight w:val="0"/>
                      <w:marTop w:val="0"/>
                      <w:marBottom w:val="0"/>
                      <w:divBdr>
                        <w:top w:val="none" w:sz="0" w:space="0" w:color="auto"/>
                        <w:left w:val="none" w:sz="0" w:space="0" w:color="auto"/>
                        <w:bottom w:val="none" w:sz="0" w:space="0" w:color="auto"/>
                        <w:right w:val="none" w:sz="0" w:space="0" w:color="auto"/>
                      </w:divBdr>
                      <w:divsChild>
                        <w:div w:id="1033111966">
                          <w:marLeft w:val="0"/>
                          <w:marRight w:val="0"/>
                          <w:marTop w:val="0"/>
                          <w:marBottom w:val="0"/>
                          <w:divBdr>
                            <w:top w:val="none" w:sz="0" w:space="0" w:color="auto"/>
                            <w:left w:val="none" w:sz="0" w:space="0" w:color="auto"/>
                            <w:bottom w:val="none" w:sz="0" w:space="0" w:color="auto"/>
                            <w:right w:val="none" w:sz="0" w:space="0" w:color="auto"/>
                          </w:divBdr>
                          <w:divsChild>
                            <w:div w:id="1332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4516">
      <w:bodyDiv w:val="1"/>
      <w:marLeft w:val="0"/>
      <w:marRight w:val="0"/>
      <w:marTop w:val="0"/>
      <w:marBottom w:val="0"/>
      <w:divBdr>
        <w:top w:val="none" w:sz="0" w:space="0" w:color="auto"/>
        <w:left w:val="none" w:sz="0" w:space="0" w:color="auto"/>
        <w:bottom w:val="none" w:sz="0" w:space="0" w:color="auto"/>
        <w:right w:val="none" w:sz="0" w:space="0" w:color="auto"/>
      </w:divBdr>
    </w:div>
    <w:div w:id="1737506888">
      <w:bodyDiv w:val="1"/>
      <w:marLeft w:val="0"/>
      <w:marRight w:val="0"/>
      <w:marTop w:val="0"/>
      <w:marBottom w:val="0"/>
      <w:divBdr>
        <w:top w:val="none" w:sz="0" w:space="0" w:color="auto"/>
        <w:left w:val="none" w:sz="0" w:space="0" w:color="auto"/>
        <w:bottom w:val="none" w:sz="0" w:space="0" w:color="auto"/>
        <w:right w:val="none" w:sz="0" w:space="0" w:color="auto"/>
      </w:divBdr>
    </w:div>
    <w:div w:id="1759061942">
      <w:bodyDiv w:val="1"/>
      <w:marLeft w:val="0"/>
      <w:marRight w:val="0"/>
      <w:marTop w:val="0"/>
      <w:marBottom w:val="0"/>
      <w:divBdr>
        <w:top w:val="none" w:sz="0" w:space="0" w:color="auto"/>
        <w:left w:val="none" w:sz="0" w:space="0" w:color="auto"/>
        <w:bottom w:val="none" w:sz="0" w:space="0" w:color="auto"/>
        <w:right w:val="none" w:sz="0" w:space="0" w:color="auto"/>
      </w:divBdr>
    </w:div>
    <w:div w:id="2061900182">
      <w:bodyDiv w:val="1"/>
      <w:marLeft w:val="0"/>
      <w:marRight w:val="0"/>
      <w:marTop w:val="0"/>
      <w:marBottom w:val="0"/>
      <w:divBdr>
        <w:top w:val="none" w:sz="0" w:space="0" w:color="auto"/>
        <w:left w:val="none" w:sz="0" w:space="0" w:color="auto"/>
        <w:bottom w:val="none" w:sz="0" w:space="0" w:color="auto"/>
        <w:right w:val="none" w:sz="0" w:space="0" w:color="auto"/>
      </w:divBdr>
      <w:divsChild>
        <w:div w:id="804007465">
          <w:marLeft w:val="0"/>
          <w:marRight w:val="0"/>
          <w:marTop w:val="0"/>
          <w:marBottom w:val="0"/>
          <w:divBdr>
            <w:top w:val="none" w:sz="0" w:space="0" w:color="auto"/>
            <w:left w:val="none" w:sz="0" w:space="0" w:color="auto"/>
            <w:bottom w:val="none" w:sz="0" w:space="0" w:color="auto"/>
            <w:right w:val="none" w:sz="0" w:space="0" w:color="auto"/>
          </w:divBdr>
          <w:divsChild>
            <w:div w:id="1532379612">
              <w:marLeft w:val="0"/>
              <w:marRight w:val="0"/>
              <w:marTop w:val="0"/>
              <w:marBottom w:val="0"/>
              <w:divBdr>
                <w:top w:val="none" w:sz="0" w:space="0" w:color="auto"/>
                <w:left w:val="none" w:sz="0" w:space="0" w:color="auto"/>
                <w:bottom w:val="none" w:sz="0" w:space="0" w:color="auto"/>
                <w:right w:val="none" w:sz="0" w:space="0" w:color="auto"/>
              </w:divBdr>
              <w:divsChild>
                <w:div w:id="1199734652">
                  <w:marLeft w:val="0"/>
                  <w:marRight w:val="0"/>
                  <w:marTop w:val="0"/>
                  <w:marBottom w:val="0"/>
                  <w:divBdr>
                    <w:top w:val="none" w:sz="0" w:space="0" w:color="auto"/>
                    <w:left w:val="none" w:sz="0" w:space="0" w:color="auto"/>
                    <w:bottom w:val="none" w:sz="0" w:space="0" w:color="auto"/>
                    <w:right w:val="none" w:sz="0" w:space="0" w:color="auto"/>
                  </w:divBdr>
                  <w:divsChild>
                    <w:div w:id="160853342">
                      <w:marLeft w:val="0"/>
                      <w:marRight w:val="0"/>
                      <w:marTop w:val="0"/>
                      <w:marBottom w:val="0"/>
                      <w:divBdr>
                        <w:top w:val="none" w:sz="0" w:space="0" w:color="auto"/>
                        <w:left w:val="none" w:sz="0" w:space="0" w:color="auto"/>
                        <w:bottom w:val="none" w:sz="0" w:space="0" w:color="auto"/>
                        <w:right w:val="none" w:sz="0" w:space="0" w:color="auto"/>
                      </w:divBdr>
                      <w:divsChild>
                        <w:div w:id="1726222367">
                          <w:marLeft w:val="0"/>
                          <w:marRight w:val="0"/>
                          <w:marTop w:val="0"/>
                          <w:marBottom w:val="0"/>
                          <w:divBdr>
                            <w:top w:val="single" w:sz="6" w:space="0" w:color="828282"/>
                            <w:left w:val="single" w:sz="6" w:space="0" w:color="828282"/>
                            <w:bottom w:val="single" w:sz="6" w:space="0" w:color="828282"/>
                            <w:right w:val="single" w:sz="6" w:space="0" w:color="828282"/>
                          </w:divBdr>
                          <w:divsChild>
                            <w:div w:id="747776960">
                              <w:marLeft w:val="0"/>
                              <w:marRight w:val="0"/>
                              <w:marTop w:val="0"/>
                              <w:marBottom w:val="0"/>
                              <w:divBdr>
                                <w:top w:val="none" w:sz="0" w:space="0" w:color="auto"/>
                                <w:left w:val="none" w:sz="0" w:space="0" w:color="auto"/>
                                <w:bottom w:val="none" w:sz="0" w:space="0" w:color="auto"/>
                                <w:right w:val="none" w:sz="0" w:space="0" w:color="auto"/>
                              </w:divBdr>
                              <w:divsChild>
                                <w:div w:id="1944872474">
                                  <w:marLeft w:val="0"/>
                                  <w:marRight w:val="0"/>
                                  <w:marTop w:val="0"/>
                                  <w:marBottom w:val="0"/>
                                  <w:divBdr>
                                    <w:top w:val="none" w:sz="0" w:space="0" w:color="auto"/>
                                    <w:left w:val="none" w:sz="0" w:space="0" w:color="auto"/>
                                    <w:bottom w:val="none" w:sz="0" w:space="0" w:color="auto"/>
                                    <w:right w:val="none" w:sz="0" w:space="0" w:color="auto"/>
                                  </w:divBdr>
                                  <w:divsChild>
                                    <w:div w:id="1531994463">
                                      <w:marLeft w:val="0"/>
                                      <w:marRight w:val="0"/>
                                      <w:marTop w:val="0"/>
                                      <w:marBottom w:val="0"/>
                                      <w:divBdr>
                                        <w:top w:val="none" w:sz="0" w:space="0" w:color="auto"/>
                                        <w:left w:val="none" w:sz="0" w:space="0" w:color="auto"/>
                                        <w:bottom w:val="none" w:sz="0" w:space="0" w:color="auto"/>
                                        <w:right w:val="none" w:sz="0" w:space="0" w:color="auto"/>
                                      </w:divBdr>
                                      <w:divsChild>
                                        <w:div w:id="1084912073">
                                          <w:marLeft w:val="0"/>
                                          <w:marRight w:val="0"/>
                                          <w:marTop w:val="0"/>
                                          <w:marBottom w:val="0"/>
                                          <w:divBdr>
                                            <w:top w:val="none" w:sz="0" w:space="0" w:color="auto"/>
                                            <w:left w:val="none" w:sz="0" w:space="0" w:color="auto"/>
                                            <w:bottom w:val="none" w:sz="0" w:space="0" w:color="auto"/>
                                            <w:right w:val="none" w:sz="0" w:space="0" w:color="auto"/>
                                          </w:divBdr>
                                          <w:divsChild>
                                            <w:div w:id="1284731276">
                                              <w:marLeft w:val="0"/>
                                              <w:marRight w:val="0"/>
                                              <w:marTop w:val="0"/>
                                              <w:marBottom w:val="0"/>
                                              <w:divBdr>
                                                <w:top w:val="none" w:sz="0" w:space="0" w:color="auto"/>
                                                <w:left w:val="none" w:sz="0" w:space="0" w:color="auto"/>
                                                <w:bottom w:val="none" w:sz="0" w:space="0" w:color="auto"/>
                                                <w:right w:val="none" w:sz="0" w:space="0" w:color="auto"/>
                                              </w:divBdr>
                                              <w:divsChild>
                                                <w:div w:id="9484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8.emf"/><Relationship Id="rId21" Type="http://schemas.openxmlformats.org/officeDocument/2006/relationships/header" Target="header7.xml"/><Relationship Id="rId34" Type="http://schemas.openxmlformats.org/officeDocument/2006/relationships/image" Target="media/image3.wmf"/><Relationship Id="rId42" Type="http://schemas.openxmlformats.org/officeDocument/2006/relationships/image" Target="media/image11.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4.emf"/><Relationship Id="rId63" Type="http://schemas.openxmlformats.org/officeDocument/2006/relationships/image" Target="media/image32.wmf"/><Relationship Id="rId68" Type="http://schemas.openxmlformats.org/officeDocument/2006/relationships/image" Target="media/image37.emf"/><Relationship Id="rId76" Type="http://schemas.openxmlformats.org/officeDocument/2006/relationships/footer" Target="footer14.xml"/><Relationship Id="rId84" Type="http://schemas.openxmlformats.org/officeDocument/2006/relationships/header" Target="header20.xml"/><Relationship Id="rId89"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13.xml"/><Relationship Id="rId92"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6.wmf"/><Relationship Id="rId40" Type="http://schemas.openxmlformats.org/officeDocument/2006/relationships/image" Target="media/image9.emf"/><Relationship Id="rId45"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image" Target="media/image27.emf"/><Relationship Id="rId66" Type="http://schemas.openxmlformats.org/officeDocument/2006/relationships/image" Target="media/image35.wmf"/><Relationship Id="rId74" Type="http://schemas.openxmlformats.org/officeDocument/2006/relationships/footer" Target="footer13.xml"/><Relationship Id="rId79" Type="http://schemas.openxmlformats.org/officeDocument/2006/relationships/footer" Target="footer15.xml"/><Relationship Id="rId87"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image" Target="media/image30.emf"/><Relationship Id="rId82" Type="http://schemas.openxmlformats.org/officeDocument/2006/relationships/footer" Target="footer17.xml"/><Relationship Id="rId90" Type="http://schemas.openxmlformats.org/officeDocument/2006/relationships/footer" Target="footer21.xml"/><Relationship Id="rId95"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image" Target="media/image4.wmf"/><Relationship Id="rId43" Type="http://schemas.openxmlformats.org/officeDocument/2006/relationships/image" Target="media/image12.emf"/><Relationship Id="rId48" Type="http://schemas.openxmlformats.org/officeDocument/2006/relationships/image" Target="media/image17.emf"/><Relationship Id="rId56" Type="http://schemas.openxmlformats.org/officeDocument/2006/relationships/image" Target="media/image25.emf"/><Relationship Id="rId64" Type="http://schemas.openxmlformats.org/officeDocument/2006/relationships/image" Target="media/image33.wmf"/><Relationship Id="rId69" Type="http://schemas.openxmlformats.org/officeDocument/2006/relationships/image" Target="media/image38.emf"/><Relationship Id="rId77" Type="http://schemas.openxmlformats.org/officeDocument/2006/relationships/header" Target="header16.xml"/><Relationship Id="rId8" Type="http://schemas.openxmlformats.org/officeDocument/2006/relationships/image" Target="media/image1.wmf"/><Relationship Id="rId51" Type="http://schemas.openxmlformats.org/officeDocument/2006/relationships/image" Target="media/image20.emf"/><Relationship Id="rId72" Type="http://schemas.openxmlformats.org/officeDocument/2006/relationships/header" Target="header14.xml"/><Relationship Id="rId80" Type="http://schemas.openxmlformats.org/officeDocument/2006/relationships/footer" Target="footer16.xml"/><Relationship Id="rId85" Type="http://schemas.openxmlformats.org/officeDocument/2006/relationships/footer" Target="footer18.xml"/><Relationship Id="rId93" Type="http://schemas.openxmlformats.org/officeDocument/2006/relationships/footer" Target="foot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2.wmf"/><Relationship Id="rId38" Type="http://schemas.openxmlformats.org/officeDocument/2006/relationships/image" Target="media/image7.emf"/><Relationship Id="rId46" Type="http://schemas.openxmlformats.org/officeDocument/2006/relationships/image" Target="media/image15.emf"/><Relationship Id="rId59" Type="http://schemas.openxmlformats.org/officeDocument/2006/relationships/image" Target="media/image28.emf"/><Relationship Id="rId67" Type="http://schemas.openxmlformats.org/officeDocument/2006/relationships/image" Target="media/image36.wmf"/><Relationship Id="rId20" Type="http://schemas.openxmlformats.org/officeDocument/2006/relationships/header" Target="header6.xml"/><Relationship Id="rId41" Type="http://schemas.openxmlformats.org/officeDocument/2006/relationships/image" Target="media/image10.emf"/><Relationship Id="rId54" Type="http://schemas.openxmlformats.org/officeDocument/2006/relationships/image" Target="media/image23.emf"/><Relationship Id="rId62" Type="http://schemas.openxmlformats.org/officeDocument/2006/relationships/image" Target="media/image31.wmf"/><Relationship Id="rId70" Type="http://schemas.openxmlformats.org/officeDocument/2006/relationships/image" Target="media/image39.emf"/><Relationship Id="rId75" Type="http://schemas.openxmlformats.org/officeDocument/2006/relationships/header" Target="header15.xml"/><Relationship Id="rId83" Type="http://schemas.openxmlformats.org/officeDocument/2006/relationships/header" Target="header19.xml"/><Relationship Id="rId88" Type="http://schemas.openxmlformats.org/officeDocument/2006/relationships/header" Target="header21.xml"/><Relationship Id="rId9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image" Target="media/image5.wmf"/><Relationship Id="rId49" Type="http://schemas.openxmlformats.org/officeDocument/2006/relationships/image" Target="media/image18.emf"/><Relationship Id="rId57" Type="http://schemas.openxmlformats.org/officeDocument/2006/relationships/image" Target="media/image26.emf"/><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image" Target="media/image29.emf"/><Relationship Id="rId65" Type="http://schemas.openxmlformats.org/officeDocument/2006/relationships/image" Target="media/image34.wmf"/><Relationship Id="rId73" Type="http://schemas.openxmlformats.org/officeDocument/2006/relationships/footer" Target="footer12.xml"/><Relationship Id="rId78" Type="http://schemas.openxmlformats.org/officeDocument/2006/relationships/header" Target="header17.xml"/><Relationship Id="rId81" Type="http://schemas.openxmlformats.org/officeDocument/2006/relationships/header" Target="header18.xml"/><Relationship Id="rId86" Type="http://schemas.openxmlformats.org/officeDocument/2006/relationships/footer" Target="footer19.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5D7F-0B3F-4FCD-A292-CC8E12DC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623</Pages>
  <Words>139164</Words>
  <Characters>667420</Characters>
  <Application>Microsoft Office Word</Application>
  <DocSecurity>0</DocSecurity>
  <PresentationFormat/>
  <Lines>20275</Lines>
  <Paragraphs>10617</Paragraphs>
  <ScaleCrop>false</ScaleCrop>
  <HeadingPairs>
    <vt:vector size="2" baseType="variant">
      <vt:variant>
        <vt:lpstr>Title</vt:lpstr>
      </vt:variant>
      <vt:variant>
        <vt:i4>1</vt:i4>
      </vt:variant>
    </vt:vector>
  </HeadingPairs>
  <TitlesOfParts>
    <vt:vector size="1" baseType="lpstr">
      <vt:lpstr>Income Tax (Transitional Provisions) Act 1997</vt:lpstr>
    </vt:vector>
  </TitlesOfParts>
  <Manager/>
  <Company/>
  <LinksUpToDate>false</LinksUpToDate>
  <CharactersWithSpaces>800304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(Transitional Provisions) Act 1997</dc:title>
  <dc:subject/>
  <dc:creator/>
  <cp:keywords/>
  <dc:description/>
  <cp:lastModifiedBy/>
  <cp:revision>1</cp:revision>
  <cp:lastPrinted>2013-01-16T04:18:00Z</cp:lastPrinted>
  <dcterms:created xsi:type="dcterms:W3CDTF">2022-04-11T06:46:00Z</dcterms:created>
  <dcterms:modified xsi:type="dcterms:W3CDTF">2022-04-11T06:46:00Z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Income Tax (Transitional Provisions) Act 1997</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95</vt:lpwstr>
  </property>
  <property fmtid="{D5CDD505-2E9C-101B-9397-08002B2CF9AE}" pid="13" name="StartDate">
    <vt:lpwstr>1 April 2022</vt:lpwstr>
  </property>
  <property fmtid="{D5CDD505-2E9C-101B-9397-08002B2CF9AE}" pid="14" name="PreparedDate">
    <vt:filetime>2016-05-11T14:00:00Z</vt:filetime>
  </property>
  <property fmtid="{D5CDD505-2E9C-101B-9397-08002B2CF9AE}" pid="15" name="RegisteredDate">
    <vt:lpwstr>11 April 2022</vt:lpwstr>
  </property>
  <property fmtid="{D5CDD505-2E9C-101B-9397-08002B2CF9AE}" pid="16" name="IncludesUpTo">
    <vt:lpwstr>Act No. 10, 2022</vt:lpwstr>
  </property>
</Properties>
</file>